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63A87" w14:textId="77777777" w:rsidR="00E81FE3" w:rsidRPr="00E81FE3" w:rsidRDefault="00E81FE3" w:rsidP="00E81FE3">
      <w:pPr>
        <w:pStyle w:val="Ttulo"/>
        <w:jc w:val="both"/>
        <w:rPr>
          <w:rFonts w:ascii="Calibri" w:hAnsi="Calibri" w:cs="Calibri"/>
        </w:rPr>
      </w:pPr>
      <w:bookmarkStart w:id="0" w:name="_Hlk126138741"/>
      <w:bookmarkStart w:id="1" w:name="_Hlk126138318"/>
    </w:p>
    <w:p w14:paraId="13000CA9" w14:textId="77777777" w:rsidR="00E81FE3" w:rsidRPr="00012BEC" w:rsidRDefault="00E81FE3" w:rsidP="00E81FE3">
      <w:pPr>
        <w:jc w:val="center"/>
        <w:rPr>
          <w:rFonts w:ascii="Calibri" w:hAnsi="Calibri" w:cs="Calibri"/>
          <w:b/>
          <w:sz w:val="36"/>
        </w:rPr>
      </w:pPr>
      <w:r w:rsidRPr="00012BEC">
        <w:rPr>
          <w:rFonts w:ascii="Calibri" w:hAnsi="Calibri" w:cs="Calibri"/>
          <w:b/>
          <w:sz w:val="36"/>
        </w:rPr>
        <w:t>UNIVERSIDAD AUTÓNOMA DE CHIHUAHUA</w:t>
      </w:r>
    </w:p>
    <w:p w14:paraId="03F26B0B" w14:textId="77777777" w:rsidR="00E81FE3" w:rsidRPr="00012BEC" w:rsidRDefault="00E81FE3" w:rsidP="00E81FE3">
      <w:pPr>
        <w:jc w:val="center"/>
        <w:rPr>
          <w:rFonts w:ascii="Calibri" w:hAnsi="Calibri" w:cs="Calibri"/>
          <w:b/>
          <w:sz w:val="36"/>
        </w:rPr>
      </w:pPr>
    </w:p>
    <w:p w14:paraId="06012897" w14:textId="77777777" w:rsidR="00E81FE3" w:rsidRPr="00012BEC" w:rsidRDefault="00E81FE3" w:rsidP="00E81FE3">
      <w:pPr>
        <w:jc w:val="center"/>
        <w:rPr>
          <w:rFonts w:ascii="Calibri" w:hAnsi="Calibri" w:cs="Calibri"/>
          <w:b/>
          <w:bCs/>
        </w:rPr>
      </w:pPr>
    </w:p>
    <w:p w14:paraId="757EE70B" w14:textId="77777777" w:rsidR="00E81FE3" w:rsidRPr="00012BEC" w:rsidRDefault="00E81FE3" w:rsidP="00E81F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Calibri" w:hAnsi="Calibri" w:cs="Calibri"/>
          <w:sz w:val="36"/>
        </w:rPr>
      </w:pPr>
      <w:r w:rsidRPr="00012BEC">
        <w:rPr>
          <w:rFonts w:ascii="Calibri" w:hAnsi="Calibri" w:cs="Calibri"/>
          <w:sz w:val="36"/>
        </w:rPr>
        <w:t>COMITÉ DE ADQUISICIONES</w:t>
      </w:r>
    </w:p>
    <w:p w14:paraId="2072880F" w14:textId="77777777" w:rsidR="00E81FE3" w:rsidRPr="00012BEC" w:rsidRDefault="00E81FE3" w:rsidP="00E81F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Calibri" w:hAnsi="Calibri" w:cs="Calibri"/>
          <w:sz w:val="36"/>
        </w:rPr>
      </w:pPr>
    </w:p>
    <w:p w14:paraId="64DA730D" w14:textId="77777777" w:rsidR="00E81FE3" w:rsidRPr="00012BEC" w:rsidRDefault="00E81FE3" w:rsidP="00E81F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Calibri" w:hAnsi="Calibri" w:cs="Calibri"/>
          <w:b/>
          <w:sz w:val="36"/>
        </w:rPr>
      </w:pPr>
    </w:p>
    <w:p w14:paraId="2B7C9E21" w14:textId="77777777" w:rsidR="00E81FE3" w:rsidRPr="00012BEC" w:rsidRDefault="00E81FE3" w:rsidP="00E81FE3">
      <w:pPr>
        <w:jc w:val="center"/>
        <w:rPr>
          <w:rFonts w:ascii="Calibri" w:hAnsi="Calibri" w:cs="Calibri"/>
          <w:b/>
          <w:sz w:val="36"/>
        </w:rPr>
      </w:pPr>
      <w:r w:rsidRPr="00012BEC">
        <w:rPr>
          <w:rFonts w:ascii="Calibri" w:hAnsi="Calibri" w:cs="Calibri"/>
          <w:b/>
          <w:sz w:val="36"/>
        </w:rPr>
        <w:t>BASES DE LA LICITACIÓN PÚBLICA NACIONAL</w:t>
      </w:r>
    </w:p>
    <w:p w14:paraId="66CB1ABF" w14:textId="77777777" w:rsidR="00E81FE3" w:rsidRPr="00012BEC" w:rsidRDefault="00E81FE3" w:rsidP="00E81FE3">
      <w:pPr>
        <w:jc w:val="center"/>
        <w:rPr>
          <w:rFonts w:ascii="Calibri" w:hAnsi="Calibri" w:cs="Calibri"/>
          <w:b/>
          <w:sz w:val="36"/>
        </w:rPr>
      </w:pPr>
      <w:r w:rsidRPr="00012BEC">
        <w:rPr>
          <w:rFonts w:ascii="Calibri" w:hAnsi="Calibri" w:cs="Calibri"/>
          <w:b/>
          <w:sz w:val="36"/>
        </w:rPr>
        <w:t>MODALIDAD PRESENCIAL</w:t>
      </w:r>
    </w:p>
    <w:p w14:paraId="18CE0B86" w14:textId="77777777" w:rsidR="00E81FE3" w:rsidRPr="00012BEC" w:rsidRDefault="00E81FE3" w:rsidP="00E81F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Calibri" w:hAnsi="Calibri" w:cs="Calibri"/>
          <w:b/>
          <w:sz w:val="36"/>
        </w:rPr>
      </w:pPr>
    </w:p>
    <w:p w14:paraId="339CCA01" w14:textId="7A7D3E7A" w:rsidR="00E81FE3" w:rsidRPr="00012BEC" w:rsidRDefault="00E81FE3" w:rsidP="00E81F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Calibri" w:hAnsi="Calibri" w:cs="Calibri"/>
          <w:b/>
          <w:sz w:val="36"/>
        </w:rPr>
      </w:pPr>
      <w:r w:rsidRPr="00012BEC">
        <w:rPr>
          <w:rFonts w:ascii="Calibri" w:hAnsi="Calibri" w:cs="Calibri"/>
          <w:b/>
          <w:sz w:val="36"/>
        </w:rPr>
        <w:t>UACH-DA-A190101-2026-P</w:t>
      </w:r>
    </w:p>
    <w:p w14:paraId="20FE564A" w14:textId="77777777" w:rsidR="00E81FE3" w:rsidRPr="00012BEC" w:rsidRDefault="00E81FE3" w:rsidP="00E81F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Calibri" w:hAnsi="Calibri" w:cs="Calibri"/>
          <w:b/>
          <w:sz w:val="36"/>
        </w:rPr>
      </w:pPr>
    </w:p>
    <w:p w14:paraId="58412B20" w14:textId="77777777" w:rsidR="00E81FE3" w:rsidRPr="00012BEC" w:rsidRDefault="00E81FE3" w:rsidP="00E81FE3">
      <w:pPr>
        <w:jc w:val="center"/>
        <w:rPr>
          <w:rFonts w:ascii="Calibri" w:hAnsi="Calibri" w:cs="Calibri"/>
          <w:bCs/>
          <w:sz w:val="32"/>
          <w:szCs w:val="32"/>
        </w:rPr>
      </w:pPr>
      <w:r w:rsidRPr="00012BEC">
        <w:rPr>
          <w:rFonts w:ascii="Calibri" w:hAnsi="Calibri" w:cs="Calibri"/>
          <w:bCs/>
          <w:sz w:val="32"/>
          <w:szCs w:val="32"/>
        </w:rPr>
        <w:t>SOLICITADA POR LA UNIVERSIDAD AUTÓNOMA DE CHIHUAHUA</w:t>
      </w:r>
    </w:p>
    <w:p w14:paraId="57204716" w14:textId="77777777" w:rsidR="00E81FE3" w:rsidRPr="00012BEC" w:rsidRDefault="00E81FE3" w:rsidP="00E81FE3">
      <w:pPr>
        <w:jc w:val="center"/>
        <w:rPr>
          <w:rFonts w:ascii="Calibri" w:hAnsi="Calibri" w:cs="Calibri"/>
          <w:b/>
          <w:bCs/>
          <w:sz w:val="36"/>
        </w:rPr>
      </w:pPr>
    </w:p>
    <w:p w14:paraId="0C53F661" w14:textId="77777777" w:rsidR="00E81FE3" w:rsidRPr="00012BEC" w:rsidRDefault="00E81FE3" w:rsidP="00E81FE3">
      <w:pPr>
        <w:jc w:val="center"/>
        <w:rPr>
          <w:rFonts w:ascii="Calibri" w:hAnsi="Calibri" w:cs="Calibri"/>
          <w:b/>
          <w:bCs/>
          <w:sz w:val="36"/>
        </w:rPr>
      </w:pPr>
    </w:p>
    <w:p w14:paraId="0C1FA37C" w14:textId="77777777" w:rsidR="00E81FE3" w:rsidRPr="00012BEC" w:rsidRDefault="00E81FE3" w:rsidP="00E81FE3">
      <w:pPr>
        <w:tabs>
          <w:tab w:val="center" w:pos="4419"/>
          <w:tab w:val="right" w:pos="8838"/>
        </w:tabs>
        <w:jc w:val="center"/>
        <w:rPr>
          <w:rFonts w:ascii="Calibri" w:hAnsi="Calibri" w:cs="Calibri"/>
          <w:b/>
          <w:sz w:val="28"/>
        </w:rPr>
      </w:pPr>
      <w:r w:rsidRPr="00012BEC">
        <w:rPr>
          <w:rFonts w:ascii="Calibri" w:hAnsi="Calibri" w:cs="Calibri"/>
          <w:b/>
          <w:sz w:val="28"/>
        </w:rPr>
        <w:t>“CONTRATACIÓN DEL SERVICIO DE FARMACIA PARA EL ABASTO DE MEDICAMENTO SUBROGADO”</w:t>
      </w:r>
    </w:p>
    <w:p w14:paraId="34CF8106" w14:textId="77777777" w:rsidR="00E81FE3" w:rsidRPr="00012BEC" w:rsidRDefault="00E81FE3" w:rsidP="00E81FE3">
      <w:pPr>
        <w:tabs>
          <w:tab w:val="center" w:pos="4419"/>
          <w:tab w:val="right" w:pos="8838"/>
        </w:tabs>
        <w:jc w:val="center"/>
        <w:rPr>
          <w:rFonts w:ascii="Calibri" w:hAnsi="Calibri" w:cs="Calibri"/>
          <w:b/>
          <w:sz w:val="28"/>
        </w:rPr>
      </w:pPr>
    </w:p>
    <w:p w14:paraId="179586C5" w14:textId="219B6B1A" w:rsidR="00E81FE3" w:rsidRPr="00012BEC" w:rsidRDefault="00E81FE3" w:rsidP="00E81FE3">
      <w:pPr>
        <w:tabs>
          <w:tab w:val="left" w:pos="3210"/>
        </w:tabs>
        <w:jc w:val="center"/>
        <w:rPr>
          <w:rFonts w:ascii="Calibri" w:hAnsi="Calibri" w:cs="Calibri"/>
          <w:bCs/>
          <w:sz w:val="28"/>
        </w:rPr>
      </w:pPr>
      <w:r w:rsidRPr="00012BEC">
        <w:rPr>
          <w:rFonts w:ascii="Calibri" w:hAnsi="Calibri" w:cs="Calibri"/>
          <w:bCs/>
          <w:sz w:val="28"/>
        </w:rPr>
        <w:t>PARA EL EJERCICIO FISCAL 2026</w:t>
      </w:r>
    </w:p>
    <w:p w14:paraId="5E5FE0E6" w14:textId="77777777" w:rsidR="00E81FE3" w:rsidRPr="00012BEC" w:rsidRDefault="00E81FE3" w:rsidP="00E81FE3">
      <w:pPr>
        <w:rPr>
          <w:rFonts w:ascii="Calibri" w:hAnsi="Calibri" w:cs="Calibri"/>
          <w:b/>
          <w:bCs/>
          <w:sz w:val="36"/>
        </w:rPr>
      </w:pPr>
    </w:p>
    <w:p w14:paraId="1F43AD46" w14:textId="77777777" w:rsidR="00E81FE3" w:rsidRPr="00012BEC" w:rsidRDefault="00E81FE3" w:rsidP="00E81FE3">
      <w:pPr>
        <w:rPr>
          <w:rFonts w:ascii="Calibri" w:hAnsi="Calibri" w:cs="Calibri"/>
          <w:b/>
          <w:bCs/>
          <w:sz w:val="36"/>
        </w:rPr>
      </w:pPr>
    </w:p>
    <w:p w14:paraId="025B287B" w14:textId="77777777" w:rsidR="00E81FE3" w:rsidRPr="00012BEC" w:rsidRDefault="00E81FE3" w:rsidP="00E81FE3">
      <w:pPr>
        <w:jc w:val="center"/>
        <w:rPr>
          <w:rFonts w:ascii="Calibri" w:hAnsi="Calibri" w:cs="Calibri"/>
          <w:b/>
          <w:bCs/>
          <w:sz w:val="36"/>
        </w:rPr>
      </w:pPr>
    </w:p>
    <w:p w14:paraId="7E2CA62F" w14:textId="77777777" w:rsidR="00E81FE3" w:rsidRPr="00012BEC" w:rsidRDefault="00E81FE3" w:rsidP="00E81FE3">
      <w:pPr>
        <w:jc w:val="right"/>
        <w:rPr>
          <w:rFonts w:ascii="Calibri" w:hAnsi="Calibri" w:cs="Calibri"/>
          <w:b/>
          <w:bCs/>
          <w:sz w:val="36"/>
        </w:rPr>
      </w:pPr>
    </w:p>
    <w:p w14:paraId="11F05F6D" w14:textId="77777777" w:rsidR="00E81FE3" w:rsidRPr="00012BEC" w:rsidRDefault="00E81FE3" w:rsidP="00E81FE3">
      <w:pPr>
        <w:jc w:val="right"/>
        <w:rPr>
          <w:rFonts w:ascii="Calibri" w:hAnsi="Calibri" w:cs="Calibri"/>
          <w:b/>
          <w:bCs/>
          <w:sz w:val="28"/>
          <w:szCs w:val="28"/>
        </w:rPr>
      </w:pPr>
    </w:p>
    <w:p w14:paraId="4D8996DD" w14:textId="3DAFC6F4" w:rsidR="00E81FE3" w:rsidRPr="00012BEC" w:rsidRDefault="00E81FE3" w:rsidP="00E81FE3">
      <w:pPr>
        <w:jc w:val="right"/>
        <w:rPr>
          <w:rFonts w:ascii="Calibri" w:hAnsi="Calibri" w:cs="Calibri"/>
          <w:b/>
          <w:bCs/>
          <w:sz w:val="28"/>
          <w:szCs w:val="28"/>
        </w:rPr>
      </w:pPr>
      <w:r w:rsidRPr="00012BEC">
        <w:rPr>
          <w:rFonts w:ascii="Calibri" w:hAnsi="Calibri" w:cs="Calibri"/>
          <w:b/>
          <w:bCs/>
          <w:sz w:val="28"/>
          <w:szCs w:val="28"/>
        </w:rPr>
        <w:t>ENERO 2026</w:t>
      </w:r>
    </w:p>
    <w:p w14:paraId="326D73F4" w14:textId="77777777" w:rsidR="00E81FE3" w:rsidRPr="00012BEC" w:rsidRDefault="00E81FE3" w:rsidP="00E81FE3">
      <w:pPr>
        <w:jc w:val="right"/>
        <w:rPr>
          <w:rFonts w:ascii="Calibri" w:hAnsi="Calibri" w:cs="Calibri"/>
          <w:b/>
          <w:bCs/>
          <w:sz w:val="28"/>
          <w:szCs w:val="28"/>
        </w:rPr>
      </w:pPr>
    </w:p>
    <w:p w14:paraId="2C061F0D" w14:textId="77777777" w:rsidR="00E81FE3" w:rsidRPr="00012BEC" w:rsidRDefault="00E81FE3" w:rsidP="00E81FE3">
      <w:pPr>
        <w:jc w:val="right"/>
        <w:rPr>
          <w:rFonts w:ascii="Calibri" w:hAnsi="Calibri" w:cs="Calibri"/>
          <w:b/>
          <w:bCs/>
          <w:sz w:val="28"/>
          <w:szCs w:val="28"/>
        </w:rPr>
      </w:pPr>
    </w:p>
    <w:p w14:paraId="01E1ED2C" w14:textId="77777777" w:rsidR="00E81FE3" w:rsidRPr="00012BEC" w:rsidRDefault="00E81FE3" w:rsidP="00E81FE3">
      <w:pPr>
        <w:rPr>
          <w:rFonts w:ascii="Calibri" w:hAnsi="Calibri" w:cs="Calibri"/>
          <w:b/>
          <w:bCs/>
          <w:sz w:val="28"/>
          <w:szCs w:val="28"/>
        </w:rPr>
      </w:pPr>
    </w:p>
    <w:p w14:paraId="7C229EDE" w14:textId="77777777" w:rsidR="00E81FE3" w:rsidRPr="00012BEC" w:rsidRDefault="00E81FE3" w:rsidP="00E81FE3">
      <w:pPr>
        <w:jc w:val="center"/>
        <w:rPr>
          <w:rFonts w:ascii="Calibri" w:hAnsi="Calibri" w:cs="Calibri"/>
          <w:b/>
          <w:sz w:val="22"/>
        </w:rPr>
      </w:pPr>
    </w:p>
    <w:p w14:paraId="53547458" w14:textId="35403AF5" w:rsidR="00E81FE3" w:rsidRPr="00012BEC" w:rsidRDefault="00E81FE3" w:rsidP="00E81FE3">
      <w:pPr>
        <w:jc w:val="center"/>
        <w:rPr>
          <w:rFonts w:ascii="Calibri" w:hAnsi="Calibri" w:cs="Calibri"/>
          <w:b/>
          <w:sz w:val="22"/>
        </w:rPr>
      </w:pPr>
      <w:r w:rsidRPr="00012BEC">
        <w:rPr>
          <w:rFonts w:ascii="Calibri" w:hAnsi="Calibri" w:cs="Calibri"/>
          <w:b/>
          <w:sz w:val="22"/>
        </w:rPr>
        <w:t>UNIVERSIDAD AUTÓNOMA DE CHIHUAHUA</w:t>
      </w:r>
    </w:p>
    <w:p w14:paraId="6A00391F" w14:textId="77777777" w:rsidR="00E81FE3" w:rsidRPr="00012BEC" w:rsidRDefault="00E81FE3" w:rsidP="00E81FE3">
      <w:pPr>
        <w:pStyle w:val="Subttulo"/>
        <w:ind w:right="49"/>
        <w:outlineLvl w:val="0"/>
        <w:rPr>
          <w:rFonts w:ascii="Calibri" w:hAnsi="Calibri" w:cs="Calibri"/>
          <w:color w:val="auto"/>
          <w:sz w:val="22"/>
          <w:szCs w:val="20"/>
        </w:rPr>
      </w:pPr>
      <w:r w:rsidRPr="00012BEC">
        <w:rPr>
          <w:rFonts w:ascii="Calibri" w:hAnsi="Calibri" w:cs="Calibri"/>
          <w:color w:val="auto"/>
          <w:sz w:val="22"/>
          <w:szCs w:val="20"/>
        </w:rPr>
        <w:t>BASES</w:t>
      </w:r>
    </w:p>
    <w:p w14:paraId="259C5359" w14:textId="77777777" w:rsidR="00E81FE3" w:rsidRPr="00012BEC" w:rsidRDefault="00E81FE3" w:rsidP="00E81FE3">
      <w:pPr>
        <w:pStyle w:val="Subttulo"/>
        <w:ind w:right="49"/>
        <w:outlineLvl w:val="0"/>
        <w:rPr>
          <w:rFonts w:ascii="Calibri" w:hAnsi="Calibri" w:cs="Calibri"/>
          <w:color w:val="auto"/>
          <w:sz w:val="22"/>
          <w:szCs w:val="20"/>
        </w:rPr>
      </w:pPr>
    </w:p>
    <w:p w14:paraId="7936452F" w14:textId="12305C3A" w:rsidR="00E81FE3" w:rsidRPr="00012BEC" w:rsidRDefault="00E81FE3" w:rsidP="00E81FE3">
      <w:pPr>
        <w:jc w:val="both"/>
        <w:rPr>
          <w:rFonts w:ascii="Calibri" w:hAnsi="Calibri" w:cs="Calibri"/>
          <w:b/>
          <w:sz w:val="22"/>
        </w:rPr>
      </w:pPr>
      <w:r w:rsidRPr="00012BEC">
        <w:rPr>
          <w:rFonts w:ascii="Calibri" w:hAnsi="Calibri" w:cs="Calibri"/>
        </w:rPr>
        <w:t xml:space="preserve">A las que se sujetará el proceso de Licitación Pública Presencial número </w:t>
      </w:r>
      <w:r w:rsidRPr="00012BEC">
        <w:rPr>
          <w:rFonts w:ascii="Calibri" w:hAnsi="Calibri" w:cs="Calibri"/>
          <w:b/>
        </w:rPr>
        <w:t>UACH-DA-A190101-2026-P</w:t>
      </w:r>
      <w:r w:rsidRPr="00012BEC">
        <w:rPr>
          <w:rFonts w:ascii="Calibri" w:hAnsi="Calibri" w:cs="Calibri"/>
        </w:rPr>
        <w:t xml:space="preserve"> relativa a la </w:t>
      </w:r>
      <w:r w:rsidRPr="00012BEC">
        <w:rPr>
          <w:rFonts w:ascii="Calibri" w:hAnsi="Calibri" w:cs="Calibri"/>
          <w:b/>
        </w:rPr>
        <w:t>“Contratación del Servicio de Farmacia para el Abasto de Medicamento Subrogado”,</w:t>
      </w:r>
      <w:r w:rsidRPr="00012BEC">
        <w:rPr>
          <w:rFonts w:ascii="Calibri" w:hAnsi="Calibri" w:cs="Calibri"/>
        </w:rPr>
        <w:t xml:space="preserve"> solicitada por el </w:t>
      </w:r>
      <w:r w:rsidRPr="00012BEC">
        <w:rPr>
          <w:rFonts w:ascii="Calibri" w:hAnsi="Calibri" w:cs="Calibri"/>
          <w:b/>
        </w:rPr>
        <w:t>Departamento de Recursos Humanos de la Dirección Administrativa de la Universidad Autónoma de Chihuahua</w:t>
      </w:r>
      <w:r w:rsidRPr="00012BEC">
        <w:rPr>
          <w:rFonts w:ascii="Calibri" w:hAnsi="Calibri" w:cs="Calibri"/>
        </w:rPr>
        <w:t xml:space="preserve">, para la cual se afectará el presupuesto del </w:t>
      </w:r>
      <w:r w:rsidRPr="00012BEC">
        <w:rPr>
          <w:rFonts w:ascii="Calibri" w:hAnsi="Calibri" w:cs="Calibri"/>
          <w:b/>
        </w:rPr>
        <w:t>ejercicio fiscal 2026</w:t>
      </w:r>
      <w:r w:rsidRPr="00012BEC">
        <w:rPr>
          <w:rFonts w:ascii="Calibri" w:hAnsi="Calibri" w:cs="Calibri"/>
        </w:rPr>
        <w:t xml:space="preserve">; por el periodo comprendido desde la </w:t>
      </w:r>
      <w:r w:rsidRPr="00012BEC">
        <w:rPr>
          <w:rFonts w:ascii="Calibri" w:hAnsi="Calibri" w:cs="Calibri"/>
          <w:b/>
        </w:rPr>
        <w:t xml:space="preserve">emisión del fallo </w:t>
      </w:r>
      <w:r w:rsidR="00E26847" w:rsidRPr="00012BEC">
        <w:rPr>
          <w:rFonts w:ascii="Calibri" w:hAnsi="Calibri" w:cs="Calibri"/>
          <w:b/>
        </w:rPr>
        <w:t>hasta el 31 de diciembre de 2026</w:t>
      </w:r>
      <w:r w:rsidRPr="00012BEC">
        <w:rPr>
          <w:rFonts w:ascii="Calibri" w:hAnsi="Calibri" w:cs="Calibri"/>
        </w:rPr>
        <w:t xml:space="preserve">, bajo la modalidad de contrato abierto,  con fundamento en los artículos 40, 51, fracción I, 53, 54, 55, 56, 83 y demás relativos y aplicables de la Ley de Adquisiciones, Arrendamientos y Contratación de Servicios del Estado de Chihuahua así como </w:t>
      </w:r>
      <w:r w:rsidR="009B0FA9" w:rsidRPr="00012BEC">
        <w:rPr>
          <w:rFonts w:ascii="Calibri" w:hAnsi="Calibri" w:cs="Calibri"/>
        </w:rPr>
        <w:t>los artículos 47 al 64, 66, 67,</w:t>
      </w:r>
      <w:r w:rsidRPr="00012BEC">
        <w:rPr>
          <w:rFonts w:ascii="Calibri" w:hAnsi="Calibri" w:cs="Calibri"/>
        </w:rPr>
        <w:t xml:space="preserve"> 68</w:t>
      </w:r>
      <w:r w:rsidR="009B0FA9" w:rsidRPr="00012BEC">
        <w:rPr>
          <w:rFonts w:ascii="Calibri" w:hAnsi="Calibri" w:cs="Calibri"/>
        </w:rPr>
        <w:t>, 89</w:t>
      </w:r>
      <w:r w:rsidRPr="00012BEC">
        <w:rPr>
          <w:rFonts w:ascii="Calibri" w:hAnsi="Calibri" w:cs="Calibri"/>
        </w:rPr>
        <w:t xml:space="preserve"> y demás relativos y aplicables del Reglamento de la Ley de Adquisiciones, Arrendamientos y Contratación de Servicios del Estado de Chihuahua.</w:t>
      </w:r>
    </w:p>
    <w:p w14:paraId="320923B2" w14:textId="77777777" w:rsidR="00E81FE3" w:rsidRPr="00012BEC" w:rsidRDefault="00E81FE3" w:rsidP="00E81FE3">
      <w:pPr>
        <w:pStyle w:val="UACH"/>
        <w:spacing w:before="0" w:line="240" w:lineRule="auto"/>
        <w:ind w:right="49"/>
        <w:jc w:val="both"/>
        <w:outlineLvl w:val="9"/>
        <w:rPr>
          <w:rFonts w:ascii="Calibri" w:hAnsi="Calibri" w:cs="Calibri"/>
          <w:b w:val="0"/>
          <w:sz w:val="20"/>
          <w:szCs w:val="20"/>
          <w:lang w:eastAsia="es-MX"/>
        </w:rPr>
      </w:pPr>
    </w:p>
    <w:p w14:paraId="23AB34D0" w14:textId="77777777" w:rsidR="00E81FE3" w:rsidRPr="00012BEC" w:rsidRDefault="00E81FE3" w:rsidP="00C42F84">
      <w:pPr>
        <w:pStyle w:val="Textoindependiente2"/>
        <w:numPr>
          <w:ilvl w:val="0"/>
          <w:numId w:val="7"/>
        </w:numPr>
        <w:outlineLvl w:val="1"/>
        <w:rPr>
          <w:rFonts w:ascii="Calibri" w:hAnsi="Calibri" w:cs="Calibri"/>
          <w:b w:val="0"/>
        </w:rPr>
      </w:pPr>
      <w:bookmarkStart w:id="2" w:name="_Toc191030517"/>
      <w:r w:rsidRPr="00012BEC">
        <w:rPr>
          <w:rFonts w:ascii="Calibri" w:hAnsi="Calibri" w:cs="Calibri"/>
        </w:rPr>
        <w:t>INFORMACIÓN GENERAL</w:t>
      </w:r>
      <w:bookmarkEnd w:id="2"/>
    </w:p>
    <w:p w14:paraId="7A15DE89" w14:textId="77777777" w:rsidR="00E81FE3" w:rsidRPr="00012BEC" w:rsidRDefault="00E81FE3" w:rsidP="00E81FE3">
      <w:pPr>
        <w:pStyle w:val="Textoindependiente2"/>
        <w:ind w:left="360"/>
        <w:outlineLvl w:val="1"/>
        <w:rPr>
          <w:rFonts w:ascii="Calibri" w:hAnsi="Calibri" w:cs="Calibri"/>
          <w:b w:val="0"/>
        </w:rPr>
      </w:pPr>
    </w:p>
    <w:p w14:paraId="340718D8" w14:textId="77777777" w:rsidR="00E81FE3" w:rsidRPr="00012BEC" w:rsidRDefault="00E81FE3" w:rsidP="00C42F84">
      <w:pPr>
        <w:pStyle w:val="Prrafodelista"/>
        <w:numPr>
          <w:ilvl w:val="0"/>
          <w:numId w:val="6"/>
        </w:numPr>
        <w:ind w:left="709"/>
        <w:jc w:val="both"/>
        <w:outlineLvl w:val="2"/>
        <w:rPr>
          <w:rFonts w:ascii="Calibri" w:hAnsi="Calibri" w:cs="Calibri"/>
          <w:b/>
        </w:rPr>
      </w:pPr>
      <w:bookmarkStart w:id="3" w:name="_Toc191030518"/>
      <w:r w:rsidRPr="00012BEC">
        <w:rPr>
          <w:rFonts w:ascii="Calibri" w:hAnsi="Calibri" w:cs="Calibri"/>
          <w:b/>
        </w:rPr>
        <w:t>CONVOCANTE</w:t>
      </w:r>
      <w:bookmarkEnd w:id="3"/>
    </w:p>
    <w:p w14:paraId="0F50DFAD" w14:textId="77777777" w:rsidR="00E81FE3" w:rsidRPr="00012BEC" w:rsidRDefault="00E81FE3" w:rsidP="00E81FE3">
      <w:pPr>
        <w:jc w:val="both"/>
        <w:rPr>
          <w:rFonts w:ascii="Calibri" w:hAnsi="Calibri" w:cs="Calibri"/>
        </w:rPr>
      </w:pPr>
    </w:p>
    <w:p w14:paraId="2CA1B515" w14:textId="77777777" w:rsidR="00E81FE3" w:rsidRPr="00012BEC" w:rsidRDefault="00E81FE3" w:rsidP="00E81FE3">
      <w:pPr>
        <w:jc w:val="both"/>
        <w:rPr>
          <w:rFonts w:ascii="Calibri" w:hAnsi="Calibri" w:cs="Calibri"/>
        </w:rPr>
      </w:pPr>
      <w:r w:rsidRPr="00012BEC">
        <w:rPr>
          <w:rFonts w:ascii="Calibri" w:hAnsi="Calibri" w:cs="Calibri"/>
        </w:rPr>
        <w:t xml:space="preserve">La Universidad Autónoma de Chihuahua, a solicitud del </w:t>
      </w:r>
      <w:r w:rsidRPr="00012BEC">
        <w:rPr>
          <w:rFonts w:ascii="Calibri" w:hAnsi="Calibri" w:cs="Calibri"/>
          <w:b/>
          <w:iCs/>
        </w:rPr>
        <w:t>Departamento de Recursos Humanos de la Dirección Administrativa</w:t>
      </w:r>
      <w:r w:rsidRPr="00012BEC">
        <w:rPr>
          <w:rFonts w:ascii="Calibri" w:hAnsi="Calibri" w:cs="Calibri"/>
        </w:rPr>
        <w:t xml:space="preserve">, </w:t>
      </w:r>
      <w:r w:rsidRPr="00012BEC">
        <w:rPr>
          <w:rFonts w:ascii="Calibri" w:hAnsi="Calibri" w:cs="Calibri"/>
          <w:iCs/>
        </w:rPr>
        <w:t>convoca</w:t>
      </w:r>
      <w:r w:rsidRPr="00012BEC">
        <w:rPr>
          <w:rFonts w:ascii="Calibri" w:hAnsi="Calibri" w:cs="Calibri"/>
        </w:rPr>
        <w:t xml:space="preserve"> a través de su Comité de Adquisiciones, con domicilio </w:t>
      </w:r>
      <w:r w:rsidRPr="00012BEC">
        <w:rPr>
          <w:rFonts w:ascii="Calibri" w:hAnsi="Calibri" w:cs="Calibri"/>
          <w:lang w:eastAsia="es-MX"/>
        </w:rPr>
        <w:t>Campus I, Cd. Universitaria s/n, entre calles Universidad, Pascual Orozco y Tecnológico, Chihuahua, Chih., México, C.P. 31200, en el edificio que ocupa la Dirección Administrativa</w:t>
      </w:r>
      <w:r w:rsidRPr="00012BEC">
        <w:rPr>
          <w:rFonts w:ascii="Calibri" w:hAnsi="Calibri" w:cs="Calibri"/>
        </w:rPr>
        <w:t xml:space="preserve">, poniendo a su disposición los correos </w:t>
      </w:r>
      <w:hyperlink r:id="rId8" w:history="1">
        <w:r w:rsidRPr="00012BEC">
          <w:rPr>
            <w:rStyle w:val="Hipervnculo"/>
            <w:rFonts w:ascii="Calibri" w:hAnsi="Calibri" w:cs="Calibri"/>
          </w:rPr>
          <w:t>gduranr@uach.mx</w:t>
        </w:r>
      </w:hyperlink>
      <w:r w:rsidRPr="00012BEC">
        <w:rPr>
          <w:rFonts w:ascii="Calibri" w:hAnsi="Calibri" w:cs="Calibri"/>
        </w:rPr>
        <w:t xml:space="preserve">, </w:t>
      </w:r>
      <w:hyperlink r:id="rId9" w:history="1">
        <w:r w:rsidRPr="00012BEC">
          <w:rPr>
            <w:rStyle w:val="Hipervnculo"/>
            <w:rFonts w:ascii="Calibri" w:hAnsi="Calibri" w:cs="Calibri"/>
          </w:rPr>
          <w:t>lesalas@uach.mx</w:t>
        </w:r>
      </w:hyperlink>
      <w:r w:rsidRPr="00012BEC">
        <w:rPr>
          <w:rFonts w:ascii="Calibri" w:hAnsi="Calibri" w:cs="Calibri"/>
        </w:rPr>
        <w:t xml:space="preserve"> y </w:t>
      </w:r>
      <w:hyperlink r:id="rId10" w:history="1">
        <w:r w:rsidRPr="00012BEC">
          <w:rPr>
            <w:rStyle w:val="Hipervnculo"/>
            <w:rFonts w:ascii="Calibri" w:hAnsi="Calibri" w:cs="Calibri"/>
          </w:rPr>
          <w:t>ciflores@uach.mx</w:t>
        </w:r>
      </w:hyperlink>
      <w:r w:rsidRPr="00012BEC">
        <w:rPr>
          <w:rStyle w:val="Hipervnculo"/>
          <w:rFonts w:ascii="Calibri" w:hAnsi="Calibri" w:cs="Calibri"/>
        </w:rPr>
        <w:t xml:space="preserve"> y </w:t>
      </w:r>
      <w:hyperlink r:id="rId11" w:history="1">
        <w:r w:rsidRPr="00012BEC">
          <w:rPr>
            <w:rStyle w:val="Hipervnculo"/>
            <w:rFonts w:ascii="Calibri" w:hAnsi="Calibri" w:cs="Calibri"/>
          </w:rPr>
          <w:t>aunzueta@uach.mx</w:t>
        </w:r>
      </w:hyperlink>
      <w:r w:rsidRPr="00012BEC">
        <w:rPr>
          <w:rFonts w:ascii="Calibri" w:hAnsi="Calibri" w:cs="Calibri"/>
        </w:rPr>
        <w:t>, debiendo enviar simultáneamente la misma información a todos los correos electrónicos mencionados.</w:t>
      </w:r>
    </w:p>
    <w:p w14:paraId="52ACBA2C" w14:textId="77777777" w:rsidR="00E81FE3" w:rsidRPr="00012BEC" w:rsidRDefault="00E81FE3" w:rsidP="00E81FE3">
      <w:pPr>
        <w:jc w:val="both"/>
        <w:rPr>
          <w:rFonts w:ascii="Calibri" w:hAnsi="Calibri" w:cs="Calibri"/>
        </w:rPr>
      </w:pPr>
    </w:p>
    <w:p w14:paraId="476F1821" w14:textId="364F0039" w:rsidR="00E81FE3" w:rsidRPr="00012BEC" w:rsidRDefault="00E81FE3" w:rsidP="00E81FE3">
      <w:pPr>
        <w:jc w:val="both"/>
        <w:rPr>
          <w:rFonts w:ascii="Calibri" w:hAnsi="Calibri" w:cs="Calibri"/>
        </w:rPr>
      </w:pPr>
      <w:r w:rsidRPr="00012BEC">
        <w:rPr>
          <w:rFonts w:ascii="Calibri" w:hAnsi="Calibri" w:cs="Calibri"/>
        </w:rPr>
        <w:t xml:space="preserve">La presente licitación pública será de manera presencial, y se recibirán propuestas enviadas a través de servicio postal o mensajería, de la cual el número de identificación es </w:t>
      </w:r>
      <w:r w:rsidRPr="00012BEC">
        <w:rPr>
          <w:rFonts w:ascii="Calibri" w:hAnsi="Calibri" w:cs="Calibri"/>
          <w:b/>
        </w:rPr>
        <w:t>UACH-DA-A190101-2026-P,</w:t>
      </w:r>
      <w:r w:rsidRPr="00012BEC">
        <w:rPr>
          <w:rFonts w:ascii="Calibri" w:hAnsi="Calibri" w:cs="Calibri"/>
        </w:rPr>
        <w:t xml:space="preserve"> con la que se afectará el </w:t>
      </w:r>
      <w:r w:rsidRPr="00012BEC">
        <w:rPr>
          <w:rFonts w:ascii="Calibri" w:hAnsi="Calibri" w:cs="Calibri"/>
          <w:iCs/>
        </w:rPr>
        <w:t xml:space="preserve">presupuesto del </w:t>
      </w:r>
      <w:r w:rsidRPr="00012BEC">
        <w:rPr>
          <w:rFonts w:ascii="Calibri" w:hAnsi="Calibri" w:cs="Calibri"/>
          <w:b/>
          <w:bCs/>
          <w:iCs/>
        </w:rPr>
        <w:t xml:space="preserve">ejercicio fiscal </w:t>
      </w:r>
      <w:r w:rsidR="009B01D0" w:rsidRPr="00012BEC">
        <w:rPr>
          <w:rFonts w:ascii="Calibri" w:hAnsi="Calibri" w:cs="Calibri"/>
          <w:b/>
          <w:bCs/>
          <w:iCs/>
        </w:rPr>
        <w:t>2026</w:t>
      </w:r>
      <w:r w:rsidRPr="00012BEC">
        <w:rPr>
          <w:rFonts w:ascii="Calibri" w:hAnsi="Calibri" w:cs="Calibri"/>
          <w:iCs/>
        </w:rPr>
        <w:t>,</w:t>
      </w:r>
      <w:r w:rsidRPr="00012BEC">
        <w:rPr>
          <w:rFonts w:ascii="Calibri" w:hAnsi="Calibri" w:cs="Calibri"/>
        </w:rPr>
        <w:t xml:space="preserve"> contando con la autorización respectiva para tales efectos por parte del Departamento de Contabilidad de la Universidad con la autorización del L.A.E. Alberto Eloy Espino Dickens, Director Administrativo de la Universidad Autónoma de Chihuahua.</w:t>
      </w:r>
    </w:p>
    <w:p w14:paraId="0BFD8448" w14:textId="77777777" w:rsidR="00E81FE3" w:rsidRPr="00012BEC" w:rsidRDefault="00E81FE3" w:rsidP="00E81FE3">
      <w:pPr>
        <w:jc w:val="both"/>
        <w:rPr>
          <w:rFonts w:ascii="Calibri" w:hAnsi="Calibri" w:cs="Calibri"/>
        </w:rPr>
      </w:pPr>
    </w:p>
    <w:p w14:paraId="17C86CEA" w14:textId="77777777" w:rsidR="00E81FE3" w:rsidRPr="00012BEC" w:rsidRDefault="00E81FE3" w:rsidP="00C42F84">
      <w:pPr>
        <w:pStyle w:val="Prrafodelista"/>
        <w:numPr>
          <w:ilvl w:val="0"/>
          <w:numId w:val="6"/>
        </w:numPr>
        <w:ind w:left="709"/>
        <w:jc w:val="both"/>
        <w:outlineLvl w:val="2"/>
        <w:rPr>
          <w:rFonts w:ascii="Calibri" w:hAnsi="Calibri" w:cs="Calibri"/>
          <w:b/>
        </w:rPr>
      </w:pPr>
      <w:bookmarkStart w:id="4" w:name="_Toc191030519"/>
      <w:r w:rsidRPr="00012BEC">
        <w:rPr>
          <w:rFonts w:ascii="Calibri" w:hAnsi="Calibri" w:cs="Calibri"/>
          <w:b/>
        </w:rPr>
        <w:t>IDIOMA DE LAS PROPUESTAS</w:t>
      </w:r>
      <w:bookmarkEnd w:id="4"/>
    </w:p>
    <w:p w14:paraId="7F070DAB" w14:textId="77777777" w:rsidR="00E81FE3" w:rsidRPr="00012BEC" w:rsidRDefault="00E81FE3" w:rsidP="00E81FE3">
      <w:pPr>
        <w:jc w:val="both"/>
        <w:rPr>
          <w:rFonts w:ascii="Calibri" w:hAnsi="Calibri" w:cs="Calibri"/>
          <w:b/>
        </w:rPr>
      </w:pPr>
    </w:p>
    <w:p w14:paraId="4CA44FF5" w14:textId="77777777" w:rsidR="00E81FE3" w:rsidRPr="00012BEC" w:rsidRDefault="00E81FE3" w:rsidP="00E81FE3">
      <w:pPr>
        <w:jc w:val="both"/>
        <w:rPr>
          <w:rFonts w:ascii="Calibri" w:hAnsi="Calibri" w:cs="Calibri"/>
        </w:rPr>
      </w:pPr>
      <w:r w:rsidRPr="00012BEC">
        <w:rPr>
          <w:rFonts w:ascii="Calibri" w:hAnsi="Calibri" w:cs="Calibri"/>
        </w:rPr>
        <w:t>Todas las propuestas y documentos presentados en las diversas etapas de la presentación de la licitación deberán presentarse en idioma español. Tratándose de folletos y anexos técnicos que se encuentren de igual forma en un idioma diverso al español, deberá anexarse a los mismos la traducción correspondiente.</w:t>
      </w:r>
    </w:p>
    <w:p w14:paraId="569C4724" w14:textId="77777777" w:rsidR="00E81FE3" w:rsidRPr="00012BEC" w:rsidRDefault="00E81FE3" w:rsidP="00E81FE3">
      <w:pPr>
        <w:jc w:val="both"/>
        <w:rPr>
          <w:rFonts w:ascii="Calibri" w:hAnsi="Calibri" w:cs="Calibri"/>
          <w:b/>
        </w:rPr>
      </w:pPr>
    </w:p>
    <w:p w14:paraId="44620173" w14:textId="77777777" w:rsidR="00E81FE3" w:rsidRPr="00012BEC" w:rsidRDefault="00E81FE3" w:rsidP="00C42F84">
      <w:pPr>
        <w:pStyle w:val="Prrafodelista"/>
        <w:numPr>
          <w:ilvl w:val="0"/>
          <w:numId w:val="6"/>
        </w:numPr>
        <w:ind w:left="709"/>
        <w:jc w:val="both"/>
        <w:rPr>
          <w:rFonts w:ascii="Calibri" w:hAnsi="Calibri" w:cs="Calibri"/>
          <w:b/>
        </w:rPr>
      </w:pPr>
      <w:r w:rsidRPr="00012BEC">
        <w:rPr>
          <w:rFonts w:ascii="Calibri" w:hAnsi="Calibri" w:cs="Calibri"/>
          <w:b/>
        </w:rPr>
        <w:t>ORIGEN DEL RECURSO</w:t>
      </w:r>
    </w:p>
    <w:p w14:paraId="7EDE7CA7" w14:textId="77777777" w:rsidR="00E81FE3" w:rsidRPr="00012BEC" w:rsidRDefault="00E81FE3" w:rsidP="00E81FE3">
      <w:pPr>
        <w:jc w:val="both"/>
        <w:rPr>
          <w:rFonts w:ascii="Calibri" w:hAnsi="Calibri" w:cs="Calibri"/>
          <w:b/>
          <w:u w:val="single"/>
        </w:rPr>
      </w:pPr>
    </w:p>
    <w:p w14:paraId="386117BE" w14:textId="456894DF" w:rsidR="00E81FE3" w:rsidRPr="00012BEC" w:rsidRDefault="00E81FE3" w:rsidP="00E81FE3">
      <w:pPr>
        <w:jc w:val="both"/>
        <w:rPr>
          <w:rFonts w:ascii="Calibri" w:hAnsi="Calibri" w:cs="Calibri"/>
        </w:rPr>
      </w:pPr>
      <w:r w:rsidRPr="00012BEC">
        <w:rPr>
          <w:rFonts w:ascii="Calibri" w:hAnsi="Calibri" w:cs="Calibri"/>
        </w:rPr>
        <w:t xml:space="preserve">Se cuenta con la disponibilidad presupuestaria para el objeto de la presente licitación, la cual será cubierta con </w:t>
      </w:r>
      <w:r w:rsidRPr="00012BEC">
        <w:rPr>
          <w:rFonts w:ascii="Calibri" w:hAnsi="Calibri" w:cs="Calibri"/>
          <w:b/>
        </w:rPr>
        <w:t xml:space="preserve"> recurso propio de la Universidad</w:t>
      </w:r>
      <w:r w:rsidRPr="00012BEC">
        <w:rPr>
          <w:rFonts w:ascii="Calibri" w:hAnsi="Calibri" w:cs="Calibri"/>
        </w:rPr>
        <w:t xml:space="preserve">, contando con la autorización respectiva para tales efectos mediante el oficio de suficiencia presupuestal </w:t>
      </w:r>
      <w:r w:rsidRPr="00012BEC">
        <w:rPr>
          <w:rFonts w:ascii="Calibri" w:hAnsi="Calibri" w:cs="Calibri"/>
          <w:b/>
        </w:rPr>
        <w:t>No.</w:t>
      </w:r>
      <w:r w:rsidRPr="00012BEC">
        <w:rPr>
          <w:rFonts w:ascii="Calibri" w:hAnsi="Calibri" w:cs="Calibri"/>
        </w:rPr>
        <w:t xml:space="preserve"> </w:t>
      </w:r>
      <w:r w:rsidRPr="00012BEC">
        <w:rPr>
          <w:rFonts w:ascii="Calibri" w:hAnsi="Calibri" w:cs="Calibri"/>
          <w:b/>
        </w:rPr>
        <w:t>DC/PPS/</w:t>
      </w:r>
      <w:r w:rsidR="009B01D0" w:rsidRPr="00012BEC">
        <w:rPr>
          <w:rFonts w:ascii="Calibri" w:hAnsi="Calibri" w:cs="Calibri"/>
          <w:b/>
        </w:rPr>
        <w:t>007</w:t>
      </w:r>
      <w:r w:rsidRPr="00012BEC">
        <w:rPr>
          <w:rFonts w:ascii="Calibri" w:hAnsi="Calibri" w:cs="Calibri"/>
          <w:b/>
        </w:rPr>
        <w:t>/202</w:t>
      </w:r>
      <w:r w:rsidR="009B01D0" w:rsidRPr="00012BEC">
        <w:rPr>
          <w:rFonts w:ascii="Calibri" w:hAnsi="Calibri" w:cs="Calibri"/>
          <w:b/>
        </w:rPr>
        <w:t>6</w:t>
      </w:r>
      <w:r w:rsidRPr="00012BEC">
        <w:rPr>
          <w:rFonts w:ascii="Calibri" w:hAnsi="Calibri" w:cs="Calibri"/>
          <w:b/>
        </w:rPr>
        <w:t xml:space="preserve"> de fecha </w:t>
      </w:r>
      <w:r w:rsidR="009B01D0" w:rsidRPr="00012BEC">
        <w:rPr>
          <w:rFonts w:ascii="Calibri" w:hAnsi="Calibri" w:cs="Calibri"/>
          <w:b/>
        </w:rPr>
        <w:t>13 de enero de 2026</w:t>
      </w:r>
      <w:r w:rsidRPr="00012BEC">
        <w:rPr>
          <w:rFonts w:ascii="Calibri" w:hAnsi="Calibri" w:cs="Calibri"/>
          <w:b/>
        </w:rPr>
        <w:t xml:space="preserve">, </w:t>
      </w:r>
      <w:r w:rsidRPr="00012BEC">
        <w:rPr>
          <w:rFonts w:ascii="Calibri" w:hAnsi="Calibri" w:cs="Calibri"/>
        </w:rPr>
        <w:t>emitido todos por la C. Titular del Departamento de Contabilidad con la autorización del L.A.E. Alberto Eloy Espino Dickens, Director Administrativo de la Universidad Autónoma de Chihuahua.</w:t>
      </w:r>
    </w:p>
    <w:p w14:paraId="7FD89E46" w14:textId="77777777" w:rsidR="00E81FE3" w:rsidRPr="00012BEC" w:rsidRDefault="00E81FE3" w:rsidP="00E81FE3">
      <w:pPr>
        <w:jc w:val="both"/>
        <w:rPr>
          <w:rFonts w:ascii="Calibri" w:hAnsi="Calibri" w:cs="Calibri"/>
        </w:rPr>
      </w:pPr>
    </w:p>
    <w:p w14:paraId="343CE3DC" w14:textId="31883810" w:rsidR="00E81FE3" w:rsidRPr="00012BEC" w:rsidRDefault="00E81FE3" w:rsidP="00E81FE3">
      <w:pPr>
        <w:jc w:val="both"/>
        <w:rPr>
          <w:rFonts w:ascii="Calibri" w:hAnsi="Calibri" w:cs="Calibri"/>
        </w:rPr>
      </w:pPr>
    </w:p>
    <w:p w14:paraId="51DB80A6" w14:textId="5AC72E6B" w:rsidR="009B01D0" w:rsidRPr="00012BEC" w:rsidRDefault="009B01D0" w:rsidP="00E81FE3">
      <w:pPr>
        <w:jc w:val="both"/>
        <w:rPr>
          <w:rFonts w:ascii="Calibri" w:hAnsi="Calibri" w:cs="Calibri"/>
        </w:rPr>
      </w:pPr>
    </w:p>
    <w:p w14:paraId="264CB3FC" w14:textId="77777777" w:rsidR="009B01D0" w:rsidRPr="00012BEC" w:rsidRDefault="009B01D0" w:rsidP="00E81FE3">
      <w:pPr>
        <w:jc w:val="both"/>
        <w:rPr>
          <w:rFonts w:ascii="Calibri" w:hAnsi="Calibri" w:cs="Calibri"/>
        </w:rPr>
      </w:pPr>
    </w:p>
    <w:p w14:paraId="1EFE2F4A" w14:textId="77777777" w:rsidR="00E81FE3" w:rsidRPr="00012BEC" w:rsidRDefault="00E81FE3" w:rsidP="00C42F84">
      <w:pPr>
        <w:pStyle w:val="Textoindependiente2"/>
        <w:numPr>
          <w:ilvl w:val="0"/>
          <w:numId w:val="7"/>
        </w:numPr>
        <w:outlineLvl w:val="1"/>
        <w:rPr>
          <w:rFonts w:ascii="Calibri" w:hAnsi="Calibri" w:cs="Calibri"/>
          <w:b w:val="0"/>
        </w:rPr>
      </w:pPr>
      <w:bookmarkStart w:id="5" w:name="_Toc191030520"/>
      <w:r w:rsidRPr="00012BEC">
        <w:rPr>
          <w:rFonts w:ascii="Calibri" w:hAnsi="Calibri" w:cs="Calibri"/>
        </w:rPr>
        <w:lastRenderedPageBreak/>
        <w:t>OBJETO DE LA LICITACIÓN</w:t>
      </w:r>
      <w:bookmarkEnd w:id="5"/>
    </w:p>
    <w:p w14:paraId="1868DE7C" w14:textId="77777777" w:rsidR="00E81FE3" w:rsidRPr="00012BEC" w:rsidRDefault="00E81FE3" w:rsidP="00E81FE3">
      <w:pPr>
        <w:rPr>
          <w:rFonts w:ascii="Calibri" w:hAnsi="Calibri" w:cs="Calibri"/>
        </w:rPr>
      </w:pPr>
    </w:p>
    <w:tbl>
      <w:tblPr>
        <w:tblW w:w="5280" w:type="pct"/>
        <w:jc w:val="center"/>
        <w:tblLayout w:type="fixed"/>
        <w:tblLook w:val="04A0" w:firstRow="1" w:lastRow="0" w:firstColumn="1" w:lastColumn="0" w:noHBand="0" w:noVBand="1"/>
      </w:tblPr>
      <w:tblGrid>
        <w:gridCol w:w="1684"/>
        <w:gridCol w:w="4057"/>
        <w:gridCol w:w="2531"/>
        <w:gridCol w:w="2196"/>
      </w:tblGrid>
      <w:tr w:rsidR="00012BEC" w:rsidRPr="006E2494" w14:paraId="363CB6B8" w14:textId="77777777" w:rsidTr="007F08D9">
        <w:trPr>
          <w:trHeight w:val="148"/>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tcPr>
          <w:p w14:paraId="6BF9B640" w14:textId="77777777" w:rsidR="00012BEC" w:rsidRDefault="00012BEC" w:rsidP="007F08D9">
            <w:pPr>
              <w:jc w:val="center"/>
              <w:rPr>
                <w:rFonts w:ascii="Arial" w:hAnsi="Arial" w:cs="Arial"/>
                <w:b/>
                <w:color w:val="000000"/>
                <w:sz w:val="16"/>
                <w:szCs w:val="16"/>
                <w:lang w:val="es-MX" w:eastAsia="en-US"/>
              </w:rPr>
            </w:pPr>
            <w:r>
              <w:rPr>
                <w:rFonts w:ascii="Arial" w:hAnsi="Arial" w:cs="Arial"/>
                <w:b/>
                <w:color w:val="000000"/>
                <w:sz w:val="16"/>
                <w:szCs w:val="16"/>
                <w:lang w:val="es-MX" w:eastAsia="en-US"/>
              </w:rPr>
              <w:t>OBJETO DE LA LICITACIÓN</w:t>
            </w:r>
          </w:p>
          <w:p w14:paraId="65D1A1E5" w14:textId="77777777" w:rsidR="00012BEC" w:rsidRDefault="00012BEC" w:rsidP="007F08D9">
            <w:pPr>
              <w:jc w:val="center"/>
              <w:rPr>
                <w:rFonts w:ascii="Arial" w:hAnsi="Arial" w:cs="Arial"/>
                <w:b/>
                <w:color w:val="000000"/>
                <w:sz w:val="16"/>
                <w:szCs w:val="16"/>
                <w:lang w:val="es-MX" w:eastAsia="en-US"/>
              </w:rPr>
            </w:pPr>
            <w:r w:rsidRPr="00BB2BE5">
              <w:rPr>
                <w:rFonts w:ascii="Arial" w:hAnsi="Arial" w:cs="Arial"/>
                <w:b/>
                <w:sz w:val="16"/>
                <w:szCs w:val="15"/>
              </w:rPr>
              <w:t>Contratación del Servicio de Farmacia para el Abasto de Medicamento Subrogado</w:t>
            </w:r>
            <w:r>
              <w:rPr>
                <w:rFonts w:ascii="Arial" w:hAnsi="Arial" w:cs="Arial"/>
                <w:b/>
                <w:sz w:val="16"/>
                <w:szCs w:val="15"/>
              </w:rPr>
              <w:t xml:space="preserve"> </w:t>
            </w:r>
            <w:r w:rsidRPr="00BB2BE5">
              <w:rPr>
                <w:rFonts w:ascii="Arial" w:hAnsi="Arial" w:cs="Arial"/>
                <w:b/>
                <w:sz w:val="16"/>
                <w:szCs w:val="15"/>
              </w:rPr>
              <w:t>para la Universidad Autónoma de Chihuahua</w:t>
            </w:r>
          </w:p>
        </w:tc>
      </w:tr>
      <w:tr w:rsidR="00012BEC" w:rsidRPr="006E2494" w14:paraId="4AA49E13" w14:textId="77777777" w:rsidTr="007F08D9">
        <w:trPr>
          <w:trHeight w:val="86"/>
          <w:jc w:val="center"/>
        </w:trPr>
        <w:tc>
          <w:tcPr>
            <w:tcW w:w="8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23A733B" w14:textId="77777777" w:rsidR="00012BEC" w:rsidRPr="00E87330" w:rsidRDefault="00012BEC" w:rsidP="007F08D9">
            <w:pPr>
              <w:jc w:val="center"/>
              <w:rPr>
                <w:rFonts w:ascii="Arial" w:hAnsi="Arial" w:cs="Arial"/>
                <w:b/>
                <w:bCs/>
                <w:sz w:val="14"/>
                <w:szCs w:val="16"/>
              </w:rPr>
            </w:pPr>
            <w:r>
              <w:rPr>
                <w:rFonts w:ascii="Arial" w:hAnsi="Arial" w:cs="Arial"/>
                <w:b/>
                <w:bCs/>
                <w:sz w:val="14"/>
                <w:szCs w:val="16"/>
              </w:rPr>
              <w:t>PARTIDA</w:t>
            </w:r>
          </w:p>
        </w:tc>
        <w:tc>
          <w:tcPr>
            <w:tcW w:w="1938" w:type="pct"/>
            <w:tcBorders>
              <w:top w:val="single" w:sz="4" w:space="0" w:color="auto"/>
              <w:left w:val="nil"/>
              <w:bottom w:val="single" w:sz="4" w:space="0" w:color="auto"/>
              <w:right w:val="single" w:sz="4" w:space="0" w:color="auto"/>
            </w:tcBorders>
            <w:shd w:val="clear" w:color="000000" w:fill="D9D9D9"/>
            <w:vAlign w:val="center"/>
          </w:tcPr>
          <w:p w14:paraId="276375BA" w14:textId="77777777" w:rsidR="00012BEC" w:rsidRDefault="00012BEC" w:rsidP="007F08D9">
            <w:pPr>
              <w:jc w:val="center"/>
              <w:rPr>
                <w:rFonts w:ascii="Arial" w:hAnsi="Arial" w:cs="Arial"/>
                <w:b/>
                <w:bCs/>
                <w:sz w:val="14"/>
                <w:szCs w:val="16"/>
              </w:rPr>
            </w:pPr>
            <w:r>
              <w:rPr>
                <w:rFonts w:ascii="Arial" w:hAnsi="Arial" w:cs="Arial"/>
                <w:b/>
                <w:bCs/>
                <w:sz w:val="14"/>
                <w:szCs w:val="16"/>
              </w:rPr>
              <w:t>DESCRIPCIÓN</w:t>
            </w:r>
          </w:p>
        </w:tc>
        <w:tc>
          <w:tcPr>
            <w:tcW w:w="1209" w:type="pct"/>
            <w:tcBorders>
              <w:top w:val="single" w:sz="4" w:space="0" w:color="auto"/>
              <w:left w:val="nil"/>
              <w:bottom w:val="single" w:sz="4" w:space="0" w:color="auto"/>
              <w:right w:val="single" w:sz="4" w:space="0" w:color="auto"/>
            </w:tcBorders>
            <w:shd w:val="clear" w:color="000000" w:fill="D9D9D9"/>
            <w:vAlign w:val="center"/>
          </w:tcPr>
          <w:p w14:paraId="2DA82B80" w14:textId="77777777" w:rsidR="00012BEC" w:rsidRDefault="00012BEC" w:rsidP="007F08D9">
            <w:pPr>
              <w:jc w:val="center"/>
              <w:rPr>
                <w:rFonts w:ascii="Arial" w:hAnsi="Arial" w:cs="Arial"/>
                <w:b/>
                <w:bCs/>
                <w:sz w:val="14"/>
                <w:szCs w:val="16"/>
              </w:rPr>
            </w:pPr>
            <w:r>
              <w:rPr>
                <w:rFonts w:ascii="Arial" w:hAnsi="Arial" w:cs="Arial"/>
                <w:b/>
                <w:bCs/>
                <w:sz w:val="14"/>
                <w:szCs w:val="16"/>
              </w:rPr>
              <w:t>MONTO MÍNIMO</w:t>
            </w:r>
          </w:p>
        </w:tc>
        <w:tc>
          <w:tcPr>
            <w:tcW w:w="1049" w:type="pct"/>
            <w:tcBorders>
              <w:top w:val="single" w:sz="4" w:space="0" w:color="auto"/>
              <w:left w:val="nil"/>
              <w:bottom w:val="single" w:sz="4" w:space="0" w:color="auto"/>
              <w:right w:val="single" w:sz="4" w:space="0" w:color="auto"/>
            </w:tcBorders>
            <w:shd w:val="clear" w:color="000000" w:fill="D9D9D9"/>
          </w:tcPr>
          <w:p w14:paraId="2799998E" w14:textId="77777777" w:rsidR="00012BEC" w:rsidRDefault="00012BEC" w:rsidP="007F08D9">
            <w:pPr>
              <w:jc w:val="center"/>
              <w:rPr>
                <w:rFonts w:ascii="Arial" w:hAnsi="Arial" w:cs="Arial"/>
                <w:b/>
                <w:bCs/>
                <w:sz w:val="14"/>
                <w:szCs w:val="16"/>
              </w:rPr>
            </w:pPr>
            <w:r>
              <w:rPr>
                <w:rFonts w:ascii="Arial" w:hAnsi="Arial" w:cs="Arial"/>
                <w:b/>
                <w:bCs/>
                <w:sz w:val="14"/>
                <w:szCs w:val="16"/>
              </w:rPr>
              <w:t>MONTO MÁXIMO</w:t>
            </w:r>
          </w:p>
        </w:tc>
      </w:tr>
      <w:tr w:rsidR="00012BEC" w:rsidRPr="006E2494" w14:paraId="2E583F57" w14:textId="77777777" w:rsidTr="007F08D9">
        <w:trPr>
          <w:trHeight w:val="166"/>
          <w:jc w:val="center"/>
        </w:trPr>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28510F4D" w14:textId="77777777" w:rsidR="00012BEC" w:rsidRPr="002B7060" w:rsidRDefault="00012BEC" w:rsidP="007F08D9">
            <w:pPr>
              <w:jc w:val="center"/>
              <w:rPr>
                <w:rFonts w:ascii="Arial" w:hAnsi="Arial" w:cs="Arial"/>
                <w:color w:val="000000"/>
                <w:sz w:val="16"/>
              </w:rPr>
            </w:pPr>
            <w:r>
              <w:rPr>
                <w:rFonts w:ascii="Arial" w:hAnsi="Arial" w:cs="Arial"/>
                <w:color w:val="000000"/>
                <w:sz w:val="16"/>
              </w:rPr>
              <w:t>ÚNICA</w:t>
            </w:r>
          </w:p>
        </w:tc>
        <w:tc>
          <w:tcPr>
            <w:tcW w:w="1938" w:type="pct"/>
            <w:tcBorders>
              <w:top w:val="single" w:sz="4" w:space="0" w:color="auto"/>
              <w:left w:val="nil"/>
              <w:bottom w:val="single" w:sz="4" w:space="0" w:color="auto"/>
              <w:right w:val="single" w:sz="4" w:space="0" w:color="auto"/>
            </w:tcBorders>
          </w:tcPr>
          <w:p w14:paraId="48C4D2FD" w14:textId="77777777" w:rsidR="00012BEC" w:rsidRPr="002B7060" w:rsidRDefault="00012BEC" w:rsidP="007F08D9">
            <w:pPr>
              <w:jc w:val="center"/>
              <w:rPr>
                <w:rFonts w:ascii="Arial" w:hAnsi="Arial" w:cs="Arial"/>
                <w:color w:val="000000"/>
                <w:sz w:val="16"/>
              </w:rPr>
            </w:pPr>
            <w:r w:rsidRPr="00BB2BE5">
              <w:rPr>
                <w:rFonts w:ascii="Arial" w:hAnsi="Arial" w:cs="Arial"/>
                <w:color w:val="000000"/>
                <w:sz w:val="16"/>
              </w:rPr>
              <w:t>CUADRO BÁSICO Y MEDICAMENTO DE ESPECIALIDAD</w:t>
            </w:r>
          </w:p>
        </w:tc>
        <w:tc>
          <w:tcPr>
            <w:tcW w:w="1209" w:type="pct"/>
            <w:tcBorders>
              <w:top w:val="single" w:sz="4" w:space="0" w:color="auto"/>
              <w:left w:val="nil"/>
              <w:bottom w:val="single" w:sz="4" w:space="0" w:color="auto"/>
              <w:right w:val="single" w:sz="4" w:space="0" w:color="auto"/>
            </w:tcBorders>
          </w:tcPr>
          <w:p w14:paraId="41DF21D5" w14:textId="77777777" w:rsidR="00012BEC" w:rsidRDefault="00012BEC" w:rsidP="007F08D9">
            <w:pPr>
              <w:jc w:val="center"/>
              <w:rPr>
                <w:rFonts w:ascii="Arial" w:hAnsi="Arial" w:cs="Arial"/>
                <w:color w:val="000000"/>
                <w:sz w:val="16"/>
              </w:rPr>
            </w:pPr>
            <w:r>
              <w:rPr>
                <w:rFonts w:ascii="Arial" w:hAnsi="Arial" w:cs="Arial"/>
                <w:color w:val="000000"/>
                <w:sz w:val="16"/>
              </w:rPr>
              <w:t>$1´600,000.00</w:t>
            </w:r>
          </w:p>
          <w:p w14:paraId="2821ADC4" w14:textId="77777777" w:rsidR="00012BEC" w:rsidRPr="00BB2BE5" w:rsidRDefault="00012BEC" w:rsidP="007F08D9">
            <w:pPr>
              <w:jc w:val="center"/>
              <w:rPr>
                <w:rFonts w:ascii="Arial" w:hAnsi="Arial" w:cs="Arial"/>
                <w:color w:val="000000"/>
                <w:sz w:val="16"/>
              </w:rPr>
            </w:pPr>
            <w:r>
              <w:rPr>
                <w:rFonts w:ascii="Arial" w:hAnsi="Arial" w:cs="Arial"/>
                <w:color w:val="000000"/>
                <w:sz w:val="16"/>
              </w:rPr>
              <w:t>(UN MILLÓN SEISCIENTOS MIL PESOS 00/100 M.N.)</w:t>
            </w:r>
          </w:p>
        </w:tc>
        <w:tc>
          <w:tcPr>
            <w:tcW w:w="1049" w:type="pct"/>
            <w:tcBorders>
              <w:top w:val="single" w:sz="4" w:space="0" w:color="auto"/>
              <w:left w:val="nil"/>
              <w:bottom w:val="single" w:sz="4" w:space="0" w:color="auto"/>
              <w:right w:val="single" w:sz="4" w:space="0" w:color="auto"/>
            </w:tcBorders>
          </w:tcPr>
          <w:p w14:paraId="2F13F353" w14:textId="77777777" w:rsidR="00012BEC" w:rsidRDefault="00012BEC" w:rsidP="007F08D9">
            <w:pPr>
              <w:jc w:val="center"/>
              <w:rPr>
                <w:rFonts w:ascii="Arial" w:hAnsi="Arial" w:cs="Arial"/>
                <w:color w:val="000000"/>
                <w:sz w:val="16"/>
              </w:rPr>
            </w:pPr>
            <w:r>
              <w:rPr>
                <w:rFonts w:ascii="Arial" w:hAnsi="Arial" w:cs="Arial"/>
                <w:color w:val="000000"/>
                <w:sz w:val="16"/>
              </w:rPr>
              <w:t>$4´000,000.00</w:t>
            </w:r>
          </w:p>
          <w:p w14:paraId="2B6A76B1" w14:textId="77777777" w:rsidR="00012BEC" w:rsidRPr="00BB2BE5" w:rsidRDefault="00012BEC" w:rsidP="007F08D9">
            <w:pPr>
              <w:jc w:val="center"/>
              <w:rPr>
                <w:rFonts w:ascii="Arial" w:hAnsi="Arial" w:cs="Arial"/>
                <w:color w:val="000000"/>
                <w:sz w:val="16"/>
              </w:rPr>
            </w:pPr>
            <w:r>
              <w:rPr>
                <w:rFonts w:ascii="Arial" w:hAnsi="Arial" w:cs="Arial"/>
                <w:color w:val="000000"/>
                <w:sz w:val="16"/>
              </w:rPr>
              <w:t>(CUATRO MILLONES DE  PESOS 00/100 M.N.)</w:t>
            </w:r>
          </w:p>
        </w:tc>
      </w:tr>
    </w:tbl>
    <w:p w14:paraId="0CF0D36E" w14:textId="77777777" w:rsidR="00E81FE3" w:rsidRPr="00012BEC" w:rsidRDefault="00E81FE3" w:rsidP="00E81FE3">
      <w:pPr>
        <w:rPr>
          <w:rFonts w:ascii="Calibri" w:hAnsi="Calibri" w:cs="Calibri"/>
        </w:rPr>
      </w:pPr>
    </w:p>
    <w:p w14:paraId="0DEBCA60" w14:textId="385A0A20" w:rsidR="00E81FE3" w:rsidRPr="00012BEC" w:rsidRDefault="00E81FE3" w:rsidP="00E81FE3">
      <w:pPr>
        <w:jc w:val="both"/>
        <w:rPr>
          <w:rFonts w:ascii="Calibri" w:hAnsi="Calibri" w:cs="Calibri"/>
        </w:rPr>
      </w:pPr>
      <w:r w:rsidRPr="00012BEC">
        <w:rPr>
          <w:rFonts w:ascii="Calibri" w:hAnsi="Calibri" w:cs="Calibri"/>
          <w:i/>
          <w:iCs/>
          <w:color w:val="000000"/>
        </w:rPr>
        <w:t>* La descripción, especificaciones, contenido a detalle de la</w:t>
      </w:r>
      <w:r w:rsidR="005B62BD" w:rsidRPr="00012BEC">
        <w:rPr>
          <w:rFonts w:ascii="Calibri" w:hAnsi="Calibri" w:cs="Calibri"/>
          <w:i/>
          <w:iCs/>
          <w:color w:val="000000"/>
        </w:rPr>
        <w:t>s</w:t>
      </w:r>
      <w:r w:rsidRPr="00012BEC">
        <w:rPr>
          <w:rFonts w:ascii="Calibri" w:hAnsi="Calibri" w:cs="Calibri"/>
          <w:i/>
          <w:iCs/>
          <w:color w:val="000000"/>
        </w:rPr>
        <w:t xml:space="preserve"> partida</w:t>
      </w:r>
      <w:r w:rsidR="005B62BD" w:rsidRPr="00012BEC">
        <w:rPr>
          <w:rFonts w:ascii="Calibri" w:hAnsi="Calibri" w:cs="Calibri"/>
          <w:i/>
          <w:iCs/>
          <w:color w:val="000000"/>
        </w:rPr>
        <w:t>s</w:t>
      </w:r>
      <w:r w:rsidRPr="00012BEC">
        <w:rPr>
          <w:rFonts w:ascii="Calibri" w:hAnsi="Calibri" w:cs="Calibri"/>
          <w:i/>
          <w:iCs/>
          <w:color w:val="000000"/>
        </w:rPr>
        <w:t xml:space="preserve"> y los renglones que la</w:t>
      </w:r>
      <w:r w:rsidR="005B62BD" w:rsidRPr="00012BEC">
        <w:rPr>
          <w:rFonts w:ascii="Calibri" w:hAnsi="Calibri" w:cs="Calibri"/>
          <w:i/>
          <w:iCs/>
          <w:color w:val="000000"/>
        </w:rPr>
        <w:t>s</w:t>
      </w:r>
      <w:r w:rsidRPr="00012BEC">
        <w:rPr>
          <w:rFonts w:ascii="Calibri" w:hAnsi="Calibri" w:cs="Calibri"/>
          <w:i/>
          <w:iCs/>
          <w:color w:val="000000"/>
        </w:rPr>
        <w:t xml:space="preserve"> integran se detallan en el </w:t>
      </w:r>
      <w:r w:rsidRPr="00012BEC">
        <w:rPr>
          <w:rFonts w:ascii="Calibri" w:hAnsi="Calibri" w:cs="Calibri"/>
          <w:b/>
          <w:bCs/>
          <w:i/>
          <w:iCs/>
          <w:color w:val="000000"/>
        </w:rPr>
        <w:t>“Anexo UNO”</w:t>
      </w:r>
      <w:r w:rsidRPr="00012BEC">
        <w:rPr>
          <w:rFonts w:ascii="Calibri" w:hAnsi="Calibri" w:cs="Calibri"/>
          <w:i/>
          <w:iCs/>
          <w:color w:val="000000"/>
        </w:rPr>
        <w:t xml:space="preserve"> de las bases de la presente licitación.</w:t>
      </w:r>
    </w:p>
    <w:p w14:paraId="29BF8D2F" w14:textId="77777777" w:rsidR="00E81FE3" w:rsidRPr="00012BEC" w:rsidRDefault="00E81FE3" w:rsidP="00E81FE3">
      <w:pPr>
        <w:jc w:val="both"/>
        <w:rPr>
          <w:rFonts w:ascii="Calibri" w:hAnsi="Calibri" w:cs="Calibri"/>
          <w:lang w:val="es-ES"/>
        </w:rPr>
      </w:pPr>
    </w:p>
    <w:p w14:paraId="3498026A" w14:textId="77777777" w:rsidR="00E81FE3" w:rsidRPr="00012BEC" w:rsidRDefault="00E81FE3" w:rsidP="00E81FE3">
      <w:pPr>
        <w:pStyle w:val="Encabezado"/>
        <w:jc w:val="both"/>
        <w:rPr>
          <w:rFonts w:ascii="Calibri" w:hAnsi="Calibri" w:cs="Calibri"/>
        </w:rPr>
      </w:pPr>
      <w:r w:rsidRPr="00012BEC">
        <w:rPr>
          <w:rFonts w:ascii="Calibri" w:hAnsi="Calibri" w:cs="Calibri"/>
        </w:rPr>
        <w:t>Todos los medicamentos que se oferten como resultado de la Licitación deberán contar con los registros y autorizaciones sanitarias correspondientes de la Secretaría de Salud, a través de la Comisión Federal para la Protección Contra Riesgos Sanitarios (COFEPRIS), así como cumplir con la legislación vigente en materia de salud. Para efectos de esta licitación, las farmacias están sujetas a la Farmacopea de los Estados Unidos Mexicanos en el libro vigente del Suplemento para establecimientos dedicados a la venta y suministro de medicamentos y demás insumos para la salud, (Suplemento FEUM).</w:t>
      </w:r>
    </w:p>
    <w:p w14:paraId="46A17B24" w14:textId="77777777" w:rsidR="00E81FE3" w:rsidRPr="00012BEC" w:rsidRDefault="00E81FE3" w:rsidP="00E81FE3">
      <w:pPr>
        <w:pStyle w:val="Encabezado"/>
        <w:jc w:val="both"/>
        <w:rPr>
          <w:rFonts w:ascii="Calibri" w:hAnsi="Calibri" w:cs="Calibri"/>
          <w:b/>
          <w:u w:val="single"/>
        </w:rPr>
      </w:pPr>
    </w:p>
    <w:p w14:paraId="3BFDFDBA" w14:textId="77777777" w:rsidR="00E81FE3" w:rsidRPr="00012BEC" w:rsidRDefault="00E81FE3" w:rsidP="00E81FE3">
      <w:pPr>
        <w:pStyle w:val="Encabezado"/>
        <w:jc w:val="both"/>
        <w:rPr>
          <w:rFonts w:ascii="Calibri" w:hAnsi="Calibri" w:cs="Calibri"/>
          <w:b/>
          <w:u w:val="single"/>
        </w:rPr>
      </w:pPr>
      <w:r w:rsidRPr="00012BEC">
        <w:rPr>
          <w:rFonts w:ascii="Calibri" w:hAnsi="Calibri" w:cs="Calibri"/>
          <w:b/>
          <w:u w:val="single"/>
        </w:rPr>
        <w:t>No se aceptarán productos en empaque o presentación del sector salud, los medicamentos deberán ser nuevos y de idénticas características técnicas y calidad a los ofertados, debiendo atender en todo momento la NOM-177-SSA1-2013.</w:t>
      </w:r>
    </w:p>
    <w:p w14:paraId="19FBA6C2" w14:textId="77777777" w:rsidR="00E81FE3" w:rsidRPr="00012BEC" w:rsidRDefault="00E81FE3" w:rsidP="00E81FE3">
      <w:pPr>
        <w:tabs>
          <w:tab w:val="left" w:pos="7275"/>
          <w:tab w:val="left" w:pos="7380"/>
          <w:tab w:val="left" w:pos="8280"/>
          <w:tab w:val="left" w:pos="8820"/>
        </w:tabs>
        <w:jc w:val="both"/>
        <w:rPr>
          <w:rFonts w:ascii="Calibri" w:hAnsi="Calibri" w:cs="Calibri"/>
          <w:lang w:eastAsia="es-MX"/>
        </w:rPr>
      </w:pPr>
    </w:p>
    <w:p w14:paraId="66392050" w14:textId="77777777" w:rsidR="00E81FE3" w:rsidRPr="00012BEC" w:rsidRDefault="00E81FE3" w:rsidP="00E81FE3">
      <w:pPr>
        <w:tabs>
          <w:tab w:val="left" w:pos="7275"/>
          <w:tab w:val="left" w:pos="7380"/>
          <w:tab w:val="left" w:pos="8280"/>
          <w:tab w:val="left" w:pos="8820"/>
        </w:tabs>
        <w:jc w:val="both"/>
        <w:rPr>
          <w:rFonts w:ascii="Calibri" w:hAnsi="Calibri" w:cs="Calibri"/>
          <w:lang w:val="es-ES"/>
        </w:rPr>
      </w:pPr>
      <w:r w:rsidRPr="00012BEC">
        <w:rPr>
          <w:rFonts w:ascii="Calibri" w:hAnsi="Calibri" w:cs="Calibri"/>
          <w:lang w:eastAsia="es-MX"/>
        </w:rPr>
        <w:t xml:space="preserve">El licitante que resulte ganador deberá contar con personal debidamente capacitado que cuente con la constancia de SICAD (Curso del Sistema Integral de Capacitación en Dispensación), avalada por COFEPRIS, COESPRIS y Secretaría de Salud Federal, quedando establecido que la </w:t>
      </w:r>
      <w:r w:rsidRPr="00012BEC">
        <w:rPr>
          <w:rFonts w:ascii="Calibri" w:hAnsi="Calibri" w:cs="Calibri"/>
          <w:lang w:val="es-ES"/>
        </w:rPr>
        <w:t>Universidad Autónoma de Chihuahua no guardará ninguna relación laboral o de alguna otra especie por dicho personal.</w:t>
      </w:r>
    </w:p>
    <w:p w14:paraId="389993F9" w14:textId="77777777" w:rsidR="00E81FE3" w:rsidRPr="00012BEC" w:rsidRDefault="00E81FE3" w:rsidP="00E81FE3">
      <w:pPr>
        <w:jc w:val="both"/>
        <w:rPr>
          <w:rFonts w:ascii="Calibri" w:hAnsi="Calibri" w:cs="Calibri"/>
          <w:lang w:val="es-ES"/>
        </w:rPr>
      </w:pPr>
    </w:p>
    <w:p w14:paraId="76CE9B69" w14:textId="77777777" w:rsidR="00E81FE3" w:rsidRPr="00012BEC" w:rsidRDefault="00E81FE3" w:rsidP="00E81FE3">
      <w:pPr>
        <w:jc w:val="both"/>
        <w:rPr>
          <w:rFonts w:ascii="Calibri" w:hAnsi="Calibri" w:cs="Calibri"/>
        </w:rPr>
      </w:pPr>
      <w:r w:rsidRPr="00012BEC">
        <w:rPr>
          <w:rFonts w:ascii="Calibri" w:hAnsi="Calibri" w:cs="Calibri"/>
        </w:rPr>
        <w:t xml:space="preserve">La </w:t>
      </w:r>
      <w:r w:rsidRPr="00012BEC">
        <w:rPr>
          <w:rFonts w:ascii="Calibri" w:hAnsi="Calibri" w:cs="Calibri"/>
          <w:b/>
          <w:bCs/>
        </w:rPr>
        <w:t>Contratación del Servicio de Farmacia para el Abasto de Medicamento Subrogado para la Universidad Autónoma de Chihuahua,</w:t>
      </w:r>
      <w:r w:rsidRPr="00012BEC">
        <w:rPr>
          <w:rFonts w:ascii="Calibri" w:hAnsi="Calibri" w:cs="Calibri"/>
          <w:bCs/>
        </w:rPr>
        <w:t xml:space="preserve"> </w:t>
      </w:r>
      <w:r w:rsidRPr="00012BEC">
        <w:rPr>
          <w:rFonts w:ascii="Calibri" w:hAnsi="Calibri" w:cs="Calibri"/>
        </w:rPr>
        <w:t xml:space="preserve">objeto de la presente licitación será adjudicada </w:t>
      </w:r>
      <w:r w:rsidRPr="00012BEC">
        <w:rPr>
          <w:rFonts w:ascii="Calibri" w:hAnsi="Calibri" w:cs="Calibri"/>
          <w:bCs/>
        </w:rPr>
        <w:t>a</w:t>
      </w:r>
      <w:r w:rsidRPr="00012BEC">
        <w:rPr>
          <w:rFonts w:ascii="Calibri" w:hAnsi="Calibri" w:cs="Calibri"/>
          <w:b/>
          <w:bCs/>
        </w:rPr>
        <w:t xml:space="preserve"> UN SOLO PROVEEDOR.</w:t>
      </w:r>
    </w:p>
    <w:p w14:paraId="6F2CF0D2" w14:textId="77777777" w:rsidR="00E81FE3" w:rsidRPr="00012BEC" w:rsidRDefault="00E81FE3" w:rsidP="00E81FE3">
      <w:pPr>
        <w:jc w:val="both"/>
        <w:rPr>
          <w:rFonts w:ascii="Calibri" w:hAnsi="Calibri" w:cs="Calibri"/>
        </w:rPr>
      </w:pPr>
    </w:p>
    <w:p w14:paraId="2A1F94DD" w14:textId="77777777" w:rsidR="00E81FE3" w:rsidRPr="00012BEC" w:rsidRDefault="00E81FE3" w:rsidP="00E81FE3">
      <w:pPr>
        <w:ind w:right="49"/>
        <w:jc w:val="both"/>
        <w:rPr>
          <w:rFonts w:ascii="Calibri" w:hAnsi="Calibri" w:cs="Calibri"/>
        </w:rPr>
      </w:pPr>
      <w:r w:rsidRPr="00012BEC">
        <w:rPr>
          <w:rFonts w:ascii="Calibri" w:hAnsi="Calibri" w:cs="Calibri"/>
        </w:rPr>
        <w:t>No se deberá omitir ninguno de los renglones que integran a la partida única, ya que esto será motivo para desechar la propuesta, salvo que exista documentos de los laboratorios que amparen que algunos de los medicamentos se encuentran descontinuados o fuera del mercado.</w:t>
      </w:r>
    </w:p>
    <w:p w14:paraId="189E9D68" w14:textId="77777777" w:rsidR="00E81FE3" w:rsidRPr="00012BEC" w:rsidRDefault="00E81FE3" w:rsidP="00E81FE3">
      <w:pPr>
        <w:ind w:right="49"/>
        <w:jc w:val="both"/>
        <w:rPr>
          <w:rFonts w:ascii="Calibri" w:hAnsi="Calibri" w:cs="Calibri"/>
        </w:rPr>
      </w:pPr>
    </w:p>
    <w:p w14:paraId="18095E53" w14:textId="77777777" w:rsidR="00E81FE3" w:rsidRPr="00012BEC" w:rsidRDefault="00E81FE3" w:rsidP="005B62BD">
      <w:pPr>
        <w:pStyle w:val="Sangradetextonormal"/>
        <w:ind w:left="0" w:right="49" w:firstLine="0"/>
        <w:rPr>
          <w:rFonts w:ascii="Calibri" w:hAnsi="Calibri" w:cs="Calibri"/>
          <w:b/>
        </w:rPr>
      </w:pPr>
      <w:r w:rsidRPr="00012BEC">
        <w:rPr>
          <w:rFonts w:ascii="Calibri" w:hAnsi="Calibri" w:cs="Calibri"/>
          <w:lang w:eastAsia="es-MX"/>
        </w:rPr>
        <w:t>Los medicamentos contemplados en el cuadro básico y de medicamentos de especialidad anexo a estas bases son un estimado para objeto de cotización, por lo que se informa que no son definitivos, esto debido a que se está concursando por monto, no por medicamentos, por lo cual la Universidad Autónoma de Chihuahua puede o no adquirir cualquier cantidad de los productos contenidos en el cuadro básico y de medicamentos de especialidad durante la vigencia del contrato, siempre y cuando no se rebase el monto máximo contratado.</w:t>
      </w:r>
    </w:p>
    <w:p w14:paraId="3A744AD4" w14:textId="77777777" w:rsidR="00E81FE3" w:rsidRPr="00012BEC" w:rsidRDefault="00E81FE3" w:rsidP="00E81FE3">
      <w:pPr>
        <w:ind w:right="49"/>
        <w:jc w:val="both"/>
        <w:rPr>
          <w:rFonts w:ascii="Calibri" w:hAnsi="Calibri" w:cs="Calibri"/>
        </w:rPr>
      </w:pPr>
    </w:p>
    <w:p w14:paraId="1A677518" w14:textId="77777777" w:rsidR="00E81FE3" w:rsidRPr="00012BEC" w:rsidRDefault="00E81FE3" w:rsidP="00C42F84">
      <w:pPr>
        <w:pStyle w:val="Encabezado"/>
        <w:numPr>
          <w:ilvl w:val="0"/>
          <w:numId w:val="7"/>
        </w:numPr>
        <w:jc w:val="both"/>
        <w:outlineLvl w:val="1"/>
        <w:rPr>
          <w:rFonts w:ascii="Calibri" w:hAnsi="Calibri" w:cs="Calibri"/>
        </w:rPr>
      </w:pPr>
      <w:bookmarkStart w:id="6" w:name="_Toc191030521"/>
      <w:r w:rsidRPr="00012BEC">
        <w:rPr>
          <w:rFonts w:ascii="Calibri" w:hAnsi="Calibri" w:cs="Calibri"/>
          <w:b/>
          <w:u w:val="single"/>
        </w:rPr>
        <w:t>COSTO DE PARTICIPACIÓN Y DISPOSICIÓN DE LAS BASES</w:t>
      </w:r>
      <w:r w:rsidRPr="00012BEC">
        <w:rPr>
          <w:rFonts w:ascii="Calibri" w:hAnsi="Calibri" w:cs="Calibri"/>
          <w:u w:val="single"/>
        </w:rPr>
        <w:t>.</w:t>
      </w:r>
      <w:bookmarkEnd w:id="6"/>
      <w:r w:rsidRPr="00012BEC">
        <w:rPr>
          <w:rFonts w:ascii="Calibri" w:hAnsi="Calibri" w:cs="Calibri"/>
          <w:u w:val="single"/>
        </w:rPr>
        <w:t xml:space="preserve">    </w:t>
      </w:r>
    </w:p>
    <w:p w14:paraId="0E03D78A" w14:textId="77777777" w:rsidR="00E81FE3" w:rsidRPr="00012BEC" w:rsidRDefault="00E81FE3" w:rsidP="00E81FE3">
      <w:pPr>
        <w:pStyle w:val="Encabezado"/>
        <w:ind w:left="720"/>
        <w:jc w:val="both"/>
        <w:outlineLvl w:val="1"/>
        <w:rPr>
          <w:rFonts w:ascii="Calibri" w:hAnsi="Calibri" w:cs="Calibri"/>
        </w:rPr>
      </w:pPr>
      <w:r w:rsidRPr="00012BEC">
        <w:rPr>
          <w:rFonts w:ascii="Calibri" w:hAnsi="Calibri" w:cs="Calibri"/>
        </w:rPr>
        <w:t xml:space="preserve"> </w:t>
      </w:r>
    </w:p>
    <w:p w14:paraId="447076FD" w14:textId="6D8EACA5" w:rsidR="00E81FE3" w:rsidRPr="00012BEC" w:rsidRDefault="00E81FE3" w:rsidP="00E81FE3">
      <w:pPr>
        <w:pStyle w:val="Encabezado"/>
        <w:jc w:val="both"/>
        <w:rPr>
          <w:rFonts w:ascii="Calibri" w:hAnsi="Calibri" w:cs="Calibri"/>
          <w:b/>
          <w:lang w:val="es-ES_tradnl"/>
        </w:rPr>
      </w:pPr>
      <w:r w:rsidRPr="00012BEC">
        <w:rPr>
          <w:rFonts w:ascii="Calibri" w:hAnsi="Calibri" w:cs="Calibri"/>
          <w:lang w:val="es-ES_tradnl"/>
        </w:rPr>
        <w:t xml:space="preserve">Con fundamento en los artículos 55  y 56 fracción XX </w:t>
      </w:r>
      <w:r w:rsidRPr="00012BEC">
        <w:rPr>
          <w:rFonts w:ascii="Calibri" w:hAnsi="Calibri" w:cs="Calibri"/>
        </w:rPr>
        <w:t xml:space="preserve">de la </w:t>
      </w:r>
      <w:r w:rsidRPr="00012BEC">
        <w:rPr>
          <w:rFonts w:ascii="Calibri" w:hAnsi="Calibri" w:cs="Calibri"/>
          <w:lang w:val="es-ES_tradnl"/>
        </w:rPr>
        <w:t xml:space="preserve">Ley de Adquisiciones, Arrendamientos y Contratación de Servicios del Estado de Chihuahua y 48 de su Reglamento, las personas interesadas en la presente licitación </w:t>
      </w:r>
      <w:r w:rsidRPr="00012BEC">
        <w:rPr>
          <w:rFonts w:ascii="Calibri" w:hAnsi="Calibri" w:cs="Calibri"/>
          <w:b/>
          <w:lang w:val="es-ES_tradnl"/>
        </w:rPr>
        <w:t>podrán revisar</w:t>
      </w:r>
      <w:r w:rsidRPr="00012BEC">
        <w:rPr>
          <w:rFonts w:ascii="Calibri" w:hAnsi="Calibri" w:cs="Calibri"/>
          <w:lang w:val="es-ES_tradnl"/>
        </w:rPr>
        <w:t xml:space="preserve"> las bases en días y horas hábiles, en un horario de </w:t>
      </w:r>
      <w:r w:rsidRPr="00012BEC">
        <w:rPr>
          <w:rFonts w:ascii="Calibri" w:hAnsi="Calibri" w:cs="Calibri"/>
          <w:b/>
          <w:lang w:val="es-ES_tradnl"/>
        </w:rPr>
        <w:t xml:space="preserve">9:00 a 15:00 horas </w:t>
      </w:r>
      <w:r w:rsidRPr="00012BEC">
        <w:rPr>
          <w:rFonts w:ascii="Calibri" w:hAnsi="Calibri" w:cs="Calibri"/>
          <w:lang w:val="es-ES_tradnl"/>
        </w:rPr>
        <w:t xml:space="preserve">en las instalaciones del </w:t>
      </w:r>
      <w:r w:rsidRPr="00012BEC">
        <w:rPr>
          <w:rFonts w:ascii="Calibri" w:hAnsi="Calibri" w:cs="Calibri"/>
          <w:b/>
          <w:lang w:val="es-ES_tradnl"/>
        </w:rPr>
        <w:t>Departamento de Adquisiciones de la Universidad Autónoma de Chihuahua y</w:t>
      </w:r>
      <w:r w:rsidRPr="00012BEC">
        <w:rPr>
          <w:rFonts w:ascii="Calibri" w:hAnsi="Calibri" w:cs="Calibri"/>
          <w:lang w:val="es-ES_tradnl"/>
        </w:rPr>
        <w:t xml:space="preserve"> </w:t>
      </w:r>
      <w:r w:rsidRPr="00012BEC">
        <w:rPr>
          <w:rFonts w:ascii="Calibri" w:hAnsi="Calibri" w:cs="Calibri"/>
          <w:b/>
          <w:lang w:val="es-ES_tradnl"/>
        </w:rPr>
        <w:t>las 24 horas</w:t>
      </w:r>
      <w:r w:rsidRPr="00012BEC">
        <w:rPr>
          <w:rFonts w:ascii="Calibri" w:hAnsi="Calibri" w:cs="Calibri"/>
          <w:lang w:val="es-ES_tradnl"/>
        </w:rPr>
        <w:t xml:space="preserve"> </w:t>
      </w:r>
      <w:r w:rsidRPr="00012BEC">
        <w:rPr>
          <w:rFonts w:ascii="Calibri" w:hAnsi="Calibri" w:cs="Calibri"/>
          <w:b/>
          <w:lang w:val="es-ES_tradnl"/>
        </w:rPr>
        <w:t xml:space="preserve">en la página oficial de la Universidad Autónoma de Chihuahua </w:t>
      </w:r>
      <w:hyperlink r:id="rId12" w:history="1">
        <w:r w:rsidR="009B0FA9" w:rsidRPr="00012BEC">
          <w:rPr>
            <w:rStyle w:val="Hipervnculo"/>
            <w:rFonts w:asciiTheme="minorHAnsi" w:hAnsiTheme="minorHAnsi" w:cstheme="minorHAnsi"/>
            <w:b/>
          </w:rPr>
          <w:t>https://uach.mx/licitaciones/da/2026/</w:t>
        </w:r>
      </w:hyperlink>
      <w:r w:rsidR="009B0FA9" w:rsidRPr="00012BEC">
        <w:rPr>
          <w:rFonts w:asciiTheme="minorHAnsi" w:hAnsiTheme="minorHAnsi" w:cstheme="minorHAnsi"/>
          <w:b/>
        </w:rPr>
        <w:t>.</w:t>
      </w:r>
    </w:p>
    <w:p w14:paraId="2991A80B" w14:textId="77777777" w:rsidR="00E81FE3" w:rsidRPr="00012BEC" w:rsidRDefault="00E81FE3" w:rsidP="00E81FE3">
      <w:pPr>
        <w:pStyle w:val="Encabezado"/>
        <w:jc w:val="both"/>
        <w:rPr>
          <w:rFonts w:ascii="Calibri" w:hAnsi="Calibri" w:cs="Calibri"/>
          <w:b/>
          <w:lang w:val="es-ES_tradnl"/>
        </w:rPr>
      </w:pPr>
    </w:p>
    <w:p w14:paraId="53E8898F" w14:textId="7FA43980" w:rsidR="00E81FE3" w:rsidRPr="00012BEC" w:rsidRDefault="00E81FE3" w:rsidP="00E81FE3">
      <w:pPr>
        <w:pStyle w:val="Encabezado"/>
        <w:jc w:val="both"/>
        <w:rPr>
          <w:rFonts w:ascii="Calibri" w:hAnsi="Calibri" w:cs="Calibri"/>
          <w:lang w:val="es-ES_tradnl"/>
        </w:rPr>
      </w:pPr>
      <w:r w:rsidRPr="00012BEC">
        <w:rPr>
          <w:rFonts w:ascii="Calibri" w:hAnsi="Calibri" w:cs="Calibri"/>
          <w:lang w:val="es-ES_tradnl"/>
        </w:rPr>
        <w:t xml:space="preserve">Los interesados en participar en la licitación deberán cubrir el costo de participación en cualquiera de las cajas únicas de la Universidad Autónoma de Chihuahua, o vía transferencia electrónica a la siguiente cuenta: Banco BBVA BANCOMER, No. </w:t>
      </w:r>
      <w:r w:rsidRPr="00012BEC">
        <w:rPr>
          <w:rFonts w:ascii="Calibri" w:hAnsi="Calibri" w:cs="Calibri"/>
          <w:lang w:val="es-ES_tradnl"/>
        </w:rPr>
        <w:lastRenderedPageBreak/>
        <w:t xml:space="preserve">Cuenta: 0157809239, a favor de la Universidad Autónoma de Chihuahua, CLABE: 012150001578092393, la cantidad no reembolsable de </w:t>
      </w:r>
      <w:r w:rsidRPr="00012BEC">
        <w:rPr>
          <w:rFonts w:ascii="Calibri" w:hAnsi="Calibri" w:cs="Calibri"/>
          <w:b/>
          <w:lang w:val="es-ES_tradnl"/>
        </w:rPr>
        <w:t>$1,500.00 (MIL QUINIENTOS PESOS 00/100 M.N.)</w:t>
      </w:r>
      <w:r w:rsidRPr="00012BEC">
        <w:rPr>
          <w:rFonts w:ascii="Calibri" w:hAnsi="Calibri" w:cs="Calibri"/>
          <w:lang w:val="es-ES_tradnl"/>
        </w:rPr>
        <w:t xml:space="preserve">, </w:t>
      </w:r>
      <w:r w:rsidR="009B0FA9" w:rsidRPr="00012BEC">
        <w:rPr>
          <w:rFonts w:asciiTheme="minorHAnsi" w:hAnsiTheme="minorHAnsi" w:cs="Arial"/>
          <w:lang w:val="es-ES_tradnl"/>
        </w:rPr>
        <w:t xml:space="preserve">dicho </w:t>
      </w:r>
      <w:r w:rsidR="009B0FA9" w:rsidRPr="00012BEC">
        <w:rPr>
          <w:rFonts w:ascii="Calibri" w:hAnsi="Calibri" w:cs="Calibri"/>
          <w:b/>
          <w:u w:val="single"/>
        </w:rPr>
        <w:t xml:space="preserve">recibo de pago o comprobante de transferencia de pago, es requisito y deberá presentarse en la propuesta para participar en la licitación. Si se realiza el pago mediante transferencia bancaria se solicita que el comprobante de la transferencia sea enviado mediante correo electrónico a la dirección </w:t>
      </w:r>
      <w:hyperlink r:id="rId13" w:history="1">
        <w:r w:rsidR="009B0FA9" w:rsidRPr="00012BEC">
          <w:rPr>
            <w:rStyle w:val="Hipervnculo"/>
            <w:rFonts w:ascii="Calibri" w:hAnsi="Calibri" w:cs="Calibri"/>
            <w:b/>
          </w:rPr>
          <w:t>lesalas@uach.mx</w:t>
        </w:r>
      </w:hyperlink>
      <w:r w:rsidR="009B0FA9" w:rsidRPr="00012BEC">
        <w:rPr>
          <w:rFonts w:ascii="Calibri" w:hAnsi="Calibri" w:cs="Calibri"/>
          <w:b/>
        </w:rPr>
        <w:t xml:space="preserve"> y </w:t>
      </w:r>
      <w:hyperlink r:id="rId14" w:history="1">
        <w:r w:rsidR="009B0FA9" w:rsidRPr="00012BEC">
          <w:rPr>
            <w:rStyle w:val="Hipervnculo"/>
            <w:rFonts w:ascii="Calibri" w:hAnsi="Calibri" w:cs="Calibri"/>
            <w:b/>
          </w:rPr>
          <w:t>ciflores@uach.mx</w:t>
        </w:r>
      </w:hyperlink>
      <w:r w:rsidR="009B0FA9" w:rsidRPr="00012BEC">
        <w:rPr>
          <w:rFonts w:ascii="Calibri" w:hAnsi="Calibri" w:cs="Calibri"/>
          <w:b/>
        </w:rPr>
        <w:t>,</w:t>
      </w:r>
      <w:r w:rsidR="009B0FA9" w:rsidRPr="00012BEC">
        <w:rPr>
          <w:rFonts w:ascii="Calibri" w:hAnsi="Calibri" w:cs="Calibri"/>
        </w:rPr>
        <w:t xml:space="preserve"> </w:t>
      </w:r>
      <w:r w:rsidR="009B0FA9" w:rsidRPr="00012BEC">
        <w:rPr>
          <w:rFonts w:ascii="Calibri" w:hAnsi="Calibri" w:cs="Calibri"/>
          <w:b/>
          <w:u w:val="single"/>
        </w:rPr>
        <w:t xml:space="preserve">y en caso de requerir factura también adjuntar la constancia de situación fiscal, en caso de realizar el pago directo en caja única puede solicitar la factura en dicha caja. </w:t>
      </w:r>
      <w:r w:rsidR="009B0FA9" w:rsidRPr="00012BEC">
        <w:rPr>
          <w:rFonts w:asciiTheme="minorHAnsi" w:hAnsiTheme="minorHAnsi" w:cs="Arial"/>
          <w:lang w:val="es-ES_tradnl"/>
        </w:rPr>
        <w:t>La lista de participantes se integrará sin excepción alguna con aquellos que hayan cubierto el costo de participación de la licitación.</w:t>
      </w:r>
    </w:p>
    <w:p w14:paraId="1AF20B71" w14:textId="77777777" w:rsidR="00E81FE3" w:rsidRPr="00012BEC" w:rsidRDefault="00E81FE3" w:rsidP="00E81FE3">
      <w:pPr>
        <w:pStyle w:val="Encabezado"/>
        <w:jc w:val="both"/>
        <w:rPr>
          <w:rFonts w:ascii="Calibri" w:hAnsi="Calibri" w:cs="Calibri"/>
          <w:lang w:val="es-ES_tradnl"/>
        </w:rPr>
      </w:pPr>
    </w:p>
    <w:p w14:paraId="52ADB562" w14:textId="77777777" w:rsidR="00E81FE3" w:rsidRPr="00012BEC" w:rsidRDefault="00E81FE3" w:rsidP="00E81FE3">
      <w:pPr>
        <w:pStyle w:val="Encabezado"/>
        <w:jc w:val="both"/>
        <w:rPr>
          <w:rFonts w:ascii="Calibri" w:hAnsi="Calibri" w:cs="Calibri"/>
          <w:lang w:val="es-ES_tradnl"/>
        </w:rPr>
      </w:pPr>
      <w:r w:rsidRPr="00012BEC">
        <w:rPr>
          <w:rFonts w:ascii="Calibri" w:hAnsi="Calibri" w:cs="Calibri"/>
          <w:lang w:val="es-ES_tradnl"/>
        </w:rPr>
        <w:t>El mencionado recibo deberá indicar el número de la licitación y el nombre de la persona física o moral que desea participar, de no contar con los datos o no coincidir con el número de la licitación o nombre de la persona que participa, tal circunstancia deberá ser asentada en el acta correspondiente y se analizará en la revisión a detalle.</w:t>
      </w:r>
    </w:p>
    <w:p w14:paraId="6D144771" w14:textId="77777777" w:rsidR="00E81FE3" w:rsidRPr="00012BEC" w:rsidRDefault="00E81FE3" w:rsidP="00E81FE3">
      <w:pPr>
        <w:pStyle w:val="Encabezado"/>
        <w:jc w:val="both"/>
        <w:rPr>
          <w:rFonts w:ascii="Calibri" w:hAnsi="Calibri" w:cs="Calibri"/>
          <w:lang w:val="es-ES_tradnl"/>
        </w:rPr>
      </w:pPr>
    </w:p>
    <w:p w14:paraId="3E05A7E5" w14:textId="77777777" w:rsidR="00E81FE3" w:rsidRPr="00012BEC" w:rsidRDefault="00E81FE3" w:rsidP="00C42F84">
      <w:pPr>
        <w:pStyle w:val="Encabezado"/>
        <w:numPr>
          <w:ilvl w:val="0"/>
          <w:numId w:val="7"/>
        </w:numPr>
        <w:jc w:val="both"/>
        <w:outlineLvl w:val="1"/>
        <w:rPr>
          <w:rFonts w:ascii="Calibri" w:hAnsi="Calibri" w:cs="Calibri"/>
          <w:b/>
          <w:u w:val="single"/>
        </w:rPr>
      </w:pPr>
      <w:bookmarkStart w:id="7" w:name="_Toc191030522"/>
      <w:r w:rsidRPr="00012BEC">
        <w:rPr>
          <w:rFonts w:ascii="Calibri" w:hAnsi="Calibri" w:cs="Calibri"/>
          <w:b/>
          <w:u w:val="single"/>
        </w:rPr>
        <w:t>JUNTA DE ACLARACIONES.</w:t>
      </w:r>
      <w:bookmarkEnd w:id="7"/>
    </w:p>
    <w:p w14:paraId="7A06E11E" w14:textId="77777777" w:rsidR="00E81FE3" w:rsidRPr="00012BEC" w:rsidRDefault="00E81FE3" w:rsidP="00E81FE3">
      <w:pPr>
        <w:pStyle w:val="Encabezado"/>
        <w:rPr>
          <w:rFonts w:ascii="Calibri" w:hAnsi="Calibri" w:cs="Calibri"/>
          <w:lang w:val="es-ES_tradnl"/>
        </w:rPr>
      </w:pPr>
    </w:p>
    <w:p w14:paraId="74F72F6F" w14:textId="58B54647" w:rsidR="00E81FE3" w:rsidRPr="00012BEC" w:rsidRDefault="00E81FE3" w:rsidP="00E81FE3">
      <w:pPr>
        <w:pStyle w:val="Textocomentario"/>
        <w:jc w:val="both"/>
        <w:rPr>
          <w:rFonts w:ascii="Calibri" w:hAnsi="Calibri" w:cs="Calibri"/>
        </w:rPr>
      </w:pPr>
      <w:r w:rsidRPr="00012BEC">
        <w:rPr>
          <w:rFonts w:ascii="Calibri" w:hAnsi="Calibri" w:cs="Calibri"/>
        </w:rPr>
        <w:t>De conformidad con los artículos 58 y 59 de la Ley de Adquisiciones, Arrendamientos y Contratación de Servicios del Estado de Chihuahua y 52 al 55 del Reglamento de la Ley</w:t>
      </w:r>
      <w:r w:rsidRPr="00012BEC">
        <w:rPr>
          <w:rFonts w:ascii="Calibri" w:hAnsi="Calibri" w:cs="Calibri"/>
          <w:bCs/>
        </w:rPr>
        <w:t>,</w:t>
      </w:r>
      <w:r w:rsidRPr="00012BEC">
        <w:rPr>
          <w:rFonts w:ascii="Calibri" w:hAnsi="Calibri" w:cs="Calibri"/>
          <w:b/>
          <w:bCs/>
        </w:rPr>
        <w:t xml:space="preserve"> </w:t>
      </w:r>
      <w:r w:rsidRPr="00012BEC">
        <w:rPr>
          <w:rFonts w:ascii="Calibri" w:hAnsi="Calibri" w:cs="Calibri"/>
          <w:b/>
          <w:bCs/>
          <w:u w:val="single"/>
        </w:rPr>
        <w:t xml:space="preserve">la Junta de Aclaraciones sobre el contenido de las bases tendrá verificativo el día </w:t>
      </w:r>
      <w:r w:rsidR="005B62BD" w:rsidRPr="00012BEC">
        <w:rPr>
          <w:rFonts w:ascii="Calibri" w:hAnsi="Calibri" w:cs="Calibri"/>
          <w:b/>
          <w:bCs/>
          <w:u w:val="single"/>
        </w:rPr>
        <w:t>4 de febrero de 2026, en punto de las 10</w:t>
      </w:r>
      <w:r w:rsidRPr="00012BEC">
        <w:rPr>
          <w:rFonts w:ascii="Calibri" w:hAnsi="Calibri" w:cs="Calibri"/>
          <w:b/>
          <w:bCs/>
          <w:u w:val="single"/>
        </w:rPr>
        <w:t>:00 horas</w:t>
      </w:r>
      <w:r w:rsidRPr="00012BEC">
        <w:rPr>
          <w:rFonts w:ascii="Calibri" w:hAnsi="Calibri" w:cs="Calibri"/>
        </w:rPr>
        <w:t>, en la Sala de Juntas del Comité de Adquisiciones de la Universidad Autónoma de Chihuahua, ubicada en el edificio que ocupa la Dirección Administrativa, en el Campus I, Ciudad Universitaria s/n, entre calles Universidad, Pascual Orozco y Tecnológico, Chihuahua, Chih., México, C.P. 31200, coordinando el evento la Lic. Albayris Unzueta Máynez, Secretaria del Comité de Adquisiciones, siendo optativa la asistencia de los participantes, sin embargo, es responsabilidad de los mismos la obtención del acta respectiva, ya que los acuerdos que de ella emanen deberán considerarse para la elaboración de su propuesta y el no hacerlo será causa de descalificación de su propuesta.</w:t>
      </w:r>
    </w:p>
    <w:p w14:paraId="49E3B91F" w14:textId="77777777" w:rsidR="00E81FE3" w:rsidRPr="00012BEC" w:rsidRDefault="00E81FE3" w:rsidP="00E81FE3">
      <w:pPr>
        <w:pStyle w:val="Encabezado"/>
        <w:jc w:val="both"/>
        <w:rPr>
          <w:rFonts w:ascii="Calibri" w:hAnsi="Calibri" w:cs="Calibri"/>
          <w:lang w:val="es-ES_tradnl"/>
        </w:rPr>
      </w:pPr>
    </w:p>
    <w:p w14:paraId="4041C795" w14:textId="2DC1B1F3" w:rsidR="00E81FE3" w:rsidRPr="00012BEC" w:rsidRDefault="00E81FE3" w:rsidP="00E81FE3">
      <w:pPr>
        <w:pStyle w:val="Encabezado"/>
        <w:jc w:val="both"/>
        <w:rPr>
          <w:rFonts w:ascii="Calibri" w:hAnsi="Calibri" w:cs="Calibri"/>
          <w:b/>
          <w:lang w:val="es-ES_tradnl"/>
        </w:rPr>
      </w:pPr>
      <w:r w:rsidRPr="00012BEC">
        <w:rPr>
          <w:rFonts w:ascii="Calibri" w:hAnsi="Calibri" w:cs="Calibri"/>
          <w:lang w:val="es-ES_tradnl"/>
        </w:rPr>
        <w:t xml:space="preserve">Asimismo, como se señala en el artículo 59 fracción IV de la Ley de Adquisiciones, Arrendamientos y Contratación de Servicios del Estado de Chihuahua, las </w:t>
      </w:r>
      <w:r w:rsidRPr="00012BEC">
        <w:rPr>
          <w:rFonts w:ascii="Calibri" w:hAnsi="Calibri" w:cs="Calibri"/>
          <w:b/>
          <w:lang w:val="es-ES_tradnl"/>
        </w:rPr>
        <w:t>solicitudes de aclaración</w:t>
      </w:r>
      <w:r w:rsidRPr="00012BEC">
        <w:rPr>
          <w:rFonts w:ascii="Calibri" w:hAnsi="Calibri" w:cs="Calibri"/>
          <w:lang w:val="es-ES_tradnl"/>
        </w:rPr>
        <w:t xml:space="preserve"> </w:t>
      </w:r>
      <w:r w:rsidRPr="00012BEC">
        <w:rPr>
          <w:rFonts w:ascii="Calibri" w:hAnsi="Calibri" w:cs="Calibri"/>
        </w:rPr>
        <w:t xml:space="preserve">podrán enviarse por mensajería al Departamento de Adquisiciones de la Universidad Autónoma de Chihuahua, en calle </w:t>
      </w:r>
      <w:r w:rsidRPr="00012BEC">
        <w:rPr>
          <w:rFonts w:ascii="Calibri" w:hAnsi="Calibri" w:cs="Calibri"/>
          <w:lang w:eastAsia="es-MX"/>
        </w:rPr>
        <w:t>Campus I: Cd. Universitaria s/n, entre calles Universidad, Pascual Orozco y Tecnológico, Chihuahua, Chih., México, C.P. 31200, en el edificio de la Dirección Administrativa</w:t>
      </w:r>
      <w:r w:rsidRPr="00012BEC">
        <w:rPr>
          <w:rFonts w:ascii="Calibri" w:hAnsi="Calibri" w:cs="Calibri"/>
        </w:rPr>
        <w:t xml:space="preserve">, o enviarse a los siguiente correos: </w:t>
      </w:r>
      <w:hyperlink r:id="rId15" w:history="1">
        <w:r w:rsidRPr="00012BEC">
          <w:rPr>
            <w:rStyle w:val="Hipervnculo"/>
            <w:rFonts w:ascii="Calibri" w:hAnsi="Calibri" w:cs="Calibri"/>
          </w:rPr>
          <w:t>gduranr@uach.mx</w:t>
        </w:r>
      </w:hyperlink>
      <w:r w:rsidRPr="00012BEC">
        <w:rPr>
          <w:rFonts w:ascii="Calibri" w:hAnsi="Calibri" w:cs="Calibri"/>
        </w:rPr>
        <w:t xml:space="preserve">, </w:t>
      </w:r>
      <w:hyperlink r:id="rId16" w:history="1">
        <w:r w:rsidRPr="00012BEC">
          <w:rPr>
            <w:rStyle w:val="Hipervnculo"/>
            <w:rFonts w:ascii="Calibri" w:hAnsi="Calibri" w:cs="Calibri"/>
          </w:rPr>
          <w:t>lesalas@uach.mx</w:t>
        </w:r>
      </w:hyperlink>
      <w:r w:rsidRPr="00012BEC">
        <w:rPr>
          <w:rFonts w:ascii="Calibri" w:hAnsi="Calibri" w:cs="Calibri"/>
        </w:rPr>
        <w:t xml:space="preserve"> y </w:t>
      </w:r>
      <w:hyperlink r:id="rId17" w:history="1">
        <w:r w:rsidRPr="00012BEC">
          <w:rPr>
            <w:rStyle w:val="Hipervnculo"/>
            <w:rFonts w:ascii="Calibri" w:hAnsi="Calibri" w:cs="Calibri"/>
          </w:rPr>
          <w:t>ciflores@uach.mx</w:t>
        </w:r>
      </w:hyperlink>
      <w:r w:rsidRPr="00012BEC">
        <w:rPr>
          <w:rStyle w:val="Hipervnculo"/>
          <w:rFonts w:ascii="Calibri" w:hAnsi="Calibri" w:cs="Calibri"/>
        </w:rPr>
        <w:t xml:space="preserve"> y </w:t>
      </w:r>
      <w:hyperlink r:id="rId18" w:history="1">
        <w:r w:rsidRPr="00012BEC">
          <w:rPr>
            <w:rStyle w:val="Hipervnculo"/>
            <w:rFonts w:ascii="Calibri" w:hAnsi="Calibri" w:cs="Calibri"/>
          </w:rPr>
          <w:t>aunzueta@uach.mx</w:t>
        </w:r>
      </w:hyperlink>
      <w:r w:rsidRPr="00012BEC">
        <w:rPr>
          <w:rFonts w:ascii="Calibri" w:hAnsi="Calibri" w:cs="Calibri"/>
        </w:rPr>
        <w:t xml:space="preserve">, debiendo enviar simultáneamente la misma información a todos los correos electrónicos mencionados, </w:t>
      </w:r>
      <w:r w:rsidRPr="00012BEC">
        <w:rPr>
          <w:rFonts w:ascii="Calibri" w:hAnsi="Calibri" w:cs="Calibri"/>
          <w:lang w:val="es-ES_tradnl"/>
        </w:rPr>
        <w:t xml:space="preserve">a </w:t>
      </w:r>
      <w:r w:rsidRPr="00012BEC">
        <w:rPr>
          <w:rFonts w:ascii="Calibri" w:hAnsi="Calibri" w:cs="Calibri"/>
          <w:b/>
          <w:lang w:val="es-ES_tradnl"/>
        </w:rPr>
        <w:t xml:space="preserve">más tardar veinticuatro horas antes </w:t>
      </w:r>
      <w:r w:rsidRPr="00012BEC">
        <w:rPr>
          <w:rFonts w:ascii="Calibri" w:hAnsi="Calibri" w:cs="Calibri"/>
          <w:lang w:val="es-ES_tradnl"/>
        </w:rPr>
        <w:t xml:space="preserve">de la fecha y hora en que se realice la </w:t>
      </w:r>
      <w:r w:rsidRPr="00012BEC">
        <w:rPr>
          <w:rFonts w:ascii="Calibri" w:hAnsi="Calibri" w:cs="Calibri"/>
          <w:b/>
          <w:lang w:val="es-ES_tradnl"/>
        </w:rPr>
        <w:t>junta de aclaraciones</w:t>
      </w:r>
      <w:r w:rsidRPr="00012BEC">
        <w:rPr>
          <w:rFonts w:ascii="Calibri" w:hAnsi="Calibri" w:cs="Calibri"/>
          <w:lang w:val="es-ES_tradnl"/>
        </w:rPr>
        <w:t xml:space="preserve"> y además deberán estar acompañadas del escrito en el que expresen su interés por participar en la licitación, el cual deberá contener, de conformidad con lo dispuesto en el 52, cuarto párrafo, del Reglamento de la Ley de Adquisiciones, Arrendamientos y Contratación de Servicios del Estado de Chihuahua, los siguientes datos y requisitos: </w:t>
      </w:r>
      <w:r w:rsidRPr="00012BEC">
        <w:rPr>
          <w:rFonts w:ascii="Calibri" w:hAnsi="Calibri" w:cs="Calibri"/>
          <w:b/>
          <w:lang w:val="es-ES_tradnl"/>
        </w:rPr>
        <w:t>Nombre y domicilio del licitante, Registro Federal de Contribuyentes, así como, en su caso, nombre de su apoderado o representante.</w:t>
      </w:r>
      <w:r w:rsidRPr="00012BEC">
        <w:rPr>
          <w:rFonts w:ascii="Calibri" w:hAnsi="Calibri" w:cs="Calibri"/>
          <w:lang w:val="es-ES_tradnl"/>
        </w:rPr>
        <w:t xml:space="preserve"> </w:t>
      </w:r>
      <w:r w:rsidRPr="00012BEC">
        <w:rPr>
          <w:rFonts w:ascii="Calibri" w:hAnsi="Calibri" w:cs="Calibri"/>
          <w:b/>
          <w:lang w:val="es-ES_tradnl"/>
        </w:rPr>
        <w:t>Tratándose de personas morales, además se señalará la descripción del objeto social de la empresa. En el caso de personas físicas, indicarán su actividad empresarial</w:t>
      </w:r>
      <w:r w:rsidRPr="00012BEC">
        <w:rPr>
          <w:rFonts w:ascii="Calibri" w:hAnsi="Calibri" w:cs="Calibri"/>
          <w:lang w:val="es-ES_tradnl"/>
        </w:rPr>
        <w:t xml:space="preserve">; así como de una versión electrónica de las mismas en formato Word (.doc, .docx, no imagen) y PDF del documento original con copia a los siguientes correos </w:t>
      </w:r>
      <w:hyperlink r:id="rId19" w:history="1">
        <w:r w:rsidRPr="00012BEC">
          <w:rPr>
            <w:rStyle w:val="Hipervnculo"/>
            <w:rFonts w:ascii="Calibri" w:hAnsi="Calibri" w:cs="Calibri"/>
          </w:rPr>
          <w:t>gduranr@uach.mx</w:t>
        </w:r>
      </w:hyperlink>
      <w:r w:rsidRPr="00012BEC">
        <w:rPr>
          <w:rFonts w:ascii="Calibri" w:hAnsi="Calibri" w:cs="Calibri"/>
        </w:rPr>
        <w:t xml:space="preserve">, </w:t>
      </w:r>
      <w:hyperlink r:id="rId20" w:history="1">
        <w:r w:rsidRPr="00012BEC">
          <w:rPr>
            <w:rStyle w:val="Hipervnculo"/>
            <w:rFonts w:ascii="Calibri" w:hAnsi="Calibri" w:cs="Calibri"/>
          </w:rPr>
          <w:t>lesalas@uach.mx</w:t>
        </w:r>
      </w:hyperlink>
      <w:r w:rsidRPr="00012BEC">
        <w:rPr>
          <w:rFonts w:ascii="Calibri" w:hAnsi="Calibri" w:cs="Calibri"/>
        </w:rPr>
        <w:t xml:space="preserve"> y </w:t>
      </w:r>
      <w:hyperlink r:id="rId21" w:history="1">
        <w:r w:rsidRPr="00012BEC">
          <w:rPr>
            <w:rStyle w:val="Hipervnculo"/>
            <w:rFonts w:ascii="Calibri" w:hAnsi="Calibri" w:cs="Calibri"/>
          </w:rPr>
          <w:t>ciflores@uach.mx</w:t>
        </w:r>
      </w:hyperlink>
      <w:r w:rsidRPr="00012BEC">
        <w:rPr>
          <w:rStyle w:val="Hipervnculo"/>
          <w:rFonts w:ascii="Calibri" w:hAnsi="Calibri" w:cs="Calibri"/>
        </w:rPr>
        <w:t xml:space="preserve"> y </w:t>
      </w:r>
      <w:hyperlink r:id="rId22" w:history="1">
        <w:r w:rsidRPr="00012BEC">
          <w:rPr>
            <w:rStyle w:val="Hipervnculo"/>
            <w:rFonts w:ascii="Calibri" w:hAnsi="Calibri" w:cs="Calibri"/>
          </w:rPr>
          <w:t>aunzueta@uach.mx</w:t>
        </w:r>
      </w:hyperlink>
      <w:r w:rsidRPr="00012BEC">
        <w:rPr>
          <w:rFonts w:ascii="Calibri" w:hAnsi="Calibri" w:cs="Calibri"/>
        </w:rPr>
        <w:t xml:space="preserve">, </w:t>
      </w:r>
      <w:r w:rsidRPr="00012BEC">
        <w:rPr>
          <w:rFonts w:ascii="Calibri" w:hAnsi="Calibri" w:cs="Calibri"/>
          <w:lang w:val="es-ES_tradnl"/>
        </w:rPr>
        <w:t xml:space="preserve">debiendo enviar simultáneamente la información, en el asunto del correo electrónico </w:t>
      </w:r>
      <w:r w:rsidRPr="00012BEC">
        <w:rPr>
          <w:rFonts w:ascii="Calibri" w:hAnsi="Calibri" w:cs="Calibri"/>
          <w:b/>
          <w:lang w:val="es-ES_tradnl"/>
        </w:rPr>
        <w:t>deberá escribir la leyenda “Preguntas para Licitación UACH-DA-A190101-2026-P” acompañada del nombre de la persona física o moral que participa</w:t>
      </w:r>
      <w:r w:rsidRPr="00012BEC">
        <w:rPr>
          <w:rFonts w:ascii="Calibri" w:hAnsi="Calibri" w:cs="Calibri"/>
          <w:lang w:val="es-ES_tradnl"/>
        </w:rPr>
        <w:t>, lo cual permitirá su clasificación e integración para facilitar su respuesta en la junta de aclaraciones. Con fundamento en el artículo 52 del Reglamento de la Ley de la materia, las solicitudes de aclaración deberán plantearse de manera concisa y estar directamente vinculadas con los puntos contenidos en la convocatoria de la licitación, indicando el numeral, partida o punto específico con el cual se relaciona. Las solicitudes que no cumplan con los requisitos señalados,</w:t>
      </w:r>
      <w:r w:rsidRPr="00012BEC">
        <w:rPr>
          <w:rFonts w:ascii="Calibri" w:hAnsi="Calibri" w:cs="Calibri"/>
        </w:rPr>
        <w:t xml:space="preserve"> </w:t>
      </w:r>
      <w:r w:rsidRPr="00012BEC">
        <w:rPr>
          <w:rFonts w:ascii="Calibri" w:hAnsi="Calibri" w:cs="Calibri"/>
          <w:lang w:val="es-ES_tradnl"/>
        </w:rPr>
        <w:t>sean ambiguas, así como las que vayan orientadas a proponer cambios a los requisitos técnicos, podrán ser desechadas por la convocante.</w:t>
      </w:r>
      <w:r w:rsidRPr="00012BEC">
        <w:rPr>
          <w:rFonts w:ascii="Calibri" w:hAnsi="Calibri" w:cs="Calibri"/>
          <w:b/>
          <w:lang w:val="es-ES_tradnl"/>
        </w:rPr>
        <w:t xml:space="preserve"> Sólo se dará respuesta a las preguntas recibidas a más tardar 24 horas antes de la fecha y hora en que se vaya a realizar la Junta de Aclaraciones.</w:t>
      </w:r>
    </w:p>
    <w:p w14:paraId="3692797E" w14:textId="77777777" w:rsidR="00E81FE3" w:rsidRPr="00012BEC" w:rsidRDefault="00E81FE3" w:rsidP="00E81FE3">
      <w:pPr>
        <w:pStyle w:val="Encabezado"/>
        <w:jc w:val="both"/>
        <w:rPr>
          <w:rFonts w:ascii="Calibri" w:hAnsi="Calibri" w:cs="Calibri"/>
          <w:b/>
          <w:lang w:val="es-ES_tradnl"/>
        </w:rPr>
      </w:pPr>
    </w:p>
    <w:p w14:paraId="2C4BB2DD" w14:textId="6D889C76" w:rsidR="00E81FE3" w:rsidRPr="00012BEC" w:rsidRDefault="00E81FE3" w:rsidP="00E81FE3">
      <w:pPr>
        <w:pStyle w:val="Encabezado"/>
        <w:jc w:val="both"/>
        <w:rPr>
          <w:rFonts w:ascii="Calibri" w:hAnsi="Calibri" w:cs="Calibri"/>
          <w:lang w:val="es-ES_tradnl"/>
        </w:rPr>
      </w:pPr>
      <w:r w:rsidRPr="00012BEC">
        <w:rPr>
          <w:rFonts w:ascii="Calibri" w:hAnsi="Calibri" w:cs="Calibri"/>
          <w:lang w:val="es-ES_tradnl"/>
        </w:rPr>
        <w:t xml:space="preserve">La convocante tomará como hora de recepción de las solicitudes de aclaración que los licitantes presenten personalmente, la que indique el sello de recepción del Departamento de Adquisiciones de la Universidad y, tratándose de las solicitudes que se envíen por correo electrónico, la hora que registre el sistema de correo y </w:t>
      </w:r>
      <w:r w:rsidRPr="00012BEC">
        <w:rPr>
          <w:rFonts w:ascii="Calibri" w:hAnsi="Calibri" w:cs="Calibri"/>
          <w:b/>
          <w:i/>
          <w:u w:val="single"/>
          <w:lang w:val="es-ES_tradnl"/>
        </w:rPr>
        <w:t>será responsabilidad del licitante asegurar un acuse de recibido de la convocante</w:t>
      </w:r>
      <w:r w:rsidRPr="00012BEC">
        <w:rPr>
          <w:rFonts w:ascii="Calibri" w:hAnsi="Calibri" w:cs="Calibri"/>
          <w:lang w:val="es-ES_tradnl"/>
        </w:rPr>
        <w:t xml:space="preserve"> por ese mismo medio o vía telefónica al (614) 439-1532 ext. 2733.</w:t>
      </w:r>
    </w:p>
    <w:p w14:paraId="6F1984D3" w14:textId="77777777" w:rsidR="00E81FE3" w:rsidRPr="00012BEC" w:rsidRDefault="00E81FE3" w:rsidP="00E81FE3">
      <w:pPr>
        <w:pStyle w:val="Encabezado"/>
        <w:jc w:val="both"/>
        <w:rPr>
          <w:rFonts w:ascii="Calibri" w:hAnsi="Calibri" w:cs="Calibri"/>
          <w:lang w:val="es-ES_tradnl"/>
        </w:rPr>
      </w:pPr>
    </w:p>
    <w:p w14:paraId="410989DD" w14:textId="77777777" w:rsidR="00E81FE3" w:rsidRPr="00012BEC" w:rsidRDefault="00E81FE3" w:rsidP="00E81FE3">
      <w:pPr>
        <w:pStyle w:val="Encabezado"/>
        <w:jc w:val="both"/>
        <w:rPr>
          <w:rFonts w:ascii="Calibri" w:hAnsi="Calibri" w:cs="Calibri"/>
          <w:lang w:val="es-ES_tradnl"/>
        </w:rPr>
      </w:pPr>
      <w:r w:rsidRPr="00012BEC">
        <w:rPr>
          <w:rFonts w:ascii="Calibri" w:hAnsi="Calibri" w:cs="Calibri"/>
          <w:lang w:val="es-ES_tradnl"/>
        </w:rPr>
        <w:t>Las solicitudes de aclaración que sean recibidas con posterioridad al plazo previsto, no serán contestadas por la convocante por resultar extemporáneas. El licitante que se encuentre en este supuesto sólo tendrá derecho a formular preguntas sobre las respuestas que dé la convocante en la mencionada junta.</w:t>
      </w:r>
    </w:p>
    <w:p w14:paraId="25FABCD4" w14:textId="77777777" w:rsidR="00E81FE3" w:rsidRPr="00012BEC" w:rsidRDefault="00E81FE3" w:rsidP="00E81FE3">
      <w:pPr>
        <w:pStyle w:val="Encabezado"/>
        <w:tabs>
          <w:tab w:val="left" w:pos="1950"/>
        </w:tabs>
        <w:jc w:val="both"/>
        <w:rPr>
          <w:rFonts w:ascii="Calibri" w:hAnsi="Calibri" w:cs="Calibri"/>
          <w:lang w:val="es-ES_tradnl"/>
        </w:rPr>
      </w:pPr>
      <w:r w:rsidRPr="00012BEC">
        <w:rPr>
          <w:rFonts w:ascii="Calibri" w:hAnsi="Calibri" w:cs="Calibri"/>
          <w:lang w:val="es-ES_tradnl"/>
        </w:rPr>
        <w:tab/>
      </w:r>
    </w:p>
    <w:p w14:paraId="1F2AC6D1" w14:textId="77777777" w:rsidR="00E81FE3" w:rsidRPr="00012BEC" w:rsidRDefault="00E81FE3" w:rsidP="00C42F84">
      <w:pPr>
        <w:pStyle w:val="Encabezado"/>
        <w:numPr>
          <w:ilvl w:val="0"/>
          <w:numId w:val="7"/>
        </w:numPr>
        <w:jc w:val="both"/>
        <w:outlineLvl w:val="1"/>
        <w:rPr>
          <w:rFonts w:ascii="Calibri" w:hAnsi="Calibri" w:cs="Calibri"/>
          <w:b/>
          <w:u w:val="single"/>
        </w:rPr>
      </w:pPr>
      <w:bookmarkStart w:id="8" w:name="_Toc191030523"/>
      <w:r w:rsidRPr="00012BEC">
        <w:rPr>
          <w:rFonts w:ascii="Calibri" w:hAnsi="Calibri" w:cs="Calibri"/>
          <w:b/>
          <w:u w:val="single"/>
        </w:rPr>
        <w:t>ENTREGA DE PROPUESTAS</w:t>
      </w:r>
      <w:bookmarkEnd w:id="8"/>
    </w:p>
    <w:p w14:paraId="471A0370" w14:textId="77777777" w:rsidR="00E81FE3" w:rsidRPr="00012BEC" w:rsidRDefault="00E81FE3" w:rsidP="00E81FE3">
      <w:pPr>
        <w:pStyle w:val="Encabezado"/>
        <w:jc w:val="both"/>
        <w:rPr>
          <w:rFonts w:ascii="Calibri" w:hAnsi="Calibri" w:cs="Calibri"/>
          <w:lang w:val="es-ES_tradnl"/>
        </w:rPr>
      </w:pPr>
    </w:p>
    <w:p w14:paraId="4C02AC6A" w14:textId="63644C6F" w:rsidR="00E81FE3" w:rsidRPr="00012BEC" w:rsidRDefault="00E81FE3" w:rsidP="00E81FE3">
      <w:pPr>
        <w:pStyle w:val="Encabezado"/>
        <w:jc w:val="both"/>
        <w:rPr>
          <w:rFonts w:ascii="Calibri" w:hAnsi="Calibri" w:cs="Calibri"/>
          <w:lang w:val="es-ES_tradnl"/>
        </w:rPr>
      </w:pPr>
      <w:r w:rsidRPr="00012BEC">
        <w:rPr>
          <w:rFonts w:ascii="Calibri" w:hAnsi="Calibri" w:cs="Calibri"/>
          <w:lang w:val="es-ES_tradnl"/>
        </w:rPr>
        <w:t xml:space="preserve">De conformidad con el artículo 60 de la </w:t>
      </w:r>
      <w:r w:rsidRPr="00012BEC">
        <w:rPr>
          <w:rFonts w:ascii="Calibri" w:hAnsi="Calibri" w:cs="Calibri"/>
        </w:rPr>
        <w:t>Ley de Adquisiciones, Arrendamientos y Contratación de Servicios del Estado de Chihuahua</w:t>
      </w:r>
      <w:r w:rsidRPr="00012BEC">
        <w:rPr>
          <w:rFonts w:ascii="Calibri" w:hAnsi="Calibri" w:cs="Calibri"/>
          <w:lang w:val="es-ES_tradnl"/>
        </w:rPr>
        <w:t xml:space="preserve"> y 57 al 62 de su Reglamento, los participantes entregarán sus propuestas de manera personal o mediante servicio postal o de mensajería al domicilio: Departamento de Adquisiciones, Edificio de Dirección Administrativa ubicado en</w:t>
      </w:r>
      <w:r w:rsidRPr="00012BEC">
        <w:rPr>
          <w:rFonts w:ascii="Calibri" w:hAnsi="Calibri" w:cs="Calibri"/>
        </w:rPr>
        <w:t xml:space="preserve"> </w:t>
      </w:r>
      <w:r w:rsidRPr="00012BEC">
        <w:rPr>
          <w:rFonts w:ascii="Calibri" w:hAnsi="Calibri" w:cs="Calibri"/>
          <w:lang w:val="es-ES_tradnl"/>
        </w:rPr>
        <w:t xml:space="preserve">Campus I S/N, edificio de Dirección Administrativa, segundo piso, entre calles Pascual Orozco y Ave. Tecnológico, en Chihuahua, Chihuahua, C.P. 31200, la recepción se realizará en días hábiles en un horario de las 9:00 a las 15:00 horas hasta el día </w:t>
      </w:r>
      <w:r w:rsidR="00617029" w:rsidRPr="00012BEC">
        <w:rPr>
          <w:rFonts w:ascii="Calibri" w:hAnsi="Calibri" w:cs="Calibri"/>
          <w:b/>
          <w:lang w:val="es-ES_tradnl"/>
        </w:rPr>
        <w:t>09 de febrero de 2026</w:t>
      </w:r>
      <w:r w:rsidRPr="00012BEC">
        <w:rPr>
          <w:rFonts w:ascii="Calibri" w:hAnsi="Calibri" w:cs="Calibri"/>
          <w:b/>
          <w:lang w:val="es-ES_tradnl"/>
        </w:rPr>
        <w:t xml:space="preserve"> en el Departamento de Adquisiciones</w:t>
      </w:r>
      <w:r w:rsidRPr="00012BEC">
        <w:rPr>
          <w:rFonts w:ascii="Calibri" w:hAnsi="Calibri" w:cs="Calibri"/>
          <w:lang w:val="es-ES_tradnl"/>
        </w:rPr>
        <w:t xml:space="preserve"> de la Universidad Autónoma de Chihuahua, ubicado en Campus I S/N, edificio de Dirección Administrativa, segundo piso, entre calles Pascual Orozco y Ave. Tecnológico, en Chihuahua, Chihuahua, C.P. 31200, y el día </w:t>
      </w:r>
      <w:r w:rsidR="005B62BD" w:rsidRPr="00012BEC">
        <w:rPr>
          <w:rFonts w:ascii="Calibri" w:hAnsi="Calibri" w:cs="Calibri"/>
          <w:b/>
          <w:lang w:val="es-ES_tradnl"/>
        </w:rPr>
        <w:t>10 de febrero de 2026</w:t>
      </w:r>
      <w:r w:rsidRPr="00012BEC">
        <w:rPr>
          <w:rFonts w:ascii="Calibri" w:hAnsi="Calibri" w:cs="Calibri"/>
          <w:b/>
          <w:lang w:val="es-ES_tradnl"/>
        </w:rPr>
        <w:t xml:space="preserve"> </w:t>
      </w:r>
      <w:r w:rsidRPr="00012BEC">
        <w:rPr>
          <w:rFonts w:ascii="Calibri" w:hAnsi="Calibri" w:cs="Calibri"/>
          <w:lang w:val="es-ES_tradnl"/>
        </w:rPr>
        <w:t xml:space="preserve">serán recibidas hasta las </w:t>
      </w:r>
      <w:r w:rsidRPr="00012BEC">
        <w:rPr>
          <w:rFonts w:ascii="Calibri" w:hAnsi="Calibri" w:cs="Calibri"/>
          <w:b/>
          <w:lang w:val="es-ES_tradnl"/>
        </w:rPr>
        <w:t>10:00 horas</w:t>
      </w:r>
      <w:r w:rsidRPr="00012BEC">
        <w:rPr>
          <w:rFonts w:ascii="Calibri" w:hAnsi="Calibri" w:cs="Calibri"/>
          <w:lang w:val="es-ES_tradnl"/>
        </w:rPr>
        <w:t xml:space="preserve"> del día en la Sala de Juntas del edificio situado en la dirección ya mencionada. La entrega será en </w:t>
      </w:r>
      <w:r w:rsidRPr="00012BEC">
        <w:rPr>
          <w:rFonts w:ascii="Calibri" w:hAnsi="Calibri" w:cs="Calibri"/>
          <w:b/>
          <w:lang w:val="es-ES_tradnl"/>
        </w:rPr>
        <w:t xml:space="preserve">dos sobres cerrados de manera inviolable, </w:t>
      </w:r>
      <w:r w:rsidRPr="00012BEC">
        <w:rPr>
          <w:rFonts w:ascii="Calibri" w:hAnsi="Calibri" w:cs="Calibri"/>
          <w:lang w:val="es-ES_tradnl"/>
        </w:rPr>
        <w:t>debidamente identificados con los datos de la licitación y el licitante, en uno se presentará la propuesta técnica y en otro la propuesta económica. La documentación legal-administrativa podrá adjuntarse en alguno de los dos sobres, o bien, presentarse por separado debidamente identificada.</w:t>
      </w:r>
    </w:p>
    <w:p w14:paraId="1D9D3859" w14:textId="77777777" w:rsidR="00E81FE3" w:rsidRPr="00012BEC" w:rsidRDefault="00E81FE3" w:rsidP="00E81FE3">
      <w:pPr>
        <w:pStyle w:val="Encabezado"/>
        <w:jc w:val="both"/>
        <w:rPr>
          <w:rFonts w:ascii="Calibri" w:hAnsi="Calibri" w:cs="Calibri"/>
          <w:lang w:val="es-ES_tradnl"/>
        </w:rPr>
      </w:pPr>
    </w:p>
    <w:p w14:paraId="33878001" w14:textId="77777777" w:rsidR="00E81FE3" w:rsidRPr="00012BEC" w:rsidRDefault="00E81FE3" w:rsidP="00E81FE3">
      <w:pPr>
        <w:pStyle w:val="Encabezado"/>
        <w:jc w:val="both"/>
        <w:rPr>
          <w:rFonts w:ascii="Calibri" w:hAnsi="Calibri" w:cs="Calibri"/>
          <w:lang w:val="es-ES_tradnl"/>
        </w:rPr>
      </w:pPr>
      <w:r w:rsidRPr="00012BEC">
        <w:rPr>
          <w:rFonts w:ascii="Calibri" w:hAnsi="Calibri" w:cs="Calibri"/>
          <w:lang w:val="es-ES_tradnl"/>
        </w:rPr>
        <w:t>La documentación legal-administrativa, y las propuestas técnicas y económicas deben estar escritas en idioma español, los montos deberán ser descritos en pesos moneda nacional, sin borraduras, tachaduras o enmendaduras. No se aceptarán propuestas con precios escalonados.</w:t>
      </w:r>
    </w:p>
    <w:p w14:paraId="70467FC0" w14:textId="77777777" w:rsidR="00E81FE3" w:rsidRPr="00012BEC" w:rsidRDefault="00E81FE3" w:rsidP="00E81FE3">
      <w:pPr>
        <w:pStyle w:val="Encabezado"/>
        <w:jc w:val="both"/>
        <w:rPr>
          <w:rFonts w:ascii="Calibri" w:hAnsi="Calibri" w:cs="Calibri"/>
          <w:lang w:val="es-ES_tradnl"/>
        </w:rPr>
      </w:pPr>
    </w:p>
    <w:p w14:paraId="5B9FDD56" w14:textId="77777777" w:rsidR="00E81FE3" w:rsidRPr="00012BEC" w:rsidRDefault="00E81FE3" w:rsidP="00E81FE3">
      <w:pPr>
        <w:pStyle w:val="Encabezado"/>
        <w:jc w:val="both"/>
        <w:rPr>
          <w:rFonts w:ascii="Calibri" w:hAnsi="Calibri" w:cs="Calibri"/>
          <w:b/>
          <w:u w:val="single"/>
        </w:rPr>
      </w:pPr>
      <w:r w:rsidRPr="00012BEC">
        <w:rPr>
          <w:rFonts w:ascii="Calibri" w:hAnsi="Calibri" w:cs="Calibri"/>
          <w:b/>
          <w:u w:val="single"/>
        </w:rPr>
        <w:t>Toda la documentación legal-administrativa y aquella contenida en las propuestas técnicas y económicas deberá estar foliada y firmada en todas las hojas autógrafamente por el representante legal de la empresa, así como en papel membretado.</w:t>
      </w:r>
    </w:p>
    <w:p w14:paraId="1EFB1E5C" w14:textId="77777777" w:rsidR="00E81FE3" w:rsidRPr="00012BEC" w:rsidRDefault="00E81FE3" w:rsidP="00E81FE3">
      <w:pPr>
        <w:pStyle w:val="Encabezado"/>
        <w:jc w:val="both"/>
        <w:rPr>
          <w:rFonts w:ascii="Calibri" w:hAnsi="Calibri" w:cs="Calibri"/>
          <w:b/>
          <w:u w:val="single"/>
        </w:rPr>
      </w:pPr>
    </w:p>
    <w:p w14:paraId="22C87B67" w14:textId="77777777" w:rsidR="00E81FE3" w:rsidRPr="00012BEC" w:rsidRDefault="00E81FE3" w:rsidP="00C42F84">
      <w:pPr>
        <w:pStyle w:val="Encabezado"/>
        <w:numPr>
          <w:ilvl w:val="0"/>
          <w:numId w:val="7"/>
        </w:numPr>
        <w:jc w:val="both"/>
        <w:outlineLvl w:val="1"/>
        <w:rPr>
          <w:rFonts w:ascii="Calibri" w:hAnsi="Calibri" w:cs="Calibri"/>
          <w:b/>
          <w:u w:val="single"/>
        </w:rPr>
      </w:pPr>
      <w:bookmarkStart w:id="9" w:name="_Toc191030524"/>
      <w:r w:rsidRPr="00012BEC">
        <w:rPr>
          <w:rFonts w:ascii="Calibri" w:hAnsi="Calibri" w:cs="Calibri"/>
          <w:b/>
          <w:u w:val="single"/>
        </w:rPr>
        <w:t>ACTO DE PRESENTACIÓN Y APERTURA DE PROPUESTAS Y DOCUMENTACIÓN LEGAL-ADMINISTRATIVA.</w:t>
      </w:r>
      <w:bookmarkEnd w:id="9"/>
    </w:p>
    <w:p w14:paraId="0032D8F1" w14:textId="77777777" w:rsidR="00E81FE3" w:rsidRPr="00012BEC" w:rsidRDefault="00E81FE3" w:rsidP="00E81FE3">
      <w:pPr>
        <w:jc w:val="both"/>
        <w:rPr>
          <w:rFonts w:ascii="Calibri" w:hAnsi="Calibri" w:cs="Calibri"/>
        </w:rPr>
      </w:pPr>
    </w:p>
    <w:p w14:paraId="39B943B5" w14:textId="2A2F486F" w:rsidR="00E81FE3" w:rsidRPr="00012BEC" w:rsidRDefault="00E81FE3" w:rsidP="005B62BD">
      <w:pPr>
        <w:pStyle w:val="Textoindependiente"/>
        <w:jc w:val="both"/>
        <w:rPr>
          <w:rFonts w:ascii="Calibri" w:hAnsi="Calibri" w:cs="Calibri"/>
          <w:b/>
        </w:rPr>
      </w:pPr>
      <w:r w:rsidRPr="00012BEC">
        <w:rPr>
          <w:rFonts w:ascii="Calibri" w:hAnsi="Calibri" w:cs="Calibri"/>
        </w:rPr>
        <w:t xml:space="preserve">De conformidad con los artículos 60 y 61 de la Ley de Adquisiciones, Arrendamientos y Contratación de Servicios del Estado de Chihuahua y 57 al 62 de su Reglamento, </w:t>
      </w:r>
      <w:r w:rsidRPr="00012BEC">
        <w:rPr>
          <w:rFonts w:ascii="Calibri" w:hAnsi="Calibri" w:cs="Calibri"/>
          <w:b/>
          <w:bCs/>
          <w:u w:val="single"/>
        </w:rPr>
        <w:t xml:space="preserve">el acto de presentación y apertura de propuestas y documentación legal-administrativa se llevará a cabo el día </w:t>
      </w:r>
      <w:r w:rsidR="005B62BD" w:rsidRPr="00012BEC">
        <w:rPr>
          <w:rFonts w:ascii="Calibri" w:hAnsi="Calibri" w:cs="Calibri"/>
          <w:b/>
          <w:u w:val="single"/>
        </w:rPr>
        <w:t>10 de febrero de 2026</w:t>
      </w:r>
      <w:r w:rsidRPr="00012BEC">
        <w:rPr>
          <w:rFonts w:ascii="Calibri" w:hAnsi="Calibri" w:cs="Calibri"/>
          <w:b/>
          <w:u w:val="single"/>
        </w:rPr>
        <w:t xml:space="preserve"> </w:t>
      </w:r>
      <w:r w:rsidRPr="00012BEC">
        <w:rPr>
          <w:rFonts w:ascii="Calibri" w:hAnsi="Calibri" w:cs="Calibri"/>
          <w:b/>
          <w:bCs/>
          <w:u w:val="single"/>
        </w:rPr>
        <w:t>a las 10:00 horas,</w:t>
      </w:r>
      <w:r w:rsidRPr="00012BEC">
        <w:rPr>
          <w:rFonts w:ascii="Calibri" w:hAnsi="Calibri" w:cs="Calibri"/>
        </w:rPr>
        <w:t xml:space="preserve"> en la Sala de Juntas del Comité de Adquisiciones, ubicada en el edificio que ocupa la Dirección Administrativa, en </w:t>
      </w:r>
      <w:r w:rsidRPr="00012BEC">
        <w:rPr>
          <w:rFonts w:ascii="Calibri" w:hAnsi="Calibri" w:cs="Calibri"/>
          <w:lang w:eastAsia="es-MX"/>
        </w:rPr>
        <w:t>Campus I, Cd. Universitaria s/n, entre calles Universidad, Pascual Orozco y Tecnológico, Chihuahua, Chih., México, C.P. 31200</w:t>
      </w:r>
      <w:r w:rsidRPr="00012BEC">
        <w:rPr>
          <w:rFonts w:ascii="Calibri" w:hAnsi="Calibri" w:cs="Calibri"/>
          <w:lang w:val="es-MX"/>
        </w:rPr>
        <w:t>,</w:t>
      </w:r>
      <w:r w:rsidRPr="00012BEC">
        <w:rPr>
          <w:rFonts w:ascii="Calibri" w:hAnsi="Calibri" w:cs="Calibri"/>
        </w:rPr>
        <w:t xml:space="preserve"> coordinando el evento la Lic. Albayris Unzueta Máynez, Secretaria del Comité de Adquisiciones, pudiendo participar únicamente los participantes que hayan cubierto el costo de participación, siendo esa la hora límite para recibir propuestas por parte de la Convocante, ya que después de iniciado el acto no se aceptará documento alguno ni la entrada al recinto.</w:t>
      </w:r>
    </w:p>
    <w:p w14:paraId="7CEABE84" w14:textId="77777777" w:rsidR="00E81FE3" w:rsidRPr="00012BEC" w:rsidRDefault="00E81FE3" w:rsidP="005B62BD">
      <w:pPr>
        <w:pStyle w:val="Textoindependiente"/>
        <w:jc w:val="both"/>
        <w:rPr>
          <w:rFonts w:ascii="Calibri" w:hAnsi="Calibri" w:cs="Calibri"/>
          <w:b/>
        </w:rPr>
      </w:pPr>
      <w:r w:rsidRPr="00012BEC">
        <w:rPr>
          <w:rFonts w:ascii="Calibri" w:hAnsi="Calibri" w:cs="Calibri"/>
        </w:rPr>
        <w:t>Dicho evento se efectuará en presencia de los representantes de los licitantes que deseen asistir y por el hecho de presentar propuestas, el licitante acepta y se obliga a cumplir con las condiciones establecidas en estas bases y en el Acta de la Junta de Aclaraciones, no pudiendo renunciar a su contenido y alcance.</w:t>
      </w:r>
    </w:p>
    <w:p w14:paraId="778E6E4B" w14:textId="77777777" w:rsidR="00E81FE3" w:rsidRPr="00012BEC" w:rsidRDefault="00E81FE3" w:rsidP="005B62BD">
      <w:pPr>
        <w:pStyle w:val="Textoindependiente"/>
        <w:jc w:val="both"/>
        <w:rPr>
          <w:rFonts w:ascii="Calibri" w:hAnsi="Calibri" w:cs="Calibri"/>
          <w:b/>
        </w:rPr>
      </w:pPr>
      <w:r w:rsidRPr="00012BEC">
        <w:rPr>
          <w:rFonts w:ascii="Calibri" w:hAnsi="Calibri" w:cs="Calibri"/>
        </w:rPr>
        <w:lastRenderedPageBreak/>
        <w:t>Una vez recibidas la documentación legal-administrativa y las propuestas, éstas no podrán retirarse o dejarse sin efecto, por lo que deberán considerarse vigentes dentro del procedimiento de licitación pública hasta su conclusión.</w:t>
      </w:r>
    </w:p>
    <w:p w14:paraId="230A7FB4" w14:textId="77777777" w:rsidR="00E81FE3" w:rsidRPr="00012BEC" w:rsidRDefault="00E81FE3" w:rsidP="00E81FE3">
      <w:pPr>
        <w:pStyle w:val="Textoindependiente"/>
        <w:rPr>
          <w:rFonts w:ascii="Calibri" w:hAnsi="Calibri" w:cs="Calibri"/>
          <w:b/>
        </w:rPr>
      </w:pPr>
      <w:r w:rsidRPr="00012BEC">
        <w:rPr>
          <w:rFonts w:ascii="Calibri" w:hAnsi="Calibri" w:cs="Calibri"/>
        </w:rPr>
        <w:t>En un primer acto se realizará el registro de los licitantes que hayan cubierto el costo de participación.</w:t>
      </w:r>
    </w:p>
    <w:p w14:paraId="620BD334" w14:textId="77777777" w:rsidR="00E81FE3" w:rsidRPr="00012BEC" w:rsidRDefault="00E81FE3" w:rsidP="00E81FE3">
      <w:pPr>
        <w:jc w:val="both"/>
        <w:rPr>
          <w:rFonts w:ascii="Calibri" w:hAnsi="Calibri" w:cs="Calibri"/>
        </w:rPr>
      </w:pPr>
      <w:r w:rsidRPr="00012BEC">
        <w:rPr>
          <w:rFonts w:ascii="Calibri" w:hAnsi="Calibri" w:cs="Calibri"/>
        </w:rPr>
        <w:t xml:space="preserve">En el acto de presentación y apertura de las propuestas de los participantes, se recibirán los sobres que contengan la documentación legal-administrativa y las propuestas, y se realizará una revisión cuantitativa de los requisitos solicitados, </w:t>
      </w:r>
      <w:r w:rsidRPr="00012BEC">
        <w:rPr>
          <w:rFonts w:ascii="Calibri" w:hAnsi="Calibri" w:cs="Calibri"/>
          <w:b/>
        </w:rPr>
        <w:t>asentándose en el acta aquellas omisiones de los documentos exigidos y conservando los restantes para su posterior revisión detallada.</w:t>
      </w:r>
    </w:p>
    <w:p w14:paraId="7AB2637B" w14:textId="77777777" w:rsidR="00E81FE3" w:rsidRPr="00012BEC" w:rsidRDefault="00E81FE3" w:rsidP="00E81FE3">
      <w:pPr>
        <w:jc w:val="both"/>
        <w:rPr>
          <w:rFonts w:ascii="Calibri" w:hAnsi="Calibri" w:cs="Calibri"/>
        </w:rPr>
      </w:pPr>
    </w:p>
    <w:p w14:paraId="289F4D9C" w14:textId="7DD2161B" w:rsidR="00E81FE3" w:rsidRPr="00012BEC" w:rsidRDefault="00E81FE3" w:rsidP="00E81FE3">
      <w:pPr>
        <w:jc w:val="both"/>
        <w:rPr>
          <w:rFonts w:ascii="Calibri" w:hAnsi="Calibri" w:cs="Calibri"/>
        </w:rPr>
      </w:pPr>
      <w:r w:rsidRPr="00012BEC">
        <w:rPr>
          <w:rFonts w:ascii="Calibri" w:hAnsi="Calibri" w:cs="Calibri"/>
        </w:rPr>
        <w:t xml:space="preserve">Una vez abiertas las propuestas técnicas, se procederá a la apertura de las propuestas económicas de los participantes, verificándose cuantitativamente que cumplan con los requisitos establecidos en las bases de la licitación, asentando en el acta correspondiente las propuestas económicas presentadas y haciéndose constar en la misma el importe de dichas propuestas, así como la especificación de los documentos y requisitos exigidos presentados o la omisión de los mismos. </w:t>
      </w:r>
    </w:p>
    <w:p w14:paraId="7FA713D3" w14:textId="77777777" w:rsidR="009B0FA9" w:rsidRPr="00012BEC" w:rsidRDefault="009B0FA9" w:rsidP="00E81FE3">
      <w:pPr>
        <w:jc w:val="both"/>
        <w:rPr>
          <w:rFonts w:ascii="Calibri" w:hAnsi="Calibri" w:cs="Calibri"/>
        </w:rPr>
      </w:pPr>
    </w:p>
    <w:p w14:paraId="1D5D4338" w14:textId="2BECB429" w:rsidR="009B0FA9" w:rsidRPr="00012BEC" w:rsidRDefault="009B0FA9" w:rsidP="009B0FA9">
      <w:pPr>
        <w:jc w:val="both"/>
        <w:rPr>
          <w:rFonts w:asciiTheme="minorHAnsi" w:hAnsiTheme="minorHAnsi" w:cs="Arial"/>
        </w:rPr>
      </w:pPr>
      <w:r w:rsidRPr="00012BEC">
        <w:rPr>
          <w:rFonts w:asciiTheme="minorHAnsi" w:hAnsiTheme="minorHAnsi" w:cs="Arial"/>
        </w:rPr>
        <w:t>Finalmente, en el acta correspondiente se señalarán la fecha y hora para dar a conocer el fallo de la licitación.</w:t>
      </w:r>
      <w:r w:rsidRPr="00012BEC">
        <w:rPr>
          <w:rFonts w:asciiTheme="minorHAnsi" w:hAnsiTheme="minorHAnsi" w:cstheme="minorHAnsi"/>
        </w:rPr>
        <w:t xml:space="preserve"> </w:t>
      </w:r>
    </w:p>
    <w:p w14:paraId="4B75FE66" w14:textId="77777777" w:rsidR="00E81FE3" w:rsidRPr="00012BEC" w:rsidRDefault="00E81FE3" w:rsidP="00E81FE3">
      <w:pPr>
        <w:jc w:val="both"/>
        <w:rPr>
          <w:rFonts w:ascii="Calibri" w:hAnsi="Calibri" w:cs="Calibri"/>
        </w:rPr>
      </w:pPr>
    </w:p>
    <w:p w14:paraId="08AD793C" w14:textId="77777777" w:rsidR="00E81FE3" w:rsidRPr="00012BEC" w:rsidRDefault="00E81FE3" w:rsidP="00E81FE3">
      <w:pPr>
        <w:jc w:val="both"/>
        <w:rPr>
          <w:rFonts w:ascii="Calibri" w:hAnsi="Calibri" w:cs="Calibri"/>
        </w:rPr>
      </w:pPr>
      <w:r w:rsidRPr="00012BEC">
        <w:rPr>
          <w:rFonts w:ascii="Calibri" w:hAnsi="Calibri" w:cs="Calibri"/>
        </w:rPr>
        <w:t>Los participantes podrán rubricar la totalidad de los documentos de las propuestas presentadas en los términos del párrafo tercero del artículo 61 de la Ley, en el acto de presentación y apertura de propuestas o bien elegir entre ellos a uno que realice dicha rúbrica.</w:t>
      </w:r>
    </w:p>
    <w:p w14:paraId="0210A5AD" w14:textId="77777777" w:rsidR="00E81FE3" w:rsidRPr="00012BEC" w:rsidRDefault="00E81FE3" w:rsidP="00E81FE3">
      <w:pPr>
        <w:jc w:val="both"/>
        <w:rPr>
          <w:rFonts w:ascii="Calibri" w:hAnsi="Calibri" w:cs="Calibri"/>
        </w:rPr>
      </w:pPr>
    </w:p>
    <w:p w14:paraId="53B09E23" w14:textId="77777777" w:rsidR="00E81FE3" w:rsidRPr="00012BEC" w:rsidRDefault="00E81FE3" w:rsidP="00E81FE3">
      <w:pPr>
        <w:jc w:val="both"/>
        <w:rPr>
          <w:rFonts w:ascii="Calibri" w:hAnsi="Calibri" w:cs="Calibri"/>
        </w:rPr>
      </w:pPr>
      <w:r w:rsidRPr="00012BEC">
        <w:rPr>
          <w:rFonts w:ascii="Calibri" w:hAnsi="Calibri" w:cs="Calibri"/>
        </w:rPr>
        <w:t>Los sobres que contengan las propuestas y la documentación legal-administrativa quedarán bajo custodia de la convocante hasta la emisión del fallo. Los documentos originales o las copias certificadas de los participantes permanecerán bajo custodia de la convocante hasta la fecha en que se dé a conocer el fallo de la licitación.</w:t>
      </w:r>
    </w:p>
    <w:p w14:paraId="39AF78B6" w14:textId="77777777" w:rsidR="00E81FE3" w:rsidRPr="00012BEC" w:rsidRDefault="00E81FE3" w:rsidP="00E81FE3">
      <w:pPr>
        <w:jc w:val="both"/>
        <w:rPr>
          <w:rFonts w:ascii="Calibri" w:hAnsi="Calibri" w:cs="Calibri"/>
        </w:rPr>
      </w:pPr>
    </w:p>
    <w:p w14:paraId="1BB6C05A" w14:textId="698CACD7" w:rsidR="00E81FE3" w:rsidRPr="00012BEC" w:rsidRDefault="00E81FE3" w:rsidP="00E81FE3">
      <w:pPr>
        <w:jc w:val="both"/>
        <w:rPr>
          <w:rFonts w:ascii="Calibri" w:hAnsi="Calibri" w:cs="Calibri"/>
        </w:rPr>
      </w:pPr>
      <w:r w:rsidRPr="00012BEC">
        <w:rPr>
          <w:rFonts w:ascii="Calibri" w:hAnsi="Calibri" w:cs="Calibri"/>
        </w:rPr>
        <w:t>Ninguna de las condiciones en las propuestas presentadas podrá ser negociada, siendo causa de descalificación de la propuesta el incumplimiento de alguno de los requisitos establecidos en las bases.</w:t>
      </w:r>
    </w:p>
    <w:p w14:paraId="54CFADCA" w14:textId="77777777" w:rsidR="009B0FA9" w:rsidRPr="00012BEC" w:rsidRDefault="009B0FA9" w:rsidP="00E81FE3">
      <w:pPr>
        <w:jc w:val="both"/>
        <w:rPr>
          <w:rFonts w:ascii="Calibri" w:hAnsi="Calibri" w:cs="Calibri"/>
        </w:rPr>
      </w:pPr>
    </w:p>
    <w:p w14:paraId="4CFDF531" w14:textId="77777777" w:rsidR="00E81FE3" w:rsidRPr="00012BEC" w:rsidRDefault="00E81FE3" w:rsidP="00C42F84">
      <w:pPr>
        <w:pStyle w:val="Prrafodelista"/>
        <w:numPr>
          <w:ilvl w:val="0"/>
          <w:numId w:val="7"/>
        </w:numPr>
        <w:jc w:val="both"/>
        <w:outlineLvl w:val="1"/>
        <w:rPr>
          <w:rFonts w:ascii="Calibri" w:hAnsi="Calibri" w:cs="Calibri"/>
          <w:b/>
          <w:u w:val="single"/>
        </w:rPr>
      </w:pPr>
      <w:bookmarkStart w:id="10" w:name="_Toc191030525"/>
      <w:r w:rsidRPr="00012BEC">
        <w:rPr>
          <w:rFonts w:ascii="Calibri" w:hAnsi="Calibri" w:cs="Calibri"/>
          <w:b/>
          <w:u w:val="single"/>
        </w:rPr>
        <w:t>EMISIÓN DEL FALLO.</w:t>
      </w:r>
      <w:bookmarkEnd w:id="10"/>
    </w:p>
    <w:p w14:paraId="45B430FE" w14:textId="77777777" w:rsidR="00E81FE3" w:rsidRPr="00012BEC" w:rsidRDefault="00E81FE3" w:rsidP="00E81FE3">
      <w:pPr>
        <w:jc w:val="both"/>
        <w:rPr>
          <w:rFonts w:ascii="Calibri" w:hAnsi="Calibri" w:cs="Calibri"/>
        </w:rPr>
      </w:pPr>
    </w:p>
    <w:p w14:paraId="2CC85219" w14:textId="1CB598B6" w:rsidR="00E81FE3" w:rsidRPr="00012BEC" w:rsidRDefault="00E81FE3" w:rsidP="00E81FE3">
      <w:pPr>
        <w:jc w:val="both"/>
        <w:rPr>
          <w:rFonts w:ascii="Calibri" w:hAnsi="Calibri" w:cs="Calibri"/>
        </w:rPr>
      </w:pPr>
      <w:r w:rsidRPr="00012BEC">
        <w:rPr>
          <w:rFonts w:ascii="Calibri" w:hAnsi="Calibri" w:cs="Calibri"/>
        </w:rPr>
        <w:t xml:space="preserve">De conformidad con los artículos 29 fracciones IX y X, 61 fracción V y 67 de la Ley de Adquisiciones, Arrendamientos y Contratación de Servicios del Estado de Chihuahua y los artículos 59, penúltimo párrafo, y </w:t>
      </w:r>
      <w:r w:rsidR="009B0FA9" w:rsidRPr="00012BEC">
        <w:rPr>
          <w:rFonts w:ascii="Calibri" w:hAnsi="Calibri" w:cs="Calibri"/>
        </w:rPr>
        <w:t xml:space="preserve">demás relativos y aplicables de </w:t>
      </w:r>
      <w:r w:rsidRPr="00012BEC">
        <w:rPr>
          <w:rFonts w:ascii="Calibri" w:hAnsi="Calibri" w:cs="Calibri"/>
        </w:rPr>
        <w:t xml:space="preserve">su Reglamento, previa emisión del dictamen técnico, económico y legal-administrativo presentado por el área requirente, conforme las propuestas presentadas, se emitirá el fallo a favor del licitante que habiendo presentado una </w:t>
      </w:r>
      <w:r w:rsidRPr="00012BEC">
        <w:rPr>
          <w:rFonts w:ascii="Calibri" w:hAnsi="Calibri" w:cs="Calibri"/>
          <w:b/>
          <w:u w:val="single"/>
        </w:rPr>
        <w:t>propuesta solvente</w:t>
      </w:r>
      <w:r w:rsidRPr="00012BEC">
        <w:rPr>
          <w:rFonts w:ascii="Calibri" w:hAnsi="Calibri" w:cs="Calibri"/>
        </w:rPr>
        <w:t>, es decir, que cumpla con todo lo solicitado en estas bases, modificaciones, acta de aclaraciones y anexos, así como también que ofrezca el mejor precio y las mejores condiciones para la Universidad del servicio requerido; lo anterior siempre y cuando no exceda del presupuesto autorizado para la contratación del servicio objeto de la presente licitación, asentándose todo lo anterior en el acta correspondiente en la que se harán constar las propuestas aceptadas para su revisión detallada, así como aquellas omisiones en la documentación legal-administrativa, o bien, en las propuestas económicas y técnicas, además del proveedor y monto adjudicado.</w:t>
      </w:r>
    </w:p>
    <w:p w14:paraId="1C024A0C" w14:textId="77777777" w:rsidR="00E81FE3" w:rsidRPr="00012BEC" w:rsidRDefault="00E81FE3" w:rsidP="00E81FE3">
      <w:pPr>
        <w:ind w:right="50"/>
        <w:rPr>
          <w:rFonts w:ascii="Calibri" w:hAnsi="Calibri" w:cs="Calibri"/>
        </w:rPr>
      </w:pPr>
    </w:p>
    <w:p w14:paraId="1EDF7458" w14:textId="77777777" w:rsidR="00E81FE3" w:rsidRPr="00012BEC" w:rsidRDefault="00E81FE3" w:rsidP="00E81FE3">
      <w:pPr>
        <w:jc w:val="both"/>
        <w:rPr>
          <w:rFonts w:ascii="Calibri" w:hAnsi="Calibri" w:cs="Calibri"/>
        </w:rPr>
      </w:pPr>
      <w:r w:rsidRPr="00012BEC">
        <w:rPr>
          <w:rFonts w:ascii="Calibri" w:hAnsi="Calibri" w:cs="Calibri"/>
        </w:rPr>
        <w:t xml:space="preserve">El acto de </w:t>
      </w:r>
      <w:r w:rsidRPr="00012BEC">
        <w:rPr>
          <w:rFonts w:ascii="Calibri" w:hAnsi="Calibri" w:cs="Calibri"/>
          <w:b/>
          <w:bCs/>
        </w:rPr>
        <w:t>emisión de fallo tendrá verificativo en la fecha, hora y lugar que se señale en el acto de presentación y apertura de propuestas</w:t>
      </w:r>
      <w:r w:rsidRPr="00012BEC">
        <w:rPr>
          <w:rFonts w:ascii="Calibri" w:hAnsi="Calibri" w:cs="Calibri"/>
          <w:bCs/>
        </w:rPr>
        <w:t>, se llevará a cabo en junta pública</w:t>
      </w:r>
      <w:r w:rsidRPr="00012BEC">
        <w:rPr>
          <w:rFonts w:ascii="Calibri" w:hAnsi="Calibri" w:cs="Calibri"/>
        </w:rPr>
        <w:t xml:space="preserve"> a la que libremente podrán asistir los licitantes que hubieren participado en las etapas de presentación y apertura de propuestas. En sustitución de este acto y sin perjuicio para la convocante, ésta podrá optar por comunicar por escrito el fallo de la licitación a cada uno de los licitantes, conforme a lo dispuesto por la Ley de Adquisiciones, Arrendamientos y Contratación de Servicios del Estado de Chihuahua.</w:t>
      </w:r>
    </w:p>
    <w:p w14:paraId="7D7F2078" w14:textId="77777777" w:rsidR="00E81FE3" w:rsidRPr="00012BEC" w:rsidRDefault="00E81FE3" w:rsidP="00E81FE3">
      <w:pPr>
        <w:jc w:val="both"/>
        <w:rPr>
          <w:rFonts w:ascii="Calibri" w:hAnsi="Calibri" w:cs="Calibri"/>
        </w:rPr>
      </w:pPr>
    </w:p>
    <w:p w14:paraId="110D86E5" w14:textId="77777777" w:rsidR="00E81FE3" w:rsidRPr="00012BEC" w:rsidRDefault="00E81FE3" w:rsidP="00E81FE3">
      <w:pPr>
        <w:jc w:val="both"/>
        <w:rPr>
          <w:rFonts w:ascii="Calibri" w:hAnsi="Calibri" w:cs="Calibri"/>
        </w:rPr>
      </w:pPr>
      <w:r w:rsidRPr="00012BEC">
        <w:rPr>
          <w:rFonts w:ascii="Calibri" w:hAnsi="Calibri" w:cs="Calibri"/>
        </w:rPr>
        <w:lastRenderedPageBreak/>
        <w:t>En el acto del fallo, la convocante proporcionará por escrito a los licitantes la información acerca de las razones por las cuales su propuesta, en su caso, no fue elegida; asimismo, se levantará el acta del fallo de la licitación, que firmarán los participantes que acudan, a quienes se entregará copia de la misma.</w:t>
      </w:r>
    </w:p>
    <w:p w14:paraId="4EFCB6DD" w14:textId="77777777" w:rsidR="00E81FE3" w:rsidRPr="00012BEC" w:rsidRDefault="00E81FE3" w:rsidP="00E81FE3">
      <w:pPr>
        <w:jc w:val="both"/>
        <w:rPr>
          <w:rFonts w:ascii="Calibri" w:hAnsi="Calibri" w:cs="Calibri"/>
        </w:rPr>
      </w:pPr>
    </w:p>
    <w:p w14:paraId="5000148D" w14:textId="77777777" w:rsidR="00E81FE3" w:rsidRPr="00012BEC" w:rsidRDefault="00E81FE3" w:rsidP="00E81FE3">
      <w:pPr>
        <w:jc w:val="both"/>
        <w:rPr>
          <w:rFonts w:ascii="Calibri" w:hAnsi="Calibri" w:cs="Calibri"/>
        </w:rPr>
      </w:pPr>
      <w:r w:rsidRPr="00012BEC">
        <w:rPr>
          <w:rFonts w:ascii="Calibri" w:hAnsi="Calibri" w:cs="Calibri"/>
        </w:rPr>
        <w:t>Contra la resolución que contenga el fallo no procederá recurso alguno, pero si la inconformidad en términos de lo dispuesto por los artículos 113 y 114 de la Ley de Adquisiciones, Arrendamientos y Contratación de Servicios del Estado de Chihuahua y su Reglamento.</w:t>
      </w:r>
    </w:p>
    <w:p w14:paraId="2E213E04" w14:textId="77777777" w:rsidR="00E81FE3" w:rsidRPr="00012BEC" w:rsidRDefault="00E81FE3" w:rsidP="00E81FE3">
      <w:pPr>
        <w:jc w:val="both"/>
        <w:rPr>
          <w:rFonts w:ascii="Calibri" w:hAnsi="Calibri" w:cs="Calibri"/>
        </w:rPr>
      </w:pPr>
    </w:p>
    <w:p w14:paraId="4C54DC4B" w14:textId="77777777" w:rsidR="00E81FE3" w:rsidRPr="00012BEC" w:rsidRDefault="00E81FE3" w:rsidP="00C42F84">
      <w:pPr>
        <w:pStyle w:val="Encabezado"/>
        <w:numPr>
          <w:ilvl w:val="0"/>
          <w:numId w:val="7"/>
        </w:numPr>
        <w:jc w:val="both"/>
        <w:outlineLvl w:val="1"/>
        <w:rPr>
          <w:rFonts w:ascii="Calibri" w:hAnsi="Calibri" w:cs="Calibri"/>
          <w:b/>
          <w:u w:val="single"/>
          <w:lang w:val="es-ES_tradnl"/>
        </w:rPr>
      </w:pPr>
      <w:bookmarkStart w:id="11" w:name="_Toc191030526"/>
      <w:r w:rsidRPr="00012BEC">
        <w:rPr>
          <w:rFonts w:ascii="Calibri" w:hAnsi="Calibri" w:cs="Calibri"/>
          <w:b/>
          <w:u w:val="single"/>
          <w:lang w:val="es-ES_tradnl"/>
        </w:rPr>
        <w:t>FIRMA DE LOS CONTRATOS.</w:t>
      </w:r>
      <w:bookmarkEnd w:id="11"/>
    </w:p>
    <w:p w14:paraId="6E9415F7" w14:textId="77777777" w:rsidR="00E81FE3" w:rsidRPr="00012BEC" w:rsidRDefault="00E81FE3" w:rsidP="00E81FE3">
      <w:pPr>
        <w:pStyle w:val="Encabezado"/>
        <w:jc w:val="both"/>
        <w:rPr>
          <w:rFonts w:ascii="Calibri" w:hAnsi="Calibri" w:cs="Calibri"/>
          <w:lang w:val="es-ES_tradnl"/>
        </w:rPr>
      </w:pPr>
    </w:p>
    <w:p w14:paraId="421B9413" w14:textId="77777777" w:rsidR="00E81FE3" w:rsidRPr="00012BEC" w:rsidRDefault="00E81FE3" w:rsidP="00E81FE3">
      <w:pPr>
        <w:pStyle w:val="Encabezado"/>
        <w:jc w:val="both"/>
        <w:rPr>
          <w:rFonts w:ascii="Calibri" w:hAnsi="Calibri" w:cs="Calibri"/>
          <w:lang w:val="es-ES_tradnl"/>
        </w:rPr>
      </w:pPr>
      <w:r w:rsidRPr="00012BEC">
        <w:rPr>
          <w:rFonts w:ascii="Calibri" w:hAnsi="Calibri" w:cs="Calibri"/>
        </w:rPr>
        <w:t>De conformidad con los artículos 78 al 83 de la Ley de Adquisiciones, Arrendamientos y Contratación de Servicios del Estado de Chihuahua</w:t>
      </w:r>
      <w:r w:rsidRPr="00012BEC">
        <w:rPr>
          <w:rFonts w:ascii="Calibri" w:hAnsi="Calibri" w:cs="Calibri"/>
          <w:lang w:val="es-ES_tradnl"/>
        </w:rPr>
        <w:t>, y los artículos 82 al 85 de su Reglamento, los contratos que deban formalizarse como resultado de su adjudicación, se suscribirán en un término no mayor de 10 días hábiles contados a partir de la fecha en que se hubiere notificado al proveedor el fallo correspondiente.</w:t>
      </w:r>
    </w:p>
    <w:p w14:paraId="370C73BF" w14:textId="77777777" w:rsidR="00E81FE3" w:rsidRPr="00012BEC" w:rsidRDefault="00E81FE3" w:rsidP="00E81FE3">
      <w:pPr>
        <w:pStyle w:val="Encabezado"/>
        <w:jc w:val="both"/>
        <w:rPr>
          <w:rFonts w:ascii="Calibri" w:hAnsi="Calibri" w:cs="Calibri"/>
          <w:lang w:val="es-ES_tradnl"/>
        </w:rPr>
      </w:pPr>
    </w:p>
    <w:p w14:paraId="73C12DDE" w14:textId="77777777" w:rsidR="00E81FE3" w:rsidRPr="00012BEC" w:rsidRDefault="00E81FE3" w:rsidP="00E81FE3">
      <w:pPr>
        <w:pStyle w:val="Encabezado"/>
        <w:jc w:val="both"/>
        <w:rPr>
          <w:rFonts w:ascii="Calibri" w:hAnsi="Calibri" w:cs="Calibri"/>
          <w:lang w:val="es-ES_tradnl"/>
        </w:rPr>
      </w:pPr>
      <w:r w:rsidRPr="00012BEC">
        <w:rPr>
          <w:rFonts w:ascii="Calibri" w:hAnsi="Calibri" w:cs="Calibri"/>
          <w:lang w:val="es-ES_tradnl"/>
        </w:rPr>
        <w:t>Si el proveedor a quien se hubiere adjudicado el contrato, por causas imputables a él, no formaliza dentro del plazo arriba referido el contrato correspondiente, se procederá a adjudicar la partida o partidas correspondientes al licitante que haya presentado la segunda mejor opción, siempre que la diferencia en precio con respecto a la propuesta que inicialmente hubiere resultado ganadora, no sea superior al diez por ciento, en caso contrario se iniciará otro procedimiento de licitación.</w:t>
      </w:r>
    </w:p>
    <w:p w14:paraId="5509826D" w14:textId="77777777" w:rsidR="00E81FE3" w:rsidRPr="00012BEC" w:rsidRDefault="00E81FE3" w:rsidP="00E81FE3">
      <w:pPr>
        <w:pStyle w:val="Encabezado"/>
        <w:jc w:val="both"/>
        <w:rPr>
          <w:rFonts w:ascii="Calibri" w:hAnsi="Calibri" w:cs="Calibri"/>
          <w:lang w:val="es-ES_tradnl"/>
        </w:rPr>
      </w:pPr>
    </w:p>
    <w:p w14:paraId="1C15570A" w14:textId="77777777" w:rsidR="009B0FA9" w:rsidRPr="00012BEC" w:rsidRDefault="009B0FA9" w:rsidP="009B0FA9">
      <w:pPr>
        <w:pStyle w:val="Encabezado"/>
        <w:jc w:val="both"/>
        <w:rPr>
          <w:rFonts w:ascii="Calibri" w:hAnsi="Calibri" w:cs="Calibri"/>
          <w:lang w:val="es-ES_tradnl"/>
        </w:rPr>
      </w:pPr>
      <w:r w:rsidRPr="00012BEC">
        <w:rPr>
          <w:rFonts w:ascii="Calibri" w:hAnsi="Calibri" w:cs="Calibri"/>
          <w:lang w:val="es-ES_tradnl"/>
        </w:rPr>
        <w:t>La Universidad podrá dar por terminado anticipadamente el contrato, cuando por causas justificadas se extinga la necesidad de requerir los bienes, y se demuestre que de continuar con el cumplimiento de las obligaciones pactadas, se ocasionaría algún daño o perjuicio a la Universidad, o se determine la nulidad de los actos que dieron origen al contrato, con motivo de la resolución de una inconformidad o intervención de oficio emitida por la Función Pública o autoridad competente, lo anterior de conformidad con el artículo 91 de la Ley de Adquisiciones, Arrendamientos y Contratación de Servicios del Estado de Chihuahua.</w:t>
      </w:r>
    </w:p>
    <w:p w14:paraId="12E8EAEE" w14:textId="77777777" w:rsidR="00E81FE3" w:rsidRPr="00012BEC" w:rsidRDefault="00E81FE3" w:rsidP="00E81FE3">
      <w:pPr>
        <w:pStyle w:val="Encabezado"/>
        <w:jc w:val="both"/>
        <w:rPr>
          <w:rFonts w:ascii="Calibri" w:hAnsi="Calibri" w:cs="Calibri"/>
          <w:lang w:val="es-ES_tradnl"/>
        </w:rPr>
      </w:pPr>
    </w:p>
    <w:p w14:paraId="0C89608A" w14:textId="4F231242" w:rsidR="00E81FE3" w:rsidRPr="00012BEC" w:rsidRDefault="00E81FE3" w:rsidP="00E81FE3">
      <w:pPr>
        <w:pStyle w:val="Encabezado"/>
        <w:jc w:val="both"/>
        <w:rPr>
          <w:rFonts w:ascii="Calibri" w:hAnsi="Calibri" w:cs="Calibri"/>
          <w:lang w:val="es-ES_tradnl"/>
        </w:rPr>
      </w:pPr>
      <w:r w:rsidRPr="00012BEC">
        <w:rPr>
          <w:rFonts w:ascii="Calibri" w:hAnsi="Calibri" w:cs="Calibri"/>
          <w:lang w:val="es-ES_tradnl"/>
        </w:rPr>
        <w:t xml:space="preserve">No se celebrarán contratos con personas físicas o morales que se ubiquen en los supuestos de los </w:t>
      </w:r>
      <w:r w:rsidRPr="00012BEC">
        <w:rPr>
          <w:rFonts w:ascii="Calibri" w:hAnsi="Calibri" w:cs="Calibri"/>
          <w:b/>
          <w:lang w:val="es-ES_tradnl"/>
        </w:rPr>
        <w:t xml:space="preserve">artículos 86 y 100 </w:t>
      </w:r>
      <w:r w:rsidRPr="00012BEC">
        <w:rPr>
          <w:rFonts w:ascii="Calibri" w:hAnsi="Calibri" w:cs="Calibri"/>
          <w:lang w:val="es-ES_tradnl"/>
        </w:rPr>
        <w:t>de la Ley de Adquisiciones, Arrendamientos y Contratación de Servicios del Estado de Chihuahua.</w:t>
      </w:r>
    </w:p>
    <w:p w14:paraId="0F803B88" w14:textId="77777777" w:rsidR="009B0FA9" w:rsidRPr="00012BEC" w:rsidRDefault="009B0FA9" w:rsidP="00E81FE3">
      <w:pPr>
        <w:pStyle w:val="Encabezado"/>
        <w:jc w:val="both"/>
        <w:rPr>
          <w:rFonts w:ascii="Calibri" w:hAnsi="Calibri" w:cs="Calibri"/>
          <w:lang w:val="es-ES_tradnl"/>
        </w:rPr>
      </w:pPr>
    </w:p>
    <w:p w14:paraId="0D494AD4" w14:textId="77777777" w:rsidR="00E81FE3" w:rsidRPr="00012BEC" w:rsidRDefault="00E81FE3" w:rsidP="00C42F84">
      <w:pPr>
        <w:pStyle w:val="Encabezado"/>
        <w:numPr>
          <w:ilvl w:val="0"/>
          <w:numId w:val="7"/>
        </w:numPr>
        <w:jc w:val="both"/>
        <w:outlineLvl w:val="1"/>
        <w:rPr>
          <w:rFonts w:ascii="Calibri" w:hAnsi="Calibri" w:cs="Calibri"/>
          <w:b/>
          <w:u w:val="single"/>
        </w:rPr>
      </w:pPr>
      <w:bookmarkStart w:id="12" w:name="_Toc191030527"/>
      <w:r w:rsidRPr="00012BEC">
        <w:rPr>
          <w:rFonts w:ascii="Calibri" w:hAnsi="Calibri" w:cs="Calibri"/>
          <w:b/>
          <w:u w:val="single"/>
        </w:rPr>
        <w:t xml:space="preserve">GARANTÍA </w:t>
      </w:r>
      <w:r w:rsidRPr="00012BEC">
        <w:rPr>
          <w:rFonts w:ascii="Calibri" w:hAnsi="Calibri" w:cs="Calibri"/>
          <w:b/>
          <w:bCs/>
          <w:u w:val="single"/>
        </w:rPr>
        <w:t>DE CUMPLIMIENTO DE CONTRATO, EVICCIÓN, DEFECTOS Y VICIOS OCULTOS.</w:t>
      </w:r>
      <w:bookmarkEnd w:id="12"/>
    </w:p>
    <w:p w14:paraId="4FC85F70" w14:textId="77777777" w:rsidR="00E81FE3" w:rsidRPr="00012BEC" w:rsidRDefault="00E81FE3" w:rsidP="00E81FE3">
      <w:pPr>
        <w:pStyle w:val="Encabezado"/>
        <w:jc w:val="both"/>
        <w:rPr>
          <w:rFonts w:ascii="Calibri" w:hAnsi="Calibri" w:cs="Calibri"/>
        </w:rPr>
      </w:pPr>
    </w:p>
    <w:p w14:paraId="688FADB6" w14:textId="77777777" w:rsidR="009B0FA9" w:rsidRPr="00012BEC" w:rsidRDefault="009B0FA9" w:rsidP="009B0FA9">
      <w:pPr>
        <w:pStyle w:val="Encabezado"/>
        <w:jc w:val="both"/>
        <w:rPr>
          <w:rFonts w:asciiTheme="minorHAnsi" w:hAnsiTheme="minorHAnsi" w:cs="Arial"/>
        </w:rPr>
      </w:pPr>
      <w:r w:rsidRPr="00012BEC">
        <w:rPr>
          <w:rFonts w:asciiTheme="minorHAnsi" w:hAnsiTheme="minorHAnsi" w:cs="Arial"/>
        </w:rPr>
        <w:t>De conformidad con los artículos 79 fracción XI, 84 y 85 de la Ley de Adquisiciones, Arrendamientos y Contratación de Servicios del Estado de Chihuahua y el artículo 86 de su Reglamento, deberá presentarse la siguiente garantía:</w:t>
      </w:r>
    </w:p>
    <w:p w14:paraId="6B0812E1" w14:textId="77777777" w:rsidR="009B0FA9" w:rsidRPr="00012BEC" w:rsidRDefault="009B0FA9" w:rsidP="009B0FA9">
      <w:pPr>
        <w:pStyle w:val="Encabezado"/>
        <w:jc w:val="both"/>
        <w:rPr>
          <w:rFonts w:asciiTheme="minorHAnsi" w:hAnsiTheme="minorHAnsi" w:cs="Arial"/>
          <w:b/>
          <w:u w:val="single"/>
        </w:rPr>
      </w:pPr>
    </w:p>
    <w:p w14:paraId="2FC933EE" w14:textId="77777777" w:rsidR="009B0FA9" w:rsidRPr="00012BEC" w:rsidRDefault="009B0FA9" w:rsidP="009B0FA9">
      <w:pPr>
        <w:pStyle w:val="Encabezado"/>
        <w:jc w:val="both"/>
        <w:rPr>
          <w:rFonts w:asciiTheme="minorHAnsi" w:hAnsiTheme="minorHAnsi" w:cs="Arial"/>
        </w:rPr>
      </w:pPr>
      <w:r w:rsidRPr="00012BEC">
        <w:rPr>
          <w:rFonts w:asciiTheme="minorHAnsi" w:hAnsiTheme="minorHAnsi" w:cs="Arial"/>
        </w:rPr>
        <w:t>Esta garantía con fundamento en el artículo 84, cuarto y ante penúltimo párrafo, de la Ley de Adquisiciones, Arrendamientos y Contratación y Servicios del Estado de Chihuahua, deberá ser constituida por el licitante ganador una fianza en moneda nacional emitida por una institución nacional legalmente autorizada y acreditada, a favor de la Universidad Autónoma de Chihuahua, por un importe equivalente al 10% del importe máximo contratado antes del Impuesto al Valor Agregado.</w:t>
      </w:r>
    </w:p>
    <w:p w14:paraId="54DA0468" w14:textId="77777777" w:rsidR="009B0FA9" w:rsidRPr="00012BEC" w:rsidRDefault="009B0FA9" w:rsidP="009B0FA9">
      <w:pPr>
        <w:pStyle w:val="Encabezado"/>
        <w:jc w:val="both"/>
        <w:rPr>
          <w:rFonts w:asciiTheme="minorHAnsi" w:hAnsiTheme="minorHAnsi" w:cs="Arial"/>
        </w:rPr>
      </w:pPr>
    </w:p>
    <w:p w14:paraId="4AE7E68B" w14:textId="77777777" w:rsidR="009B0FA9" w:rsidRPr="00012BEC" w:rsidRDefault="009B0FA9" w:rsidP="009B0FA9">
      <w:pPr>
        <w:pStyle w:val="Encabezado"/>
        <w:jc w:val="both"/>
        <w:rPr>
          <w:rFonts w:asciiTheme="minorHAnsi" w:hAnsiTheme="minorHAnsi" w:cs="Arial"/>
        </w:rPr>
      </w:pPr>
      <w:r w:rsidRPr="00012BEC">
        <w:rPr>
          <w:rFonts w:asciiTheme="minorHAnsi" w:hAnsiTheme="minorHAnsi" w:cs="Arial"/>
        </w:rPr>
        <w:t>Dicha garantía estará vigente hasta doce meses después de la última entrega de bienes inventariables, ello para el caso de evicción, vicios ocultos y daños y perjuicios originados con motivo de los bienes entregados. Por lo que toca a consumibles dicha garantía permanecerá vigente por tres meses.</w:t>
      </w:r>
    </w:p>
    <w:p w14:paraId="738667EA" w14:textId="77777777" w:rsidR="00E81FE3" w:rsidRPr="00012BEC" w:rsidRDefault="00E81FE3" w:rsidP="00E81FE3">
      <w:pPr>
        <w:pStyle w:val="Encabezado"/>
        <w:jc w:val="both"/>
        <w:rPr>
          <w:rFonts w:ascii="Calibri" w:hAnsi="Calibri" w:cs="Calibri"/>
        </w:rPr>
      </w:pPr>
    </w:p>
    <w:p w14:paraId="064D837B" w14:textId="77777777" w:rsidR="00E81FE3" w:rsidRPr="00012BEC" w:rsidRDefault="00E81FE3" w:rsidP="00C42F84">
      <w:pPr>
        <w:pStyle w:val="Encabezado"/>
        <w:numPr>
          <w:ilvl w:val="0"/>
          <w:numId w:val="7"/>
        </w:numPr>
        <w:jc w:val="both"/>
        <w:outlineLvl w:val="1"/>
        <w:rPr>
          <w:rFonts w:ascii="Calibri" w:hAnsi="Calibri" w:cs="Calibri"/>
          <w:b/>
          <w:u w:val="single"/>
        </w:rPr>
      </w:pPr>
      <w:bookmarkStart w:id="13" w:name="_Toc191030528"/>
      <w:r w:rsidRPr="00012BEC">
        <w:rPr>
          <w:rFonts w:ascii="Calibri" w:hAnsi="Calibri" w:cs="Calibri"/>
          <w:b/>
          <w:u w:val="single"/>
        </w:rPr>
        <w:t>INSTRUCCIONES PARA ELABORAR LAS PROPUESTAS.</w:t>
      </w:r>
      <w:bookmarkEnd w:id="13"/>
    </w:p>
    <w:p w14:paraId="66B9C8BE" w14:textId="77777777" w:rsidR="00E81FE3" w:rsidRPr="00012BEC" w:rsidRDefault="00E81FE3" w:rsidP="00E81FE3">
      <w:pPr>
        <w:pStyle w:val="Encabezado"/>
        <w:jc w:val="both"/>
        <w:rPr>
          <w:rFonts w:ascii="Calibri" w:hAnsi="Calibri" w:cs="Calibri"/>
        </w:rPr>
      </w:pPr>
    </w:p>
    <w:p w14:paraId="005710AC" w14:textId="6CC66537" w:rsidR="00E81FE3" w:rsidRPr="00012BEC" w:rsidRDefault="00E81FE3" w:rsidP="00E81FE3">
      <w:pPr>
        <w:pStyle w:val="Encabezado"/>
        <w:jc w:val="both"/>
        <w:rPr>
          <w:rFonts w:ascii="Calibri" w:hAnsi="Calibri" w:cs="Calibri"/>
          <w:b/>
        </w:rPr>
      </w:pPr>
      <w:r w:rsidRPr="00012BEC">
        <w:rPr>
          <w:rFonts w:ascii="Calibri" w:hAnsi="Calibri" w:cs="Calibri"/>
          <w:b/>
        </w:rPr>
        <w:lastRenderedPageBreak/>
        <w:t xml:space="preserve">El licitante que desee participar deberá presentar sólo una propuesta por la </w:t>
      </w:r>
      <w:r w:rsidR="00012BEC" w:rsidRPr="00012BEC">
        <w:rPr>
          <w:rFonts w:ascii="Calibri" w:hAnsi="Calibri" w:cs="Calibri"/>
          <w:b/>
        </w:rPr>
        <w:t>partida única</w:t>
      </w:r>
      <w:r w:rsidRPr="00012BEC">
        <w:rPr>
          <w:rFonts w:ascii="Calibri" w:hAnsi="Calibri" w:cs="Calibri"/>
          <w:b/>
        </w:rPr>
        <w:t>.</w:t>
      </w:r>
    </w:p>
    <w:p w14:paraId="27273C53" w14:textId="77777777" w:rsidR="00E81FE3" w:rsidRPr="00012BEC" w:rsidRDefault="00E81FE3" w:rsidP="00E81FE3">
      <w:pPr>
        <w:pStyle w:val="Encabezado"/>
        <w:jc w:val="both"/>
        <w:rPr>
          <w:rFonts w:ascii="Calibri" w:hAnsi="Calibri" w:cs="Calibri"/>
        </w:rPr>
      </w:pPr>
    </w:p>
    <w:p w14:paraId="27420B94" w14:textId="77777777" w:rsidR="00E81FE3" w:rsidRPr="00012BEC" w:rsidRDefault="00E81FE3" w:rsidP="00E81FE3">
      <w:pPr>
        <w:pStyle w:val="Encabezado"/>
        <w:jc w:val="both"/>
        <w:rPr>
          <w:rFonts w:ascii="Calibri" w:hAnsi="Calibri" w:cs="Calibri"/>
        </w:rPr>
      </w:pPr>
      <w:r w:rsidRPr="00012BEC">
        <w:rPr>
          <w:rFonts w:ascii="Calibri" w:hAnsi="Calibri" w:cs="Calibri"/>
        </w:rPr>
        <w:t>A efecto de agilizar el acto de presentación y apertura de propuestas, se sugiere que los documentos entregados sean identificados mediante carátula, debidamente separados e integrados en orden conforme a lo solicitado en estas bases, indicando el documento a que se refiere.</w:t>
      </w:r>
    </w:p>
    <w:p w14:paraId="2BC3034F" w14:textId="77777777" w:rsidR="00E81FE3" w:rsidRPr="00012BEC" w:rsidRDefault="00E81FE3" w:rsidP="00E81FE3">
      <w:pPr>
        <w:pStyle w:val="Encabezado"/>
        <w:jc w:val="both"/>
        <w:rPr>
          <w:rFonts w:ascii="Calibri" w:hAnsi="Calibri" w:cs="Calibri"/>
        </w:rPr>
      </w:pPr>
    </w:p>
    <w:p w14:paraId="7362BFAB" w14:textId="77777777" w:rsidR="00E81FE3" w:rsidRPr="00012BEC" w:rsidRDefault="00E81FE3" w:rsidP="00E81FE3">
      <w:pPr>
        <w:pStyle w:val="Encabezado"/>
        <w:jc w:val="both"/>
        <w:rPr>
          <w:rFonts w:ascii="Calibri" w:hAnsi="Calibri" w:cs="Calibri"/>
        </w:rPr>
      </w:pPr>
      <w:r w:rsidRPr="00012BEC">
        <w:rPr>
          <w:rFonts w:ascii="Calibri" w:hAnsi="Calibri" w:cs="Calibri"/>
        </w:rPr>
        <w:t>Asimismo, se adjuntan anexos que pueden servir de base para la elaboración de sus propuestas, los cuales podrán ser entregados debidamente firmados y llenados en el mismo formato, o bien, transcribirse en papel del participante, siempre y cuando se respete cuando menos el contenido de los mismos.</w:t>
      </w:r>
    </w:p>
    <w:p w14:paraId="2E5FF863" w14:textId="77777777" w:rsidR="00E81FE3" w:rsidRPr="00012BEC" w:rsidRDefault="00E81FE3" w:rsidP="00E81FE3">
      <w:pPr>
        <w:pStyle w:val="Encabezado"/>
        <w:jc w:val="both"/>
        <w:rPr>
          <w:rFonts w:ascii="Calibri" w:hAnsi="Calibri" w:cs="Calibri"/>
        </w:rPr>
      </w:pPr>
    </w:p>
    <w:p w14:paraId="32C8ABC8" w14:textId="77777777" w:rsidR="00E81FE3" w:rsidRPr="00012BEC" w:rsidRDefault="00E81FE3" w:rsidP="00E81FE3">
      <w:pPr>
        <w:pStyle w:val="Encabezado"/>
        <w:jc w:val="both"/>
        <w:rPr>
          <w:rFonts w:ascii="Calibri" w:hAnsi="Calibri" w:cs="Calibri"/>
        </w:rPr>
      </w:pPr>
      <w:r w:rsidRPr="00012BEC">
        <w:rPr>
          <w:rFonts w:ascii="Calibri" w:hAnsi="Calibri" w:cs="Calibri"/>
        </w:rPr>
        <w:t>La totalidad de los documentos presentados por el participante deberán estar foliados y ser firmados autógrafamente en todas sus hojas por quien se acredite con facultades para ello, en papel membretado del licitante.</w:t>
      </w:r>
    </w:p>
    <w:p w14:paraId="5772EBE0" w14:textId="77777777" w:rsidR="00E81FE3" w:rsidRPr="00012BEC" w:rsidRDefault="00E81FE3" w:rsidP="00E81FE3">
      <w:pPr>
        <w:pStyle w:val="Encabezado"/>
        <w:jc w:val="both"/>
        <w:rPr>
          <w:rFonts w:ascii="Calibri" w:hAnsi="Calibri" w:cs="Calibri"/>
          <w:b/>
        </w:rPr>
      </w:pPr>
    </w:p>
    <w:p w14:paraId="6ECFD081" w14:textId="77777777" w:rsidR="00E81FE3" w:rsidRPr="00012BEC" w:rsidRDefault="00E81FE3" w:rsidP="00E81FE3">
      <w:pPr>
        <w:pStyle w:val="Encabezado"/>
        <w:numPr>
          <w:ilvl w:val="1"/>
          <w:numId w:val="1"/>
        </w:numPr>
        <w:jc w:val="both"/>
        <w:outlineLvl w:val="3"/>
        <w:rPr>
          <w:rFonts w:ascii="Calibri" w:hAnsi="Calibri" w:cs="Calibri"/>
          <w:b/>
        </w:rPr>
      </w:pPr>
      <w:bookmarkStart w:id="14" w:name="_Toc191030529"/>
      <w:r w:rsidRPr="00012BEC">
        <w:rPr>
          <w:rFonts w:ascii="Calibri" w:hAnsi="Calibri" w:cs="Calibri"/>
          <w:b/>
        </w:rPr>
        <w:t>DOCUMENTACIÓN LEGAL-ADMINISTRATIVA DISTINTA A LA PROPUESTA TÉCNICA Y ECONÓMICA</w:t>
      </w:r>
      <w:bookmarkEnd w:id="14"/>
    </w:p>
    <w:p w14:paraId="357EE6CA" w14:textId="77777777" w:rsidR="00E81FE3" w:rsidRPr="00012BEC" w:rsidRDefault="00E81FE3" w:rsidP="00E81FE3">
      <w:pPr>
        <w:pStyle w:val="Encabezado"/>
        <w:jc w:val="both"/>
        <w:rPr>
          <w:rFonts w:ascii="Calibri" w:hAnsi="Calibri" w:cs="Calibri"/>
        </w:rPr>
      </w:pPr>
    </w:p>
    <w:p w14:paraId="6068AC05" w14:textId="77777777" w:rsidR="00E81FE3" w:rsidRPr="00012BEC" w:rsidRDefault="00E81FE3" w:rsidP="00E81FE3">
      <w:pPr>
        <w:tabs>
          <w:tab w:val="center" w:pos="4252"/>
          <w:tab w:val="right" w:pos="8504"/>
        </w:tabs>
        <w:jc w:val="both"/>
        <w:rPr>
          <w:rFonts w:ascii="Calibri" w:eastAsia="Calibri" w:hAnsi="Calibri" w:cs="Calibri"/>
          <w:color w:val="000000"/>
        </w:rPr>
      </w:pPr>
      <w:r w:rsidRPr="00012BEC">
        <w:rPr>
          <w:rFonts w:ascii="Calibri" w:eastAsia="Calibri" w:hAnsi="Calibri" w:cs="Calibri"/>
          <w:color w:val="000000"/>
        </w:rPr>
        <w:t>Podrá presentarse dentro del sobre de la propuesta técnica o de la propuesta económica, o bien, fuera de éstos, debiendo ser identificada con los datos del participante haciendo la aclaración de tratarse de la documentación legal-administrativa, misma que deberá estar foliada en su totalidad y firmada autógrafamente por el representante legal, el no cumplir con cualquiera de los requisitos antes descritos será motivo de que se asiente en el acta respectiva y se valorará en la revisión a detalle, debiendo integrarse con lo siguiente:</w:t>
      </w:r>
    </w:p>
    <w:p w14:paraId="2A9C3773" w14:textId="77777777" w:rsidR="00E81FE3" w:rsidRPr="00012BEC" w:rsidRDefault="00E81FE3" w:rsidP="00E81FE3">
      <w:pPr>
        <w:pStyle w:val="Encabezado"/>
        <w:jc w:val="both"/>
        <w:rPr>
          <w:rFonts w:ascii="Calibri" w:hAnsi="Calibri" w:cs="Calibri"/>
          <w:lang w:val="es-ES_tradnl"/>
        </w:rPr>
      </w:pPr>
    </w:p>
    <w:p w14:paraId="46080561" w14:textId="77777777" w:rsidR="00E81FE3" w:rsidRPr="00012BEC" w:rsidRDefault="00E81FE3" w:rsidP="00C42F84">
      <w:pPr>
        <w:numPr>
          <w:ilvl w:val="0"/>
          <w:numId w:val="10"/>
        </w:numPr>
        <w:autoSpaceDE w:val="0"/>
        <w:autoSpaceDN w:val="0"/>
        <w:adjustRightInd w:val="0"/>
        <w:ind w:left="284" w:hanging="284"/>
        <w:jc w:val="both"/>
        <w:rPr>
          <w:rFonts w:ascii="Calibri" w:eastAsia="Calibri" w:hAnsi="Calibri" w:cs="Calibri"/>
          <w:color w:val="000000"/>
        </w:rPr>
      </w:pPr>
      <w:r w:rsidRPr="00012BEC">
        <w:rPr>
          <w:rFonts w:ascii="Calibri" w:eastAsia="Calibri" w:hAnsi="Calibri" w:cs="Calibri"/>
          <w:color w:val="000000"/>
        </w:rPr>
        <w:t>Escrito libre donde se declare bajo protesta de decir verdad, que el representante del licitante que acude al acto de apertura y presentación de propuestas cuenta con facultades suficientes para comprometerse por sí o por su representada, sin que resulte necesario acreditar su personalidad jurídica.</w:t>
      </w:r>
    </w:p>
    <w:p w14:paraId="3CC32278" w14:textId="77777777" w:rsidR="00E81FE3" w:rsidRPr="00012BEC" w:rsidRDefault="00E81FE3" w:rsidP="00E81FE3">
      <w:pPr>
        <w:autoSpaceDE w:val="0"/>
        <w:autoSpaceDN w:val="0"/>
        <w:adjustRightInd w:val="0"/>
        <w:spacing w:line="276" w:lineRule="auto"/>
        <w:ind w:left="284"/>
        <w:jc w:val="both"/>
        <w:rPr>
          <w:rFonts w:ascii="Calibri" w:eastAsia="Calibri" w:hAnsi="Calibri" w:cs="Calibri"/>
          <w:color w:val="000000"/>
        </w:rPr>
      </w:pPr>
    </w:p>
    <w:p w14:paraId="250E3355" w14:textId="77777777" w:rsidR="00E81FE3" w:rsidRPr="00012BEC" w:rsidRDefault="00E81FE3" w:rsidP="00E81FE3">
      <w:pPr>
        <w:pBdr>
          <w:top w:val="nil"/>
          <w:left w:val="nil"/>
          <w:bottom w:val="nil"/>
          <w:right w:val="nil"/>
          <w:between w:val="nil"/>
        </w:pBdr>
        <w:tabs>
          <w:tab w:val="center" w:pos="4252"/>
          <w:tab w:val="right" w:pos="8504"/>
        </w:tabs>
        <w:spacing w:line="276" w:lineRule="auto"/>
        <w:ind w:left="360"/>
        <w:jc w:val="both"/>
        <w:rPr>
          <w:rFonts w:ascii="Calibri" w:eastAsia="Calibri" w:hAnsi="Calibri" w:cs="Calibri"/>
          <w:color w:val="000000"/>
          <w:sz w:val="17"/>
          <w:szCs w:val="17"/>
          <w:u w:val="single"/>
        </w:rPr>
      </w:pPr>
      <w:r w:rsidRPr="00012BEC">
        <w:rPr>
          <w:rFonts w:ascii="Calibri" w:eastAsia="Calibri" w:hAnsi="Calibri" w:cs="Calibri"/>
          <w:color w:val="000000"/>
          <w:sz w:val="17"/>
          <w:szCs w:val="17"/>
          <w:u w:val="single"/>
        </w:rPr>
        <w:t>Deberá presentarse digitalizado en formato PDF en un CD o USB indicando en el nombre del archivo el número que le pertenece en la documentación legal-administrativa.</w:t>
      </w:r>
    </w:p>
    <w:p w14:paraId="2CD40046" w14:textId="77777777" w:rsidR="00E81FE3" w:rsidRPr="00012BEC" w:rsidRDefault="00E81FE3" w:rsidP="00E81FE3">
      <w:pPr>
        <w:pStyle w:val="Default"/>
        <w:ind w:left="360"/>
        <w:jc w:val="both"/>
        <w:rPr>
          <w:rFonts w:ascii="Calibri" w:eastAsia="Calibri" w:hAnsi="Calibri" w:cs="Calibri"/>
          <w:color w:val="auto"/>
          <w:sz w:val="20"/>
          <w:szCs w:val="20"/>
          <w:lang w:val="es-ES_tradnl" w:eastAsia="es-ES"/>
        </w:rPr>
      </w:pPr>
    </w:p>
    <w:p w14:paraId="5C1B4057" w14:textId="77777777" w:rsidR="00E81FE3" w:rsidRPr="00012BEC" w:rsidRDefault="00E81FE3" w:rsidP="00C42F84">
      <w:pPr>
        <w:pStyle w:val="Default"/>
        <w:numPr>
          <w:ilvl w:val="0"/>
          <w:numId w:val="10"/>
        </w:numPr>
        <w:ind w:left="284" w:hanging="284"/>
        <w:jc w:val="both"/>
        <w:rPr>
          <w:rFonts w:ascii="Calibri" w:eastAsia="Calibri" w:hAnsi="Calibri" w:cs="Calibri"/>
          <w:color w:val="auto"/>
          <w:sz w:val="20"/>
          <w:szCs w:val="20"/>
          <w:lang w:val="es-ES_tradnl" w:eastAsia="es-ES"/>
        </w:rPr>
      </w:pPr>
      <w:r w:rsidRPr="00012BEC">
        <w:rPr>
          <w:rFonts w:ascii="Calibri" w:eastAsia="Calibri" w:hAnsi="Calibri" w:cs="Calibri"/>
          <w:color w:val="auto"/>
          <w:sz w:val="20"/>
          <w:szCs w:val="20"/>
          <w:lang w:val="es-ES_tradnl" w:eastAsia="es-ES"/>
        </w:rPr>
        <w:t xml:space="preserve">Tratándose de personas morales, </w:t>
      </w:r>
      <w:r w:rsidRPr="00012BEC">
        <w:rPr>
          <w:rFonts w:ascii="Calibri" w:eastAsia="Calibri" w:hAnsi="Calibri" w:cs="Calibri"/>
          <w:b/>
          <w:color w:val="auto"/>
          <w:sz w:val="20"/>
          <w:szCs w:val="20"/>
          <w:u w:val="single"/>
          <w:lang w:val="es-ES_tradnl" w:eastAsia="es-ES"/>
        </w:rPr>
        <w:t>copia certificada y copia simple de los siguientes documentos</w:t>
      </w:r>
      <w:r w:rsidRPr="00012BEC">
        <w:rPr>
          <w:rFonts w:ascii="Calibri" w:eastAsia="Calibri" w:hAnsi="Calibri" w:cs="Calibri"/>
          <w:b/>
          <w:color w:val="auto"/>
          <w:sz w:val="20"/>
          <w:szCs w:val="20"/>
          <w:lang w:val="es-ES_tradnl" w:eastAsia="es-ES"/>
        </w:rPr>
        <w:t>:</w:t>
      </w:r>
      <w:r w:rsidRPr="00012BEC">
        <w:rPr>
          <w:rFonts w:ascii="Calibri" w:eastAsia="Calibri" w:hAnsi="Calibri" w:cs="Calibri"/>
          <w:color w:val="auto"/>
          <w:sz w:val="20"/>
          <w:szCs w:val="20"/>
          <w:lang w:val="es-ES_tradnl" w:eastAsia="es-ES"/>
        </w:rPr>
        <w:t xml:space="preserve"> Acta Constitutiva y su última modificación si la hubiere, así como del Poder Notariado donde consten las facultades del mandatario para obligar a la persona moral otorgado por quien tengan facultades para dárselo, e identificación oficial vigente con fotografía del apoderado. En caso de persona física </w:t>
      </w:r>
      <w:r w:rsidRPr="00012BEC">
        <w:rPr>
          <w:rFonts w:ascii="Calibri" w:eastAsia="Calibri" w:hAnsi="Calibri" w:cs="Calibri"/>
          <w:b/>
          <w:color w:val="auto"/>
          <w:sz w:val="20"/>
          <w:szCs w:val="20"/>
          <w:u w:val="single"/>
          <w:lang w:val="es-ES_tradnl" w:eastAsia="es-ES"/>
        </w:rPr>
        <w:t>original o</w:t>
      </w:r>
      <w:r w:rsidRPr="00012BEC">
        <w:rPr>
          <w:rFonts w:ascii="Calibri" w:eastAsia="Calibri" w:hAnsi="Calibri" w:cs="Calibri"/>
          <w:color w:val="auto"/>
          <w:sz w:val="20"/>
          <w:szCs w:val="20"/>
          <w:lang w:val="es-ES_tradnl" w:eastAsia="es-ES"/>
        </w:rPr>
        <w:t xml:space="preserve"> </w:t>
      </w:r>
      <w:r w:rsidRPr="00012BEC">
        <w:rPr>
          <w:rFonts w:ascii="Calibri" w:eastAsia="Calibri" w:hAnsi="Calibri" w:cs="Calibri"/>
          <w:b/>
          <w:color w:val="auto"/>
          <w:sz w:val="20"/>
          <w:szCs w:val="20"/>
          <w:u w:val="single"/>
          <w:lang w:val="es-ES_tradnl" w:eastAsia="es-ES"/>
        </w:rPr>
        <w:t>copia certificada y copia simple de los siguientes documentos</w:t>
      </w:r>
      <w:r w:rsidRPr="00012BEC">
        <w:rPr>
          <w:rFonts w:ascii="Calibri" w:eastAsia="Calibri" w:hAnsi="Calibri" w:cs="Calibri"/>
          <w:b/>
          <w:color w:val="auto"/>
          <w:sz w:val="20"/>
          <w:szCs w:val="20"/>
          <w:lang w:val="es-ES_tradnl" w:eastAsia="es-ES"/>
        </w:rPr>
        <w:t>:</w:t>
      </w:r>
      <w:r w:rsidRPr="00012BEC">
        <w:rPr>
          <w:rFonts w:ascii="Calibri" w:eastAsia="Calibri" w:hAnsi="Calibri" w:cs="Calibri"/>
          <w:color w:val="auto"/>
          <w:sz w:val="20"/>
          <w:szCs w:val="20"/>
          <w:lang w:val="es-ES_tradnl" w:eastAsia="es-ES"/>
        </w:rPr>
        <w:t xml:space="preserve">  del acta de nacimiento y de la identificación oficial vigente con fotografía, y en su caso, del Poder Notariado de quien tenga facultad para suscribir las propuestas en su representación e Identificación oficial vigente con fotografía del apoderado. </w:t>
      </w:r>
    </w:p>
    <w:p w14:paraId="1C802B50" w14:textId="77777777" w:rsidR="00E81FE3" w:rsidRPr="00012BEC" w:rsidRDefault="00E81FE3" w:rsidP="00E81FE3">
      <w:pPr>
        <w:pStyle w:val="Default"/>
        <w:tabs>
          <w:tab w:val="center" w:pos="4252"/>
          <w:tab w:val="right" w:pos="8504"/>
        </w:tabs>
        <w:ind w:left="360"/>
        <w:jc w:val="both"/>
        <w:rPr>
          <w:rFonts w:ascii="Calibri" w:eastAsia="Calibri" w:hAnsi="Calibri" w:cs="Calibri"/>
          <w:color w:val="auto"/>
          <w:lang w:val="es-ES"/>
        </w:rPr>
      </w:pPr>
    </w:p>
    <w:p w14:paraId="7C0A7081"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378AF9E7" w14:textId="77777777" w:rsidR="00E81FE3" w:rsidRPr="00012BEC" w:rsidRDefault="00E81FE3" w:rsidP="00E81FE3">
      <w:pPr>
        <w:ind w:right="50"/>
        <w:rPr>
          <w:rFonts w:ascii="Calibri" w:hAnsi="Calibri" w:cs="Calibri"/>
        </w:rPr>
      </w:pPr>
    </w:p>
    <w:p w14:paraId="69A1E244" w14:textId="77777777" w:rsidR="00E81FE3" w:rsidRPr="00012BEC" w:rsidRDefault="00E81FE3" w:rsidP="00C42F84">
      <w:pPr>
        <w:numPr>
          <w:ilvl w:val="0"/>
          <w:numId w:val="10"/>
        </w:numPr>
        <w:autoSpaceDE w:val="0"/>
        <w:autoSpaceDN w:val="0"/>
        <w:adjustRightInd w:val="0"/>
        <w:jc w:val="both"/>
        <w:rPr>
          <w:rFonts w:ascii="Calibri" w:eastAsia="Calibri" w:hAnsi="Calibri" w:cs="Calibri"/>
        </w:rPr>
      </w:pPr>
      <w:r w:rsidRPr="00012BEC">
        <w:rPr>
          <w:rFonts w:ascii="Calibri" w:eastAsia="Calibri" w:hAnsi="Calibri" w:cs="Calibri"/>
        </w:rPr>
        <w:t>En el caso de las MIPYMES para efectos del artículo 66, segundo párrafo, de la Ley de Adquisiciones, Arrendamientos y Contratación de Servicios del Estado de Chihuahua, deberán presentar copia de la constancia del documento expedido por la autoridad competente que determine su estratificación como micro, pequeña o mediana empresa; o bien, un escrito en el cual manifiesten bajo protesta de decir verdad, la estratificación a la que pertenece. En caso de no encontrarse en este supuesto, presentar escrito libre bajo protesta de decir verdad con dicha manifestación, en caso de no presentar este documento se entenderá que no se encuentra en este supuesto y que no aplica.</w:t>
      </w:r>
    </w:p>
    <w:p w14:paraId="02723242" w14:textId="77777777" w:rsidR="00E81FE3" w:rsidRPr="00012BEC" w:rsidRDefault="00E81FE3" w:rsidP="00E81FE3">
      <w:pPr>
        <w:autoSpaceDE w:val="0"/>
        <w:autoSpaceDN w:val="0"/>
        <w:adjustRightInd w:val="0"/>
        <w:ind w:left="360"/>
        <w:jc w:val="both"/>
        <w:rPr>
          <w:rFonts w:ascii="Calibri" w:eastAsia="Calibri" w:hAnsi="Calibri" w:cs="Calibri"/>
        </w:rPr>
      </w:pPr>
    </w:p>
    <w:p w14:paraId="71FEC280"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lastRenderedPageBreak/>
        <w:t>Deberá presentarse digitalizado en formato PDF en un CD o USB indicando en el nombre del archivo el número que le pertenece en la documentación legal-administrativa.</w:t>
      </w:r>
    </w:p>
    <w:p w14:paraId="55788F01"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p>
    <w:p w14:paraId="0D12F681" w14:textId="77777777" w:rsidR="00E81FE3" w:rsidRPr="00012BEC" w:rsidRDefault="00E81FE3" w:rsidP="00C42F84">
      <w:pPr>
        <w:numPr>
          <w:ilvl w:val="0"/>
          <w:numId w:val="10"/>
        </w:numPr>
        <w:tabs>
          <w:tab w:val="center" w:pos="4252"/>
          <w:tab w:val="right" w:pos="8504"/>
        </w:tabs>
        <w:jc w:val="both"/>
        <w:rPr>
          <w:rFonts w:ascii="Calibri" w:eastAsia="Calibri" w:hAnsi="Calibri" w:cs="Calibri"/>
        </w:rPr>
      </w:pPr>
      <w:r w:rsidRPr="00012BEC">
        <w:rPr>
          <w:rFonts w:ascii="Calibri" w:eastAsia="Calibri" w:hAnsi="Calibri" w:cs="Calibri"/>
        </w:rPr>
        <w:t>En caso de presentación conjunta deberá de apegarse y presentar de acuerdo a lo establecido en el artículo 63 de la Ley de Adquisiciones, Arrendamientos y Contratación de Servicios del Estado de Chihuahua y el artículo 62 de su Reglamento, y adjuntar su propuesta en papel membretado. De no presentar este documento se entenderá que no aplica.</w:t>
      </w:r>
    </w:p>
    <w:p w14:paraId="2B875DE0" w14:textId="77777777" w:rsidR="00E81FE3" w:rsidRPr="00012BEC" w:rsidRDefault="00E81FE3" w:rsidP="00E81FE3">
      <w:pPr>
        <w:tabs>
          <w:tab w:val="center" w:pos="4252"/>
          <w:tab w:val="right" w:pos="8504"/>
        </w:tabs>
        <w:ind w:left="360"/>
        <w:jc w:val="both"/>
        <w:rPr>
          <w:rFonts w:ascii="Calibri" w:eastAsia="Calibri" w:hAnsi="Calibri" w:cs="Calibri"/>
        </w:rPr>
      </w:pPr>
    </w:p>
    <w:p w14:paraId="032917E5"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5A866489" w14:textId="77777777" w:rsidR="00E81FE3" w:rsidRPr="00012BEC" w:rsidRDefault="00E81FE3" w:rsidP="00E81FE3">
      <w:pPr>
        <w:rPr>
          <w:rFonts w:ascii="Calibri" w:eastAsia="Calibri" w:hAnsi="Calibri" w:cs="Calibri"/>
        </w:rPr>
      </w:pPr>
    </w:p>
    <w:p w14:paraId="70CBCC63" w14:textId="77777777" w:rsidR="00E81FE3" w:rsidRPr="00012BEC" w:rsidRDefault="00E81FE3" w:rsidP="00C42F84">
      <w:pPr>
        <w:numPr>
          <w:ilvl w:val="0"/>
          <w:numId w:val="10"/>
        </w:numPr>
        <w:tabs>
          <w:tab w:val="center" w:pos="4252"/>
          <w:tab w:val="right" w:pos="8504"/>
        </w:tabs>
        <w:jc w:val="both"/>
        <w:rPr>
          <w:rFonts w:ascii="Calibri" w:eastAsia="Calibri" w:hAnsi="Calibri" w:cs="Calibri"/>
        </w:rPr>
      </w:pPr>
      <w:r w:rsidRPr="00012BEC">
        <w:rPr>
          <w:rFonts w:ascii="Calibri" w:eastAsia="Calibri" w:hAnsi="Calibri" w:cs="Calibri"/>
        </w:rPr>
        <w:t xml:space="preserve">Currículum de la empresa participante, en el cual demuestre su capacidad técnica y compruebe dedicarse al giro correspondiente, en papel membretado y debidamente firmado por el representante legal. </w:t>
      </w:r>
    </w:p>
    <w:p w14:paraId="556CE308" w14:textId="77777777" w:rsidR="00E81FE3" w:rsidRPr="00012BEC" w:rsidRDefault="00E81FE3" w:rsidP="00E81FE3">
      <w:pPr>
        <w:tabs>
          <w:tab w:val="center" w:pos="4252"/>
          <w:tab w:val="right" w:pos="8504"/>
        </w:tabs>
        <w:ind w:left="360"/>
        <w:jc w:val="both"/>
        <w:rPr>
          <w:rFonts w:ascii="Calibri" w:eastAsia="Calibri" w:hAnsi="Calibri" w:cs="Calibri"/>
        </w:rPr>
      </w:pPr>
    </w:p>
    <w:p w14:paraId="4D4E877E"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58B0C197" w14:textId="77777777" w:rsidR="00E81FE3" w:rsidRPr="00012BEC" w:rsidRDefault="00E81FE3" w:rsidP="00E81FE3">
      <w:pPr>
        <w:tabs>
          <w:tab w:val="center" w:pos="4252"/>
          <w:tab w:val="right" w:pos="8504"/>
        </w:tabs>
        <w:ind w:left="360"/>
        <w:jc w:val="both"/>
        <w:rPr>
          <w:rFonts w:ascii="Calibri" w:eastAsia="Calibri" w:hAnsi="Calibri" w:cs="Calibri"/>
        </w:rPr>
      </w:pPr>
    </w:p>
    <w:p w14:paraId="0FFFAF60" w14:textId="77777777" w:rsidR="00E81FE3" w:rsidRPr="00012BEC" w:rsidRDefault="00E81FE3" w:rsidP="00C42F84">
      <w:pPr>
        <w:numPr>
          <w:ilvl w:val="0"/>
          <w:numId w:val="10"/>
        </w:numPr>
        <w:tabs>
          <w:tab w:val="center" w:pos="4252"/>
          <w:tab w:val="right" w:pos="8504"/>
        </w:tabs>
        <w:jc w:val="both"/>
        <w:rPr>
          <w:rFonts w:ascii="Calibri" w:eastAsia="Calibri" w:hAnsi="Calibri" w:cs="Calibri"/>
        </w:rPr>
      </w:pPr>
      <w:r w:rsidRPr="00012BEC">
        <w:rPr>
          <w:rFonts w:ascii="Calibri" w:hAnsi="Calibri" w:cs="Calibri"/>
        </w:rPr>
        <w:t xml:space="preserve">Copia simple del recibo de pago y/o transferencia electrónica del costo de participación. </w:t>
      </w:r>
    </w:p>
    <w:p w14:paraId="5EF7B078" w14:textId="77777777" w:rsidR="00E81FE3" w:rsidRPr="00012BEC" w:rsidRDefault="00E81FE3" w:rsidP="00E81FE3">
      <w:pPr>
        <w:tabs>
          <w:tab w:val="center" w:pos="4252"/>
          <w:tab w:val="right" w:pos="8504"/>
        </w:tabs>
        <w:ind w:left="360"/>
        <w:jc w:val="both"/>
        <w:rPr>
          <w:rFonts w:ascii="Calibri" w:eastAsia="Calibri" w:hAnsi="Calibri" w:cs="Calibri"/>
        </w:rPr>
      </w:pPr>
    </w:p>
    <w:p w14:paraId="5F39C714"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46974227" w14:textId="77777777" w:rsidR="00E81FE3" w:rsidRPr="00012BEC" w:rsidRDefault="00E81FE3" w:rsidP="00E81FE3">
      <w:pPr>
        <w:tabs>
          <w:tab w:val="center" w:pos="4252"/>
          <w:tab w:val="right" w:pos="8504"/>
        </w:tabs>
        <w:ind w:left="360"/>
        <w:jc w:val="both"/>
        <w:rPr>
          <w:rFonts w:ascii="Calibri" w:eastAsia="Calibri" w:hAnsi="Calibri" w:cs="Calibri"/>
        </w:rPr>
      </w:pPr>
    </w:p>
    <w:p w14:paraId="0B98B33C" w14:textId="70A6C917" w:rsidR="00E81FE3" w:rsidRPr="00012BEC" w:rsidRDefault="00051C14" w:rsidP="00C42F84">
      <w:pPr>
        <w:pStyle w:val="Prrafodelista"/>
        <w:numPr>
          <w:ilvl w:val="0"/>
          <w:numId w:val="22"/>
        </w:numPr>
        <w:tabs>
          <w:tab w:val="center" w:pos="4252"/>
          <w:tab w:val="right" w:pos="8504"/>
        </w:tabs>
        <w:ind w:left="426"/>
        <w:jc w:val="both"/>
        <w:rPr>
          <w:rFonts w:ascii="Calibri" w:eastAsia="Calibri" w:hAnsi="Calibri" w:cs="Calibri"/>
        </w:rPr>
      </w:pPr>
      <w:r w:rsidRPr="00012BEC">
        <w:rPr>
          <w:rFonts w:ascii="Calibri" w:eastAsia="Calibri" w:hAnsi="Calibri" w:cs="Calibri"/>
        </w:rPr>
        <w:t>Copia simple del registro vigente del Sistema de Información Empresarial Mexicano (SIEM) o la Cámara que le aplique, donde indique su número de control único y que cuenta su registro activo. En caso de no contar con el registro vigente anual por inicio del ejercicio, se aceptará el comprobante de pago de la actualización para el año 2026 realizado ante la Cámara que corresponda, acompañado del registro del año 2025, y en caso de resultar adjudicado deberá presentar la Constancia correspondiente cuando se cuente con ella.</w:t>
      </w:r>
    </w:p>
    <w:p w14:paraId="497D7922" w14:textId="77777777" w:rsidR="00051C14" w:rsidRPr="00012BEC" w:rsidRDefault="00051C14" w:rsidP="00051C14">
      <w:pPr>
        <w:tabs>
          <w:tab w:val="center" w:pos="4252"/>
          <w:tab w:val="right" w:pos="8504"/>
        </w:tabs>
        <w:ind w:left="360"/>
        <w:jc w:val="both"/>
        <w:rPr>
          <w:rFonts w:ascii="Calibri" w:eastAsia="Calibri" w:hAnsi="Calibri" w:cs="Calibri"/>
        </w:rPr>
      </w:pPr>
    </w:p>
    <w:p w14:paraId="7C20A96F"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0C1100B6" w14:textId="77777777" w:rsidR="00E81FE3" w:rsidRPr="00012BEC" w:rsidRDefault="00E81FE3" w:rsidP="00E81FE3">
      <w:pPr>
        <w:ind w:left="720"/>
        <w:contextualSpacing/>
        <w:rPr>
          <w:rFonts w:ascii="Calibri" w:eastAsia="Calibri" w:hAnsi="Calibri" w:cs="Calibri"/>
        </w:rPr>
      </w:pPr>
    </w:p>
    <w:p w14:paraId="0355037D" w14:textId="77777777" w:rsidR="00E81FE3" w:rsidRPr="00012BEC" w:rsidRDefault="00E81FE3" w:rsidP="00C42F84">
      <w:pPr>
        <w:numPr>
          <w:ilvl w:val="0"/>
          <w:numId w:val="10"/>
        </w:numPr>
        <w:tabs>
          <w:tab w:val="center" w:pos="4252"/>
          <w:tab w:val="right" w:pos="8504"/>
        </w:tabs>
        <w:jc w:val="both"/>
        <w:rPr>
          <w:rFonts w:ascii="Calibri" w:eastAsia="Calibri" w:hAnsi="Calibri" w:cs="Calibri"/>
        </w:rPr>
      </w:pPr>
      <w:r w:rsidRPr="00012BEC">
        <w:rPr>
          <w:rFonts w:ascii="Calibri" w:eastAsia="Calibri" w:hAnsi="Calibri" w:cs="Calibri"/>
        </w:rPr>
        <w:t xml:space="preserve">Escrito libre en papel membretado y con firma autógrafa del representante legal, en la que manifieste que sus propuestas se encuentran libres de vicios ocultos, daños y perjuicios. </w:t>
      </w:r>
    </w:p>
    <w:p w14:paraId="6F737CD1" w14:textId="77777777" w:rsidR="00E81FE3" w:rsidRPr="00012BEC" w:rsidRDefault="00E81FE3" w:rsidP="00E81FE3">
      <w:pPr>
        <w:tabs>
          <w:tab w:val="center" w:pos="4252"/>
          <w:tab w:val="right" w:pos="8504"/>
        </w:tabs>
        <w:ind w:left="360"/>
        <w:jc w:val="both"/>
        <w:rPr>
          <w:rFonts w:ascii="Calibri" w:eastAsia="Calibri" w:hAnsi="Calibri" w:cs="Calibri"/>
        </w:rPr>
      </w:pPr>
    </w:p>
    <w:p w14:paraId="3C8856CA"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55764D56" w14:textId="77777777" w:rsidR="00E81FE3" w:rsidRPr="00012BEC" w:rsidRDefault="00E81FE3" w:rsidP="00E81FE3">
      <w:pPr>
        <w:ind w:left="720"/>
        <w:contextualSpacing/>
        <w:rPr>
          <w:rFonts w:ascii="Calibri" w:eastAsia="Calibri" w:hAnsi="Calibri" w:cs="Calibri"/>
          <w:u w:val="single"/>
        </w:rPr>
      </w:pPr>
    </w:p>
    <w:p w14:paraId="3681C0CC" w14:textId="77777777" w:rsidR="00E81FE3" w:rsidRPr="00012BEC" w:rsidRDefault="00E81FE3" w:rsidP="00C42F84">
      <w:pPr>
        <w:numPr>
          <w:ilvl w:val="0"/>
          <w:numId w:val="10"/>
        </w:numPr>
        <w:jc w:val="both"/>
        <w:rPr>
          <w:rFonts w:ascii="Calibri" w:hAnsi="Calibri" w:cs="Calibri"/>
          <w:lang w:eastAsia="es-MX"/>
        </w:rPr>
      </w:pPr>
      <w:r w:rsidRPr="00012BEC">
        <w:rPr>
          <w:rFonts w:ascii="Calibri" w:hAnsi="Calibri" w:cs="Calibri"/>
        </w:rPr>
        <w:t xml:space="preserve">Manifestación escrita de no encontrarse en los supuestos </w:t>
      </w:r>
      <w:r w:rsidRPr="00012BEC">
        <w:rPr>
          <w:rFonts w:ascii="Calibri" w:eastAsia="Calibri" w:hAnsi="Calibri" w:cs="Calibri"/>
          <w:color w:val="000000"/>
        </w:rPr>
        <w:t xml:space="preserve">de los </w:t>
      </w:r>
      <w:r w:rsidRPr="00012BEC">
        <w:rPr>
          <w:rFonts w:ascii="Calibri" w:eastAsia="Calibri" w:hAnsi="Calibri" w:cs="Calibri"/>
          <w:b/>
          <w:color w:val="000000"/>
        </w:rPr>
        <w:t>artículos 86 y 100</w:t>
      </w:r>
      <w:r w:rsidRPr="00012BEC">
        <w:rPr>
          <w:rFonts w:ascii="Calibri" w:eastAsia="Calibri" w:hAnsi="Calibri" w:cs="Calibri"/>
          <w:color w:val="000000"/>
        </w:rPr>
        <w:t xml:space="preserve"> de la Ley de Adquisiciones, Arrendamientos y Contratación de Servicios del Estado de Chihuahua,</w:t>
      </w:r>
      <w:r w:rsidRPr="00012BEC">
        <w:rPr>
          <w:rFonts w:ascii="Calibri" w:hAnsi="Calibri" w:cs="Calibri"/>
        </w:rPr>
        <w:t xml:space="preserve"> </w:t>
      </w:r>
      <w:r w:rsidRPr="00012BEC">
        <w:rPr>
          <w:rFonts w:ascii="Calibri" w:eastAsia="Calibri" w:hAnsi="Calibri" w:cs="Calibri"/>
          <w:color w:val="000000"/>
        </w:rPr>
        <w:t xml:space="preserve">elaborada en papel membretado de su empresa y debidamente firmado en todas sus hojas por el representante legal </w:t>
      </w:r>
      <w:r w:rsidRPr="00012BEC">
        <w:rPr>
          <w:rFonts w:ascii="Calibri" w:hAnsi="Calibri" w:cs="Calibri"/>
        </w:rPr>
        <w:t>(</w:t>
      </w:r>
      <w:r w:rsidRPr="00012BEC">
        <w:rPr>
          <w:rFonts w:ascii="Calibri" w:hAnsi="Calibri" w:cs="Calibri"/>
          <w:b/>
        </w:rPr>
        <w:t>Anexo “A”, incluido en estas bases).</w:t>
      </w:r>
      <w:r w:rsidRPr="00012BEC">
        <w:rPr>
          <w:rFonts w:ascii="Calibri" w:hAnsi="Calibri" w:cs="Calibri"/>
          <w:lang w:eastAsia="es-MX"/>
        </w:rPr>
        <w:t xml:space="preserve"> </w:t>
      </w:r>
    </w:p>
    <w:p w14:paraId="2ACE22CF" w14:textId="77777777" w:rsidR="00E81FE3" w:rsidRPr="00012BEC" w:rsidRDefault="00E81FE3" w:rsidP="00E81FE3">
      <w:pPr>
        <w:ind w:left="360"/>
        <w:jc w:val="both"/>
        <w:rPr>
          <w:rFonts w:ascii="Calibri" w:hAnsi="Calibri" w:cs="Calibri"/>
          <w:lang w:eastAsia="es-MX"/>
        </w:rPr>
      </w:pPr>
    </w:p>
    <w:p w14:paraId="411A2ABA"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23E5FF02" w14:textId="77777777" w:rsidR="00E81FE3" w:rsidRPr="00012BEC" w:rsidRDefault="00E81FE3" w:rsidP="00E81FE3">
      <w:pPr>
        <w:ind w:right="50"/>
        <w:rPr>
          <w:rFonts w:ascii="Calibri" w:hAnsi="Calibri" w:cs="Calibri"/>
        </w:rPr>
      </w:pPr>
    </w:p>
    <w:p w14:paraId="4974B69C" w14:textId="77777777" w:rsidR="00E81FE3" w:rsidRPr="00012BEC" w:rsidRDefault="00E81FE3" w:rsidP="00C42F84">
      <w:pPr>
        <w:numPr>
          <w:ilvl w:val="0"/>
          <w:numId w:val="10"/>
        </w:numPr>
        <w:jc w:val="both"/>
        <w:rPr>
          <w:rFonts w:ascii="Calibri" w:hAnsi="Calibri" w:cs="Calibri"/>
          <w:u w:val="single"/>
          <w:lang w:eastAsia="es-MX"/>
        </w:rPr>
      </w:pPr>
      <w:r w:rsidRPr="00012BEC">
        <w:rPr>
          <w:rFonts w:ascii="Calibri" w:eastAsia="Cambria" w:hAnsi="Calibri" w:cs="Calibri"/>
        </w:rPr>
        <w:t xml:space="preserve">Documento en papel membretado del licitante </w:t>
      </w:r>
      <w:r w:rsidRPr="00012BEC">
        <w:rPr>
          <w:rFonts w:ascii="Calibri" w:hAnsi="Calibri" w:cs="Calibri"/>
          <w:lang w:eastAsia="es-MX"/>
        </w:rPr>
        <w:t>con firma autógrafa de su representante legal,</w:t>
      </w:r>
      <w:r w:rsidRPr="00012BEC">
        <w:rPr>
          <w:rFonts w:ascii="Calibri" w:eastAsia="Cambria" w:hAnsi="Calibri" w:cs="Calibri"/>
        </w:rPr>
        <w:t xml:space="preserve"> en el</w:t>
      </w:r>
      <w:r w:rsidRPr="00012BEC">
        <w:rPr>
          <w:rFonts w:ascii="Calibri" w:hAnsi="Calibri" w:cs="Calibri"/>
          <w:lang w:eastAsia="es-MX"/>
        </w:rPr>
        <w:t xml:space="preserve"> que</w:t>
      </w:r>
      <w:r w:rsidRPr="00012BEC">
        <w:rPr>
          <w:rFonts w:ascii="Calibri" w:hAnsi="Calibri" w:cs="Calibri"/>
        </w:rPr>
        <w:t xml:space="preserve"> manifieste la aceptación del plazo, lugar y condiciones para la prestación del servicio objeto de la presente licitación. Con ello el licitante se obliga a prestar el servicio en los plazos señalados (</w:t>
      </w:r>
      <w:r w:rsidRPr="00012BEC">
        <w:rPr>
          <w:rFonts w:ascii="Calibri" w:hAnsi="Calibri" w:cs="Calibri"/>
          <w:b/>
        </w:rPr>
        <w:t>Anexo “B”,</w:t>
      </w:r>
      <w:r w:rsidRPr="00012BEC">
        <w:rPr>
          <w:rFonts w:ascii="Calibri" w:hAnsi="Calibri" w:cs="Calibri"/>
        </w:rPr>
        <w:t xml:space="preserve"> </w:t>
      </w:r>
      <w:r w:rsidRPr="00012BEC">
        <w:rPr>
          <w:rFonts w:ascii="Calibri" w:hAnsi="Calibri" w:cs="Calibri"/>
          <w:b/>
        </w:rPr>
        <w:t>incluido en estas bases).</w:t>
      </w:r>
      <w:r w:rsidRPr="00012BEC">
        <w:rPr>
          <w:rFonts w:ascii="Calibri" w:hAnsi="Calibri" w:cs="Calibri"/>
          <w:lang w:eastAsia="es-MX"/>
        </w:rPr>
        <w:t xml:space="preserve"> </w:t>
      </w:r>
    </w:p>
    <w:p w14:paraId="1D8E5212" w14:textId="77777777" w:rsidR="00E81FE3" w:rsidRPr="00012BEC" w:rsidRDefault="00E81FE3" w:rsidP="00E81FE3">
      <w:pPr>
        <w:ind w:left="360"/>
        <w:jc w:val="both"/>
        <w:rPr>
          <w:rFonts w:ascii="Calibri" w:hAnsi="Calibri" w:cs="Calibri"/>
          <w:lang w:eastAsia="es-MX"/>
        </w:rPr>
      </w:pPr>
    </w:p>
    <w:p w14:paraId="77EF3661"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2F063022"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p>
    <w:p w14:paraId="1B715CCC" w14:textId="77777777" w:rsidR="00E81FE3" w:rsidRPr="00012BEC" w:rsidRDefault="00E81FE3" w:rsidP="00C42F84">
      <w:pPr>
        <w:pStyle w:val="Prrafodelista"/>
        <w:numPr>
          <w:ilvl w:val="0"/>
          <w:numId w:val="10"/>
        </w:numPr>
        <w:jc w:val="both"/>
        <w:rPr>
          <w:rFonts w:ascii="Calibri" w:hAnsi="Calibri" w:cs="Calibri"/>
        </w:rPr>
      </w:pPr>
      <w:r w:rsidRPr="00012BEC">
        <w:rPr>
          <w:rFonts w:ascii="Calibri" w:hAnsi="Calibri" w:cs="Calibri"/>
        </w:rPr>
        <w:t xml:space="preserve">Documento en papel membretado del licitante con firma autógrafa de su representante legal, que contenga el domicilio, teléfono y correo electrónico de la empresa en caso de contar con él, </w:t>
      </w:r>
      <w:r w:rsidRPr="00012BEC">
        <w:rPr>
          <w:rFonts w:ascii="Calibri" w:eastAsia="Cambria" w:hAnsi="Calibri" w:cs="Calibri"/>
          <w:lang w:eastAsia="en-US"/>
        </w:rPr>
        <w:t xml:space="preserve">así como la manifestación del domicilio en la ciudad de Chihuahua </w:t>
      </w:r>
      <w:r w:rsidRPr="00012BEC">
        <w:rPr>
          <w:rFonts w:ascii="Calibri" w:eastAsia="Cambria" w:hAnsi="Calibri" w:cs="Calibri"/>
          <w:b/>
          <w:u w:val="single"/>
          <w:lang w:eastAsia="en-US"/>
        </w:rPr>
        <w:t>exclusivo para oír y recibir todo tipo de notificaciones</w:t>
      </w:r>
      <w:r w:rsidRPr="00012BEC">
        <w:rPr>
          <w:rFonts w:ascii="Calibri" w:eastAsia="Cambria" w:hAnsi="Calibri" w:cs="Calibri"/>
          <w:lang w:eastAsia="en-US"/>
        </w:rPr>
        <w:t xml:space="preserve"> y</w:t>
      </w:r>
      <w:r w:rsidRPr="00012BEC">
        <w:rPr>
          <w:rFonts w:ascii="Calibri" w:eastAsia="Calibri" w:hAnsi="Calibri" w:cs="Calibri"/>
        </w:rPr>
        <w:t xml:space="preserve"> llevar a cabo el cumplimiento de las obligaciones que contraiga con relación a la presente licitación. Así mismo, se hace la aclaración que esta dirección no necesariamente tendrá que ser una sucursal</w:t>
      </w:r>
      <w:r w:rsidRPr="00012BEC">
        <w:rPr>
          <w:rFonts w:ascii="Calibri" w:hAnsi="Calibri" w:cs="Calibri"/>
          <w:b/>
        </w:rPr>
        <w:t xml:space="preserve"> (Anexo “C”, incluido en estas bases).</w:t>
      </w:r>
      <w:r w:rsidRPr="00012BEC">
        <w:rPr>
          <w:rFonts w:ascii="Calibri" w:hAnsi="Calibri" w:cs="Calibri"/>
        </w:rPr>
        <w:t xml:space="preserve"> En caso de no señalar domicilio en la ciudad de Chihuahua exclusivo para oír y recibir todo tipo de notificaciones, de resultar adjudicado deberá señalarlo.</w:t>
      </w:r>
    </w:p>
    <w:p w14:paraId="6701CCC8" w14:textId="77777777" w:rsidR="00E81FE3" w:rsidRPr="00012BEC" w:rsidRDefault="00E81FE3" w:rsidP="00E81FE3">
      <w:pPr>
        <w:ind w:left="426"/>
        <w:jc w:val="both"/>
        <w:rPr>
          <w:rFonts w:ascii="Calibri" w:hAnsi="Calibri" w:cs="Calibri"/>
          <w:lang w:eastAsia="es-MX"/>
        </w:rPr>
      </w:pPr>
    </w:p>
    <w:p w14:paraId="4B1A0A38"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4106DFF5" w14:textId="77777777" w:rsidR="00E81FE3" w:rsidRPr="00012BEC" w:rsidRDefault="00E81FE3" w:rsidP="00E81FE3">
      <w:pPr>
        <w:ind w:left="360"/>
        <w:jc w:val="both"/>
        <w:rPr>
          <w:rFonts w:ascii="Calibri" w:hAnsi="Calibri" w:cs="Calibri"/>
          <w:lang w:eastAsia="es-MX"/>
        </w:rPr>
      </w:pPr>
    </w:p>
    <w:p w14:paraId="3FCA9D22" w14:textId="77777777" w:rsidR="00E81FE3" w:rsidRPr="00012BEC" w:rsidRDefault="00E81FE3" w:rsidP="00C42F84">
      <w:pPr>
        <w:numPr>
          <w:ilvl w:val="0"/>
          <w:numId w:val="10"/>
        </w:numPr>
        <w:tabs>
          <w:tab w:val="center" w:pos="4252"/>
          <w:tab w:val="right" w:pos="8504"/>
        </w:tabs>
        <w:jc w:val="both"/>
        <w:rPr>
          <w:rFonts w:ascii="Calibri" w:eastAsia="Calibri" w:hAnsi="Calibri" w:cs="Calibri"/>
          <w:u w:val="single"/>
        </w:rPr>
      </w:pPr>
      <w:r w:rsidRPr="00012BEC">
        <w:rPr>
          <w:rFonts w:ascii="Calibri" w:eastAsia="Cambria" w:hAnsi="Calibri" w:cs="Calibri"/>
        </w:rPr>
        <w:t xml:space="preserve">Documento en papel membretado del licitante </w:t>
      </w:r>
      <w:r w:rsidRPr="00012BEC">
        <w:rPr>
          <w:rFonts w:ascii="Calibri" w:hAnsi="Calibri" w:cs="Calibri"/>
          <w:lang w:eastAsia="es-MX"/>
        </w:rPr>
        <w:t>con firma autógrafa de su representante legal,</w:t>
      </w:r>
      <w:r w:rsidRPr="00012BEC">
        <w:rPr>
          <w:rFonts w:ascii="Calibri" w:eastAsia="Cambria" w:hAnsi="Calibri" w:cs="Calibri"/>
        </w:rPr>
        <w:t xml:space="preserve"> en el</w:t>
      </w:r>
      <w:r w:rsidRPr="00012BEC">
        <w:rPr>
          <w:rFonts w:ascii="Calibri" w:hAnsi="Calibri" w:cs="Calibri"/>
          <w:lang w:eastAsia="es-MX"/>
        </w:rPr>
        <w:t xml:space="preserve"> que</w:t>
      </w:r>
      <w:r w:rsidRPr="00012BEC">
        <w:rPr>
          <w:rFonts w:ascii="Calibri" w:hAnsi="Calibri" w:cs="Calibri"/>
        </w:rPr>
        <w:t xml:space="preserve"> manifieste </w:t>
      </w:r>
      <w:r w:rsidRPr="00012BEC">
        <w:rPr>
          <w:rFonts w:ascii="Calibri" w:eastAsia="Calibri" w:hAnsi="Calibri" w:cs="Calibri"/>
        </w:rPr>
        <w:t xml:space="preserve">que se asistió o no a la Junta de Aclaraciones y donde manifieste sujetarse a los términos dispuestos en dicha junta y en las presentes bases </w:t>
      </w:r>
      <w:r w:rsidRPr="00012BEC">
        <w:rPr>
          <w:rFonts w:ascii="Calibri" w:hAnsi="Calibri" w:cs="Calibri"/>
          <w:b/>
        </w:rPr>
        <w:t>(Anexo “D”, incluido en estas bases).</w:t>
      </w:r>
      <w:r w:rsidRPr="00012BEC">
        <w:rPr>
          <w:rFonts w:ascii="Calibri" w:hAnsi="Calibri" w:cs="Calibri"/>
          <w:lang w:eastAsia="es-MX"/>
        </w:rPr>
        <w:t xml:space="preserve"> </w:t>
      </w:r>
    </w:p>
    <w:p w14:paraId="5AFB071A" w14:textId="77777777" w:rsidR="00E81FE3" w:rsidRPr="00012BEC" w:rsidRDefault="00E81FE3" w:rsidP="00E81FE3">
      <w:pPr>
        <w:tabs>
          <w:tab w:val="center" w:pos="4252"/>
          <w:tab w:val="right" w:pos="8504"/>
        </w:tabs>
        <w:ind w:left="360"/>
        <w:jc w:val="both"/>
        <w:rPr>
          <w:rFonts w:ascii="Calibri" w:eastAsia="Calibri" w:hAnsi="Calibri" w:cs="Calibri"/>
        </w:rPr>
      </w:pPr>
    </w:p>
    <w:p w14:paraId="6B4C63E8"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6CA1B7F6" w14:textId="77777777" w:rsidR="00E81FE3" w:rsidRPr="00012BEC" w:rsidRDefault="00E81FE3" w:rsidP="00E81FE3">
      <w:pPr>
        <w:tabs>
          <w:tab w:val="center" w:pos="4252"/>
          <w:tab w:val="right" w:pos="8504"/>
        </w:tabs>
        <w:ind w:left="360"/>
        <w:jc w:val="both"/>
        <w:rPr>
          <w:rFonts w:ascii="Calibri" w:eastAsia="Calibri" w:hAnsi="Calibri" w:cs="Calibri"/>
          <w:u w:val="single"/>
        </w:rPr>
      </w:pPr>
    </w:p>
    <w:p w14:paraId="131B3BCD" w14:textId="77777777" w:rsidR="00E81FE3" w:rsidRPr="00012BEC" w:rsidRDefault="00E81FE3" w:rsidP="00C42F84">
      <w:pPr>
        <w:numPr>
          <w:ilvl w:val="0"/>
          <w:numId w:val="10"/>
        </w:numPr>
        <w:tabs>
          <w:tab w:val="center" w:pos="4252"/>
          <w:tab w:val="right" w:pos="8504"/>
        </w:tabs>
        <w:jc w:val="both"/>
        <w:rPr>
          <w:rFonts w:ascii="Calibri" w:eastAsia="Calibri" w:hAnsi="Calibri" w:cs="Calibri"/>
        </w:rPr>
      </w:pPr>
      <w:r w:rsidRPr="00012BEC">
        <w:rPr>
          <w:rFonts w:ascii="Calibri" w:eastAsia="Cambria" w:hAnsi="Calibri" w:cs="Calibri"/>
        </w:rPr>
        <w:t xml:space="preserve">Documento en papel membretado del licitante </w:t>
      </w:r>
      <w:r w:rsidRPr="00012BEC">
        <w:rPr>
          <w:rFonts w:ascii="Calibri" w:hAnsi="Calibri" w:cs="Calibri"/>
          <w:lang w:eastAsia="es-MX"/>
        </w:rPr>
        <w:t xml:space="preserve">con firma autógrafa de su representante legal, en el que manifieste que la empresa licitante cuenta con una </w:t>
      </w:r>
      <w:r w:rsidRPr="00012BEC">
        <w:rPr>
          <w:rFonts w:ascii="Calibri" w:eastAsia="Calibri" w:hAnsi="Calibri" w:cs="Calibri"/>
          <w:b/>
          <w:u w:val="single"/>
        </w:rPr>
        <w:t>sucursal dentro del territorio nacional</w:t>
      </w:r>
      <w:r w:rsidRPr="00012BEC">
        <w:rPr>
          <w:rFonts w:ascii="Calibri" w:hAnsi="Calibri" w:cs="Calibri"/>
          <w:b/>
        </w:rPr>
        <w:t>,</w:t>
      </w:r>
      <w:r w:rsidRPr="00012BEC">
        <w:rPr>
          <w:rFonts w:ascii="Calibri" w:hAnsi="Calibri" w:cs="Calibri"/>
        </w:rPr>
        <w:t xml:space="preserve"> indicando los datos de las oficinas y atención a clientes de la empresa; así como la dirección, horario, teléfono, correo electrónico, y en caso de tener número 01-800 </w:t>
      </w:r>
      <w:r w:rsidRPr="00012BEC">
        <w:rPr>
          <w:rFonts w:ascii="Calibri" w:hAnsi="Calibri" w:cs="Calibri"/>
          <w:b/>
        </w:rPr>
        <w:t>(Anexo “E”, incluido en éstas bases).</w:t>
      </w:r>
      <w:r w:rsidRPr="00012BEC">
        <w:rPr>
          <w:rFonts w:ascii="Calibri" w:hAnsi="Calibri" w:cs="Calibri"/>
          <w:lang w:eastAsia="es-MX"/>
        </w:rPr>
        <w:t xml:space="preserve"> </w:t>
      </w:r>
    </w:p>
    <w:p w14:paraId="16D1DC73" w14:textId="77777777" w:rsidR="00E81FE3" w:rsidRPr="00012BEC" w:rsidRDefault="00E81FE3" w:rsidP="00E81FE3">
      <w:pPr>
        <w:tabs>
          <w:tab w:val="center" w:pos="4252"/>
          <w:tab w:val="right" w:pos="8504"/>
        </w:tabs>
        <w:ind w:left="360"/>
        <w:jc w:val="both"/>
        <w:rPr>
          <w:rFonts w:ascii="Calibri" w:eastAsia="Cambria" w:hAnsi="Calibri" w:cs="Calibri"/>
        </w:rPr>
      </w:pPr>
    </w:p>
    <w:p w14:paraId="5530A777" w14:textId="77777777" w:rsidR="00E81FE3" w:rsidRPr="00012BEC" w:rsidRDefault="00E81FE3" w:rsidP="00C42F84">
      <w:pPr>
        <w:numPr>
          <w:ilvl w:val="0"/>
          <w:numId w:val="23"/>
        </w:numPr>
        <w:tabs>
          <w:tab w:val="center" w:pos="4252"/>
          <w:tab w:val="right" w:pos="8504"/>
        </w:tabs>
        <w:jc w:val="both"/>
        <w:rPr>
          <w:rFonts w:ascii="Calibri" w:eastAsia="Calibri" w:hAnsi="Calibri" w:cs="Calibri"/>
        </w:rPr>
      </w:pPr>
      <w:r w:rsidRPr="00012BEC">
        <w:rPr>
          <w:rFonts w:ascii="Calibri" w:eastAsia="Calibri" w:hAnsi="Calibri" w:cs="Calibri"/>
        </w:rPr>
        <w:t xml:space="preserve">Deberá presentar la </w:t>
      </w:r>
      <w:r w:rsidRPr="00012BEC">
        <w:rPr>
          <w:rFonts w:ascii="Calibri" w:eastAsia="Calibri" w:hAnsi="Calibri" w:cs="Calibri"/>
          <w:b/>
        </w:rPr>
        <w:t>primera página del modelo de contrato</w:t>
      </w:r>
      <w:r w:rsidRPr="00012BEC">
        <w:rPr>
          <w:rFonts w:ascii="Calibri" w:eastAsia="Calibri" w:hAnsi="Calibri" w:cs="Calibri"/>
        </w:rPr>
        <w:t xml:space="preserve"> proporcionado al final de las presentes bases con antefirma y carta que manifieste, estar conforme en ajustarse a las leyes y reglamentos aplicables en el presente procedimiento, a los términos de las bases de la licitación, sus anexos, las modificaciones que en su caso se hayan efectuado, a la o las juntas de aclaraciones, a las garantías que deben otorgarse y al modelo de contrato </w:t>
      </w:r>
      <w:r w:rsidRPr="00012BEC">
        <w:rPr>
          <w:rFonts w:ascii="Calibri" w:eastAsia="Calibri" w:hAnsi="Calibri" w:cs="Calibri"/>
          <w:b/>
        </w:rPr>
        <w:t>(Anexo “F”, incluido en estas bases).</w:t>
      </w:r>
      <w:r w:rsidRPr="00012BEC">
        <w:rPr>
          <w:rFonts w:ascii="Calibri" w:eastAsia="Calibri" w:hAnsi="Calibri" w:cs="Calibri"/>
        </w:rPr>
        <w:t xml:space="preserve"> </w:t>
      </w:r>
    </w:p>
    <w:p w14:paraId="46955619" w14:textId="77777777" w:rsidR="00E81FE3" w:rsidRPr="00012BEC" w:rsidRDefault="00E81FE3" w:rsidP="00E81FE3">
      <w:pPr>
        <w:tabs>
          <w:tab w:val="center" w:pos="4252"/>
          <w:tab w:val="right" w:pos="8504"/>
        </w:tabs>
        <w:ind w:left="360"/>
        <w:jc w:val="both"/>
        <w:rPr>
          <w:rFonts w:ascii="Calibri" w:eastAsia="Calibri" w:hAnsi="Calibri" w:cs="Calibri"/>
        </w:rPr>
      </w:pPr>
    </w:p>
    <w:p w14:paraId="6A14DD10"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3D71A2CD" w14:textId="77777777" w:rsidR="00E81FE3" w:rsidRPr="00012BEC" w:rsidRDefault="00E81FE3" w:rsidP="00E81FE3">
      <w:pPr>
        <w:tabs>
          <w:tab w:val="center" w:pos="4252"/>
          <w:tab w:val="right" w:pos="8504"/>
        </w:tabs>
        <w:rPr>
          <w:rFonts w:ascii="Calibri" w:eastAsia="Calibri" w:hAnsi="Calibri" w:cs="Calibri"/>
        </w:rPr>
      </w:pPr>
    </w:p>
    <w:p w14:paraId="4B7F7334" w14:textId="77777777" w:rsidR="00E81FE3" w:rsidRPr="00012BEC" w:rsidRDefault="00E81FE3" w:rsidP="00C42F84">
      <w:pPr>
        <w:numPr>
          <w:ilvl w:val="0"/>
          <w:numId w:val="23"/>
        </w:numPr>
        <w:tabs>
          <w:tab w:val="center" w:pos="4252"/>
          <w:tab w:val="right" w:pos="8504"/>
        </w:tabs>
        <w:jc w:val="both"/>
        <w:rPr>
          <w:rFonts w:ascii="Calibri" w:eastAsia="Calibri" w:hAnsi="Calibri" w:cs="Calibri"/>
        </w:rPr>
      </w:pPr>
      <w:r w:rsidRPr="00012BEC">
        <w:rPr>
          <w:rFonts w:ascii="Calibri" w:hAnsi="Calibri" w:cs="Calibri"/>
          <w:lang w:eastAsia="es-MX"/>
        </w:rPr>
        <w:t>Constancia</w:t>
      </w:r>
      <w:r w:rsidRPr="00012BEC">
        <w:rPr>
          <w:rFonts w:ascii="Calibri" w:hAnsi="Calibri" w:cs="Calibri"/>
        </w:rPr>
        <w:t xml:space="preserve"> actualizada en sentido </w:t>
      </w:r>
      <w:r w:rsidRPr="00012BEC">
        <w:rPr>
          <w:rFonts w:ascii="Calibri" w:hAnsi="Calibri" w:cs="Calibri"/>
          <w:b/>
        </w:rPr>
        <w:t xml:space="preserve">POSITIVO </w:t>
      </w:r>
      <w:r w:rsidRPr="00012BEC">
        <w:rPr>
          <w:rFonts w:ascii="Calibri" w:hAnsi="Calibri" w:cs="Calibri"/>
        </w:rPr>
        <w:t>de la Opinión del Cumplimiento de Obligaciones Fiscales del Servicio de Administración Tributaria</w:t>
      </w:r>
      <w:r w:rsidRPr="00012BEC">
        <w:rPr>
          <w:rFonts w:ascii="Calibri" w:hAnsi="Calibri" w:cs="Calibri"/>
          <w:lang w:eastAsia="es-MX"/>
        </w:rPr>
        <w:t>. La cual podrá tener fecha de emisión desde la fecha de publicación de las presentes bases y hasta la fecha de la junta de apertura de propuestas.</w:t>
      </w:r>
    </w:p>
    <w:p w14:paraId="73737ED5" w14:textId="77777777" w:rsidR="00E81FE3" w:rsidRPr="00012BEC" w:rsidRDefault="00E81FE3" w:rsidP="00E81FE3">
      <w:pPr>
        <w:tabs>
          <w:tab w:val="center" w:pos="4252"/>
          <w:tab w:val="right" w:pos="8504"/>
        </w:tabs>
        <w:ind w:left="360"/>
        <w:jc w:val="both"/>
        <w:rPr>
          <w:rFonts w:ascii="Calibri" w:hAnsi="Calibri" w:cs="Calibri"/>
          <w:lang w:eastAsia="es-MX"/>
        </w:rPr>
      </w:pPr>
    </w:p>
    <w:p w14:paraId="30D5B5A1"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11A5ABE5" w14:textId="77777777" w:rsidR="00E81FE3" w:rsidRPr="00012BEC" w:rsidRDefault="00E81FE3" w:rsidP="00E81FE3">
      <w:pPr>
        <w:ind w:left="360"/>
        <w:jc w:val="both"/>
        <w:rPr>
          <w:rFonts w:ascii="Calibri" w:hAnsi="Calibri" w:cs="Calibri"/>
          <w:lang w:eastAsia="es-MX"/>
        </w:rPr>
      </w:pPr>
    </w:p>
    <w:p w14:paraId="1BC031D5" w14:textId="77777777" w:rsidR="00E81FE3" w:rsidRPr="00012BEC" w:rsidRDefault="00E81FE3" w:rsidP="00C42F84">
      <w:pPr>
        <w:numPr>
          <w:ilvl w:val="0"/>
          <w:numId w:val="23"/>
        </w:numPr>
        <w:jc w:val="both"/>
        <w:rPr>
          <w:rFonts w:ascii="Calibri" w:hAnsi="Calibri" w:cs="Calibri"/>
          <w:lang w:eastAsia="es-MX"/>
        </w:rPr>
      </w:pPr>
      <w:r w:rsidRPr="00012BEC">
        <w:rPr>
          <w:rFonts w:ascii="Calibri" w:hAnsi="Calibri" w:cs="Calibri"/>
          <w:lang w:eastAsia="es-MX"/>
        </w:rPr>
        <w:t xml:space="preserve">Constancia actualizada en sentido </w:t>
      </w:r>
      <w:r w:rsidRPr="00012BEC">
        <w:rPr>
          <w:rFonts w:ascii="Calibri" w:hAnsi="Calibri" w:cs="Calibri"/>
          <w:b/>
          <w:lang w:eastAsia="es-MX"/>
        </w:rPr>
        <w:t>POSITIVO</w:t>
      </w:r>
      <w:r w:rsidRPr="00012BEC">
        <w:rPr>
          <w:rFonts w:ascii="Calibri" w:hAnsi="Calibri" w:cs="Calibri"/>
          <w:lang w:eastAsia="es-MX"/>
        </w:rPr>
        <w:t xml:space="preserve"> de la Opinión de Cumplimiento de Obligaciones Fiscales en materia de Seguridad Social emitida por el Instituto Mexicano del Seguro Social (en caso de no tener trabajadores manifestarlo mediante escrito), </w:t>
      </w:r>
      <w:r w:rsidRPr="00012BEC">
        <w:rPr>
          <w:rFonts w:ascii="Calibri" w:hAnsi="Calibri" w:cs="Calibri"/>
          <w:b/>
          <w:lang w:eastAsia="es-MX"/>
        </w:rPr>
        <w:t>la cual deberá ser emitida en el periodo comprendido entre la publicación de las presentes bases y la apertura de propuestas</w:t>
      </w:r>
      <w:r w:rsidRPr="00012BEC">
        <w:rPr>
          <w:rFonts w:ascii="Calibri" w:hAnsi="Calibri" w:cs="Calibri"/>
          <w:lang w:eastAsia="es-MX"/>
        </w:rPr>
        <w:t xml:space="preserve">. En caso de que los empleados estén bajo el esquema de subcontratación, deberá incluir para este apartado la documentación de cumplimiento de obligaciones en esta materia de la empresa subcontratante, según corresponda. </w:t>
      </w:r>
    </w:p>
    <w:p w14:paraId="3744705A" w14:textId="77777777" w:rsidR="00E81FE3" w:rsidRPr="00012BEC" w:rsidRDefault="00E81FE3" w:rsidP="00E81FE3">
      <w:pPr>
        <w:ind w:left="360"/>
        <w:jc w:val="both"/>
        <w:rPr>
          <w:rFonts w:ascii="Calibri" w:hAnsi="Calibri" w:cs="Calibri"/>
          <w:lang w:eastAsia="es-MX"/>
        </w:rPr>
      </w:pPr>
    </w:p>
    <w:p w14:paraId="5796FA78"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5613BC43" w14:textId="77777777" w:rsidR="00E81FE3" w:rsidRPr="00012BEC" w:rsidRDefault="00E81FE3" w:rsidP="00E81FE3">
      <w:pPr>
        <w:tabs>
          <w:tab w:val="center" w:pos="4252"/>
          <w:tab w:val="right" w:pos="8504"/>
        </w:tabs>
        <w:ind w:left="426"/>
        <w:jc w:val="both"/>
        <w:rPr>
          <w:rFonts w:ascii="Calibri" w:eastAsia="Calibri" w:hAnsi="Calibri" w:cs="Calibri"/>
        </w:rPr>
      </w:pPr>
    </w:p>
    <w:p w14:paraId="4E2A3B0B" w14:textId="77777777" w:rsidR="00E81FE3" w:rsidRPr="00012BEC" w:rsidRDefault="00E81FE3" w:rsidP="00C42F84">
      <w:pPr>
        <w:numPr>
          <w:ilvl w:val="0"/>
          <w:numId w:val="23"/>
        </w:numPr>
        <w:tabs>
          <w:tab w:val="center" w:pos="4252"/>
          <w:tab w:val="right" w:pos="8504"/>
        </w:tabs>
        <w:jc w:val="both"/>
        <w:rPr>
          <w:rFonts w:ascii="Calibri" w:eastAsia="Calibri" w:hAnsi="Calibri" w:cs="Calibri"/>
        </w:rPr>
      </w:pPr>
      <w:r w:rsidRPr="00012BEC">
        <w:rPr>
          <w:rFonts w:ascii="Calibri" w:eastAsia="Calibri" w:hAnsi="Calibri" w:cs="Calibri"/>
        </w:rPr>
        <w:t xml:space="preserve">Presentar </w:t>
      </w:r>
      <w:r w:rsidRPr="00012BEC">
        <w:rPr>
          <w:rFonts w:ascii="Calibri" w:eastAsia="Calibri" w:hAnsi="Calibri" w:cs="Calibri"/>
          <w:b/>
        </w:rPr>
        <w:t>acuse</w:t>
      </w:r>
      <w:r w:rsidRPr="00012BEC">
        <w:rPr>
          <w:rFonts w:ascii="Calibri" w:eastAsia="Calibri" w:hAnsi="Calibri" w:cs="Calibri"/>
        </w:rPr>
        <w:t xml:space="preserve"> de la </w:t>
      </w:r>
      <w:r w:rsidRPr="00012BEC">
        <w:rPr>
          <w:rFonts w:ascii="Calibri" w:eastAsia="Calibri" w:hAnsi="Calibri" w:cs="Calibri"/>
          <w:b/>
        </w:rPr>
        <w:t>última declaración anual del ejercicio 2024</w:t>
      </w:r>
      <w:r w:rsidRPr="00012BEC">
        <w:rPr>
          <w:rFonts w:ascii="Calibri" w:eastAsia="Calibri" w:hAnsi="Calibri" w:cs="Calibri"/>
        </w:rPr>
        <w:t xml:space="preserve">, según la calendarización del Servicio de Administración Tributaria, así como del </w:t>
      </w:r>
      <w:r w:rsidRPr="00012BEC">
        <w:rPr>
          <w:rFonts w:ascii="Calibri" w:eastAsia="Calibri" w:hAnsi="Calibri" w:cs="Calibri"/>
          <w:b/>
        </w:rPr>
        <w:t>recibo de pago y la línea de captura</w:t>
      </w:r>
      <w:r w:rsidRPr="00012BEC">
        <w:rPr>
          <w:rFonts w:ascii="Calibri" w:eastAsia="Calibri" w:hAnsi="Calibri" w:cs="Calibri"/>
        </w:rPr>
        <w:t xml:space="preserve"> según sea el caso, esto con el objeto de comprobar que se encuentra al corriente de sus obligaciones fiscales, así como la permanencia en el mercado. </w:t>
      </w:r>
    </w:p>
    <w:p w14:paraId="4527F3A1" w14:textId="77777777" w:rsidR="00E81FE3" w:rsidRPr="00012BEC" w:rsidRDefault="00E81FE3" w:rsidP="00E81FE3">
      <w:pPr>
        <w:tabs>
          <w:tab w:val="center" w:pos="4252"/>
          <w:tab w:val="right" w:pos="8504"/>
        </w:tabs>
        <w:ind w:left="360"/>
        <w:jc w:val="both"/>
        <w:rPr>
          <w:rFonts w:ascii="Calibri" w:eastAsia="Calibri" w:hAnsi="Calibri" w:cs="Calibri"/>
        </w:rPr>
      </w:pPr>
    </w:p>
    <w:p w14:paraId="28BA5124"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0EC789E7" w14:textId="77777777" w:rsidR="00E81FE3" w:rsidRPr="00012BEC" w:rsidRDefault="00E81FE3" w:rsidP="00E81FE3">
      <w:pPr>
        <w:tabs>
          <w:tab w:val="center" w:pos="4252"/>
          <w:tab w:val="right" w:pos="8504"/>
        </w:tabs>
        <w:ind w:left="360"/>
        <w:jc w:val="both"/>
        <w:rPr>
          <w:rFonts w:ascii="Calibri" w:eastAsia="Calibri" w:hAnsi="Calibri" w:cs="Calibri"/>
        </w:rPr>
      </w:pPr>
    </w:p>
    <w:p w14:paraId="180222C2" w14:textId="77777777" w:rsidR="00E81FE3" w:rsidRPr="00012BEC" w:rsidRDefault="00E81FE3" w:rsidP="00C42F84">
      <w:pPr>
        <w:numPr>
          <w:ilvl w:val="0"/>
          <w:numId w:val="23"/>
        </w:numPr>
        <w:tabs>
          <w:tab w:val="center" w:pos="4252"/>
          <w:tab w:val="right" w:pos="8504"/>
        </w:tabs>
        <w:jc w:val="both"/>
        <w:rPr>
          <w:rFonts w:ascii="Calibri" w:eastAsia="Calibri" w:hAnsi="Calibri" w:cs="Calibri"/>
        </w:rPr>
      </w:pPr>
      <w:r w:rsidRPr="00012BEC">
        <w:rPr>
          <w:rFonts w:ascii="Calibri" w:eastAsia="Calibri" w:hAnsi="Calibri" w:cs="Calibri"/>
        </w:rPr>
        <w:t xml:space="preserve">Presentar </w:t>
      </w:r>
      <w:r w:rsidRPr="00012BEC">
        <w:rPr>
          <w:rFonts w:ascii="Calibri" w:eastAsia="Calibri" w:hAnsi="Calibri" w:cs="Calibri"/>
          <w:b/>
        </w:rPr>
        <w:t>acuse</w:t>
      </w:r>
      <w:r w:rsidRPr="00012BEC">
        <w:rPr>
          <w:rFonts w:ascii="Calibri" w:eastAsia="Calibri" w:hAnsi="Calibri" w:cs="Calibri"/>
        </w:rPr>
        <w:t xml:space="preserve"> de las </w:t>
      </w:r>
      <w:r w:rsidRPr="00012BEC">
        <w:rPr>
          <w:rFonts w:ascii="Calibri" w:eastAsia="Calibri" w:hAnsi="Calibri" w:cs="Calibri"/>
          <w:b/>
        </w:rPr>
        <w:t>tres últimas declaraciones parciales vigentes</w:t>
      </w:r>
      <w:r w:rsidRPr="00012BEC">
        <w:rPr>
          <w:rFonts w:ascii="Calibri" w:eastAsia="Calibri" w:hAnsi="Calibri" w:cs="Calibri"/>
        </w:rPr>
        <w:t xml:space="preserve">, según el régimen en el que se encuentre, encontrándose al corriente con sus obligaciones fiscales según la calendarización del Servicio de Administración Tributaria y </w:t>
      </w:r>
      <w:r w:rsidRPr="00012BEC">
        <w:rPr>
          <w:rFonts w:ascii="Calibri" w:eastAsia="Calibri" w:hAnsi="Calibri" w:cs="Calibri"/>
          <w:b/>
        </w:rPr>
        <w:t>anexar copia del recibo de pago y de la línea de captura</w:t>
      </w:r>
      <w:r w:rsidRPr="00012BEC">
        <w:rPr>
          <w:rFonts w:ascii="Calibri" w:eastAsia="Calibri" w:hAnsi="Calibri" w:cs="Calibri"/>
        </w:rPr>
        <w:t xml:space="preserve">, según sea el caso. </w:t>
      </w:r>
    </w:p>
    <w:p w14:paraId="24FC3D07" w14:textId="77777777" w:rsidR="00E81FE3" w:rsidRPr="00012BEC" w:rsidRDefault="00E81FE3" w:rsidP="00E81FE3">
      <w:pPr>
        <w:tabs>
          <w:tab w:val="center" w:pos="4252"/>
          <w:tab w:val="right" w:pos="8504"/>
        </w:tabs>
        <w:ind w:left="360"/>
        <w:jc w:val="both"/>
        <w:rPr>
          <w:rFonts w:ascii="Calibri" w:eastAsia="Calibri" w:hAnsi="Calibri" w:cs="Calibri"/>
        </w:rPr>
      </w:pPr>
    </w:p>
    <w:p w14:paraId="7BBDF321"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41254508"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p>
    <w:p w14:paraId="4DD60A1D" w14:textId="3DCE20F3" w:rsidR="00E81FE3" w:rsidRPr="00012BEC" w:rsidRDefault="00E81FE3" w:rsidP="00C42F84">
      <w:pPr>
        <w:numPr>
          <w:ilvl w:val="0"/>
          <w:numId w:val="23"/>
        </w:numPr>
        <w:tabs>
          <w:tab w:val="center" w:pos="4252"/>
          <w:tab w:val="right" w:pos="8504"/>
        </w:tabs>
        <w:jc w:val="both"/>
        <w:rPr>
          <w:rFonts w:ascii="Calibri" w:eastAsia="Calibri" w:hAnsi="Calibri" w:cs="Calibri"/>
        </w:rPr>
      </w:pPr>
      <w:r w:rsidRPr="00012BEC">
        <w:rPr>
          <w:rFonts w:ascii="Calibri" w:eastAsia="Calibri" w:hAnsi="Calibri" w:cs="Calibri"/>
        </w:rPr>
        <w:t xml:space="preserve">Constancia de Situación Fiscal actualizada por lo menos al mes de </w:t>
      </w:r>
      <w:r w:rsidR="00051C14" w:rsidRPr="00012BEC">
        <w:rPr>
          <w:rFonts w:ascii="Calibri" w:eastAsia="Calibri" w:hAnsi="Calibri" w:cs="Calibri"/>
          <w:b/>
        </w:rPr>
        <w:t>enero</w:t>
      </w:r>
      <w:r w:rsidRPr="00012BEC">
        <w:rPr>
          <w:rFonts w:ascii="Calibri" w:eastAsia="Calibri" w:hAnsi="Calibri" w:cs="Calibri"/>
          <w:b/>
        </w:rPr>
        <w:t xml:space="preserve"> de 202</w:t>
      </w:r>
      <w:r w:rsidR="00051C14" w:rsidRPr="00012BEC">
        <w:rPr>
          <w:rFonts w:ascii="Calibri" w:eastAsia="Calibri" w:hAnsi="Calibri" w:cs="Calibri"/>
          <w:b/>
        </w:rPr>
        <w:t>6</w:t>
      </w:r>
      <w:r w:rsidRPr="00012BEC">
        <w:rPr>
          <w:rFonts w:ascii="Calibri" w:eastAsia="Calibri" w:hAnsi="Calibri" w:cs="Calibri"/>
        </w:rPr>
        <w:t xml:space="preserve">, donde se establezcan sus obligaciones fiscales. </w:t>
      </w:r>
    </w:p>
    <w:p w14:paraId="274EDBF2" w14:textId="77777777" w:rsidR="00E81FE3" w:rsidRPr="00012BEC" w:rsidRDefault="00E81FE3" w:rsidP="00E81FE3">
      <w:pPr>
        <w:tabs>
          <w:tab w:val="center" w:pos="4252"/>
          <w:tab w:val="right" w:pos="8504"/>
        </w:tabs>
        <w:ind w:left="360"/>
        <w:jc w:val="both"/>
        <w:rPr>
          <w:rFonts w:ascii="Calibri" w:eastAsia="Calibri" w:hAnsi="Calibri" w:cs="Calibri"/>
        </w:rPr>
      </w:pPr>
    </w:p>
    <w:p w14:paraId="17588B7D" w14:textId="7CD7CE90"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7E1C6E1C" w14:textId="77777777" w:rsidR="00051C14" w:rsidRPr="00012BEC" w:rsidRDefault="00051C14" w:rsidP="00E81FE3">
      <w:pPr>
        <w:tabs>
          <w:tab w:val="center" w:pos="4252"/>
          <w:tab w:val="right" w:pos="8504"/>
        </w:tabs>
        <w:ind w:left="360"/>
        <w:jc w:val="both"/>
        <w:rPr>
          <w:rFonts w:ascii="Calibri" w:eastAsia="Calibri" w:hAnsi="Calibri" w:cs="Calibri"/>
          <w:sz w:val="17"/>
          <w:szCs w:val="17"/>
          <w:u w:val="single"/>
        </w:rPr>
      </w:pPr>
    </w:p>
    <w:p w14:paraId="3AEBF335" w14:textId="24D8A77E" w:rsidR="00E81FE3" w:rsidRPr="00012BEC" w:rsidRDefault="00E81FE3" w:rsidP="00C42F84">
      <w:pPr>
        <w:numPr>
          <w:ilvl w:val="0"/>
          <w:numId w:val="23"/>
        </w:numPr>
        <w:tabs>
          <w:tab w:val="center" w:pos="4252"/>
          <w:tab w:val="right" w:pos="8504"/>
        </w:tabs>
        <w:ind w:left="426" w:hanging="426"/>
        <w:jc w:val="both"/>
        <w:rPr>
          <w:rFonts w:ascii="Calibri" w:eastAsia="Calibri" w:hAnsi="Calibri" w:cs="Calibri"/>
        </w:rPr>
      </w:pPr>
      <w:r w:rsidRPr="00012BEC">
        <w:rPr>
          <w:rFonts w:ascii="Calibri" w:eastAsia="Calibri" w:hAnsi="Calibri" w:cs="Calibri"/>
        </w:rPr>
        <w:t xml:space="preserve">Presentar </w:t>
      </w:r>
      <w:r w:rsidRPr="00012BEC">
        <w:rPr>
          <w:rFonts w:ascii="Calibri" w:eastAsia="Calibri" w:hAnsi="Calibri" w:cs="Calibri"/>
          <w:b/>
        </w:rPr>
        <w:t>estados financieros anuales del 202</w:t>
      </w:r>
      <w:r w:rsidR="00051C14" w:rsidRPr="00012BEC">
        <w:rPr>
          <w:rFonts w:ascii="Calibri" w:eastAsia="Calibri" w:hAnsi="Calibri" w:cs="Calibri"/>
          <w:b/>
        </w:rPr>
        <w:t>5</w:t>
      </w:r>
      <w:r w:rsidRPr="00012BEC">
        <w:rPr>
          <w:rFonts w:ascii="Calibri" w:eastAsia="Calibri" w:hAnsi="Calibri" w:cs="Calibri"/>
          <w:b/>
        </w:rPr>
        <w:t xml:space="preserve"> con firma autógrafa del Contador Público</w:t>
      </w:r>
      <w:r w:rsidRPr="00012BEC">
        <w:rPr>
          <w:rFonts w:ascii="Calibri" w:eastAsia="Calibri" w:hAnsi="Calibri" w:cs="Calibri"/>
        </w:rPr>
        <w:t xml:space="preserve">, o de quien esté facultado para elaborar y estructurar la información financiera, así como la del representante legal de la empresa, en los cuales acredite un capital contable mínimo del </w:t>
      </w:r>
      <w:r w:rsidRPr="00012BEC">
        <w:rPr>
          <w:rFonts w:ascii="Calibri" w:eastAsia="Calibri" w:hAnsi="Calibri" w:cs="Calibri"/>
          <w:u w:val="single"/>
        </w:rPr>
        <w:t>10% del valor máximo</w:t>
      </w:r>
      <w:r w:rsidRPr="00012BEC">
        <w:rPr>
          <w:rFonts w:ascii="Calibri" w:eastAsia="Calibri" w:hAnsi="Calibri" w:cs="Calibri"/>
        </w:rPr>
        <w:t xml:space="preserve"> a contratar de las partidas en las que participe. </w:t>
      </w:r>
    </w:p>
    <w:p w14:paraId="08DE05F5" w14:textId="77777777" w:rsidR="00E81FE3" w:rsidRPr="00012BEC" w:rsidRDefault="00E81FE3" w:rsidP="00E81FE3">
      <w:pPr>
        <w:tabs>
          <w:tab w:val="center" w:pos="4252"/>
          <w:tab w:val="right" w:pos="8504"/>
        </w:tabs>
        <w:ind w:left="426"/>
        <w:jc w:val="both"/>
        <w:rPr>
          <w:rFonts w:ascii="Calibri" w:eastAsia="Calibri" w:hAnsi="Calibri" w:cs="Calibri"/>
        </w:rPr>
      </w:pPr>
    </w:p>
    <w:p w14:paraId="48974957" w14:textId="596AE7D1"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754C1437" w14:textId="77777777" w:rsidR="00051C14" w:rsidRPr="00012BEC" w:rsidRDefault="00051C14" w:rsidP="00E81FE3">
      <w:pPr>
        <w:tabs>
          <w:tab w:val="center" w:pos="4252"/>
          <w:tab w:val="right" w:pos="8504"/>
        </w:tabs>
        <w:ind w:left="360"/>
        <w:jc w:val="both"/>
        <w:rPr>
          <w:rFonts w:ascii="Calibri" w:eastAsia="Calibri" w:hAnsi="Calibri" w:cs="Calibri"/>
          <w:sz w:val="17"/>
          <w:szCs w:val="17"/>
          <w:u w:val="single"/>
        </w:rPr>
      </w:pPr>
    </w:p>
    <w:p w14:paraId="6EE5776D" w14:textId="77777777" w:rsidR="00E81FE3" w:rsidRPr="00012BEC" w:rsidRDefault="00E81FE3" w:rsidP="00C42F84">
      <w:pPr>
        <w:numPr>
          <w:ilvl w:val="0"/>
          <w:numId w:val="23"/>
        </w:numPr>
        <w:tabs>
          <w:tab w:val="center" w:pos="4252"/>
          <w:tab w:val="right" w:pos="8504"/>
        </w:tabs>
        <w:jc w:val="both"/>
        <w:rPr>
          <w:rFonts w:ascii="Calibri" w:eastAsia="Calibri" w:hAnsi="Calibri" w:cs="Calibri"/>
        </w:rPr>
      </w:pPr>
      <w:r w:rsidRPr="00012BEC">
        <w:rPr>
          <w:rFonts w:ascii="Calibri" w:eastAsia="Calibri" w:hAnsi="Calibri" w:cs="Calibri"/>
        </w:rPr>
        <w:t xml:space="preserve">Presentar copia simple de Identificación Oficial vigente con fotografía y Cédula Profesional de quien suscribe los estados financieros, Contador Público, o de quien esté facultado para elaborar y estructurar la información financiera. </w:t>
      </w:r>
    </w:p>
    <w:p w14:paraId="74239538" w14:textId="77777777" w:rsidR="00E81FE3" w:rsidRPr="00012BEC" w:rsidRDefault="00E81FE3" w:rsidP="00E81FE3">
      <w:pPr>
        <w:tabs>
          <w:tab w:val="center" w:pos="4252"/>
          <w:tab w:val="right" w:pos="8504"/>
        </w:tabs>
        <w:ind w:left="360"/>
        <w:jc w:val="both"/>
        <w:rPr>
          <w:rFonts w:ascii="Calibri" w:eastAsia="Calibri" w:hAnsi="Calibri" w:cs="Calibri"/>
        </w:rPr>
      </w:pPr>
    </w:p>
    <w:p w14:paraId="142072AB"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3BDBBE32"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p>
    <w:p w14:paraId="781C6737" w14:textId="77777777" w:rsidR="00E81FE3" w:rsidRPr="00012BEC" w:rsidRDefault="00E81FE3" w:rsidP="00C42F84">
      <w:pPr>
        <w:numPr>
          <w:ilvl w:val="0"/>
          <w:numId w:val="23"/>
        </w:numPr>
        <w:tabs>
          <w:tab w:val="center" w:pos="4252"/>
          <w:tab w:val="right" w:pos="8504"/>
        </w:tabs>
        <w:jc w:val="both"/>
        <w:rPr>
          <w:rStyle w:val="markedcontent"/>
          <w:rFonts w:ascii="Calibri" w:hAnsi="Calibri" w:cs="Calibri"/>
          <w:lang w:eastAsia="es-MX"/>
        </w:rPr>
      </w:pPr>
      <w:r w:rsidRPr="00012BEC">
        <w:rPr>
          <w:rFonts w:ascii="Calibri" w:eastAsia="Calibri" w:hAnsi="Calibri" w:cs="Calibri"/>
        </w:rPr>
        <w:t>Prese</w:t>
      </w:r>
      <w:r w:rsidRPr="00012BEC">
        <w:rPr>
          <w:rStyle w:val="markedcontent"/>
          <w:rFonts w:ascii="Calibri" w:eastAsiaTheme="majorEastAsia" w:hAnsi="Calibri" w:cs="Calibri"/>
        </w:rPr>
        <w:t xml:space="preserve">ntar escrito libre donde indique el </w:t>
      </w:r>
      <w:r w:rsidRPr="00012BEC">
        <w:rPr>
          <w:rStyle w:val="markedcontent"/>
          <w:rFonts w:ascii="Calibri" w:eastAsiaTheme="majorEastAsia" w:hAnsi="Calibri" w:cs="Calibri"/>
          <w:b/>
          <w:bCs/>
        </w:rPr>
        <w:t>número asignado en el Padrón de Proveedores de la Universidad Autónoma de Chihuahua</w:t>
      </w:r>
      <w:r w:rsidRPr="00012BEC">
        <w:rPr>
          <w:rStyle w:val="markedcontent"/>
          <w:rFonts w:ascii="Calibri" w:eastAsiaTheme="majorEastAsia" w:hAnsi="Calibri" w:cs="Calibri"/>
        </w:rPr>
        <w:t>, en caso de no estar inscrito y resultar adjudicado deberá darse de alta en dicho padrón. La falta de este requisito al momento del Acto de Presentación y Apertura de Proposiciones no será causal de descalificación de la propuesta.</w:t>
      </w:r>
    </w:p>
    <w:p w14:paraId="74B0AE20" w14:textId="77777777" w:rsidR="00E81FE3" w:rsidRPr="00012BEC" w:rsidRDefault="00E81FE3" w:rsidP="00E81FE3">
      <w:pPr>
        <w:tabs>
          <w:tab w:val="center" w:pos="4252"/>
          <w:tab w:val="right" w:pos="8504"/>
        </w:tabs>
        <w:ind w:left="360"/>
        <w:jc w:val="both"/>
        <w:rPr>
          <w:rFonts w:ascii="Calibri" w:eastAsia="Calibri" w:hAnsi="Calibri" w:cs="Calibri"/>
        </w:rPr>
      </w:pPr>
    </w:p>
    <w:p w14:paraId="3914F949"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74AC4281"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p>
    <w:p w14:paraId="0F8038AA" w14:textId="77777777" w:rsidR="00E81FE3" w:rsidRPr="00012BEC" w:rsidRDefault="00E81FE3" w:rsidP="00C42F84">
      <w:pPr>
        <w:pStyle w:val="Prrafodelista"/>
        <w:numPr>
          <w:ilvl w:val="0"/>
          <w:numId w:val="23"/>
        </w:numPr>
        <w:pBdr>
          <w:top w:val="nil"/>
          <w:left w:val="nil"/>
          <w:bottom w:val="nil"/>
          <w:right w:val="nil"/>
          <w:between w:val="nil"/>
        </w:pBdr>
        <w:tabs>
          <w:tab w:val="center" w:pos="4252"/>
          <w:tab w:val="right" w:pos="8504"/>
        </w:tabs>
        <w:ind w:left="284" w:hanging="284"/>
        <w:jc w:val="both"/>
        <w:rPr>
          <w:rStyle w:val="markedcontent"/>
          <w:rFonts w:ascii="Calibri" w:eastAsia="Calibri" w:hAnsi="Calibri" w:cs="Calibri"/>
          <w:color w:val="000000"/>
          <w:sz w:val="16"/>
          <w:szCs w:val="17"/>
          <w:u w:val="single"/>
        </w:rPr>
      </w:pPr>
      <w:r w:rsidRPr="00012BEC">
        <w:rPr>
          <w:rStyle w:val="markedcontent"/>
          <w:rFonts w:ascii="Calibri" w:eastAsiaTheme="majorEastAsia" w:hAnsi="Calibri" w:cs="Calibri"/>
        </w:rPr>
        <w:t xml:space="preserve">Presentar escrito libre firmado por su representante legal, donde realice su declaración de integridad donde el licitante manifieste, bajo protesta de decir verdad, que se abstendrá, por si o través de interpósita persona, de adoptar conductas para que los servidores públicos del Comité, así como de la dependencia o entidad, induzcan o alteren las evaluaciones de las proposiciones, el resultado del procedimiento u otros aspectos que le puedan otorgar condiciones más ventajosas con relación a los demás participantes. </w:t>
      </w:r>
    </w:p>
    <w:p w14:paraId="450A9784" w14:textId="77777777" w:rsidR="00E81FE3" w:rsidRPr="00012BEC" w:rsidRDefault="00E81FE3" w:rsidP="00E81FE3">
      <w:pPr>
        <w:pBdr>
          <w:top w:val="nil"/>
          <w:left w:val="nil"/>
          <w:bottom w:val="nil"/>
          <w:right w:val="nil"/>
          <w:between w:val="nil"/>
        </w:pBdr>
        <w:tabs>
          <w:tab w:val="center" w:pos="4252"/>
          <w:tab w:val="right" w:pos="8504"/>
        </w:tabs>
        <w:spacing w:line="276" w:lineRule="auto"/>
        <w:ind w:left="360"/>
        <w:jc w:val="both"/>
        <w:rPr>
          <w:rFonts w:ascii="Calibri" w:eastAsia="Calibri" w:hAnsi="Calibri" w:cs="Calibri"/>
          <w:color w:val="000000"/>
          <w:sz w:val="17"/>
          <w:szCs w:val="17"/>
          <w:u w:val="single"/>
        </w:rPr>
      </w:pPr>
    </w:p>
    <w:p w14:paraId="426380EA" w14:textId="77777777" w:rsidR="00E81FE3" w:rsidRPr="00012BEC" w:rsidRDefault="00E81FE3" w:rsidP="00E81FE3">
      <w:pPr>
        <w:pBdr>
          <w:top w:val="nil"/>
          <w:left w:val="nil"/>
          <w:bottom w:val="nil"/>
          <w:right w:val="nil"/>
          <w:between w:val="nil"/>
        </w:pBdr>
        <w:tabs>
          <w:tab w:val="center" w:pos="4252"/>
          <w:tab w:val="right" w:pos="8504"/>
        </w:tabs>
        <w:spacing w:line="276" w:lineRule="auto"/>
        <w:ind w:left="360"/>
        <w:jc w:val="both"/>
        <w:rPr>
          <w:rFonts w:ascii="Calibri" w:eastAsia="Calibri" w:hAnsi="Calibri" w:cs="Calibri"/>
          <w:color w:val="000000"/>
          <w:sz w:val="17"/>
          <w:szCs w:val="17"/>
          <w:u w:val="single"/>
        </w:rPr>
      </w:pPr>
      <w:r w:rsidRPr="00012BEC">
        <w:rPr>
          <w:rFonts w:ascii="Calibri" w:eastAsia="Calibri" w:hAnsi="Calibri" w:cs="Calibri"/>
          <w:color w:val="000000"/>
          <w:sz w:val="17"/>
          <w:szCs w:val="17"/>
          <w:u w:val="single"/>
        </w:rPr>
        <w:t>Deberá presentarse digitalizado en formato PDF en un CD o USB indicando en el nombre del archivo el número que le pertenece en la documentación legal-administrativa.</w:t>
      </w:r>
    </w:p>
    <w:p w14:paraId="7E55624D"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p>
    <w:p w14:paraId="2CA92740" w14:textId="77777777" w:rsidR="00E81FE3" w:rsidRPr="00012BEC" w:rsidRDefault="00E81FE3" w:rsidP="00C42F84">
      <w:pPr>
        <w:pStyle w:val="Prrafodelista"/>
        <w:numPr>
          <w:ilvl w:val="0"/>
          <w:numId w:val="23"/>
        </w:numPr>
        <w:jc w:val="both"/>
        <w:rPr>
          <w:rStyle w:val="markedcontent"/>
          <w:rFonts w:ascii="Calibri" w:eastAsia="Calibri" w:hAnsi="Calibri" w:cs="Calibri"/>
        </w:rPr>
      </w:pPr>
      <w:r w:rsidRPr="00012BEC">
        <w:rPr>
          <w:rFonts w:ascii="Calibri" w:eastAsia="Calibri" w:hAnsi="Calibri" w:cs="Calibri"/>
        </w:rPr>
        <w:t>Prese</w:t>
      </w:r>
      <w:r w:rsidRPr="00012BEC">
        <w:rPr>
          <w:rStyle w:val="markedcontent"/>
          <w:rFonts w:ascii="Calibri" w:eastAsiaTheme="majorEastAsia" w:hAnsi="Calibri" w:cs="Calibri"/>
        </w:rPr>
        <w:t xml:space="preserve">ntar </w:t>
      </w:r>
      <w:r w:rsidRPr="00012BEC">
        <w:rPr>
          <w:rStyle w:val="markedcontent"/>
          <w:rFonts w:ascii="Calibri" w:eastAsiaTheme="majorEastAsia" w:hAnsi="Calibri" w:cs="Calibri"/>
          <w:b/>
        </w:rPr>
        <w:t>CD o USB</w:t>
      </w:r>
      <w:r w:rsidRPr="00012BEC">
        <w:rPr>
          <w:rStyle w:val="markedcontent"/>
          <w:rFonts w:ascii="Calibri" w:eastAsiaTheme="majorEastAsia" w:hAnsi="Calibri" w:cs="Calibri"/>
        </w:rPr>
        <w:t xml:space="preserve"> que contenga la </w:t>
      </w:r>
      <w:r w:rsidRPr="00012BEC">
        <w:rPr>
          <w:rFonts w:ascii="Calibri" w:hAnsi="Calibri" w:cs="Calibri"/>
          <w:lang w:val="es-ES"/>
        </w:rPr>
        <w:t>documentación legal-administrativa</w:t>
      </w:r>
      <w:r w:rsidRPr="00012BEC">
        <w:rPr>
          <w:rStyle w:val="markedcontent"/>
          <w:rFonts w:ascii="Calibri" w:eastAsiaTheme="majorEastAsia" w:hAnsi="Calibri" w:cs="Calibri"/>
        </w:rPr>
        <w:t>, digitalizando cada uno de los numerales en un archivo independiente en PDF, nombrando cada archivo electrónico con el número que lo identifica dentro de estas bases.</w:t>
      </w:r>
    </w:p>
    <w:p w14:paraId="70537EB7" w14:textId="77777777" w:rsidR="00E81FE3" w:rsidRPr="00012BEC" w:rsidRDefault="00E81FE3" w:rsidP="00E81FE3">
      <w:pPr>
        <w:pStyle w:val="Prrafodelista"/>
        <w:tabs>
          <w:tab w:val="center" w:pos="4252"/>
          <w:tab w:val="right" w:pos="8504"/>
        </w:tabs>
        <w:ind w:left="360"/>
        <w:jc w:val="center"/>
        <w:rPr>
          <w:rFonts w:ascii="Calibri" w:hAnsi="Calibri" w:cs="Calibri"/>
          <w:b/>
          <w:i/>
          <w:sz w:val="18"/>
          <w:lang w:val="es-ES"/>
        </w:rPr>
      </w:pPr>
      <w:r w:rsidRPr="00012BEC">
        <w:rPr>
          <w:rFonts w:ascii="Calibri" w:hAnsi="Calibri" w:cs="Calibri"/>
          <w:b/>
          <w:i/>
          <w:sz w:val="18"/>
          <w:lang w:val="es-ES"/>
        </w:rPr>
        <w:t>NOTAS:</w:t>
      </w:r>
    </w:p>
    <w:p w14:paraId="4E3122B9" w14:textId="77777777" w:rsidR="00E81FE3" w:rsidRPr="00012BEC" w:rsidRDefault="00E81FE3" w:rsidP="00E81FE3">
      <w:pPr>
        <w:pStyle w:val="Prrafodelista"/>
        <w:tabs>
          <w:tab w:val="left" w:pos="284"/>
        </w:tabs>
        <w:autoSpaceDE w:val="0"/>
        <w:autoSpaceDN w:val="0"/>
        <w:adjustRightInd w:val="0"/>
        <w:ind w:left="360"/>
        <w:jc w:val="both"/>
        <w:rPr>
          <w:rFonts w:ascii="Calibri" w:hAnsi="Calibri" w:cs="Calibri"/>
          <w:b/>
          <w:i/>
          <w:sz w:val="18"/>
        </w:rPr>
      </w:pPr>
    </w:p>
    <w:p w14:paraId="4E0DF0F1" w14:textId="77777777" w:rsidR="00E81FE3" w:rsidRPr="00012BEC" w:rsidRDefault="00E81FE3" w:rsidP="00C42F84">
      <w:pPr>
        <w:pStyle w:val="Prrafodelista"/>
        <w:numPr>
          <w:ilvl w:val="0"/>
          <w:numId w:val="15"/>
        </w:numPr>
        <w:jc w:val="both"/>
        <w:rPr>
          <w:rFonts w:ascii="Calibri" w:hAnsi="Calibri" w:cs="Calibri"/>
          <w:b/>
          <w:i/>
          <w:sz w:val="18"/>
        </w:rPr>
      </w:pPr>
      <w:r w:rsidRPr="00012BEC">
        <w:rPr>
          <w:rFonts w:ascii="Calibri" w:hAnsi="Calibri" w:cs="Calibri"/>
          <w:b/>
          <w:i/>
          <w:sz w:val="18"/>
        </w:rPr>
        <w:t xml:space="preserve">CON FUNDAMENTO EN EL ARTÍCULO 61 FRACCIÓN II  DE LA LEY DE ADQUISICIONES, ARRENDAMIENTOS Y CONTRATACIÓN DE SERVICIOS DEL ESTADO DE CHIHUAHUA Y 61, ÚLTIMO PÁRRAFO, DEL REGLAMENTO DE LA LEY DE ADQUISICIONES, ARRENDAMIENTOS Y CONTRATACIÓN DE SERVICIOS DEL ESTADO DE CHIHUAHUA, EL NO CUMPLIR CON CUALQUIERA DE LOS REQUISITOS EXIGIDOS, ASÍ COMO LA AUSENCIA TOTAL DE FOLIO EN LA DOCUMENTACIÓN SOLICITADA, </w:t>
      </w:r>
      <w:r w:rsidRPr="00012BEC">
        <w:rPr>
          <w:rFonts w:ascii="Calibri" w:hAnsi="Calibri" w:cs="Calibri"/>
          <w:b/>
          <w:i/>
          <w:sz w:val="18"/>
          <w:u w:val="single"/>
        </w:rPr>
        <w:t>SERÁN CIRCUNSTANCIAS QUE DEBERÁN QUEDAR ASENTADAS EN EL ACTA RESPECTIVA PARA SU VALORACIÓN EN LA REVISIÓN DETALLADA</w:t>
      </w:r>
      <w:r w:rsidRPr="00012BEC">
        <w:rPr>
          <w:rFonts w:ascii="Calibri" w:hAnsi="Calibri" w:cs="Calibri"/>
          <w:b/>
          <w:i/>
          <w:sz w:val="18"/>
        </w:rPr>
        <w:t xml:space="preserve">. EN EL CASO DE QUE ALGUNA O ALGUNAS HOJAS DE LOS DOCUMENTOS MENCIONADOS CAREZCAN DE FOLIO Y SE CONSTATE QUE LA O LAS HOJAS NO FOLIADAS MANTIENEN CONTINUIDAD Y EN EL SUPUESTO DE QUE FALTE ALGUNA HOJA Y LA OMISIÓN PUEDA SER CUBIERTA CON INFORMACIÓN CONTENIDA EN LA PROPIA PROPUESTA O CON LOS DOCUMENTOS DISTINTOS A LA MISMA, </w:t>
      </w:r>
      <w:r w:rsidRPr="00012BEC">
        <w:rPr>
          <w:rFonts w:ascii="Calibri" w:hAnsi="Calibri" w:cs="Calibri"/>
          <w:b/>
          <w:i/>
          <w:sz w:val="18"/>
          <w:u w:val="single"/>
        </w:rPr>
        <w:t>DEBERÁ QUEDAR ASENTADO EN EL ACTA CORRESPONDIENTE PARA SU POSTERIOR VALORACIÓN EN LA REVISIÓN DETALLADA</w:t>
      </w:r>
      <w:r w:rsidRPr="00012BEC">
        <w:rPr>
          <w:rFonts w:ascii="Calibri" w:hAnsi="Calibri" w:cs="Calibri"/>
          <w:b/>
          <w:i/>
          <w:sz w:val="18"/>
        </w:rPr>
        <w:t>.</w:t>
      </w:r>
    </w:p>
    <w:p w14:paraId="07E1304F" w14:textId="77777777" w:rsidR="00E81FE3" w:rsidRPr="00012BEC" w:rsidRDefault="00E81FE3" w:rsidP="00E81FE3">
      <w:pPr>
        <w:jc w:val="both"/>
        <w:rPr>
          <w:rFonts w:ascii="Calibri" w:hAnsi="Calibri" w:cs="Calibri"/>
          <w:b/>
          <w:i/>
          <w:sz w:val="18"/>
        </w:rPr>
      </w:pPr>
    </w:p>
    <w:p w14:paraId="6507099C" w14:textId="77777777" w:rsidR="00E81FE3" w:rsidRPr="00012BEC" w:rsidRDefault="00E81FE3" w:rsidP="00C42F84">
      <w:pPr>
        <w:pStyle w:val="Prrafodelista"/>
        <w:numPr>
          <w:ilvl w:val="0"/>
          <w:numId w:val="15"/>
        </w:numPr>
        <w:jc w:val="both"/>
        <w:rPr>
          <w:rFonts w:ascii="Calibri" w:hAnsi="Calibri" w:cs="Calibri"/>
          <w:b/>
          <w:i/>
          <w:sz w:val="18"/>
        </w:rPr>
      </w:pPr>
      <w:r w:rsidRPr="00012BEC">
        <w:rPr>
          <w:rFonts w:ascii="Calibri" w:hAnsi="Calibri" w:cs="Calibri"/>
          <w:b/>
          <w:i/>
          <w:sz w:val="18"/>
        </w:rPr>
        <w:t>TODOS LOS DOCUMENTOS ANTES MENCIONADOS DEBERÁN CONTENER LA FIRMA AUTÓGRAFA EN ORIGINAL DEL REPRESENTANTE LEGAL.</w:t>
      </w:r>
    </w:p>
    <w:p w14:paraId="5A088761" w14:textId="77777777" w:rsidR="00E81FE3" w:rsidRPr="00012BEC" w:rsidRDefault="00E81FE3" w:rsidP="00E81FE3">
      <w:pPr>
        <w:jc w:val="both"/>
        <w:rPr>
          <w:rFonts w:ascii="Calibri" w:hAnsi="Calibri" w:cs="Calibri"/>
          <w:b/>
          <w:i/>
          <w:sz w:val="18"/>
        </w:rPr>
      </w:pPr>
    </w:p>
    <w:p w14:paraId="143E68AF" w14:textId="77777777" w:rsidR="00E81FE3" w:rsidRPr="00012BEC" w:rsidRDefault="00E81FE3" w:rsidP="00C42F84">
      <w:pPr>
        <w:pStyle w:val="Prrafodelista"/>
        <w:numPr>
          <w:ilvl w:val="0"/>
          <w:numId w:val="15"/>
        </w:numPr>
        <w:jc w:val="both"/>
        <w:rPr>
          <w:rFonts w:ascii="Calibri" w:hAnsi="Calibri" w:cs="Calibri"/>
          <w:b/>
          <w:i/>
          <w:sz w:val="18"/>
        </w:rPr>
      </w:pPr>
      <w:r w:rsidRPr="00012BEC">
        <w:rPr>
          <w:rFonts w:ascii="Calibri" w:hAnsi="Calibri" w:cs="Calibri"/>
          <w:b/>
          <w:i/>
          <w:sz w:val="18"/>
          <w:u w:val="single"/>
        </w:rPr>
        <w:t>EL CD O USB PRESENTADO, ASÍ COMO LOS DOCUMENTOS QUE CONTENGA, NO DEBERÁN ESTAR PROTEGIDOS Y DEBERÁN SER DE LIBRE ACCESO A LA CONVOCANTE</w:t>
      </w:r>
      <w:r w:rsidRPr="00012BEC">
        <w:rPr>
          <w:rFonts w:ascii="Calibri" w:hAnsi="Calibri" w:cs="Calibri"/>
          <w:b/>
          <w:i/>
          <w:sz w:val="18"/>
        </w:rPr>
        <w:t>.</w:t>
      </w:r>
    </w:p>
    <w:p w14:paraId="3942D040" w14:textId="77777777" w:rsidR="00E81FE3" w:rsidRPr="00012BEC" w:rsidRDefault="00E81FE3" w:rsidP="00E81FE3">
      <w:pPr>
        <w:ind w:right="50"/>
        <w:rPr>
          <w:rFonts w:ascii="Calibri" w:hAnsi="Calibri" w:cs="Calibri"/>
          <w:sz w:val="16"/>
        </w:rPr>
      </w:pPr>
    </w:p>
    <w:p w14:paraId="533BF673" w14:textId="77777777" w:rsidR="00E81FE3" w:rsidRPr="00012BEC" w:rsidRDefault="00E81FE3" w:rsidP="00E81FE3">
      <w:pPr>
        <w:spacing w:line="276" w:lineRule="auto"/>
        <w:jc w:val="both"/>
        <w:rPr>
          <w:rFonts w:ascii="Calibri" w:hAnsi="Calibri" w:cs="Calibri"/>
          <w:b/>
          <w:i/>
        </w:rPr>
      </w:pPr>
      <w:r w:rsidRPr="00012BEC">
        <w:rPr>
          <w:rFonts w:ascii="Calibri" w:hAnsi="Calibri" w:cs="Calibri"/>
          <w:b/>
          <w:i/>
        </w:rPr>
        <w:t xml:space="preserve">Los documentos certificados serán devueltos </w:t>
      </w:r>
      <w:r w:rsidRPr="00012BEC">
        <w:rPr>
          <w:rFonts w:ascii="Calibri" w:hAnsi="Calibri" w:cs="Calibri"/>
          <w:b/>
          <w:bCs/>
          <w:i/>
          <w:lang w:val="es-ES"/>
        </w:rPr>
        <w:t>a partir de la fecha en que se dé a conocer el fallo de la licitación</w:t>
      </w:r>
      <w:r w:rsidRPr="00012BEC">
        <w:rPr>
          <w:rFonts w:ascii="Calibri" w:hAnsi="Calibri" w:cs="Calibri"/>
          <w:b/>
          <w:i/>
        </w:rPr>
        <w:t>, previo a su cotejo siempre y cuando se acompañe de copia simple legible correspondiente al documento presentado.</w:t>
      </w:r>
    </w:p>
    <w:p w14:paraId="3E6A7364" w14:textId="77777777" w:rsidR="00E81FE3" w:rsidRPr="00012BEC" w:rsidRDefault="00E81FE3" w:rsidP="00E81FE3">
      <w:pPr>
        <w:ind w:right="50"/>
        <w:rPr>
          <w:rFonts w:ascii="Calibri" w:hAnsi="Calibri" w:cs="Calibri"/>
          <w:lang w:eastAsia="es-MX"/>
        </w:rPr>
      </w:pPr>
    </w:p>
    <w:p w14:paraId="14D9A676" w14:textId="77777777" w:rsidR="00E81FE3" w:rsidRPr="00012BEC" w:rsidRDefault="00E81FE3" w:rsidP="00E81FE3">
      <w:pPr>
        <w:pStyle w:val="Prrafodelista"/>
        <w:numPr>
          <w:ilvl w:val="1"/>
          <w:numId w:val="1"/>
        </w:numPr>
        <w:pBdr>
          <w:top w:val="nil"/>
          <w:left w:val="nil"/>
          <w:bottom w:val="nil"/>
          <w:right w:val="nil"/>
          <w:between w:val="nil"/>
        </w:pBdr>
        <w:tabs>
          <w:tab w:val="center" w:pos="4252"/>
          <w:tab w:val="right" w:pos="8504"/>
        </w:tabs>
        <w:jc w:val="both"/>
        <w:rPr>
          <w:rFonts w:ascii="Calibri" w:eastAsia="Calibri" w:hAnsi="Calibri" w:cs="Calibri"/>
          <w:b/>
        </w:rPr>
      </w:pPr>
      <w:r w:rsidRPr="00012BEC">
        <w:rPr>
          <w:rFonts w:ascii="Calibri" w:eastAsia="Calibri" w:hAnsi="Calibri" w:cs="Calibri"/>
          <w:b/>
        </w:rPr>
        <w:t>PROPUESTA TÉCNICA</w:t>
      </w:r>
    </w:p>
    <w:p w14:paraId="7CD3BC41" w14:textId="77777777" w:rsidR="00E81FE3" w:rsidRPr="00012BEC" w:rsidRDefault="00E81FE3" w:rsidP="00E81FE3">
      <w:pPr>
        <w:pBdr>
          <w:top w:val="nil"/>
          <w:left w:val="nil"/>
          <w:bottom w:val="nil"/>
          <w:right w:val="nil"/>
          <w:between w:val="nil"/>
        </w:pBdr>
        <w:tabs>
          <w:tab w:val="center" w:pos="4252"/>
          <w:tab w:val="right" w:pos="8504"/>
        </w:tabs>
        <w:ind w:left="360"/>
        <w:jc w:val="both"/>
        <w:rPr>
          <w:rFonts w:ascii="Calibri" w:eastAsia="Calibri" w:hAnsi="Calibri" w:cs="Calibri"/>
        </w:rPr>
      </w:pPr>
    </w:p>
    <w:p w14:paraId="61E9FD13" w14:textId="77777777" w:rsidR="00E81FE3" w:rsidRPr="00012BEC" w:rsidRDefault="00E81FE3" w:rsidP="00E81FE3">
      <w:pPr>
        <w:pBdr>
          <w:top w:val="nil"/>
          <w:left w:val="nil"/>
          <w:bottom w:val="nil"/>
          <w:right w:val="nil"/>
          <w:between w:val="nil"/>
        </w:pBdr>
        <w:tabs>
          <w:tab w:val="center" w:pos="4252"/>
          <w:tab w:val="right" w:pos="8504"/>
        </w:tabs>
        <w:jc w:val="both"/>
        <w:rPr>
          <w:rFonts w:ascii="Calibri" w:eastAsia="Calibri" w:hAnsi="Calibri" w:cs="Calibri"/>
        </w:rPr>
      </w:pPr>
      <w:r w:rsidRPr="00012BEC">
        <w:rPr>
          <w:rFonts w:ascii="Calibri" w:eastAsia="Calibri" w:hAnsi="Calibri" w:cs="Calibri"/>
        </w:rPr>
        <w:t>Deberá presentarse en un sobre cerrado de manera inviolable, debidamente identificado con los datos del participante en el que se haga la aclaración de tratarse de la propuesta técnica, misma que deberá estar foliada en su totalidad y firmada autógrafamente por el representante legal, el no cumplir con cualquiera de los requisitos antes descritos será motivo de que se asiente en el acta respectiva y se valorará en la revisión a detalle. El sobre de la propuesta técnica deberá integrarse con lo siguiente:</w:t>
      </w:r>
    </w:p>
    <w:p w14:paraId="689EBEA8" w14:textId="77777777" w:rsidR="00E81FE3" w:rsidRPr="00012BEC" w:rsidRDefault="00E81FE3" w:rsidP="00E81FE3">
      <w:pPr>
        <w:pBdr>
          <w:top w:val="nil"/>
          <w:left w:val="nil"/>
          <w:bottom w:val="nil"/>
          <w:right w:val="nil"/>
          <w:between w:val="nil"/>
        </w:pBdr>
        <w:tabs>
          <w:tab w:val="center" w:pos="4252"/>
          <w:tab w:val="right" w:pos="8504"/>
        </w:tabs>
        <w:ind w:left="360"/>
        <w:jc w:val="both"/>
        <w:rPr>
          <w:rFonts w:ascii="Calibri" w:eastAsia="Calibri" w:hAnsi="Calibri" w:cs="Calibri"/>
        </w:rPr>
      </w:pPr>
    </w:p>
    <w:p w14:paraId="2D051D6E" w14:textId="1B6EAFBF" w:rsidR="00E81FE3" w:rsidRPr="00012BEC" w:rsidRDefault="00E81FE3" w:rsidP="00C42F84">
      <w:pPr>
        <w:numPr>
          <w:ilvl w:val="0"/>
          <w:numId w:val="11"/>
        </w:numPr>
        <w:pBdr>
          <w:top w:val="nil"/>
          <w:left w:val="nil"/>
          <w:bottom w:val="nil"/>
          <w:right w:val="nil"/>
          <w:between w:val="nil"/>
        </w:pBdr>
        <w:tabs>
          <w:tab w:val="center" w:pos="4252"/>
          <w:tab w:val="right" w:pos="8504"/>
        </w:tabs>
        <w:ind w:left="357" w:hanging="357"/>
        <w:jc w:val="both"/>
        <w:rPr>
          <w:rFonts w:ascii="Calibri" w:eastAsia="Calibri" w:hAnsi="Calibri" w:cs="Calibri"/>
        </w:rPr>
      </w:pPr>
      <w:r w:rsidRPr="00012BEC">
        <w:rPr>
          <w:rFonts w:ascii="Calibri" w:eastAsia="Calibri" w:hAnsi="Calibri" w:cs="Calibri"/>
        </w:rPr>
        <w:t xml:space="preserve">Documento en papel membretado del licitante con firma autógrafa de su representante legal que </w:t>
      </w:r>
      <w:r w:rsidRPr="00012BEC">
        <w:rPr>
          <w:rFonts w:ascii="Calibri" w:eastAsia="Calibri" w:hAnsi="Calibri" w:cs="Calibri"/>
          <w:b/>
          <w:i/>
          <w:u w:val="single"/>
        </w:rPr>
        <w:t xml:space="preserve">deberá incluir la descripción de las características técnicas de los bienes con los que se prestará el servicio ofertado y las características del servicio. </w:t>
      </w:r>
      <w:r w:rsidRPr="00012BEC">
        <w:rPr>
          <w:rFonts w:ascii="Calibri" w:eastAsia="Calibri" w:hAnsi="Calibri" w:cs="Calibri"/>
        </w:rPr>
        <w:t xml:space="preserve">Dichas características deberán coincidir o ser superiores en calidad con los incluidos en el documento denominado </w:t>
      </w:r>
      <w:r w:rsidRPr="00012BEC">
        <w:rPr>
          <w:rFonts w:ascii="Calibri" w:eastAsia="Calibri" w:hAnsi="Calibri" w:cs="Calibri"/>
          <w:b/>
        </w:rPr>
        <w:t>“Anexo UNO”</w:t>
      </w:r>
      <w:r w:rsidRPr="00012BEC">
        <w:rPr>
          <w:rFonts w:ascii="Calibri" w:eastAsia="Calibri" w:hAnsi="Calibri" w:cs="Calibri"/>
        </w:rPr>
        <w:t xml:space="preserve"> de estas bases y debidamente firmado de aceptación en todas sus hojas.</w:t>
      </w:r>
    </w:p>
    <w:p w14:paraId="3846DC1A" w14:textId="77777777" w:rsidR="00E81FE3" w:rsidRPr="00012BEC" w:rsidRDefault="00E81FE3" w:rsidP="00E81FE3">
      <w:pPr>
        <w:pBdr>
          <w:top w:val="nil"/>
          <w:left w:val="nil"/>
          <w:bottom w:val="nil"/>
          <w:right w:val="nil"/>
          <w:between w:val="nil"/>
        </w:pBdr>
        <w:tabs>
          <w:tab w:val="center" w:pos="4252"/>
          <w:tab w:val="right" w:pos="8504"/>
        </w:tabs>
        <w:ind w:left="360"/>
        <w:jc w:val="both"/>
        <w:rPr>
          <w:rFonts w:ascii="Calibri" w:eastAsia="Calibri" w:hAnsi="Calibri" w:cs="Calibri"/>
        </w:rPr>
      </w:pPr>
    </w:p>
    <w:p w14:paraId="1176B4CE" w14:textId="77777777" w:rsidR="00E81FE3" w:rsidRPr="00012BEC" w:rsidRDefault="00E81FE3" w:rsidP="00E81FE3">
      <w:pPr>
        <w:pBdr>
          <w:top w:val="nil"/>
          <w:left w:val="nil"/>
          <w:bottom w:val="nil"/>
          <w:right w:val="nil"/>
          <w:between w:val="nil"/>
        </w:pBd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propuesta técnica.</w:t>
      </w:r>
    </w:p>
    <w:p w14:paraId="1202F0C5" w14:textId="77777777" w:rsidR="00E81FE3" w:rsidRPr="00012BEC" w:rsidRDefault="00E81FE3" w:rsidP="00E81FE3">
      <w:pPr>
        <w:pBdr>
          <w:top w:val="nil"/>
          <w:left w:val="nil"/>
          <w:bottom w:val="nil"/>
          <w:right w:val="nil"/>
          <w:between w:val="nil"/>
        </w:pBdr>
        <w:tabs>
          <w:tab w:val="center" w:pos="4252"/>
          <w:tab w:val="right" w:pos="8504"/>
        </w:tabs>
        <w:ind w:left="360"/>
        <w:jc w:val="both"/>
        <w:rPr>
          <w:rFonts w:ascii="Calibri" w:eastAsia="Calibri" w:hAnsi="Calibri" w:cs="Calibri"/>
        </w:rPr>
      </w:pPr>
    </w:p>
    <w:p w14:paraId="15DB764F" w14:textId="77777777" w:rsidR="00E81FE3" w:rsidRPr="00012BEC" w:rsidRDefault="00E81FE3" w:rsidP="00C42F84">
      <w:pPr>
        <w:pStyle w:val="Prrafodelista"/>
        <w:numPr>
          <w:ilvl w:val="0"/>
          <w:numId w:val="11"/>
        </w:numPr>
        <w:pBdr>
          <w:top w:val="nil"/>
          <w:left w:val="nil"/>
          <w:bottom w:val="nil"/>
          <w:right w:val="nil"/>
          <w:between w:val="nil"/>
        </w:pBdr>
        <w:tabs>
          <w:tab w:val="center" w:pos="4252"/>
          <w:tab w:val="right" w:pos="8504"/>
        </w:tabs>
        <w:jc w:val="both"/>
        <w:rPr>
          <w:rFonts w:ascii="Calibri" w:eastAsia="Cambria" w:hAnsi="Calibri" w:cs="Calibri"/>
          <w:lang w:eastAsia="en-US"/>
        </w:rPr>
      </w:pPr>
      <w:r w:rsidRPr="00012BEC">
        <w:rPr>
          <w:rFonts w:ascii="Calibri" w:eastAsia="Cambria" w:hAnsi="Calibri" w:cs="Calibri"/>
          <w:lang w:eastAsia="en-US"/>
        </w:rPr>
        <w:t xml:space="preserve">Documento en papel membretado del licitante con firma autógrafa de su representante legal, en el que mencione las garantías de los servicios ofertados, incluyendo términos y duración de las mismas </w:t>
      </w:r>
      <w:r w:rsidRPr="00012BEC">
        <w:rPr>
          <w:rFonts w:ascii="Calibri" w:eastAsia="Cambria" w:hAnsi="Calibri" w:cs="Calibri"/>
          <w:b/>
          <w:lang w:eastAsia="en-US"/>
        </w:rPr>
        <w:t xml:space="preserve">(Anexo “G”, incluido en estas bases). </w:t>
      </w:r>
      <w:r w:rsidRPr="00012BEC">
        <w:rPr>
          <w:rFonts w:ascii="Calibri" w:eastAsia="Cambria" w:hAnsi="Calibri" w:cs="Calibri"/>
          <w:lang w:eastAsia="en-US"/>
        </w:rPr>
        <w:t>Esta garantía es distinta a la fianza de cumplimiento de contrato, evicción, defectos o vicios ocultos que se tendrá que proporcionar en caso de resultar adjudicado.</w:t>
      </w:r>
    </w:p>
    <w:p w14:paraId="1F5665C8" w14:textId="77777777" w:rsidR="00E81FE3" w:rsidRPr="00012BEC" w:rsidRDefault="00E81FE3" w:rsidP="00E81FE3">
      <w:pPr>
        <w:pBdr>
          <w:top w:val="nil"/>
          <w:left w:val="nil"/>
          <w:bottom w:val="nil"/>
          <w:right w:val="nil"/>
          <w:between w:val="nil"/>
        </w:pBdr>
        <w:tabs>
          <w:tab w:val="center" w:pos="4252"/>
          <w:tab w:val="right" w:pos="8504"/>
        </w:tabs>
        <w:ind w:left="360"/>
        <w:jc w:val="both"/>
        <w:rPr>
          <w:rFonts w:ascii="Calibri" w:eastAsia="Cambria" w:hAnsi="Calibri" w:cs="Calibri"/>
        </w:rPr>
      </w:pPr>
    </w:p>
    <w:p w14:paraId="508B5C28" w14:textId="77777777" w:rsidR="00E81FE3" w:rsidRPr="00012BEC" w:rsidRDefault="00E81FE3" w:rsidP="00E81FE3">
      <w:pPr>
        <w:pBdr>
          <w:top w:val="nil"/>
          <w:left w:val="nil"/>
          <w:bottom w:val="nil"/>
          <w:right w:val="nil"/>
          <w:between w:val="nil"/>
        </w:pBd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propuesta técnica.</w:t>
      </w:r>
    </w:p>
    <w:p w14:paraId="0D5B54B5" w14:textId="77777777" w:rsidR="00E81FE3" w:rsidRPr="00012BEC" w:rsidRDefault="00E81FE3" w:rsidP="00E81FE3">
      <w:pPr>
        <w:pBdr>
          <w:top w:val="nil"/>
          <w:left w:val="nil"/>
          <w:bottom w:val="nil"/>
          <w:right w:val="nil"/>
          <w:between w:val="nil"/>
        </w:pBdr>
        <w:tabs>
          <w:tab w:val="center" w:pos="4252"/>
          <w:tab w:val="right" w:pos="8504"/>
        </w:tabs>
        <w:ind w:left="360"/>
        <w:jc w:val="both"/>
        <w:rPr>
          <w:rStyle w:val="markedcontent"/>
          <w:rFonts w:ascii="Calibri" w:eastAsiaTheme="majorEastAsia" w:hAnsi="Calibri" w:cs="Calibri"/>
        </w:rPr>
      </w:pPr>
    </w:p>
    <w:p w14:paraId="03CD65FF" w14:textId="77777777" w:rsidR="00E81FE3" w:rsidRPr="00012BEC" w:rsidRDefault="00E81FE3" w:rsidP="00C42F84">
      <w:pPr>
        <w:pStyle w:val="Prrafodelista"/>
        <w:numPr>
          <w:ilvl w:val="0"/>
          <w:numId w:val="11"/>
        </w:numPr>
        <w:pBdr>
          <w:top w:val="nil"/>
          <w:left w:val="nil"/>
          <w:bottom w:val="nil"/>
          <w:right w:val="nil"/>
          <w:between w:val="nil"/>
        </w:pBdr>
        <w:tabs>
          <w:tab w:val="center" w:pos="4252"/>
          <w:tab w:val="right" w:pos="8504"/>
        </w:tabs>
        <w:jc w:val="both"/>
        <w:rPr>
          <w:rFonts w:ascii="Calibri" w:eastAsia="Calibri" w:hAnsi="Calibri" w:cs="Calibri"/>
        </w:rPr>
      </w:pPr>
      <w:r w:rsidRPr="00012BEC">
        <w:rPr>
          <w:rFonts w:ascii="Calibri" w:eastAsia="Calibri" w:hAnsi="Calibri" w:cs="Calibri"/>
        </w:rPr>
        <w:t>Documento en papel membretado del licitante con firma autógrafa de su representante legal, en el que manifieste que se compromete en caso de ser necesario, a tener la atención inmediata y aplicar la garantía con que cuentan el servicio contratado, hasta que sea recibido a satisfacción del usuario final.</w:t>
      </w:r>
    </w:p>
    <w:p w14:paraId="79CE8AA0" w14:textId="77777777" w:rsidR="00E81FE3" w:rsidRPr="00012BEC" w:rsidRDefault="00E81FE3" w:rsidP="00E81FE3">
      <w:pPr>
        <w:pStyle w:val="Prrafodelista"/>
        <w:pBdr>
          <w:top w:val="nil"/>
          <w:left w:val="nil"/>
          <w:bottom w:val="nil"/>
          <w:right w:val="nil"/>
          <w:between w:val="nil"/>
        </w:pBdr>
        <w:tabs>
          <w:tab w:val="center" w:pos="4252"/>
          <w:tab w:val="right" w:pos="8504"/>
        </w:tabs>
        <w:ind w:left="360"/>
        <w:jc w:val="both"/>
        <w:rPr>
          <w:rFonts w:ascii="Calibri" w:eastAsia="Calibri" w:hAnsi="Calibri" w:cs="Calibri"/>
        </w:rPr>
      </w:pPr>
    </w:p>
    <w:p w14:paraId="03A915AA" w14:textId="77777777" w:rsidR="00E81FE3" w:rsidRPr="00012BEC" w:rsidRDefault="00E81FE3" w:rsidP="00E81FE3">
      <w:pPr>
        <w:pBdr>
          <w:top w:val="nil"/>
          <w:left w:val="nil"/>
          <w:bottom w:val="nil"/>
          <w:right w:val="nil"/>
          <w:between w:val="nil"/>
        </w:pBd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propuesta técnica.</w:t>
      </w:r>
    </w:p>
    <w:p w14:paraId="08B0BFDA" w14:textId="77777777" w:rsidR="00E81FE3" w:rsidRPr="00012BEC" w:rsidRDefault="00E81FE3" w:rsidP="00E81FE3">
      <w:pPr>
        <w:pStyle w:val="Prrafodelista"/>
        <w:pBdr>
          <w:top w:val="nil"/>
          <w:left w:val="nil"/>
          <w:bottom w:val="nil"/>
          <w:right w:val="nil"/>
          <w:between w:val="nil"/>
        </w:pBdr>
        <w:tabs>
          <w:tab w:val="center" w:pos="4252"/>
          <w:tab w:val="right" w:pos="8504"/>
        </w:tabs>
        <w:ind w:left="360"/>
        <w:jc w:val="both"/>
        <w:rPr>
          <w:rFonts w:ascii="Calibri" w:eastAsia="Calibri" w:hAnsi="Calibri" w:cs="Calibri"/>
        </w:rPr>
      </w:pPr>
    </w:p>
    <w:p w14:paraId="7FBCBE4C" w14:textId="77777777" w:rsidR="00E81FE3" w:rsidRPr="00012BEC" w:rsidRDefault="00E81FE3" w:rsidP="00C42F84">
      <w:pPr>
        <w:pStyle w:val="Prrafodelista"/>
        <w:numPr>
          <w:ilvl w:val="0"/>
          <w:numId w:val="11"/>
        </w:numPr>
        <w:jc w:val="both"/>
        <w:rPr>
          <w:rFonts w:ascii="Calibri" w:eastAsia="Calibri" w:hAnsi="Calibri" w:cs="Calibri"/>
        </w:rPr>
      </w:pPr>
      <w:r w:rsidRPr="00012BEC">
        <w:rPr>
          <w:rFonts w:ascii="Calibri" w:eastAsia="Calibri" w:hAnsi="Calibri" w:cs="Calibri"/>
        </w:rPr>
        <w:t>Documento en papel membretado del licitante con firma autógrafa de su representante legal, en el que manifieste que, en caso de defecto o rechazo de los medicamentos entregados, realizará la entrega total de los medicamentos exactos y de la misma calidad y descripción a lo ofertado, aceptando en caso contrario que se le apliquen las penas convencionales correspondientes.</w:t>
      </w:r>
    </w:p>
    <w:p w14:paraId="06DD5AFB" w14:textId="77777777" w:rsidR="00E81FE3" w:rsidRPr="00012BEC" w:rsidRDefault="00E81FE3" w:rsidP="00E81FE3">
      <w:pPr>
        <w:pStyle w:val="Prrafodelista"/>
        <w:pBdr>
          <w:top w:val="nil"/>
          <w:left w:val="nil"/>
          <w:bottom w:val="nil"/>
          <w:right w:val="nil"/>
          <w:between w:val="nil"/>
        </w:pBdr>
        <w:tabs>
          <w:tab w:val="center" w:pos="4252"/>
          <w:tab w:val="right" w:pos="8504"/>
        </w:tabs>
        <w:ind w:left="360"/>
        <w:jc w:val="both"/>
        <w:rPr>
          <w:rFonts w:ascii="Calibri" w:eastAsia="Calibri" w:hAnsi="Calibri" w:cs="Calibri"/>
          <w:sz w:val="17"/>
          <w:szCs w:val="17"/>
          <w:u w:val="single"/>
        </w:rPr>
      </w:pPr>
    </w:p>
    <w:p w14:paraId="74F7FBEA" w14:textId="77777777" w:rsidR="00E81FE3" w:rsidRPr="00012BEC" w:rsidRDefault="00E81FE3" w:rsidP="00E81FE3">
      <w:pPr>
        <w:pStyle w:val="Prrafodelista"/>
        <w:pBdr>
          <w:top w:val="nil"/>
          <w:left w:val="nil"/>
          <w:bottom w:val="nil"/>
          <w:right w:val="nil"/>
          <w:between w:val="nil"/>
        </w:pBd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propuesta técnica.</w:t>
      </w:r>
    </w:p>
    <w:p w14:paraId="68882AB4" w14:textId="77777777" w:rsidR="00E81FE3" w:rsidRPr="00012BEC" w:rsidRDefault="00E81FE3" w:rsidP="00E81FE3">
      <w:pPr>
        <w:pStyle w:val="Prrafodelista"/>
        <w:pBdr>
          <w:top w:val="nil"/>
          <w:left w:val="nil"/>
          <w:bottom w:val="nil"/>
          <w:right w:val="nil"/>
          <w:between w:val="nil"/>
        </w:pBdr>
        <w:tabs>
          <w:tab w:val="center" w:pos="4252"/>
          <w:tab w:val="right" w:pos="8504"/>
        </w:tabs>
        <w:ind w:left="360"/>
        <w:jc w:val="both"/>
        <w:rPr>
          <w:rStyle w:val="markedcontent"/>
          <w:rFonts w:ascii="Calibri" w:hAnsi="Calibri" w:cs="Calibri"/>
        </w:rPr>
      </w:pPr>
    </w:p>
    <w:p w14:paraId="4ADB2E68" w14:textId="77777777" w:rsidR="00E81FE3" w:rsidRPr="00012BEC" w:rsidRDefault="00E81FE3" w:rsidP="00C42F84">
      <w:pPr>
        <w:pStyle w:val="Prrafodelista"/>
        <w:numPr>
          <w:ilvl w:val="0"/>
          <w:numId w:val="11"/>
        </w:numPr>
        <w:pBdr>
          <w:top w:val="nil"/>
          <w:left w:val="nil"/>
          <w:bottom w:val="nil"/>
          <w:right w:val="nil"/>
          <w:between w:val="nil"/>
        </w:pBdr>
        <w:tabs>
          <w:tab w:val="center" w:pos="4252"/>
          <w:tab w:val="right" w:pos="8504"/>
        </w:tabs>
        <w:jc w:val="both"/>
        <w:rPr>
          <w:rStyle w:val="markedcontent"/>
          <w:rFonts w:ascii="Calibri" w:hAnsi="Calibri" w:cs="Calibri"/>
        </w:rPr>
      </w:pPr>
      <w:r w:rsidRPr="00012BEC">
        <w:rPr>
          <w:rStyle w:val="markedcontent"/>
          <w:rFonts w:ascii="Calibri" w:hAnsi="Calibri" w:cs="Calibri"/>
        </w:rPr>
        <w:t xml:space="preserve">Documento en papel membretado del licitante con firma autógrafa de su representante legal, en el que manifieste que en caso de resultar adjudicado, será responsable de contar con todos y cada uno de los permisos, autorizaciones, o avisos que, en su caso, apliquen ante las diversas autoridades para realizar la prestación del servicio objeto de la presente licitación y de que asumirá la responsabilidad total en caso de que infrinja patentes, marcas, certificados, derechos de autor durante la vigencia del contrato, sin responsabilidad para la Universidad </w:t>
      </w:r>
      <w:r w:rsidRPr="00012BEC">
        <w:rPr>
          <w:rStyle w:val="markedcontent"/>
          <w:rFonts w:ascii="Calibri" w:hAnsi="Calibri" w:cs="Calibri"/>
          <w:b/>
        </w:rPr>
        <w:t>(Anexo “H”, incluido en estas bases).</w:t>
      </w:r>
    </w:p>
    <w:p w14:paraId="55901EA7" w14:textId="77777777" w:rsidR="00E81FE3" w:rsidRPr="00012BEC" w:rsidRDefault="00E81FE3" w:rsidP="00E81FE3">
      <w:pPr>
        <w:pStyle w:val="Prrafodelista"/>
        <w:pBdr>
          <w:top w:val="nil"/>
          <w:left w:val="nil"/>
          <w:bottom w:val="nil"/>
          <w:right w:val="nil"/>
          <w:between w:val="nil"/>
        </w:pBdr>
        <w:tabs>
          <w:tab w:val="center" w:pos="4252"/>
          <w:tab w:val="right" w:pos="8504"/>
        </w:tabs>
        <w:ind w:left="360"/>
        <w:jc w:val="both"/>
        <w:rPr>
          <w:rStyle w:val="markedcontent"/>
          <w:rFonts w:ascii="Calibri" w:hAnsi="Calibri" w:cs="Calibri"/>
          <w:b/>
        </w:rPr>
      </w:pPr>
    </w:p>
    <w:p w14:paraId="14F4C277" w14:textId="77777777" w:rsidR="00E81FE3" w:rsidRPr="00012BEC" w:rsidRDefault="00E81FE3" w:rsidP="00E81FE3">
      <w:pPr>
        <w:pStyle w:val="Prrafodelista"/>
        <w:pBdr>
          <w:top w:val="nil"/>
          <w:left w:val="nil"/>
          <w:bottom w:val="nil"/>
          <w:right w:val="nil"/>
          <w:between w:val="nil"/>
        </w:pBd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propuesta técnica.</w:t>
      </w:r>
    </w:p>
    <w:p w14:paraId="0CD501E3" w14:textId="77777777" w:rsidR="00E81FE3" w:rsidRPr="00012BEC" w:rsidRDefault="00E81FE3" w:rsidP="00E81FE3">
      <w:pPr>
        <w:pStyle w:val="Prrafodelista"/>
        <w:pBdr>
          <w:top w:val="nil"/>
          <w:left w:val="nil"/>
          <w:bottom w:val="nil"/>
          <w:right w:val="nil"/>
          <w:between w:val="nil"/>
        </w:pBdr>
        <w:tabs>
          <w:tab w:val="center" w:pos="4252"/>
          <w:tab w:val="right" w:pos="8504"/>
        </w:tabs>
        <w:ind w:left="360"/>
        <w:jc w:val="both"/>
        <w:rPr>
          <w:rFonts w:ascii="Calibri" w:eastAsia="Calibri" w:hAnsi="Calibri" w:cs="Calibri"/>
          <w:sz w:val="17"/>
          <w:szCs w:val="17"/>
          <w:u w:val="single"/>
        </w:rPr>
      </w:pPr>
    </w:p>
    <w:p w14:paraId="62B60CD9" w14:textId="037E0174" w:rsidR="00E81FE3" w:rsidRPr="00012BEC" w:rsidRDefault="00E81FE3" w:rsidP="00C42F84">
      <w:pPr>
        <w:pStyle w:val="Prrafodelista"/>
        <w:numPr>
          <w:ilvl w:val="0"/>
          <w:numId w:val="19"/>
        </w:numPr>
        <w:ind w:right="50"/>
        <w:jc w:val="both"/>
        <w:rPr>
          <w:rFonts w:ascii="Calibri" w:hAnsi="Calibri" w:cs="Calibri"/>
          <w:sz w:val="18"/>
        </w:rPr>
      </w:pPr>
      <w:r w:rsidRPr="00012BEC">
        <w:rPr>
          <w:rFonts w:ascii="Calibri" w:eastAsia="Calibri" w:hAnsi="Calibri" w:cs="Calibri"/>
        </w:rPr>
        <w:t xml:space="preserve">Presentar copia simple de </w:t>
      </w:r>
      <w:r w:rsidRPr="00012BEC">
        <w:rPr>
          <w:rFonts w:ascii="Calibri" w:eastAsia="Calibri" w:hAnsi="Calibri" w:cs="Calibri"/>
          <w:b/>
        </w:rPr>
        <w:t>tres</w:t>
      </w:r>
      <w:r w:rsidRPr="00012BEC">
        <w:rPr>
          <w:rFonts w:ascii="Calibri" w:eastAsia="Calibri" w:hAnsi="Calibri" w:cs="Calibri"/>
        </w:rPr>
        <w:t xml:space="preserve"> contratos o facturas de contrataciones previas relacionadas con el servicio solicitado, que amparen operaciones de la naturaleza que son motivo de esta licitación y que el participante haya tenido con cualquier entidad de gobierno municipal, estatal, o federal, organismo autónomo o des</w:t>
      </w:r>
      <w:r w:rsidR="00051C14" w:rsidRPr="00012BEC">
        <w:rPr>
          <w:rFonts w:ascii="Calibri" w:eastAsia="Calibri" w:hAnsi="Calibri" w:cs="Calibri"/>
        </w:rPr>
        <w:t>c</w:t>
      </w:r>
      <w:r w:rsidRPr="00012BEC">
        <w:rPr>
          <w:rFonts w:ascii="Calibri" w:eastAsia="Calibri" w:hAnsi="Calibri" w:cs="Calibri"/>
        </w:rPr>
        <w:t>entralizado y/o la iniciativa privada, que acredite su capacidad técnica y financiera. Dichos documentos deberán corresponder a no más de 1 año de antigüedad.</w:t>
      </w:r>
    </w:p>
    <w:p w14:paraId="7D17C130" w14:textId="77777777" w:rsidR="00E81FE3" w:rsidRPr="00012BEC" w:rsidRDefault="00E81FE3" w:rsidP="00E81FE3">
      <w:pPr>
        <w:pStyle w:val="Prrafodelista"/>
        <w:ind w:left="357" w:right="50"/>
        <w:jc w:val="both"/>
        <w:rPr>
          <w:rFonts w:ascii="Calibri" w:hAnsi="Calibri" w:cs="Calibri"/>
          <w:sz w:val="18"/>
        </w:rPr>
      </w:pPr>
    </w:p>
    <w:p w14:paraId="135B3EE8" w14:textId="77777777" w:rsidR="00E81FE3" w:rsidRPr="00012BEC" w:rsidRDefault="00E81FE3" w:rsidP="00E81FE3">
      <w:pPr>
        <w:tabs>
          <w:tab w:val="center" w:pos="4252"/>
          <w:tab w:val="right" w:pos="8504"/>
        </w:tabs>
        <w:ind w:left="357"/>
        <w:jc w:val="both"/>
        <w:rPr>
          <w:rFonts w:ascii="Calibri" w:eastAsia="Calibri" w:hAnsi="Calibri" w:cs="Calibri"/>
        </w:rPr>
      </w:pPr>
      <w:r w:rsidRPr="00012BEC">
        <w:rPr>
          <w:rFonts w:ascii="Calibri" w:eastAsia="Calibri" w:hAnsi="Calibri" w:cs="Calibri"/>
        </w:rPr>
        <w:t xml:space="preserve">(En caso de ser copias simples deberá estar legible el nombre o logotipo de la empresa, así como las cantidades y contenidos de documentos que su representada presente). </w:t>
      </w:r>
    </w:p>
    <w:p w14:paraId="2E89167C" w14:textId="77777777" w:rsidR="00E81FE3" w:rsidRPr="00012BEC" w:rsidRDefault="00E81FE3" w:rsidP="00E81FE3">
      <w:pPr>
        <w:tabs>
          <w:tab w:val="center" w:pos="4252"/>
          <w:tab w:val="right" w:pos="8504"/>
        </w:tabs>
        <w:ind w:left="360"/>
        <w:jc w:val="both"/>
        <w:rPr>
          <w:rFonts w:ascii="Calibri" w:eastAsia="Calibri" w:hAnsi="Calibri" w:cs="Calibri"/>
        </w:rPr>
      </w:pPr>
    </w:p>
    <w:p w14:paraId="5C306278"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473E841D" w14:textId="77777777" w:rsidR="00E81FE3" w:rsidRPr="00012BEC" w:rsidRDefault="00E81FE3" w:rsidP="00E81FE3">
      <w:pPr>
        <w:pStyle w:val="Prrafodelista"/>
        <w:pBdr>
          <w:top w:val="nil"/>
          <w:left w:val="nil"/>
          <w:bottom w:val="nil"/>
          <w:right w:val="nil"/>
          <w:between w:val="nil"/>
        </w:pBdr>
        <w:tabs>
          <w:tab w:val="center" w:pos="4252"/>
          <w:tab w:val="right" w:pos="8504"/>
        </w:tabs>
        <w:ind w:left="360"/>
        <w:jc w:val="both"/>
        <w:rPr>
          <w:rFonts w:ascii="Calibri" w:eastAsia="Calibri" w:hAnsi="Calibri" w:cs="Calibri"/>
          <w:sz w:val="17"/>
          <w:szCs w:val="17"/>
          <w:u w:val="single"/>
        </w:rPr>
      </w:pPr>
    </w:p>
    <w:p w14:paraId="445F234D" w14:textId="77777777" w:rsidR="00E81FE3" w:rsidRPr="00012BEC" w:rsidRDefault="00E81FE3" w:rsidP="00C42F84">
      <w:pPr>
        <w:pStyle w:val="Prrafodelista"/>
        <w:numPr>
          <w:ilvl w:val="0"/>
          <w:numId w:val="19"/>
        </w:numPr>
        <w:tabs>
          <w:tab w:val="left" w:pos="426"/>
        </w:tabs>
        <w:ind w:right="50"/>
        <w:jc w:val="both"/>
        <w:rPr>
          <w:rFonts w:ascii="Calibri" w:hAnsi="Calibri" w:cs="Calibri"/>
        </w:rPr>
      </w:pPr>
      <w:r w:rsidRPr="00012BEC">
        <w:rPr>
          <w:rFonts w:ascii="Calibri" w:eastAsia="Cambria" w:hAnsi="Calibri" w:cs="Calibri"/>
          <w:lang w:eastAsia="en-US"/>
        </w:rPr>
        <w:t xml:space="preserve">Documento en papel membretado del licitante </w:t>
      </w:r>
      <w:r w:rsidRPr="00012BEC">
        <w:rPr>
          <w:rFonts w:ascii="Calibri" w:hAnsi="Calibri" w:cs="Calibri"/>
        </w:rPr>
        <w:t>con firma autógrafa de su representante legal, en el que manifieste que la empresa licitante cuenta con un centro de servicio y atención a clientes, así como con las sucursales en las cuales estará realizando las entregas de medicamento, indicando los datos de las oficinas y atención a clientes de la empresa y de las sucursales; debiendo indicar la dirección, horario, teléfono, correo electrónico, y en caso de tener número 800.</w:t>
      </w:r>
    </w:p>
    <w:p w14:paraId="10DA27DA" w14:textId="77777777" w:rsidR="00E81FE3" w:rsidRPr="00012BEC" w:rsidRDefault="00E81FE3" w:rsidP="00E81FE3">
      <w:pPr>
        <w:pStyle w:val="Prrafodelista"/>
        <w:tabs>
          <w:tab w:val="left" w:pos="426"/>
        </w:tabs>
        <w:ind w:left="360" w:right="50"/>
        <w:jc w:val="both"/>
        <w:rPr>
          <w:rFonts w:ascii="Calibri" w:hAnsi="Calibri" w:cs="Calibri"/>
        </w:rPr>
      </w:pPr>
    </w:p>
    <w:p w14:paraId="1C3798BC" w14:textId="77777777" w:rsidR="00E81FE3" w:rsidRPr="00012BEC" w:rsidRDefault="00E81FE3" w:rsidP="00E81FE3">
      <w:pPr>
        <w:tabs>
          <w:tab w:val="center" w:pos="4252"/>
          <w:tab w:val="right" w:pos="8504"/>
        </w:tabs>
        <w:ind w:left="360"/>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documentación legal-administrativa.</w:t>
      </w:r>
    </w:p>
    <w:p w14:paraId="1BEB232A" w14:textId="77777777" w:rsidR="00E81FE3" w:rsidRPr="00012BEC" w:rsidRDefault="00E81FE3" w:rsidP="00E81FE3">
      <w:pPr>
        <w:pStyle w:val="Prrafodelista"/>
        <w:tabs>
          <w:tab w:val="left" w:pos="426"/>
        </w:tabs>
        <w:ind w:left="360" w:right="50"/>
        <w:jc w:val="both"/>
        <w:rPr>
          <w:rFonts w:ascii="Calibri" w:hAnsi="Calibri" w:cs="Calibri"/>
        </w:rPr>
      </w:pPr>
    </w:p>
    <w:p w14:paraId="26B0C4F2" w14:textId="77777777" w:rsidR="00E81FE3" w:rsidRPr="00012BEC" w:rsidRDefault="00E81FE3" w:rsidP="00C42F84">
      <w:pPr>
        <w:pStyle w:val="Prrafodelista"/>
        <w:numPr>
          <w:ilvl w:val="0"/>
          <w:numId w:val="19"/>
        </w:numPr>
        <w:tabs>
          <w:tab w:val="left" w:pos="0"/>
        </w:tabs>
        <w:ind w:left="357" w:hanging="357"/>
        <w:jc w:val="both"/>
        <w:rPr>
          <w:rFonts w:ascii="Calibri" w:eastAsia="Cambria" w:hAnsi="Calibri" w:cs="Calibri"/>
          <w:lang w:eastAsia="en-US"/>
        </w:rPr>
      </w:pPr>
      <w:r w:rsidRPr="00012BEC">
        <w:rPr>
          <w:rFonts w:ascii="Calibri" w:eastAsia="Cambria" w:hAnsi="Calibri" w:cs="Calibri"/>
          <w:lang w:eastAsia="en-US"/>
        </w:rPr>
        <w:lastRenderedPageBreak/>
        <w:t>Carta en papel membretado del licitante que manifieste la aceptación de tiempos y condiciones para la entrega de los medicamentos conforme a lo solicitando en estas bases y las establecidas en la junta de aclaraciones en papel membretado de su empresa y debidamente firmado por el representante legal (incluido en estas bases).</w:t>
      </w:r>
    </w:p>
    <w:p w14:paraId="668044B7" w14:textId="77777777" w:rsidR="00E81FE3" w:rsidRPr="00012BEC" w:rsidRDefault="00E81FE3" w:rsidP="00E81FE3">
      <w:pPr>
        <w:tabs>
          <w:tab w:val="left" w:pos="284"/>
        </w:tabs>
        <w:ind w:right="50"/>
        <w:rPr>
          <w:rFonts w:ascii="Calibri" w:hAnsi="Calibri" w:cs="Calibri"/>
          <w:b/>
          <w:sz w:val="18"/>
          <w:u w:val="single"/>
          <w:lang w:eastAsia="es-MX"/>
        </w:rPr>
      </w:pPr>
    </w:p>
    <w:p w14:paraId="61D90149" w14:textId="4EBBBB35" w:rsidR="00E81FE3" w:rsidRPr="00012BEC" w:rsidRDefault="00E81FE3" w:rsidP="00E81FE3">
      <w:pPr>
        <w:tabs>
          <w:tab w:val="left" w:pos="284"/>
        </w:tabs>
        <w:ind w:left="284" w:right="50"/>
        <w:jc w:val="both"/>
        <w:rPr>
          <w:rFonts w:ascii="Calibri" w:hAnsi="Calibri" w:cs="Calibri"/>
          <w:sz w:val="18"/>
          <w:u w:val="single"/>
          <w:lang w:eastAsia="es-MX"/>
        </w:rPr>
      </w:pPr>
      <w:r w:rsidRPr="00012BEC">
        <w:rPr>
          <w:rFonts w:ascii="Calibri" w:hAnsi="Calibri" w:cs="Calibri"/>
          <w:sz w:val="18"/>
          <w:u w:val="single"/>
          <w:lang w:eastAsia="es-MX"/>
        </w:rPr>
        <w:t>Deberá presentarse digitalizado en formato PDF en un CD o USB indicando en el nombre del archivo el número que le pertenece en la proposición técnica.</w:t>
      </w:r>
    </w:p>
    <w:p w14:paraId="1309C09D" w14:textId="77777777" w:rsidR="00CA691D" w:rsidRPr="00012BEC" w:rsidRDefault="00CA691D" w:rsidP="00E81FE3">
      <w:pPr>
        <w:tabs>
          <w:tab w:val="left" w:pos="284"/>
        </w:tabs>
        <w:ind w:left="284" w:right="50"/>
        <w:jc w:val="both"/>
        <w:rPr>
          <w:rFonts w:ascii="Calibri" w:hAnsi="Calibri" w:cs="Calibri"/>
          <w:sz w:val="18"/>
          <w:u w:val="single"/>
          <w:lang w:eastAsia="es-MX"/>
        </w:rPr>
      </w:pPr>
    </w:p>
    <w:p w14:paraId="5D13416F" w14:textId="77777777" w:rsidR="00E81FE3" w:rsidRPr="00012BEC" w:rsidRDefault="00E81FE3" w:rsidP="00C42F84">
      <w:pPr>
        <w:pStyle w:val="Prrafodelista"/>
        <w:numPr>
          <w:ilvl w:val="0"/>
          <w:numId w:val="19"/>
        </w:numPr>
        <w:ind w:left="284" w:right="51" w:hanging="284"/>
        <w:jc w:val="both"/>
        <w:rPr>
          <w:rFonts w:ascii="Calibri" w:hAnsi="Calibri" w:cs="Calibri"/>
          <w:u w:val="single"/>
        </w:rPr>
      </w:pPr>
      <w:r w:rsidRPr="00012BEC">
        <w:rPr>
          <w:rFonts w:ascii="Calibri" w:hAnsi="Calibri" w:cs="Calibri"/>
        </w:rPr>
        <w:t xml:space="preserve">Documento en papel membretado de su empresa, donde indique cualquier característica o información adicional del servicio proporcionado a la solicitadas en el anexo UNO. </w:t>
      </w:r>
      <w:r w:rsidRPr="00012BEC">
        <w:rPr>
          <w:rFonts w:ascii="Calibri" w:hAnsi="Calibri" w:cs="Calibri"/>
          <w:u w:val="single"/>
        </w:rPr>
        <w:t>En caso de no ofrecer características o información adicional a la solicitadas en el anexo UNO, manifestarlo en escrito libre en papel membretado de su empresa.</w:t>
      </w:r>
    </w:p>
    <w:p w14:paraId="46C21917" w14:textId="77777777" w:rsidR="00E81FE3" w:rsidRPr="00012BEC" w:rsidRDefault="00E81FE3" w:rsidP="00E81FE3">
      <w:pPr>
        <w:pStyle w:val="Prrafodelista"/>
        <w:tabs>
          <w:tab w:val="left" w:pos="284"/>
        </w:tabs>
        <w:ind w:left="360" w:right="51"/>
        <w:jc w:val="both"/>
        <w:rPr>
          <w:rFonts w:ascii="Calibri" w:hAnsi="Calibri" w:cs="Calibri"/>
          <w:u w:val="single"/>
        </w:rPr>
      </w:pPr>
    </w:p>
    <w:p w14:paraId="1F495210" w14:textId="77777777" w:rsidR="00E81FE3" w:rsidRPr="00012BEC" w:rsidRDefault="00E81FE3" w:rsidP="00E81FE3">
      <w:pPr>
        <w:tabs>
          <w:tab w:val="left" w:pos="284"/>
        </w:tabs>
        <w:ind w:left="284" w:right="50"/>
        <w:jc w:val="both"/>
        <w:rPr>
          <w:rFonts w:ascii="Calibri" w:hAnsi="Calibri" w:cs="Calibri"/>
          <w:sz w:val="18"/>
          <w:u w:val="single"/>
          <w:lang w:eastAsia="es-MX"/>
        </w:rPr>
      </w:pPr>
      <w:r w:rsidRPr="00012BEC">
        <w:rPr>
          <w:rFonts w:ascii="Calibri" w:hAnsi="Calibri" w:cs="Calibri"/>
          <w:sz w:val="18"/>
          <w:u w:val="single"/>
          <w:lang w:eastAsia="es-MX"/>
        </w:rPr>
        <w:t>Deberá presentarse digitalizado en formato PDF en un CD o USB indicando en el nombre del archivo el número que le pertenece en la proposición técnica.</w:t>
      </w:r>
    </w:p>
    <w:p w14:paraId="5ADDE6F5" w14:textId="77777777" w:rsidR="00E81FE3" w:rsidRPr="00012BEC" w:rsidRDefault="00E81FE3" w:rsidP="00E81FE3">
      <w:pPr>
        <w:tabs>
          <w:tab w:val="left" w:pos="284"/>
        </w:tabs>
        <w:ind w:left="284" w:right="50"/>
        <w:jc w:val="both"/>
        <w:rPr>
          <w:rFonts w:ascii="Calibri" w:hAnsi="Calibri" w:cs="Calibri"/>
          <w:sz w:val="18"/>
          <w:u w:val="single"/>
          <w:lang w:eastAsia="es-MX"/>
        </w:rPr>
      </w:pPr>
    </w:p>
    <w:p w14:paraId="0DF23939" w14:textId="77777777" w:rsidR="00E81FE3" w:rsidRPr="00012BEC" w:rsidRDefault="00E81FE3" w:rsidP="00C42F84">
      <w:pPr>
        <w:pStyle w:val="Prrafodelista"/>
        <w:numPr>
          <w:ilvl w:val="0"/>
          <w:numId w:val="19"/>
        </w:numPr>
        <w:tabs>
          <w:tab w:val="left" w:pos="426"/>
        </w:tabs>
        <w:spacing w:after="200" w:line="276" w:lineRule="auto"/>
        <w:ind w:left="426" w:right="50" w:hanging="426"/>
        <w:jc w:val="both"/>
        <w:rPr>
          <w:rFonts w:ascii="Calibri" w:hAnsi="Calibri" w:cs="Calibri"/>
        </w:rPr>
      </w:pPr>
      <w:r w:rsidRPr="00012BEC">
        <w:rPr>
          <w:rFonts w:ascii="Calibri" w:hAnsi="Calibri" w:cs="Calibri"/>
        </w:rPr>
        <w:t>Manifestación escrita bajo protesta de decir verdad, de que los bienes que constituyen la oferta cumplen con los lineamientos establecidos, en la Farmacopea de los Estados Unidos Mexicanos en el libro vigente del Suplemento para establecimientos dedicados a la venta y suministro de medicamentos y demás insumos para la salud, (Suplemento FEUM 6ª Ed) y demás normas aplicables a las farmacias legalmente establecidas e indicarlas (incluido en estas bases).</w:t>
      </w:r>
    </w:p>
    <w:p w14:paraId="2089E89F" w14:textId="77777777" w:rsidR="00E81FE3" w:rsidRPr="00012BEC" w:rsidRDefault="00E81FE3" w:rsidP="00E81FE3">
      <w:pPr>
        <w:pStyle w:val="Prrafodelista"/>
        <w:tabs>
          <w:tab w:val="left" w:pos="426"/>
        </w:tabs>
        <w:ind w:left="426" w:right="50" w:hanging="426"/>
        <w:rPr>
          <w:rFonts w:ascii="Calibri" w:hAnsi="Calibri" w:cs="Calibri"/>
        </w:rPr>
      </w:pPr>
    </w:p>
    <w:p w14:paraId="65ADD5FB" w14:textId="77777777" w:rsidR="00E81FE3" w:rsidRPr="00012BEC" w:rsidRDefault="00E81FE3" w:rsidP="00E81FE3">
      <w:pPr>
        <w:pStyle w:val="Prrafodelista"/>
        <w:tabs>
          <w:tab w:val="left" w:pos="426"/>
        </w:tabs>
        <w:ind w:left="426" w:right="50"/>
        <w:rPr>
          <w:rFonts w:ascii="Calibri" w:hAnsi="Calibri" w:cs="Calibri"/>
        </w:rPr>
      </w:pPr>
      <w:r w:rsidRPr="00012BEC">
        <w:rPr>
          <w:rFonts w:ascii="Calibri" w:hAnsi="Calibri" w:cs="Calibri"/>
          <w:sz w:val="18"/>
          <w:u w:val="single"/>
        </w:rPr>
        <w:t>Deberá presentarse digitalizado en formato PDF en un CD o USB indicando en el nombre del archivo el número que le pertenece en la proposición técnica</w:t>
      </w:r>
      <w:r w:rsidRPr="00012BEC">
        <w:rPr>
          <w:rFonts w:ascii="Calibri" w:hAnsi="Calibri" w:cs="Calibri"/>
        </w:rPr>
        <w:t>.</w:t>
      </w:r>
    </w:p>
    <w:p w14:paraId="58F6DD31" w14:textId="77777777" w:rsidR="00E81FE3" w:rsidRPr="00012BEC" w:rsidRDefault="00E81FE3" w:rsidP="00E81FE3">
      <w:pPr>
        <w:pStyle w:val="Prrafodelista"/>
        <w:tabs>
          <w:tab w:val="left" w:pos="284"/>
        </w:tabs>
        <w:ind w:left="284" w:right="50" w:hanging="284"/>
        <w:rPr>
          <w:rFonts w:ascii="Calibri" w:hAnsi="Calibri" w:cs="Calibri"/>
        </w:rPr>
      </w:pPr>
    </w:p>
    <w:p w14:paraId="119086EE" w14:textId="7580097F" w:rsidR="00E81FE3" w:rsidRPr="00012BEC" w:rsidRDefault="00E81FE3" w:rsidP="00C42F84">
      <w:pPr>
        <w:pStyle w:val="Prrafodelista"/>
        <w:numPr>
          <w:ilvl w:val="0"/>
          <w:numId w:val="19"/>
        </w:numPr>
        <w:tabs>
          <w:tab w:val="left" w:pos="426"/>
        </w:tabs>
        <w:spacing w:after="200" w:line="276" w:lineRule="auto"/>
        <w:ind w:left="426" w:right="50" w:hanging="426"/>
        <w:jc w:val="both"/>
        <w:rPr>
          <w:rFonts w:ascii="Calibri" w:hAnsi="Calibri" w:cs="Calibri"/>
        </w:rPr>
      </w:pPr>
      <w:r w:rsidRPr="00012BEC">
        <w:rPr>
          <w:rFonts w:ascii="Calibri" w:hAnsi="Calibri" w:cs="Calibri"/>
        </w:rPr>
        <w:t xml:space="preserve">Copia del </w:t>
      </w:r>
      <w:r w:rsidRPr="00012BEC">
        <w:rPr>
          <w:rFonts w:ascii="Calibri" w:hAnsi="Calibri" w:cs="Calibri"/>
          <w:b/>
        </w:rPr>
        <w:t>Aviso de Responsable Sanitario vigente</w:t>
      </w:r>
      <w:r w:rsidRPr="00012BEC">
        <w:rPr>
          <w:rFonts w:ascii="Calibri" w:hAnsi="Calibri" w:cs="Calibri"/>
        </w:rPr>
        <w:t xml:space="preserve"> ante la Secretaría de Salud, en la que autoriza la distribu</w:t>
      </w:r>
      <w:r w:rsidR="0051599F" w:rsidRPr="00012BEC">
        <w:rPr>
          <w:rFonts w:ascii="Calibri" w:hAnsi="Calibri" w:cs="Calibri"/>
        </w:rPr>
        <w:t>ción de productos farmacéuticos, vigente durante el periodo de contrato.</w:t>
      </w:r>
    </w:p>
    <w:p w14:paraId="7095220A" w14:textId="77777777" w:rsidR="00E81FE3" w:rsidRPr="00012BEC" w:rsidRDefault="00E81FE3" w:rsidP="00E81FE3">
      <w:pPr>
        <w:pStyle w:val="Prrafodelista"/>
        <w:tabs>
          <w:tab w:val="left" w:pos="284"/>
        </w:tabs>
        <w:ind w:left="284" w:right="50" w:hanging="284"/>
        <w:jc w:val="both"/>
        <w:rPr>
          <w:rFonts w:ascii="Calibri" w:hAnsi="Calibri" w:cs="Calibri"/>
        </w:rPr>
      </w:pPr>
    </w:p>
    <w:p w14:paraId="2447C1B6" w14:textId="77777777" w:rsidR="00E81FE3" w:rsidRPr="00012BEC" w:rsidRDefault="00E81FE3" w:rsidP="00E81FE3">
      <w:pPr>
        <w:pStyle w:val="Prrafodelista"/>
        <w:tabs>
          <w:tab w:val="left" w:pos="426"/>
        </w:tabs>
        <w:ind w:left="426" w:right="50" w:hanging="426"/>
        <w:jc w:val="both"/>
        <w:rPr>
          <w:rFonts w:ascii="Calibri" w:hAnsi="Calibri" w:cs="Calibri"/>
          <w:sz w:val="18"/>
          <w:u w:val="single"/>
        </w:rPr>
      </w:pPr>
      <w:r w:rsidRPr="00012BEC">
        <w:rPr>
          <w:rFonts w:ascii="Calibri" w:hAnsi="Calibri" w:cs="Calibri"/>
          <w:sz w:val="18"/>
        </w:rPr>
        <w:tab/>
      </w:r>
      <w:r w:rsidRPr="00012BEC">
        <w:rPr>
          <w:rFonts w:ascii="Calibri" w:hAnsi="Calibri" w:cs="Calibri"/>
          <w:sz w:val="18"/>
          <w:u w:val="single"/>
        </w:rPr>
        <w:t>Deberá presentarse digitalizado en formato PDF en un CD o USB indicando en el nombre del archivo el número que le pertenece en la proposición técnica.</w:t>
      </w:r>
    </w:p>
    <w:p w14:paraId="6FDF2221" w14:textId="77777777" w:rsidR="00E81FE3" w:rsidRPr="00012BEC" w:rsidRDefault="00E81FE3" w:rsidP="00E81FE3">
      <w:pPr>
        <w:pStyle w:val="Prrafodelista"/>
        <w:tabs>
          <w:tab w:val="left" w:pos="284"/>
        </w:tabs>
        <w:ind w:left="0" w:right="50"/>
        <w:jc w:val="both"/>
        <w:rPr>
          <w:rFonts w:ascii="Calibri" w:hAnsi="Calibri" w:cs="Calibri"/>
          <w:sz w:val="18"/>
          <w:u w:val="single"/>
        </w:rPr>
      </w:pPr>
    </w:p>
    <w:p w14:paraId="091663F1" w14:textId="2437CDBA" w:rsidR="00AF1462" w:rsidRPr="00012BEC" w:rsidRDefault="00E81FE3" w:rsidP="00C42F84">
      <w:pPr>
        <w:pStyle w:val="Prrafodelista"/>
        <w:numPr>
          <w:ilvl w:val="0"/>
          <w:numId w:val="19"/>
        </w:numPr>
        <w:jc w:val="both"/>
        <w:rPr>
          <w:rFonts w:ascii="Calibri" w:hAnsi="Calibri" w:cs="Calibri"/>
        </w:rPr>
      </w:pPr>
      <w:r w:rsidRPr="00012BEC">
        <w:rPr>
          <w:rFonts w:ascii="Calibri" w:hAnsi="Calibri" w:cs="Calibri"/>
        </w:rPr>
        <w:t xml:space="preserve">Copia de la </w:t>
      </w:r>
      <w:r w:rsidRPr="00012BEC">
        <w:rPr>
          <w:rFonts w:ascii="Calibri" w:hAnsi="Calibri" w:cs="Calibri"/>
          <w:b/>
        </w:rPr>
        <w:t>Licencia Sanitaria vigente</w:t>
      </w:r>
      <w:r w:rsidRPr="00012BEC">
        <w:rPr>
          <w:rFonts w:ascii="Calibri" w:hAnsi="Calibri" w:cs="Calibri"/>
        </w:rPr>
        <w:t xml:space="preserve"> ante la Secretaría de Salud, </w:t>
      </w:r>
      <w:r w:rsidR="00AF1462" w:rsidRPr="00012BEC">
        <w:rPr>
          <w:rFonts w:ascii="Calibri" w:hAnsi="Calibri" w:cs="Calibri"/>
        </w:rPr>
        <w:t>como farmacia para distribución de medicamentos o productos biológicos para uso humano, con manejo de medicamentos: estupefacientes, psicotrópicos, vacunas, toxoides, sueros y antitoxinas de origen animal y/o hemoderivados, expedida por COFEPRIS, vigente durante el periodo de contrato.</w:t>
      </w:r>
    </w:p>
    <w:p w14:paraId="096F3562" w14:textId="77777777" w:rsidR="00E81FE3" w:rsidRPr="00012BEC" w:rsidRDefault="00E81FE3" w:rsidP="00E81FE3">
      <w:pPr>
        <w:pStyle w:val="Prrafodelista"/>
        <w:tabs>
          <w:tab w:val="left" w:pos="284"/>
        </w:tabs>
        <w:ind w:left="284" w:right="50" w:hanging="284"/>
        <w:jc w:val="both"/>
        <w:rPr>
          <w:rFonts w:ascii="Calibri" w:hAnsi="Calibri" w:cs="Calibri"/>
        </w:rPr>
      </w:pPr>
    </w:p>
    <w:p w14:paraId="0A5FABCC" w14:textId="77777777" w:rsidR="00E81FE3" w:rsidRPr="00012BEC" w:rsidRDefault="00E81FE3" w:rsidP="00E81FE3">
      <w:pPr>
        <w:pStyle w:val="Prrafodelista"/>
        <w:tabs>
          <w:tab w:val="left" w:pos="284"/>
        </w:tabs>
        <w:ind w:left="284" w:right="50"/>
        <w:jc w:val="both"/>
        <w:rPr>
          <w:rFonts w:ascii="Calibri" w:hAnsi="Calibri" w:cs="Calibri"/>
          <w:sz w:val="18"/>
          <w:u w:val="single"/>
        </w:rPr>
      </w:pPr>
      <w:r w:rsidRPr="00012BEC">
        <w:rPr>
          <w:rFonts w:ascii="Calibri" w:hAnsi="Calibri" w:cs="Calibri"/>
          <w:sz w:val="18"/>
          <w:u w:val="single"/>
        </w:rPr>
        <w:t>Deberá presentarse digitalizado en formato PDF en un CD o USB indicando en el nombre del archivo el número que le pertenece en la proposición técnica.</w:t>
      </w:r>
    </w:p>
    <w:p w14:paraId="134E779F" w14:textId="77777777" w:rsidR="00E81FE3" w:rsidRPr="00012BEC" w:rsidRDefault="00E81FE3" w:rsidP="00E81FE3">
      <w:pPr>
        <w:pStyle w:val="Prrafodelista"/>
        <w:tabs>
          <w:tab w:val="left" w:pos="284"/>
        </w:tabs>
        <w:ind w:left="0" w:right="50"/>
        <w:jc w:val="both"/>
        <w:rPr>
          <w:rFonts w:ascii="Calibri" w:hAnsi="Calibri" w:cs="Calibri"/>
          <w:sz w:val="18"/>
          <w:u w:val="single"/>
        </w:rPr>
      </w:pPr>
    </w:p>
    <w:p w14:paraId="444FBF51" w14:textId="1E31D24D" w:rsidR="00E81FE3" w:rsidRPr="00012BEC" w:rsidRDefault="00E81FE3" w:rsidP="00C42F84">
      <w:pPr>
        <w:pStyle w:val="Prrafodelista"/>
        <w:numPr>
          <w:ilvl w:val="0"/>
          <w:numId w:val="19"/>
        </w:numPr>
        <w:tabs>
          <w:tab w:val="left" w:pos="426"/>
        </w:tabs>
        <w:spacing w:after="200" w:line="276" w:lineRule="auto"/>
        <w:ind w:left="426" w:right="50" w:hanging="426"/>
        <w:jc w:val="both"/>
        <w:rPr>
          <w:rFonts w:ascii="Calibri" w:hAnsi="Calibri" w:cs="Calibri"/>
        </w:rPr>
      </w:pPr>
      <w:r w:rsidRPr="00012BEC">
        <w:rPr>
          <w:rFonts w:ascii="Calibri" w:hAnsi="Calibri" w:cs="Calibri"/>
        </w:rPr>
        <w:t xml:space="preserve">Copia del </w:t>
      </w:r>
      <w:r w:rsidRPr="00012BEC">
        <w:rPr>
          <w:rFonts w:ascii="Calibri" w:hAnsi="Calibri" w:cs="Calibri"/>
          <w:b/>
        </w:rPr>
        <w:t>Aviso de Funcionamiento vigente</w:t>
      </w:r>
      <w:r w:rsidRPr="00012BEC">
        <w:rPr>
          <w:rFonts w:ascii="Calibri" w:hAnsi="Calibri" w:cs="Calibri"/>
        </w:rPr>
        <w:t xml:space="preserve"> donde cumplen en tiempo y forma con las disposiciones sanitarias aplicables y vigentes a la farmacia e insumos </w:t>
      </w:r>
      <w:r w:rsidR="0051599F" w:rsidRPr="00012BEC">
        <w:rPr>
          <w:rFonts w:ascii="Calibri" w:hAnsi="Calibri" w:cs="Calibri"/>
        </w:rPr>
        <w:t>para la salud, que comercializa, vigente durante el periodo de contrato.</w:t>
      </w:r>
    </w:p>
    <w:p w14:paraId="426B54E0" w14:textId="77777777" w:rsidR="00E81FE3" w:rsidRPr="00012BEC" w:rsidRDefault="00E81FE3" w:rsidP="00E81FE3">
      <w:pPr>
        <w:tabs>
          <w:tab w:val="left" w:pos="426"/>
        </w:tabs>
        <w:ind w:left="284" w:right="50"/>
        <w:jc w:val="both"/>
        <w:rPr>
          <w:rFonts w:ascii="Calibri" w:hAnsi="Calibri" w:cs="Calibri"/>
          <w:sz w:val="18"/>
          <w:u w:val="single"/>
        </w:rPr>
      </w:pPr>
      <w:r w:rsidRPr="00012BEC">
        <w:rPr>
          <w:rFonts w:ascii="Calibri" w:hAnsi="Calibri" w:cs="Calibri"/>
          <w:sz w:val="18"/>
          <w:u w:val="single"/>
        </w:rPr>
        <w:t>Deberá presentarse digitalizado en formato PDF en un CD o USB indicando en el nombre del archivo el número que le pertenece en la proposición técnica.</w:t>
      </w:r>
    </w:p>
    <w:p w14:paraId="2AA3F609" w14:textId="77777777" w:rsidR="00E81FE3" w:rsidRPr="00012BEC" w:rsidRDefault="00E81FE3" w:rsidP="00E81FE3">
      <w:pPr>
        <w:tabs>
          <w:tab w:val="left" w:pos="284"/>
        </w:tabs>
        <w:ind w:right="50"/>
        <w:jc w:val="both"/>
        <w:rPr>
          <w:rFonts w:ascii="Calibri" w:hAnsi="Calibri" w:cs="Calibri"/>
        </w:rPr>
      </w:pPr>
    </w:p>
    <w:p w14:paraId="6F2276E2" w14:textId="77777777" w:rsidR="00E81FE3" w:rsidRPr="00012BEC" w:rsidRDefault="00E81FE3" w:rsidP="00C42F84">
      <w:pPr>
        <w:pStyle w:val="Prrafodelista"/>
        <w:numPr>
          <w:ilvl w:val="0"/>
          <w:numId w:val="19"/>
        </w:numPr>
        <w:tabs>
          <w:tab w:val="left" w:pos="426"/>
        </w:tabs>
        <w:spacing w:after="200" w:line="276" w:lineRule="auto"/>
        <w:ind w:left="426" w:right="50" w:hanging="426"/>
        <w:jc w:val="both"/>
        <w:rPr>
          <w:rFonts w:ascii="Calibri" w:hAnsi="Calibri" w:cs="Calibri"/>
        </w:rPr>
      </w:pPr>
      <w:r w:rsidRPr="00012BEC">
        <w:rPr>
          <w:rFonts w:ascii="Calibri" w:hAnsi="Calibri" w:cs="Calibri"/>
        </w:rPr>
        <w:t>Documento que acredite que cuenta con las condiciones y requisitos necesarios para su funcionamiento conforme lo señalado en la Edición Vigente del Suplemento para establecimientos dedicados a la venta y suministro de medicamentos y demás insumos para la salud de la Farmacopea de los Estados Unidos Mexicanos. (ej: factura de compra del Suplemento).</w:t>
      </w:r>
    </w:p>
    <w:p w14:paraId="18379E1C" w14:textId="77777777" w:rsidR="00E81FE3" w:rsidRPr="00012BEC" w:rsidRDefault="00E81FE3" w:rsidP="00E81FE3">
      <w:pPr>
        <w:tabs>
          <w:tab w:val="left" w:pos="284"/>
        </w:tabs>
        <w:ind w:left="284" w:right="50"/>
        <w:jc w:val="both"/>
        <w:rPr>
          <w:rFonts w:ascii="Calibri" w:hAnsi="Calibri" w:cs="Calibri"/>
          <w:sz w:val="18"/>
          <w:u w:val="single"/>
        </w:rPr>
      </w:pPr>
      <w:r w:rsidRPr="00012BEC">
        <w:rPr>
          <w:rFonts w:ascii="Calibri" w:hAnsi="Calibri" w:cs="Calibri"/>
          <w:sz w:val="18"/>
          <w:u w:val="single"/>
        </w:rPr>
        <w:lastRenderedPageBreak/>
        <w:t>Deberá presentarse digitalizado en formato PDF en un CD o USB indicando en el nombre del archivo el número que le pertenece en la proposición técnica.</w:t>
      </w:r>
    </w:p>
    <w:p w14:paraId="28B96221" w14:textId="77777777" w:rsidR="00E81FE3" w:rsidRPr="00012BEC" w:rsidRDefault="00E81FE3" w:rsidP="00E81FE3">
      <w:pPr>
        <w:pStyle w:val="Prrafodelista"/>
        <w:tabs>
          <w:tab w:val="left" w:pos="284"/>
        </w:tabs>
        <w:ind w:left="284" w:right="50" w:hanging="284"/>
        <w:jc w:val="both"/>
        <w:rPr>
          <w:rFonts w:ascii="Calibri" w:hAnsi="Calibri" w:cs="Calibri"/>
        </w:rPr>
      </w:pPr>
    </w:p>
    <w:p w14:paraId="6AF64A2D" w14:textId="77777777" w:rsidR="00E81FE3" w:rsidRPr="00012BEC" w:rsidRDefault="00E81FE3" w:rsidP="00C42F84">
      <w:pPr>
        <w:pStyle w:val="Prrafodelista"/>
        <w:numPr>
          <w:ilvl w:val="0"/>
          <w:numId w:val="19"/>
        </w:numPr>
        <w:tabs>
          <w:tab w:val="left" w:pos="0"/>
        </w:tabs>
        <w:spacing w:after="200" w:line="276" w:lineRule="auto"/>
        <w:ind w:left="284" w:right="50" w:firstLine="0"/>
        <w:jc w:val="both"/>
        <w:rPr>
          <w:rFonts w:ascii="Calibri" w:hAnsi="Calibri" w:cs="Calibri"/>
        </w:rPr>
      </w:pPr>
      <w:r w:rsidRPr="00012BEC">
        <w:rPr>
          <w:rFonts w:ascii="Calibri" w:hAnsi="Calibri" w:cs="Calibri"/>
        </w:rPr>
        <w:t>Directorio de personal encargado de atender las solicitudes de los servicios subrogados objeto de las presentes bases, con teléfonos, direcciones, horario y correos electrónicos, debiendo estar disponibles los 7 días de la semana de los días restantes del año.</w:t>
      </w:r>
    </w:p>
    <w:p w14:paraId="0588976A" w14:textId="77777777" w:rsidR="00E81FE3" w:rsidRPr="00012BEC" w:rsidRDefault="00E81FE3" w:rsidP="00E81FE3">
      <w:pPr>
        <w:tabs>
          <w:tab w:val="left" w:pos="284"/>
        </w:tabs>
        <w:ind w:left="284" w:right="50"/>
        <w:jc w:val="both"/>
        <w:rPr>
          <w:rFonts w:ascii="Calibri" w:hAnsi="Calibri" w:cs="Calibri"/>
          <w:sz w:val="18"/>
          <w:u w:val="single"/>
        </w:rPr>
      </w:pPr>
      <w:r w:rsidRPr="00012BEC">
        <w:rPr>
          <w:rFonts w:ascii="Calibri" w:hAnsi="Calibri" w:cs="Calibri"/>
          <w:sz w:val="18"/>
          <w:u w:val="single"/>
        </w:rPr>
        <w:t>Deberá presentarse digitalizado en formato PDF en un CD o USB indicando en el nombre del archivo el número que le pertenece en la proposición técnica.</w:t>
      </w:r>
    </w:p>
    <w:p w14:paraId="642562BF" w14:textId="77777777" w:rsidR="00E81FE3" w:rsidRPr="00012BEC" w:rsidRDefault="00E81FE3" w:rsidP="00E81FE3">
      <w:pPr>
        <w:tabs>
          <w:tab w:val="left" w:pos="284"/>
        </w:tabs>
        <w:ind w:right="50"/>
        <w:jc w:val="both"/>
        <w:rPr>
          <w:rFonts w:ascii="Calibri" w:hAnsi="Calibri" w:cs="Calibri"/>
          <w:sz w:val="18"/>
          <w:u w:val="single"/>
        </w:rPr>
      </w:pPr>
    </w:p>
    <w:p w14:paraId="094A1DCB" w14:textId="3765A709" w:rsidR="00E81FE3" w:rsidRPr="00012BEC" w:rsidRDefault="00E81FE3" w:rsidP="00C42F84">
      <w:pPr>
        <w:pStyle w:val="Prrafodelista"/>
        <w:numPr>
          <w:ilvl w:val="0"/>
          <w:numId w:val="19"/>
        </w:numPr>
        <w:tabs>
          <w:tab w:val="left" w:pos="284"/>
        </w:tabs>
        <w:spacing w:after="200" w:line="276" w:lineRule="auto"/>
        <w:ind w:left="284" w:right="50" w:firstLine="0"/>
        <w:jc w:val="both"/>
        <w:rPr>
          <w:rFonts w:ascii="Calibri" w:hAnsi="Calibri" w:cs="Calibri"/>
        </w:rPr>
      </w:pPr>
      <w:r w:rsidRPr="00012BEC">
        <w:rPr>
          <w:rFonts w:ascii="Calibri" w:hAnsi="Calibri" w:cs="Calibri"/>
        </w:rPr>
        <w:t>Manifestación escrita bajo protesta de decir verdad, que el precio unitario y/o descuentos serán sostenidos y respetados durante el ejercicio 202</w:t>
      </w:r>
      <w:r w:rsidR="00CA691D" w:rsidRPr="00012BEC">
        <w:rPr>
          <w:rFonts w:ascii="Calibri" w:hAnsi="Calibri" w:cs="Calibri"/>
        </w:rPr>
        <w:t>6</w:t>
      </w:r>
      <w:r w:rsidRPr="00012BEC">
        <w:rPr>
          <w:rFonts w:ascii="Calibri" w:hAnsi="Calibri" w:cs="Calibri"/>
        </w:rPr>
        <w:t xml:space="preserve"> y hasta el término de la vigencia del contrato con base a los requerimientos que se hagan, ya sea mensual, quincenal o semanalmente.</w:t>
      </w:r>
    </w:p>
    <w:p w14:paraId="7B65B781" w14:textId="77777777" w:rsidR="00E81FE3" w:rsidRPr="00012BEC" w:rsidRDefault="00E81FE3" w:rsidP="00E81FE3">
      <w:pPr>
        <w:pStyle w:val="Prrafodelista"/>
        <w:tabs>
          <w:tab w:val="left" w:pos="284"/>
        </w:tabs>
        <w:ind w:left="0" w:right="50"/>
        <w:jc w:val="both"/>
        <w:rPr>
          <w:rFonts w:ascii="Calibri" w:hAnsi="Calibri" w:cs="Calibri"/>
        </w:rPr>
      </w:pPr>
    </w:p>
    <w:p w14:paraId="083DCA00" w14:textId="77777777" w:rsidR="00E81FE3" w:rsidRPr="00012BEC" w:rsidRDefault="00E81FE3" w:rsidP="00E81FE3">
      <w:pPr>
        <w:pStyle w:val="Prrafodelista"/>
        <w:tabs>
          <w:tab w:val="left" w:pos="284"/>
        </w:tabs>
        <w:ind w:left="284" w:right="50"/>
        <w:jc w:val="both"/>
        <w:rPr>
          <w:rFonts w:ascii="Calibri" w:hAnsi="Calibri" w:cs="Calibri"/>
          <w:sz w:val="18"/>
          <w:u w:val="single"/>
        </w:rPr>
      </w:pPr>
      <w:r w:rsidRPr="00012BEC">
        <w:rPr>
          <w:rFonts w:ascii="Calibri" w:hAnsi="Calibri" w:cs="Calibri"/>
          <w:sz w:val="18"/>
          <w:u w:val="single"/>
        </w:rPr>
        <w:t>Deberá presentarse digitalizado en formato PDF en un CD o USB indicando en el nombre del archivo el número que le pertenece en la proposición técnica.</w:t>
      </w:r>
    </w:p>
    <w:p w14:paraId="457B1879" w14:textId="77777777" w:rsidR="00E81FE3" w:rsidRPr="00012BEC" w:rsidRDefault="00E81FE3" w:rsidP="00E81FE3">
      <w:pPr>
        <w:pStyle w:val="Prrafodelista"/>
        <w:tabs>
          <w:tab w:val="left" w:pos="284"/>
        </w:tabs>
        <w:ind w:left="0" w:right="50"/>
        <w:jc w:val="both"/>
        <w:rPr>
          <w:rFonts w:ascii="Calibri" w:hAnsi="Calibri" w:cs="Calibri"/>
        </w:rPr>
      </w:pPr>
    </w:p>
    <w:p w14:paraId="1E66B5D2" w14:textId="77777777" w:rsidR="00E81FE3" w:rsidRPr="00012BEC" w:rsidRDefault="00E81FE3" w:rsidP="00C42F84">
      <w:pPr>
        <w:pStyle w:val="Prrafodelista"/>
        <w:numPr>
          <w:ilvl w:val="0"/>
          <w:numId w:val="19"/>
        </w:numPr>
        <w:tabs>
          <w:tab w:val="left" w:pos="284"/>
        </w:tabs>
        <w:spacing w:after="200" w:line="276" w:lineRule="auto"/>
        <w:ind w:left="284" w:right="50" w:firstLine="0"/>
        <w:jc w:val="both"/>
        <w:rPr>
          <w:rFonts w:ascii="Calibri" w:hAnsi="Calibri" w:cs="Calibri"/>
        </w:rPr>
      </w:pPr>
      <w:r w:rsidRPr="00012BEC">
        <w:rPr>
          <w:rFonts w:ascii="Calibri" w:hAnsi="Calibri" w:cs="Calibri"/>
        </w:rPr>
        <w:t>Documento en papel membretado del licitante que contenga manifestación en escrito libre de que se compromete a:</w:t>
      </w:r>
    </w:p>
    <w:p w14:paraId="655A074A" w14:textId="7B902200" w:rsidR="00E81FE3" w:rsidRPr="00012BEC" w:rsidRDefault="00E81FE3" w:rsidP="00C42F84">
      <w:pPr>
        <w:pStyle w:val="Prrafodelista"/>
        <w:numPr>
          <w:ilvl w:val="0"/>
          <w:numId w:val="16"/>
        </w:numPr>
        <w:tabs>
          <w:tab w:val="left" w:pos="284"/>
        </w:tabs>
        <w:spacing w:after="200" w:line="276" w:lineRule="auto"/>
        <w:ind w:left="284" w:right="50" w:firstLine="0"/>
        <w:jc w:val="both"/>
        <w:rPr>
          <w:rFonts w:ascii="Calibri" w:hAnsi="Calibri" w:cs="Calibri"/>
        </w:rPr>
      </w:pPr>
      <w:r w:rsidRPr="00012BEC">
        <w:rPr>
          <w:rFonts w:ascii="Calibri" w:hAnsi="Calibri" w:cs="Calibri"/>
        </w:rPr>
        <w:t xml:space="preserve">A otorgar un crédito para liquidar facturas de cuando menos </w:t>
      </w:r>
      <w:r w:rsidR="00012BEC">
        <w:rPr>
          <w:rFonts w:ascii="Calibri" w:hAnsi="Calibri" w:cs="Calibri"/>
        </w:rPr>
        <w:t>2</w:t>
      </w:r>
      <w:bookmarkStart w:id="15" w:name="_GoBack"/>
      <w:bookmarkEnd w:id="15"/>
      <w:r w:rsidRPr="00012BEC">
        <w:rPr>
          <w:rFonts w:ascii="Calibri" w:hAnsi="Calibri" w:cs="Calibri"/>
        </w:rPr>
        <w:t>0 días hábiles a partir de la recepción de la factura respectiva (si otorga un crédito mayor, favor de señalarlo).</w:t>
      </w:r>
    </w:p>
    <w:p w14:paraId="49D67F18" w14:textId="77777777" w:rsidR="00E81FE3" w:rsidRPr="00012BEC" w:rsidRDefault="00E81FE3" w:rsidP="00C42F84">
      <w:pPr>
        <w:pStyle w:val="Prrafodelista"/>
        <w:numPr>
          <w:ilvl w:val="0"/>
          <w:numId w:val="16"/>
        </w:numPr>
        <w:tabs>
          <w:tab w:val="left" w:pos="284"/>
        </w:tabs>
        <w:spacing w:after="200" w:line="276" w:lineRule="auto"/>
        <w:ind w:left="284" w:right="50" w:firstLine="0"/>
        <w:jc w:val="both"/>
        <w:rPr>
          <w:rFonts w:ascii="Calibri" w:hAnsi="Calibri" w:cs="Calibri"/>
        </w:rPr>
      </w:pPr>
      <w:r w:rsidRPr="00012BEC">
        <w:rPr>
          <w:rFonts w:ascii="Calibri" w:hAnsi="Calibri" w:cs="Calibri"/>
        </w:rPr>
        <w:t>Que el medicamento será entregado de forma inmediata.</w:t>
      </w:r>
    </w:p>
    <w:p w14:paraId="44D6940F" w14:textId="77777777" w:rsidR="00E81FE3" w:rsidRPr="00012BEC" w:rsidRDefault="00E81FE3" w:rsidP="00C42F84">
      <w:pPr>
        <w:pStyle w:val="Prrafodelista"/>
        <w:numPr>
          <w:ilvl w:val="0"/>
          <w:numId w:val="16"/>
        </w:numPr>
        <w:tabs>
          <w:tab w:val="left" w:pos="284"/>
        </w:tabs>
        <w:spacing w:after="200" w:line="276" w:lineRule="auto"/>
        <w:ind w:left="284" w:right="50" w:firstLine="0"/>
        <w:jc w:val="both"/>
        <w:rPr>
          <w:rFonts w:ascii="Calibri" w:hAnsi="Calibri" w:cs="Calibri"/>
        </w:rPr>
      </w:pPr>
      <w:r w:rsidRPr="00012BEC">
        <w:rPr>
          <w:rFonts w:ascii="Calibri" w:hAnsi="Calibri" w:cs="Calibri"/>
        </w:rPr>
        <w:t>Que cuenta con mínimo dos sucursales en la ciudad de Chihuahua, Chih., debido a la población universitaria con que se cuenta.</w:t>
      </w:r>
    </w:p>
    <w:p w14:paraId="76FAE334" w14:textId="77777777" w:rsidR="00E81FE3" w:rsidRPr="00012BEC" w:rsidRDefault="00E81FE3" w:rsidP="00C42F84">
      <w:pPr>
        <w:pStyle w:val="Prrafodelista"/>
        <w:numPr>
          <w:ilvl w:val="0"/>
          <w:numId w:val="16"/>
        </w:numPr>
        <w:tabs>
          <w:tab w:val="left" w:pos="284"/>
        </w:tabs>
        <w:spacing w:after="200" w:line="276" w:lineRule="auto"/>
        <w:ind w:left="284" w:right="50" w:firstLine="0"/>
        <w:jc w:val="both"/>
        <w:rPr>
          <w:rFonts w:ascii="Calibri" w:hAnsi="Calibri" w:cs="Calibri"/>
        </w:rPr>
      </w:pPr>
      <w:r w:rsidRPr="00012BEC">
        <w:rPr>
          <w:rFonts w:ascii="Calibri" w:hAnsi="Calibri" w:cs="Calibri"/>
        </w:rPr>
        <w:t xml:space="preserve">Entregar su facturación con soporte documental. </w:t>
      </w:r>
    </w:p>
    <w:p w14:paraId="11EB4757" w14:textId="77777777" w:rsidR="00E81FE3" w:rsidRPr="00012BEC" w:rsidRDefault="00E81FE3" w:rsidP="00E81FE3">
      <w:pPr>
        <w:pStyle w:val="Prrafodelista"/>
        <w:tabs>
          <w:tab w:val="left" w:pos="284"/>
        </w:tabs>
        <w:ind w:left="284" w:right="50"/>
        <w:jc w:val="both"/>
        <w:rPr>
          <w:rFonts w:ascii="Calibri" w:hAnsi="Calibri" w:cs="Calibri"/>
        </w:rPr>
      </w:pPr>
    </w:p>
    <w:p w14:paraId="0A1C9B6B" w14:textId="77777777" w:rsidR="00E81FE3" w:rsidRPr="00012BEC" w:rsidRDefault="00E81FE3" w:rsidP="00E81FE3">
      <w:pPr>
        <w:pStyle w:val="Prrafodelista"/>
        <w:tabs>
          <w:tab w:val="left" w:pos="284"/>
        </w:tabs>
        <w:ind w:left="284" w:right="50"/>
        <w:jc w:val="both"/>
        <w:rPr>
          <w:rFonts w:ascii="Calibri" w:hAnsi="Calibri" w:cs="Calibri"/>
          <w:sz w:val="18"/>
          <w:u w:val="single"/>
        </w:rPr>
      </w:pPr>
      <w:r w:rsidRPr="00012BEC">
        <w:rPr>
          <w:rFonts w:ascii="Calibri" w:hAnsi="Calibri" w:cs="Calibri"/>
          <w:sz w:val="18"/>
          <w:u w:val="single"/>
        </w:rPr>
        <w:t>Deberá presentarse digitalizado en formato PDF en un CD o USB indicando en el nombre del archivo el número que le pertenece en la proposición técnica.</w:t>
      </w:r>
    </w:p>
    <w:p w14:paraId="0682FDF0" w14:textId="77777777" w:rsidR="00E81FE3" w:rsidRPr="00012BEC" w:rsidRDefault="00E81FE3" w:rsidP="00E81FE3">
      <w:pPr>
        <w:pStyle w:val="Prrafodelista"/>
        <w:pBdr>
          <w:top w:val="nil"/>
          <w:left w:val="nil"/>
          <w:bottom w:val="nil"/>
          <w:right w:val="nil"/>
          <w:between w:val="nil"/>
        </w:pBdr>
        <w:tabs>
          <w:tab w:val="center" w:pos="4252"/>
          <w:tab w:val="right" w:pos="8504"/>
        </w:tabs>
        <w:ind w:left="360"/>
        <w:jc w:val="both"/>
        <w:rPr>
          <w:rFonts w:ascii="Calibri" w:eastAsia="Calibri" w:hAnsi="Calibri" w:cs="Calibri"/>
          <w:sz w:val="17"/>
          <w:szCs w:val="17"/>
          <w:u w:val="single"/>
        </w:rPr>
      </w:pPr>
    </w:p>
    <w:p w14:paraId="6A549E27" w14:textId="77777777" w:rsidR="00E81FE3" w:rsidRPr="00012BEC" w:rsidRDefault="00E81FE3" w:rsidP="00C42F84">
      <w:pPr>
        <w:pStyle w:val="Prrafodelista"/>
        <w:numPr>
          <w:ilvl w:val="0"/>
          <w:numId w:val="19"/>
        </w:numPr>
        <w:tabs>
          <w:tab w:val="left" w:pos="284"/>
        </w:tabs>
        <w:spacing w:after="200" w:line="276" w:lineRule="auto"/>
        <w:ind w:left="284" w:right="50" w:firstLine="0"/>
        <w:jc w:val="both"/>
        <w:rPr>
          <w:rFonts w:ascii="Calibri" w:hAnsi="Calibri" w:cs="Calibri"/>
        </w:rPr>
      </w:pPr>
      <w:r w:rsidRPr="00012BEC">
        <w:rPr>
          <w:rFonts w:ascii="Calibri" w:hAnsi="Calibri" w:cs="Calibri"/>
        </w:rPr>
        <w:t xml:space="preserve">Documento en papel membretado del licitante que contenga escrito bajo protesta de decir verdad, en el cual manifieste que, en caso de que ICHISAL expida un </w:t>
      </w:r>
      <w:r w:rsidRPr="00012BEC">
        <w:rPr>
          <w:rFonts w:ascii="Calibri" w:hAnsi="Calibri" w:cs="Calibri"/>
          <w:b/>
        </w:rPr>
        <w:t>vale de subrogación</w:t>
      </w:r>
      <w:r w:rsidRPr="00012BEC">
        <w:rPr>
          <w:rFonts w:ascii="Calibri" w:hAnsi="Calibri" w:cs="Calibri"/>
        </w:rPr>
        <w:t xml:space="preserve"> que contenga algún medicamento </w:t>
      </w:r>
      <w:r w:rsidRPr="00012BEC">
        <w:rPr>
          <w:rFonts w:ascii="Calibri" w:hAnsi="Calibri" w:cs="Calibri"/>
          <w:b/>
        </w:rPr>
        <w:t>no</w:t>
      </w:r>
      <w:r w:rsidRPr="00012BEC">
        <w:rPr>
          <w:rFonts w:ascii="Calibri" w:hAnsi="Calibri" w:cs="Calibri"/>
        </w:rPr>
        <w:t xml:space="preserve"> cotizado en su propuesta económica, este respetará el cuadro cotizado sin hacer variación alguna, por lo cual se abstendrá de entregar dicho medicamento.</w:t>
      </w:r>
    </w:p>
    <w:p w14:paraId="4B442053" w14:textId="77777777" w:rsidR="00E81FE3" w:rsidRPr="00012BEC" w:rsidRDefault="00E81FE3" w:rsidP="00E81FE3">
      <w:pPr>
        <w:pStyle w:val="Prrafodelista"/>
        <w:tabs>
          <w:tab w:val="left" w:pos="284"/>
        </w:tabs>
        <w:ind w:left="1080" w:right="50"/>
        <w:jc w:val="both"/>
        <w:rPr>
          <w:rFonts w:ascii="Calibri" w:hAnsi="Calibri" w:cs="Calibri"/>
        </w:rPr>
      </w:pPr>
    </w:p>
    <w:p w14:paraId="0F98E80C" w14:textId="77777777" w:rsidR="00E81FE3" w:rsidRPr="00012BEC" w:rsidRDefault="00E81FE3" w:rsidP="00E81FE3">
      <w:pPr>
        <w:pStyle w:val="Prrafodelista"/>
        <w:tabs>
          <w:tab w:val="left" w:pos="284"/>
        </w:tabs>
        <w:ind w:left="0" w:right="50"/>
        <w:jc w:val="both"/>
        <w:rPr>
          <w:rFonts w:ascii="Calibri" w:hAnsi="Calibri" w:cs="Calibri"/>
          <w:sz w:val="18"/>
          <w:u w:val="single"/>
        </w:rPr>
      </w:pPr>
      <w:r w:rsidRPr="00012BEC">
        <w:rPr>
          <w:rFonts w:ascii="Calibri" w:hAnsi="Calibri" w:cs="Calibri"/>
          <w:sz w:val="18"/>
          <w:u w:val="single"/>
        </w:rPr>
        <w:t>Deberá presentarse digitalizado en formato PDF en un CD o USB indicando en el nombre del archivo el número que le pertenece en la proposición técnica.</w:t>
      </w:r>
    </w:p>
    <w:p w14:paraId="780ACA4E" w14:textId="57C01522" w:rsidR="00E81FE3" w:rsidRPr="00012BEC" w:rsidRDefault="00E81FE3" w:rsidP="00E81FE3">
      <w:pPr>
        <w:pStyle w:val="Prrafodelista"/>
        <w:pBdr>
          <w:top w:val="nil"/>
          <w:left w:val="nil"/>
          <w:bottom w:val="nil"/>
          <w:right w:val="nil"/>
          <w:between w:val="nil"/>
        </w:pBdr>
        <w:tabs>
          <w:tab w:val="center" w:pos="4252"/>
          <w:tab w:val="right" w:pos="8504"/>
        </w:tabs>
        <w:ind w:left="360"/>
        <w:jc w:val="both"/>
        <w:rPr>
          <w:rFonts w:ascii="Calibri" w:eastAsia="Calibri" w:hAnsi="Calibri" w:cs="Calibri"/>
          <w:sz w:val="17"/>
          <w:szCs w:val="17"/>
          <w:u w:val="single"/>
        </w:rPr>
      </w:pPr>
    </w:p>
    <w:p w14:paraId="013B8300" w14:textId="77777777" w:rsidR="00BE54C4" w:rsidRPr="00012BEC" w:rsidRDefault="00BE54C4" w:rsidP="00E81FE3">
      <w:pPr>
        <w:pStyle w:val="Prrafodelista"/>
        <w:pBdr>
          <w:top w:val="nil"/>
          <w:left w:val="nil"/>
          <w:bottom w:val="nil"/>
          <w:right w:val="nil"/>
          <w:between w:val="nil"/>
        </w:pBdr>
        <w:tabs>
          <w:tab w:val="center" w:pos="4252"/>
          <w:tab w:val="right" w:pos="8504"/>
        </w:tabs>
        <w:ind w:left="360"/>
        <w:jc w:val="both"/>
        <w:rPr>
          <w:rFonts w:ascii="Calibri" w:eastAsia="Calibri" w:hAnsi="Calibri" w:cs="Calibri"/>
          <w:sz w:val="17"/>
          <w:szCs w:val="17"/>
          <w:u w:val="single"/>
        </w:rPr>
      </w:pPr>
    </w:p>
    <w:p w14:paraId="1AA65CD9" w14:textId="4FBC47E5" w:rsidR="00BE54C4" w:rsidRPr="00012BEC" w:rsidRDefault="00BE54C4" w:rsidP="00C42F84">
      <w:pPr>
        <w:pStyle w:val="Prrafodelista"/>
        <w:numPr>
          <w:ilvl w:val="0"/>
          <w:numId w:val="19"/>
        </w:numPr>
        <w:tabs>
          <w:tab w:val="left" w:pos="284"/>
        </w:tabs>
        <w:spacing w:after="200" w:line="276" w:lineRule="auto"/>
        <w:ind w:right="50"/>
        <w:jc w:val="both"/>
        <w:rPr>
          <w:rFonts w:ascii="Calibri" w:hAnsi="Calibri" w:cs="Calibri"/>
        </w:rPr>
      </w:pPr>
      <w:r w:rsidRPr="00012BEC">
        <w:rPr>
          <w:rFonts w:ascii="Calibri" w:hAnsi="Calibri" w:cs="Calibri"/>
        </w:rPr>
        <w:t>Documento en papel membretado del licitante en el que manifiesta que se compromete a que</w:t>
      </w:r>
      <w:r w:rsidRPr="00012BEC">
        <w:t xml:space="preserve"> </w:t>
      </w:r>
      <w:r w:rsidRPr="00012BEC">
        <w:rPr>
          <w:rFonts w:ascii="Calibri" w:hAnsi="Calibri" w:cs="Calibri"/>
        </w:rPr>
        <w:t xml:space="preserve">en caso de que algún medicamento esté descontinuado o no cuente con la presentación en genérico, el licitante deberá justificar su inexistencia mediante cartas originales de laboratorios o distribuidores, incluyendo datos de la empresa, domicilio fiscal y firma autógrafa del representante legal, sin embargo, se podrá proponer un medicamento equivalente </w:t>
      </w:r>
      <w:r w:rsidRPr="00012BEC">
        <w:rPr>
          <w:rFonts w:ascii="Calibri" w:hAnsi="Calibri" w:cs="Calibri"/>
          <w:b/>
        </w:rPr>
        <w:t>(misma sustancia activa y gramaje del medicamento),</w:t>
      </w:r>
      <w:r w:rsidRPr="00012BEC">
        <w:rPr>
          <w:rFonts w:ascii="Calibri" w:hAnsi="Calibri" w:cs="Calibri"/>
        </w:rPr>
        <w:t xml:space="preserve"> respetando los precios cotizados.</w:t>
      </w:r>
    </w:p>
    <w:p w14:paraId="7B44AA99" w14:textId="77777777" w:rsidR="00BE54C4" w:rsidRPr="00012BEC" w:rsidRDefault="00BE54C4" w:rsidP="00BE54C4">
      <w:pPr>
        <w:pStyle w:val="Prrafodelista"/>
        <w:tabs>
          <w:tab w:val="left" w:pos="284"/>
        </w:tabs>
        <w:ind w:left="1080" w:right="50"/>
        <w:jc w:val="both"/>
        <w:rPr>
          <w:rFonts w:ascii="Calibri" w:hAnsi="Calibri" w:cs="Calibri"/>
        </w:rPr>
      </w:pPr>
    </w:p>
    <w:p w14:paraId="1451B183" w14:textId="77777777" w:rsidR="00BE54C4" w:rsidRPr="00012BEC" w:rsidRDefault="00BE54C4" w:rsidP="00BE54C4">
      <w:pPr>
        <w:pStyle w:val="Prrafodelista"/>
        <w:tabs>
          <w:tab w:val="left" w:pos="284"/>
        </w:tabs>
        <w:ind w:left="0" w:right="50"/>
        <w:jc w:val="both"/>
        <w:rPr>
          <w:rFonts w:ascii="Calibri" w:hAnsi="Calibri" w:cs="Calibri"/>
          <w:sz w:val="18"/>
          <w:u w:val="single"/>
        </w:rPr>
      </w:pPr>
      <w:r w:rsidRPr="00012BEC">
        <w:rPr>
          <w:rFonts w:ascii="Calibri" w:hAnsi="Calibri" w:cs="Calibri"/>
          <w:sz w:val="18"/>
          <w:u w:val="single"/>
        </w:rPr>
        <w:t>Deberá presentarse digitalizado en formato PDF en un CD o USB indicando en el nombre del archivo el número que le pertenece en la proposición técnica.</w:t>
      </w:r>
    </w:p>
    <w:p w14:paraId="4A1B23A2" w14:textId="1D00FC30" w:rsidR="00BE54C4" w:rsidRPr="00012BEC" w:rsidRDefault="00BE54C4" w:rsidP="00E81FE3">
      <w:pPr>
        <w:pStyle w:val="Prrafodelista"/>
        <w:pBdr>
          <w:top w:val="nil"/>
          <w:left w:val="nil"/>
          <w:bottom w:val="nil"/>
          <w:right w:val="nil"/>
          <w:between w:val="nil"/>
        </w:pBdr>
        <w:tabs>
          <w:tab w:val="center" w:pos="4252"/>
          <w:tab w:val="right" w:pos="8504"/>
        </w:tabs>
        <w:ind w:left="360"/>
        <w:jc w:val="both"/>
        <w:rPr>
          <w:rFonts w:ascii="Calibri" w:eastAsia="Calibri" w:hAnsi="Calibri" w:cs="Calibri"/>
          <w:sz w:val="17"/>
          <w:szCs w:val="17"/>
          <w:u w:val="single"/>
        </w:rPr>
      </w:pPr>
    </w:p>
    <w:p w14:paraId="27F11157" w14:textId="1E541111" w:rsidR="002003E5" w:rsidRPr="00012BEC" w:rsidRDefault="002003E5" w:rsidP="00C42F84">
      <w:pPr>
        <w:pStyle w:val="Prrafodelista"/>
        <w:numPr>
          <w:ilvl w:val="0"/>
          <w:numId w:val="19"/>
        </w:numPr>
        <w:tabs>
          <w:tab w:val="left" w:pos="284"/>
        </w:tabs>
        <w:spacing w:after="200" w:line="276" w:lineRule="auto"/>
        <w:ind w:right="50"/>
        <w:jc w:val="both"/>
        <w:rPr>
          <w:rFonts w:ascii="Calibri" w:hAnsi="Calibri" w:cs="Calibri"/>
        </w:rPr>
      </w:pPr>
      <w:r w:rsidRPr="00012BEC">
        <w:rPr>
          <w:rFonts w:ascii="Calibri" w:hAnsi="Calibri" w:cs="Calibri"/>
        </w:rPr>
        <w:t xml:space="preserve">Documento en papel membretado del licitante en el que manifiesta que se compromete que los medicamentos a entregar </w:t>
      </w:r>
      <w:r w:rsidRPr="00012BEC">
        <w:rPr>
          <w:rFonts w:ascii="Calibri" w:hAnsi="Calibri" w:cs="Calibri"/>
          <w:b/>
          <w:u w:val="single"/>
        </w:rPr>
        <w:t>deberán ser (GI) genéricos intercambiables</w:t>
      </w:r>
      <w:r w:rsidRPr="00012BEC">
        <w:rPr>
          <w:rFonts w:ascii="Calibri" w:hAnsi="Calibri" w:cs="Calibri"/>
        </w:rPr>
        <w:t xml:space="preserve">, conforme a la NOM-177-SSA1-2013. </w:t>
      </w:r>
    </w:p>
    <w:p w14:paraId="6632FEFC" w14:textId="77777777" w:rsidR="002003E5" w:rsidRPr="00012BEC" w:rsidRDefault="002003E5" w:rsidP="002003E5">
      <w:pPr>
        <w:pStyle w:val="Prrafodelista"/>
        <w:tabs>
          <w:tab w:val="left" w:pos="284"/>
        </w:tabs>
        <w:ind w:left="1080" w:right="50"/>
        <w:jc w:val="both"/>
        <w:rPr>
          <w:rFonts w:ascii="Calibri" w:hAnsi="Calibri" w:cs="Calibri"/>
        </w:rPr>
      </w:pPr>
    </w:p>
    <w:p w14:paraId="4D6CF538" w14:textId="77777777" w:rsidR="002003E5" w:rsidRPr="00012BEC" w:rsidRDefault="002003E5" w:rsidP="002003E5">
      <w:pPr>
        <w:pStyle w:val="Prrafodelista"/>
        <w:tabs>
          <w:tab w:val="left" w:pos="284"/>
        </w:tabs>
        <w:ind w:left="0" w:right="50"/>
        <w:jc w:val="both"/>
        <w:rPr>
          <w:rFonts w:ascii="Calibri" w:hAnsi="Calibri" w:cs="Calibri"/>
          <w:sz w:val="18"/>
          <w:u w:val="single"/>
        </w:rPr>
      </w:pPr>
      <w:r w:rsidRPr="00012BEC">
        <w:rPr>
          <w:rFonts w:ascii="Calibri" w:hAnsi="Calibri" w:cs="Calibri"/>
          <w:sz w:val="18"/>
          <w:u w:val="single"/>
        </w:rPr>
        <w:t>Deberá presentarse digitalizado en formato PDF en un CD o USB indicando en el nombre del archivo el número que le pertenece en la proposición técnica.</w:t>
      </w:r>
    </w:p>
    <w:p w14:paraId="49D76FB7" w14:textId="531A8DF8" w:rsidR="002003E5" w:rsidRPr="00012BEC" w:rsidRDefault="002003E5" w:rsidP="00E81FE3">
      <w:pPr>
        <w:pStyle w:val="Prrafodelista"/>
        <w:pBdr>
          <w:top w:val="nil"/>
          <w:left w:val="nil"/>
          <w:bottom w:val="nil"/>
          <w:right w:val="nil"/>
          <w:between w:val="nil"/>
        </w:pBdr>
        <w:tabs>
          <w:tab w:val="center" w:pos="4252"/>
          <w:tab w:val="right" w:pos="8504"/>
        </w:tabs>
        <w:ind w:left="360"/>
        <w:jc w:val="both"/>
        <w:rPr>
          <w:rFonts w:ascii="Calibri" w:eastAsia="Calibri" w:hAnsi="Calibri" w:cs="Calibri"/>
          <w:sz w:val="17"/>
          <w:szCs w:val="17"/>
          <w:u w:val="single"/>
        </w:rPr>
      </w:pPr>
    </w:p>
    <w:p w14:paraId="6728EC69" w14:textId="0F436DD6" w:rsidR="002850F1" w:rsidRPr="00012BEC" w:rsidRDefault="002850F1" w:rsidP="00C42F84">
      <w:pPr>
        <w:pStyle w:val="Prrafodelista"/>
        <w:numPr>
          <w:ilvl w:val="0"/>
          <w:numId w:val="19"/>
        </w:numPr>
        <w:tabs>
          <w:tab w:val="left" w:pos="284"/>
        </w:tabs>
        <w:spacing w:after="200" w:line="276" w:lineRule="auto"/>
        <w:ind w:right="50"/>
        <w:jc w:val="both"/>
        <w:rPr>
          <w:rFonts w:ascii="Calibri" w:hAnsi="Calibri" w:cs="Calibri"/>
        </w:rPr>
      </w:pPr>
      <w:r w:rsidRPr="00012BEC">
        <w:rPr>
          <w:rFonts w:ascii="Calibri" w:hAnsi="Calibri" w:cs="Calibri"/>
        </w:rPr>
        <w:t xml:space="preserve">Documento en papel membretado del licitante en el que manifiesta que se compromete a garantizar el cumplimiento de las disposiciones sanitarias </w:t>
      </w:r>
      <w:r w:rsidRPr="00012BEC">
        <w:rPr>
          <w:rFonts w:ascii="Calibri" w:hAnsi="Calibri" w:cs="Calibri"/>
          <w:b/>
        </w:rPr>
        <w:t>vigentes</w:t>
      </w:r>
      <w:r w:rsidRPr="00012BEC">
        <w:rPr>
          <w:rFonts w:ascii="Calibri" w:hAnsi="Calibri" w:cs="Calibri"/>
        </w:rPr>
        <w:t xml:space="preserve"> relacionadas con farmacias e insumos para la salud. </w:t>
      </w:r>
    </w:p>
    <w:p w14:paraId="280276DA" w14:textId="77777777" w:rsidR="002850F1" w:rsidRPr="00012BEC" w:rsidRDefault="002850F1" w:rsidP="002850F1">
      <w:pPr>
        <w:pStyle w:val="Prrafodelista"/>
        <w:tabs>
          <w:tab w:val="left" w:pos="284"/>
        </w:tabs>
        <w:ind w:left="1080" w:right="50"/>
        <w:jc w:val="both"/>
        <w:rPr>
          <w:rFonts w:ascii="Calibri" w:hAnsi="Calibri" w:cs="Calibri"/>
        </w:rPr>
      </w:pPr>
    </w:p>
    <w:p w14:paraId="01964298" w14:textId="77777777" w:rsidR="002850F1" w:rsidRPr="00012BEC" w:rsidRDefault="002850F1" w:rsidP="002850F1">
      <w:pPr>
        <w:pStyle w:val="Prrafodelista"/>
        <w:tabs>
          <w:tab w:val="left" w:pos="284"/>
        </w:tabs>
        <w:ind w:left="0" w:right="50"/>
        <w:jc w:val="both"/>
        <w:rPr>
          <w:rFonts w:ascii="Calibri" w:hAnsi="Calibri" w:cs="Calibri"/>
          <w:sz w:val="18"/>
          <w:u w:val="single"/>
        </w:rPr>
      </w:pPr>
      <w:r w:rsidRPr="00012BEC">
        <w:rPr>
          <w:rFonts w:ascii="Calibri" w:hAnsi="Calibri" w:cs="Calibri"/>
          <w:sz w:val="18"/>
          <w:u w:val="single"/>
        </w:rPr>
        <w:t>Deberá presentarse digitalizado en formato PDF en un CD o USB indicando en el nombre del archivo el número que le pertenece en la proposición técnica.</w:t>
      </w:r>
    </w:p>
    <w:p w14:paraId="3CC556A2" w14:textId="77777777" w:rsidR="002850F1" w:rsidRPr="00012BEC" w:rsidRDefault="002850F1" w:rsidP="00E81FE3">
      <w:pPr>
        <w:pStyle w:val="Prrafodelista"/>
        <w:pBdr>
          <w:top w:val="nil"/>
          <w:left w:val="nil"/>
          <w:bottom w:val="nil"/>
          <w:right w:val="nil"/>
          <w:between w:val="nil"/>
        </w:pBdr>
        <w:tabs>
          <w:tab w:val="center" w:pos="4252"/>
          <w:tab w:val="right" w:pos="8504"/>
        </w:tabs>
        <w:ind w:left="360"/>
        <w:jc w:val="both"/>
        <w:rPr>
          <w:rFonts w:ascii="Calibri" w:eastAsia="Calibri" w:hAnsi="Calibri" w:cs="Calibri"/>
          <w:sz w:val="17"/>
          <w:szCs w:val="17"/>
          <w:u w:val="single"/>
        </w:rPr>
      </w:pPr>
    </w:p>
    <w:p w14:paraId="51000A25" w14:textId="77777777" w:rsidR="00E81FE3" w:rsidRPr="00012BEC" w:rsidRDefault="00E81FE3" w:rsidP="00C42F84">
      <w:pPr>
        <w:pStyle w:val="Prrafodelista"/>
        <w:numPr>
          <w:ilvl w:val="0"/>
          <w:numId w:val="20"/>
        </w:numPr>
        <w:pBdr>
          <w:top w:val="nil"/>
          <w:left w:val="nil"/>
          <w:bottom w:val="nil"/>
          <w:right w:val="nil"/>
          <w:between w:val="nil"/>
        </w:pBdr>
        <w:tabs>
          <w:tab w:val="center" w:pos="284"/>
          <w:tab w:val="right" w:pos="8504"/>
        </w:tabs>
        <w:jc w:val="both"/>
        <w:rPr>
          <w:rStyle w:val="markedcontent"/>
          <w:rFonts w:ascii="Calibri" w:hAnsi="Calibri" w:cs="Calibri"/>
        </w:rPr>
      </w:pPr>
      <w:r w:rsidRPr="00012BEC">
        <w:rPr>
          <w:rStyle w:val="markedcontent"/>
          <w:rFonts w:ascii="Calibri" w:eastAsiaTheme="majorEastAsia" w:hAnsi="Calibri" w:cs="Calibri"/>
        </w:rPr>
        <w:t>CD o USB que contenga la Propuesta Técnica, digitalizando cada uno de los numerales en un archivo independiente en PDF, nombrando cada archivo electrónico con el número que lo identifica dentro de la propuesta técnica de estas bases.</w:t>
      </w:r>
    </w:p>
    <w:p w14:paraId="0992185E" w14:textId="77777777" w:rsidR="00E81FE3" w:rsidRPr="00012BEC" w:rsidRDefault="00E81FE3" w:rsidP="00E81FE3">
      <w:pPr>
        <w:pBdr>
          <w:top w:val="nil"/>
          <w:left w:val="nil"/>
          <w:bottom w:val="nil"/>
          <w:right w:val="nil"/>
          <w:between w:val="nil"/>
        </w:pBdr>
        <w:tabs>
          <w:tab w:val="center" w:pos="4252"/>
          <w:tab w:val="right" w:pos="8504"/>
        </w:tabs>
        <w:ind w:left="360"/>
        <w:jc w:val="both"/>
        <w:rPr>
          <w:rFonts w:ascii="Calibri" w:eastAsia="Calibri" w:hAnsi="Calibri" w:cs="Calibri"/>
        </w:rPr>
      </w:pPr>
    </w:p>
    <w:p w14:paraId="44BD8958" w14:textId="77777777" w:rsidR="00E81FE3" w:rsidRPr="00012BEC" w:rsidRDefault="00E81FE3" w:rsidP="00E81FE3">
      <w:pPr>
        <w:jc w:val="both"/>
        <w:rPr>
          <w:rFonts w:ascii="Calibri" w:hAnsi="Calibri" w:cs="Calibri"/>
          <w:b/>
          <w:i/>
          <w:sz w:val="18"/>
        </w:rPr>
      </w:pPr>
      <w:r w:rsidRPr="00012BEC">
        <w:rPr>
          <w:rFonts w:ascii="Calibri" w:hAnsi="Calibri" w:cs="Calibri"/>
          <w:b/>
          <w:i/>
          <w:sz w:val="18"/>
        </w:rPr>
        <w:t>NOTAS:</w:t>
      </w:r>
    </w:p>
    <w:p w14:paraId="364ABB7A" w14:textId="77777777" w:rsidR="00E81FE3" w:rsidRPr="00012BEC" w:rsidRDefault="00E81FE3" w:rsidP="00C42F84">
      <w:pPr>
        <w:pStyle w:val="Prrafodelista"/>
        <w:numPr>
          <w:ilvl w:val="0"/>
          <w:numId w:val="15"/>
        </w:numPr>
        <w:jc w:val="both"/>
        <w:rPr>
          <w:rFonts w:ascii="Calibri" w:hAnsi="Calibri" w:cs="Calibri"/>
          <w:b/>
          <w:i/>
          <w:sz w:val="18"/>
        </w:rPr>
      </w:pPr>
      <w:r w:rsidRPr="00012BEC">
        <w:rPr>
          <w:rFonts w:ascii="Calibri" w:hAnsi="Calibri" w:cs="Calibri"/>
          <w:b/>
          <w:i/>
          <w:sz w:val="18"/>
        </w:rPr>
        <w:t xml:space="preserve">CON FUNDAMENTO EN EL ARTÍCULO 61 FRACCIÓN III DE LA LEY DE ADQUISICIONES, ARRENDAMIENTOS Y CONTRATACIÓN DE SERVICIOS DEL ESTADO DE CHIHUAHUA Y 61, ÚLTIMO PÁRRAFO, DEL REGLAMENTO DE LA LEY DE ADQUISICIONES, ARRENDAMIENTOS Y CONTRATACIÓN DE SERVICIOS DEL ESTADO DE CHIHUAHUA, EL NO CUMPLIR CON CUALQUIERA DE LOS REQUISITOS EXIGIDOS, ASÍ COMO LA AUSENCIA TOTAL DE FOLIO EN LA DOCUMENTACIÓN SOLICITADA, </w:t>
      </w:r>
      <w:r w:rsidRPr="00012BEC">
        <w:rPr>
          <w:rFonts w:ascii="Calibri" w:hAnsi="Calibri" w:cs="Calibri"/>
          <w:b/>
          <w:i/>
          <w:sz w:val="18"/>
          <w:u w:val="single"/>
        </w:rPr>
        <w:t>SERÁN CIRCUNSTANCIAS QUE DEBERÁN QUEDAR ASENTADAS EN EL ACTA RESPECTIVA PARA SU VALORACIÓN EN LA REVISIÓN DETALLADA</w:t>
      </w:r>
      <w:r w:rsidRPr="00012BEC">
        <w:rPr>
          <w:rFonts w:ascii="Calibri" w:hAnsi="Calibri" w:cs="Calibri"/>
          <w:b/>
          <w:i/>
          <w:sz w:val="18"/>
        </w:rPr>
        <w:t xml:space="preserve">. EN EL CASO DE QUE ALGUNA O ALGUNAS HOJAS DE LOS DOCUMENTOS MENCIONADOS CAREZCAN DE FOLIO Y SE CONSTATE QUE LA O LAS HOJAS NO FOLIADAS MANTIENEN CONTINUIDAD Y EN EL SUPUESTO DE QUE FALTE ALGUNA HOJA Y LA OMISIÓN PUEDA SER CUBIERTA CON INFORMACIÓN CONTENIDA EN LA PROPIA PROPUESTA O CON LOS DOCUMENTOS DISTINTOS A LA MISMA, </w:t>
      </w:r>
      <w:r w:rsidRPr="00012BEC">
        <w:rPr>
          <w:rFonts w:ascii="Calibri" w:hAnsi="Calibri" w:cs="Calibri"/>
          <w:b/>
          <w:i/>
          <w:sz w:val="18"/>
          <w:u w:val="single"/>
        </w:rPr>
        <w:t>DEBERÁ QUEDAR ASENTADO EN EL ACTA CORRESPONDIENTE PARA SU POSTERIOR VALORACIÓN EN LA REVISIÓN DETALLADA</w:t>
      </w:r>
      <w:r w:rsidRPr="00012BEC">
        <w:rPr>
          <w:rFonts w:ascii="Calibri" w:hAnsi="Calibri" w:cs="Calibri"/>
          <w:b/>
          <w:i/>
          <w:sz w:val="18"/>
        </w:rPr>
        <w:t>.</w:t>
      </w:r>
    </w:p>
    <w:p w14:paraId="6C070E3C" w14:textId="77777777" w:rsidR="00E81FE3" w:rsidRPr="00012BEC" w:rsidRDefault="00E81FE3" w:rsidP="00E81FE3">
      <w:pPr>
        <w:jc w:val="both"/>
        <w:rPr>
          <w:rFonts w:ascii="Calibri" w:hAnsi="Calibri" w:cs="Calibri"/>
          <w:b/>
          <w:i/>
          <w:sz w:val="18"/>
        </w:rPr>
      </w:pPr>
    </w:p>
    <w:p w14:paraId="65BA089C" w14:textId="77777777" w:rsidR="00E81FE3" w:rsidRPr="00012BEC" w:rsidRDefault="00E81FE3" w:rsidP="00C42F84">
      <w:pPr>
        <w:pStyle w:val="Prrafodelista"/>
        <w:numPr>
          <w:ilvl w:val="0"/>
          <w:numId w:val="15"/>
        </w:numPr>
        <w:jc w:val="both"/>
        <w:rPr>
          <w:rFonts w:ascii="Calibri" w:hAnsi="Calibri" w:cs="Calibri"/>
          <w:b/>
          <w:i/>
          <w:sz w:val="18"/>
        </w:rPr>
      </w:pPr>
      <w:r w:rsidRPr="00012BEC">
        <w:rPr>
          <w:rFonts w:ascii="Calibri" w:hAnsi="Calibri" w:cs="Calibri"/>
          <w:b/>
          <w:i/>
          <w:sz w:val="18"/>
        </w:rPr>
        <w:t>TODOS LOS DOCUMENTOS ANTES MENCIONADOS DEBERÁN CONTENER LA FIRMA AUTÓGRAFA EN ORIGINAL DEL REPRESENTANTE LEGAL.</w:t>
      </w:r>
    </w:p>
    <w:p w14:paraId="2CE92968" w14:textId="77777777" w:rsidR="00E81FE3" w:rsidRPr="00012BEC" w:rsidRDefault="00E81FE3" w:rsidP="00E81FE3">
      <w:pPr>
        <w:jc w:val="both"/>
        <w:rPr>
          <w:rFonts w:ascii="Calibri" w:hAnsi="Calibri" w:cs="Calibri"/>
          <w:b/>
          <w:i/>
          <w:sz w:val="18"/>
        </w:rPr>
      </w:pPr>
    </w:p>
    <w:p w14:paraId="07E6415E" w14:textId="77777777" w:rsidR="00E81FE3" w:rsidRPr="00012BEC" w:rsidRDefault="00E81FE3" w:rsidP="00C42F84">
      <w:pPr>
        <w:pStyle w:val="Prrafodelista"/>
        <w:numPr>
          <w:ilvl w:val="0"/>
          <w:numId w:val="15"/>
        </w:numPr>
        <w:jc w:val="both"/>
        <w:rPr>
          <w:rFonts w:ascii="Calibri" w:hAnsi="Calibri" w:cs="Calibri"/>
          <w:b/>
          <w:i/>
          <w:sz w:val="18"/>
        </w:rPr>
      </w:pPr>
      <w:r w:rsidRPr="00012BEC">
        <w:rPr>
          <w:rFonts w:ascii="Calibri" w:hAnsi="Calibri" w:cs="Calibri"/>
          <w:b/>
          <w:i/>
          <w:sz w:val="18"/>
          <w:u w:val="single"/>
        </w:rPr>
        <w:t>EL CD O USB PRESENTADO, ASÍ COMO LOS DOCUMENTOS QUE CONTENGA, NO DEBERÁN ESTAR PROTEGIDOS Y DEBERÁN SER DE LIBRE ACCESO A LA CONVOCANTE</w:t>
      </w:r>
      <w:r w:rsidRPr="00012BEC">
        <w:rPr>
          <w:rFonts w:ascii="Calibri" w:hAnsi="Calibri" w:cs="Calibri"/>
          <w:b/>
          <w:i/>
          <w:sz w:val="18"/>
        </w:rPr>
        <w:t>.</w:t>
      </w:r>
    </w:p>
    <w:p w14:paraId="27666AAC" w14:textId="77777777" w:rsidR="00E81FE3" w:rsidRPr="00012BEC" w:rsidRDefault="00E81FE3" w:rsidP="00E81FE3">
      <w:pPr>
        <w:jc w:val="both"/>
        <w:rPr>
          <w:rFonts w:ascii="Calibri" w:hAnsi="Calibri" w:cs="Calibri"/>
          <w:b/>
          <w:i/>
        </w:rPr>
      </w:pPr>
    </w:p>
    <w:p w14:paraId="1F1712D1" w14:textId="77777777" w:rsidR="00E81FE3" w:rsidRPr="00012BEC" w:rsidRDefault="00E81FE3" w:rsidP="00E81FE3">
      <w:pPr>
        <w:jc w:val="both"/>
        <w:rPr>
          <w:rFonts w:ascii="Calibri" w:hAnsi="Calibri" w:cs="Calibri"/>
          <w:b/>
          <w:i/>
        </w:rPr>
      </w:pPr>
      <w:r w:rsidRPr="00012BEC">
        <w:rPr>
          <w:rFonts w:ascii="Calibri" w:hAnsi="Calibri" w:cs="Calibri"/>
          <w:b/>
          <w:i/>
        </w:rPr>
        <w:t>Los documentos certificados serán devueltos a partir de la fecha en que se dé a conocer el fallo de la licitación, previo a su cotejo siempre y cuando se acompañe de copia simple legible correspondiente al documento presentado.</w:t>
      </w:r>
    </w:p>
    <w:p w14:paraId="53399698" w14:textId="77777777" w:rsidR="00E81FE3" w:rsidRPr="00012BEC" w:rsidRDefault="00E81FE3" w:rsidP="00E81FE3">
      <w:pPr>
        <w:jc w:val="both"/>
        <w:rPr>
          <w:rFonts w:ascii="Calibri" w:hAnsi="Calibri" w:cs="Calibri"/>
          <w:b/>
          <w:i/>
        </w:rPr>
      </w:pPr>
    </w:p>
    <w:p w14:paraId="635327AC" w14:textId="77777777" w:rsidR="00E81FE3" w:rsidRPr="00012BEC" w:rsidRDefault="00E81FE3" w:rsidP="00C42F84">
      <w:pPr>
        <w:pStyle w:val="Encabezado"/>
        <w:numPr>
          <w:ilvl w:val="0"/>
          <w:numId w:val="12"/>
        </w:numPr>
        <w:jc w:val="both"/>
        <w:outlineLvl w:val="3"/>
        <w:rPr>
          <w:rFonts w:ascii="Calibri" w:hAnsi="Calibri" w:cs="Calibri"/>
          <w:b/>
          <w:bCs/>
        </w:rPr>
      </w:pPr>
      <w:bookmarkStart w:id="16" w:name="_Toc191030530"/>
      <w:r w:rsidRPr="00012BEC">
        <w:rPr>
          <w:rFonts w:ascii="Calibri" w:hAnsi="Calibri" w:cs="Calibri"/>
          <w:b/>
          <w:bCs/>
        </w:rPr>
        <w:t>PROPUESTA ECONÓMICA.</w:t>
      </w:r>
      <w:bookmarkEnd w:id="16"/>
    </w:p>
    <w:p w14:paraId="0825E541" w14:textId="77777777" w:rsidR="00E81FE3" w:rsidRPr="00012BEC" w:rsidRDefault="00E81FE3" w:rsidP="00E81FE3">
      <w:pPr>
        <w:pStyle w:val="Encabezado"/>
        <w:ind w:left="1140"/>
        <w:jc w:val="both"/>
        <w:rPr>
          <w:rFonts w:ascii="Calibri" w:hAnsi="Calibri" w:cs="Calibri"/>
          <w:b/>
          <w:bCs/>
        </w:rPr>
      </w:pPr>
    </w:p>
    <w:p w14:paraId="30D89414" w14:textId="77777777" w:rsidR="00E81FE3" w:rsidRPr="00012BEC" w:rsidRDefault="00E81FE3" w:rsidP="00E81FE3">
      <w:pPr>
        <w:pStyle w:val="Encabezado"/>
        <w:jc w:val="both"/>
        <w:rPr>
          <w:rFonts w:ascii="Calibri" w:hAnsi="Calibri" w:cs="Calibri"/>
        </w:rPr>
      </w:pPr>
      <w:r w:rsidRPr="00012BEC">
        <w:rPr>
          <w:rFonts w:ascii="Calibri" w:hAnsi="Calibri" w:cs="Calibri"/>
        </w:rPr>
        <w:t>Deberá presentarse en un sobre cerrado de manera inviolable debidamente identificado con los datos del participante en el que se haga la aclaración de tratarse de la propuesta económica misma que deberá estar foliada en su totalidad, el no cumplir con cualquiera de los requisitos antes descritos será motivo de que se asiente en el acta respectiva y se valorará en la revisión a detalle. El sobre de la propuesta económica deberá integrarse con lo siguiente:</w:t>
      </w:r>
    </w:p>
    <w:p w14:paraId="7FB59635" w14:textId="77777777" w:rsidR="00E81FE3" w:rsidRPr="00012BEC" w:rsidRDefault="00E81FE3" w:rsidP="00E81FE3">
      <w:pPr>
        <w:pStyle w:val="Encabezado"/>
        <w:jc w:val="both"/>
        <w:rPr>
          <w:rFonts w:ascii="Calibri" w:hAnsi="Calibri" w:cs="Calibri"/>
        </w:rPr>
      </w:pPr>
    </w:p>
    <w:p w14:paraId="74507260" w14:textId="77777777" w:rsidR="00E81FE3" w:rsidRPr="00012BEC" w:rsidRDefault="00E81FE3" w:rsidP="00C42F84">
      <w:pPr>
        <w:pStyle w:val="Encabezado"/>
        <w:numPr>
          <w:ilvl w:val="0"/>
          <w:numId w:val="3"/>
        </w:numPr>
        <w:ind w:left="641" w:hanging="357"/>
        <w:jc w:val="both"/>
        <w:rPr>
          <w:rFonts w:ascii="Calibri" w:hAnsi="Calibri" w:cs="Calibri"/>
        </w:rPr>
      </w:pPr>
      <w:r w:rsidRPr="00012BEC">
        <w:rPr>
          <w:rFonts w:ascii="Calibri" w:hAnsi="Calibri" w:cs="Calibri"/>
        </w:rPr>
        <w:t xml:space="preserve">Podrá presentarse en el formato denominado </w:t>
      </w:r>
      <w:r w:rsidRPr="00012BEC">
        <w:rPr>
          <w:rFonts w:ascii="Calibri" w:hAnsi="Calibri" w:cs="Calibri"/>
          <w:b/>
        </w:rPr>
        <w:t>“Anexo DOS”</w:t>
      </w:r>
      <w:r w:rsidRPr="00012BEC">
        <w:rPr>
          <w:rFonts w:ascii="Calibri" w:hAnsi="Calibri" w:cs="Calibri"/>
        </w:rPr>
        <w:t xml:space="preserve"> o Propuesta Económica de estas bases y en papel membretado del participante, respetando cuando menos su contenido, y cotizando el precio unitario, subtotal, Impuesto al Valor Agregado, así como el importe total de los medicamentos a entregar durante el servicio licitado en moneda nacional y debidamente firmado. Los precios cotizados deberán cubrir los costos del servicio, así como </w:t>
      </w:r>
      <w:r w:rsidRPr="00012BEC">
        <w:rPr>
          <w:rFonts w:ascii="Calibri" w:hAnsi="Calibri" w:cs="Calibri"/>
        </w:rPr>
        <w:lastRenderedPageBreak/>
        <w:t xml:space="preserve">gastos inherentes a la entrega, impuestos, seguros, fianzas, derechos, licencias, fletes, empaques, carga, descarga y cualquier otro que pudiera presentarse. </w:t>
      </w:r>
      <w:r w:rsidRPr="00012BEC">
        <w:rPr>
          <w:rFonts w:ascii="Calibri" w:hAnsi="Calibri" w:cs="Calibri"/>
          <w:b/>
        </w:rPr>
        <w:t>No se aceptarán propuestas con precios escalonados.</w:t>
      </w:r>
    </w:p>
    <w:p w14:paraId="4D40C848" w14:textId="77777777" w:rsidR="00E81FE3" w:rsidRPr="00012BEC" w:rsidRDefault="00E81FE3" w:rsidP="00E81FE3">
      <w:pPr>
        <w:pStyle w:val="Encabezado"/>
        <w:ind w:left="644"/>
        <w:jc w:val="both"/>
        <w:rPr>
          <w:rFonts w:ascii="Calibri" w:hAnsi="Calibri" w:cs="Calibri"/>
        </w:rPr>
      </w:pPr>
      <w:r w:rsidRPr="00012BEC">
        <w:rPr>
          <w:rFonts w:ascii="Calibri" w:hAnsi="Calibri" w:cs="Calibri"/>
        </w:rPr>
        <w:t xml:space="preserve">  </w:t>
      </w:r>
    </w:p>
    <w:p w14:paraId="4950524A" w14:textId="77777777" w:rsidR="00E81FE3" w:rsidRPr="00012BEC" w:rsidRDefault="00E81FE3" w:rsidP="00E81FE3">
      <w:pPr>
        <w:pStyle w:val="Prrafodelista"/>
        <w:pBdr>
          <w:top w:val="nil"/>
          <w:left w:val="nil"/>
          <w:bottom w:val="nil"/>
          <w:right w:val="nil"/>
          <w:between w:val="nil"/>
        </w:pBdr>
        <w:tabs>
          <w:tab w:val="center" w:pos="4252"/>
          <w:tab w:val="right" w:pos="8504"/>
        </w:tabs>
        <w:ind w:left="644"/>
        <w:jc w:val="both"/>
        <w:rPr>
          <w:rFonts w:ascii="Calibri" w:eastAsia="Calibri" w:hAnsi="Calibri" w:cs="Calibri"/>
          <w:sz w:val="17"/>
          <w:szCs w:val="17"/>
          <w:u w:val="single"/>
        </w:rPr>
      </w:pPr>
      <w:r w:rsidRPr="00012BEC">
        <w:rPr>
          <w:rFonts w:ascii="Calibri" w:eastAsia="Calibri" w:hAnsi="Calibri" w:cs="Calibri"/>
          <w:sz w:val="17"/>
          <w:szCs w:val="17"/>
          <w:u w:val="single"/>
        </w:rPr>
        <w:t>Deberá presentarse digitalizado en formato PDF en un CD o USB indicando en el nombre del archivo el número que le pertenece en la propuesta económica.</w:t>
      </w:r>
    </w:p>
    <w:p w14:paraId="2971BC72" w14:textId="77777777" w:rsidR="00E81FE3" w:rsidRPr="00012BEC" w:rsidRDefault="00E81FE3" w:rsidP="00E81FE3">
      <w:pPr>
        <w:pStyle w:val="Prrafodelista"/>
        <w:pBdr>
          <w:top w:val="nil"/>
          <w:left w:val="nil"/>
          <w:bottom w:val="nil"/>
          <w:right w:val="nil"/>
          <w:between w:val="nil"/>
        </w:pBdr>
        <w:tabs>
          <w:tab w:val="center" w:pos="4252"/>
          <w:tab w:val="right" w:pos="8504"/>
        </w:tabs>
        <w:ind w:left="644"/>
        <w:jc w:val="both"/>
        <w:rPr>
          <w:rFonts w:ascii="Calibri" w:eastAsia="Calibri" w:hAnsi="Calibri" w:cs="Calibri"/>
          <w:u w:val="single"/>
        </w:rPr>
      </w:pPr>
    </w:p>
    <w:p w14:paraId="0B5739E8" w14:textId="77777777" w:rsidR="00E81FE3" w:rsidRPr="00012BEC" w:rsidRDefault="00E81FE3" w:rsidP="00C42F84">
      <w:pPr>
        <w:pStyle w:val="Prrafodelista"/>
        <w:numPr>
          <w:ilvl w:val="0"/>
          <w:numId w:val="3"/>
        </w:numPr>
        <w:jc w:val="both"/>
        <w:rPr>
          <w:rFonts w:ascii="Calibri" w:hAnsi="Calibri" w:cs="Calibri"/>
        </w:rPr>
      </w:pPr>
      <w:r w:rsidRPr="00012BEC">
        <w:rPr>
          <w:rFonts w:ascii="Calibri" w:hAnsi="Calibri" w:cs="Calibri"/>
        </w:rPr>
        <w:t>Deberá presentar un CD o USB con el documento en formato Excel (.xls, .xlsx) del contenido del “Anexo DOS”, de forma electrónica y editable propiamente identificado con los datos de la empresa y el número de la licitación. La información contenida en el CD o en el USB deberá ser igual a la presentada en forma impresa.</w:t>
      </w:r>
    </w:p>
    <w:p w14:paraId="2C55409D" w14:textId="77777777" w:rsidR="00E81FE3" w:rsidRPr="00012BEC" w:rsidRDefault="00E81FE3" w:rsidP="00E81FE3">
      <w:pPr>
        <w:pStyle w:val="Encabezado"/>
        <w:jc w:val="both"/>
        <w:rPr>
          <w:rFonts w:ascii="Calibri" w:hAnsi="Calibri" w:cs="Calibri"/>
        </w:rPr>
      </w:pPr>
    </w:p>
    <w:p w14:paraId="5D9C9DE0" w14:textId="77777777" w:rsidR="00E81FE3" w:rsidRPr="00012BEC" w:rsidRDefault="00E81FE3" w:rsidP="00E81FE3">
      <w:pPr>
        <w:jc w:val="both"/>
        <w:rPr>
          <w:rFonts w:ascii="Calibri" w:hAnsi="Calibri" w:cs="Calibri"/>
          <w:b/>
          <w:i/>
        </w:rPr>
      </w:pPr>
      <w:r w:rsidRPr="00012BEC">
        <w:rPr>
          <w:rFonts w:ascii="Calibri" w:hAnsi="Calibri" w:cs="Calibri"/>
          <w:b/>
          <w:i/>
        </w:rPr>
        <w:t>NOTAS:</w:t>
      </w:r>
    </w:p>
    <w:p w14:paraId="5C618838" w14:textId="77777777" w:rsidR="00E81FE3" w:rsidRPr="00012BEC" w:rsidRDefault="00E81FE3" w:rsidP="00C42F84">
      <w:pPr>
        <w:pStyle w:val="Prrafodelista"/>
        <w:numPr>
          <w:ilvl w:val="0"/>
          <w:numId w:val="14"/>
        </w:numPr>
        <w:jc w:val="both"/>
        <w:rPr>
          <w:rFonts w:ascii="Calibri" w:hAnsi="Calibri" w:cs="Calibri"/>
          <w:b/>
          <w:i/>
        </w:rPr>
      </w:pPr>
      <w:r w:rsidRPr="00012BEC">
        <w:rPr>
          <w:rFonts w:ascii="Calibri" w:hAnsi="Calibri" w:cs="Calibri"/>
          <w:b/>
          <w:i/>
        </w:rPr>
        <w:t xml:space="preserve">CON FUNDAMENTO EN EL ARTÍCULO 61 FRACCIÓN IV DE LA LEY DE ADQUISICIONES, ARRENDAMIENTOS Y CONTRATACIÓN DE SERVICIOS DEL ESTADO DE CHIHUAHUA Y 61, ÚLTIMO PÁRRAFO, DEL REGLAMENTO DE LA LEY DE ADQUISICIONES, ARRENDAMIENTOS Y CONTRATACIÓN DE SERVICIOS DEL ESTADO DE CHIHUAHUA, EL NO CUMPLIR CON CUALQUIERA DE LOS REQUISITOS EXIGIDOS, ASÍ COMO LA AUSENCIA TOTAL DE FOLIO EN LA DOCUMENTACIÓN SOLICITADA, </w:t>
      </w:r>
      <w:r w:rsidRPr="00012BEC">
        <w:rPr>
          <w:rFonts w:ascii="Calibri" w:hAnsi="Calibri" w:cs="Calibri"/>
          <w:b/>
          <w:i/>
          <w:u w:val="single"/>
        </w:rPr>
        <w:t>SERÁN CIRCUNSTANCIAS QUE DEBERÁN QUEDAR ASENTADAS EN EL ACTA RESPECTIVA PARA SU VALORACIÓN EN LA REVISIÓN DETALLADA</w:t>
      </w:r>
      <w:r w:rsidRPr="00012BEC">
        <w:rPr>
          <w:rFonts w:ascii="Calibri" w:hAnsi="Calibri" w:cs="Calibri"/>
          <w:b/>
          <w:i/>
        </w:rPr>
        <w:t xml:space="preserve">. EN EL CASO DE QUE ALGUNA O ALGUNAS HOJAS DE LOS DOCUMENTOS MENCIONADOS CAREZCAN DE FOLIO Y SE CONSTATE QUE LA O LAS HOJAS NO FOLIADAS MANTIENEN CONTINUIDAD Y EN EL SUPUESTO DE QUE FALTE ALGUNA HOJA Y LA OMISIÓN PUEDA SER CUBIERTA CON INFORMACIÓN CONTENIDA EN LA PROPIA PROPUESTA O CON LOS DOCUMENTOS DISTINTOS A LA MISMA, </w:t>
      </w:r>
      <w:r w:rsidRPr="00012BEC">
        <w:rPr>
          <w:rFonts w:ascii="Calibri" w:hAnsi="Calibri" w:cs="Calibri"/>
          <w:b/>
          <w:i/>
          <w:u w:val="single"/>
        </w:rPr>
        <w:t>DEBERÁ QUEDAR ASENTADO EN EL ACTA CORRESPONDIENTE PARA SU POSTERIOR VALORACIÓN EN LA REVISIÓN DETALLADA</w:t>
      </w:r>
      <w:r w:rsidRPr="00012BEC">
        <w:rPr>
          <w:rFonts w:ascii="Calibri" w:hAnsi="Calibri" w:cs="Calibri"/>
          <w:b/>
          <w:i/>
        </w:rPr>
        <w:t>.</w:t>
      </w:r>
    </w:p>
    <w:p w14:paraId="24B3B120" w14:textId="77777777" w:rsidR="00E81FE3" w:rsidRPr="00012BEC" w:rsidRDefault="00E81FE3" w:rsidP="00E81FE3">
      <w:pPr>
        <w:jc w:val="both"/>
        <w:rPr>
          <w:rFonts w:ascii="Calibri" w:hAnsi="Calibri" w:cs="Calibri"/>
          <w:b/>
          <w:i/>
        </w:rPr>
      </w:pPr>
    </w:p>
    <w:p w14:paraId="1C9ED7DE" w14:textId="77777777" w:rsidR="00E81FE3" w:rsidRPr="00012BEC" w:rsidRDefault="00E81FE3" w:rsidP="00C42F84">
      <w:pPr>
        <w:pStyle w:val="Prrafodelista"/>
        <w:numPr>
          <w:ilvl w:val="0"/>
          <w:numId w:val="14"/>
        </w:numPr>
        <w:jc w:val="both"/>
        <w:rPr>
          <w:rFonts w:ascii="Calibri" w:hAnsi="Calibri" w:cs="Calibri"/>
          <w:b/>
          <w:i/>
        </w:rPr>
      </w:pPr>
      <w:r w:rsidRPr="00012BEC">
        <w:rPr>
          <w:rFonts w:ascii="Calibri" w:hAnsi="Calibri" w:cs="Calibri"/>
          <w:b/>
          <w:i/>
        </w:rPr>
        <w:t>TODOS LOS DOCUMENTOS ANTES MENCIONADOS DEBERÁN CONTENER LA FIRMA AUTÓGRAFA EN ORIGINAL DEL REPRESENTANTE LEGAL.</w:t>
      </w:r>
    </w:p>
    <w:p w14:paraId="14CC1ED1" w14:textId="77777777" w:rsidR="00E81FE3" w:rsidRPr="00012BEC" w:rsidRDefault="00E81FE3" w:rsidP="00E81FE3">
      <w:pPr>
        <w:jc w:val="both"/>
        <w:rPr>
          <w:rFonts w:ascii="Calibri" w:hAnsi="Calibri" w:cs="Calibri"/>
          <w:b/>
          <w:i/>
        </w:rPr>
      </w:pPr>
    </w:p>
    <w:p w14:paraId="75C6F01E" w14:textId="77777777" w:rsidR="00E81FE3" w:rsidRPr="00012BEC" w:rsidRDefault="00E81FE3" w:rsidP="00C42F84">
      <w:pPr>
        <w:pStyle w:val="Prrafodelista"/>
        <w:numPr>
          <w:ilvl w:val="0"/>
          <w:numId w:val="14"/>
        </w:numPr>
        <w:jc w:val="both"/>
        <w:rPr>
          <w:rFonts w:ascii="Calibri" w:hAnsi="Calibri" w:cs="Calibri"/>
        </w:rPr>
      </w:pPr>
      <w:r w:rsidRPr="00012BEC">
        <w:rPr>
          <w:rFonts w:ascii="Calibri" w:hAnsi="Calibri" w:cs="Calibri"/>
          <w:b/>
          <w:i/>
          <w:u w:val="single"/>
        </w:rPr>
        <w:t>EL CD O USB PRESENTADO, ASÍ COMO LOS DOCUMENTOS QUE CONTENGA, NO DEBERÁN ESTAR PROTEGIDOS Y DEBERÁN SER DE LIBRE ACCESO A LA CONVOCANTE</w:t>
      </w:r>
      <w:r w:rsidRPr="00012BEC">
        <w:rPr>
          <w:rFonts w:ascii="Calibri" w:hAnsi="Calibri" w:cs="Calibri"/>
          <w:b/>
          <w:i/>
        </w:rPr>
        <w:t>.</w:t>
      </w:r>
    </w:p>
    <w:p w14:paraId="6BF6B7F1" w14:textId="77777777" w:rsidR="00E81FE3" w:rsidRPr="00012BEC" w:rsidRDefault="00E81FE3" w:rsidP="00E81FE3">
      <w:pPr>
        <w:pStyle w:val="Prrafodelista"/>
        <w:rPr>
          <w:rFonts w:ascii="Calibri" w:hAnsi="Calibri" w:cs="Calibri"/>
        </w:rPr>
      </w:pPr>
    </w:p>
    <w:p w14:paraId="72FB7AEE" w14:textId="77777777" w:rsidR="00E81FE3" w:rsidRPr="00012BEC" w:rsidRDefault="00E81FE3" w:rsidP="00C42F84">
      <w:pPr>
        <w:pStyle w:val="Prrafodelista"/>
        <w:numPr>
          <w:ilvl w:val="0"/>
          <w:numId w:val="7"/>
        </w:numPr>
        <w:jc w:val="both"/>
        <w:rPr>
          <w:rFonts w:ascii="Calibri" w:hAnsi="Calibri" w:cs="Calibri"/>
        </w:rPr>
      </w:pPr>
      <w:r w:rsidRPr="00012BEC">
        <w:rPr>
          <w:rFonts w:ascii="Calibri" w:hAnsi="Calibri" w:cs="Calibri"/>
          <w:b/>
          <w:u w:val="single"/>
        </w:rPr>
        <w:t>EVALUACIÓN DE LAS PROPUESTAS</w:t>
      </w:r>
    </w:p>
    <w:p w14:paraId="34A7E955" w14:textId="77777777" w:rsidR="00E81FE3" w:rsidRPr="00012BEC" w:rsidRDefault="00E81FE3" w:rsidP="00E81FE3">
      <w:pPr>
        <w:pStyle w:val="Encabezado"/>
        <w:ind w:left="435"/>
        <w:jc w:val="both"/>
        <w:rPr>
          <w:rFonts w:ascii="Calibri" w:hAnsi="Calibri" w:cs="Calibri"/>
        </w:rPr>
      </w:pPr>
    </w:p>
    <w:p w14:paraId="28AF38DF" w14:textId="77777777" w:rsidR="00E81FE3" w:rsidRPr="00012BEC" w:rsidRDefault="00E81FE3" w:rsidP="00E81FE3">
      <w:pPr>
        <w:pStyle w:val="Encabezado"/>
        <w:jc w:val="both"/>
        <w:rPr>
          <w:rFonts w:ascii="Calibri" w:hAnsi="Calibri" w:cs="Calibri"/>
        </w:rPr>
      </w:pPr>
      <w:r w:rsidRPr="00012BEC">
        <w:rPr>
          <w:rFonts w:ascii="Calibri" w:hAnsi="Calibri" w:cs="Calibri"/>
        </w:rPr>
        <w:t>De conformidad con los artículos 64 al 66 de la Ley de Adquisiciones, Arrendamientos y Contratación de Servicios del Estado de Chihuahua y 63 al 67 de su Reglamento, la convocante para efectuar la evaluación de las propuestas, verificará que las mismas incluyan la información y documentos solicitados en las bases de la licitación, se utilizará el criterio de evaluación binario, mediante el cual se adjudica a la persona que cumpla los requisitos establecidos por la convocante y oferte el precio más bajo.</w:t>
      </w:r>
    </w:p>
    <w:p w14:paraId="6525986E" w14:textId="77777777" w:rsidR="00E81FE3" w:rsidRPr="00012BEC" w:rsidRDefault="00E81FE3" w:rsidP="00E81FE3">
      <w:pPr>
        <w:pStyle w:val="Encabezado"/>
        <w:jc w:val="both"/>
        <w:rPr>
          <w:rFonts w:ascii="Calibri" w:hAnsi="Calibri" w:cs="Calibri"/>
        </w:rPr>
      </w:pPr>
    </w:p>
    <w:p w14:paraId="6E55907F" w14:textId="77777777" w:rsidR="00E81FE3" w:rsidRPr="00012BEC" w:rsidRDefault="00E81FE3" w:rsidP="00E81FE3">
      <w:pPr>
        <w:pStyle w:val="Encabezado"/>
        <w:jc w:val="both"/>
        <w:rPr>
          <w:rFonts w:ascii="Calibri" w:hAnsi="Calibri" w:cs="Calibri"/>
        </w:rPr>
      </w:pPr>
      <w:r w:rsidRPr="00012BEC">
        <w:rPr>
          <w:rFonts w:ascii="Calibri" w:hAnsi="Calibri" w:cs="Calibri"/>
        </w:rPr>
        <w:t>Se evaluará el precio presentado por cada licitante, corroborando que se hayan considerado en los precios cotizados los gastos de entrega, derechos, impuestos y tiempo de validez de la oferta.</w:t>
      </w:r>
    </w:p>
    <w:p w14:paraId="63953E7D" w14:textId="77777777" w:rsidR="00E81FE3" w:rsidRPr="00012BEC" w:rsidRDefault="00E81FE3" w:rsidP="00E81FE3">
      <w:pPr>
        <w:pStyle w:val="Encabezado"/>
        <w:jc w:val="both"/>
        <w:rPr>
          <w:rFonts w:ascii="Calibri" w:hAnsi="Calibri" w:cs="Calibri"/>
        </w:rPr>
      </w:pPr>
    </w:p>
    <w:p w14:paraId="6F8B200B" w14:textId="77777777" w:rsidR="00E81FE3" w:rsidRPr="00012BEC" w:rsidRDefault="00E81FE3" w:rsidP="00E81FE3">
      <w:pPr>
        <w:pStyle w:val="Encabezado"/>
        <w:jc w:val="both"/>
        <w:rPr>
          <w:rFonts w:ascii="Calibri" w:hAnsi="Calibri" w:cs="Calibri"/>
        </w:rPr>
      </w:pPr>
      <w:r w:rsidRPr="00012BEC">
        <w:rPr>
          <w:rFonts w:ascii="Calibri" w:hAnsi="Calibri" w:cs="Calibri"/>
        </w:rPr>
        <w:t>Se analizará en las propuestas que el servicio requerido pueda ser prestado en el lugar y plazos señalados en el numeral XIV, con las especificaciones de carácter técnico requeridas en las presentes bases.</w:t>
      </w:r>
    </w:p>
    <w:p w14:paraId="47592FA5" w14:textId="77777777" w:rsidR="00E81FE3" w:rsidRPr="00012BEC" w:rsidRDefault="00E81FE3" w:rsidP="00E81FE3">
      <w:pPr>
        <w:tabs>
          <w:tab w:val="left" w:pos="284"/>
        </w:tabs>
        <w:ind w:right="50"/>
        <w:rPr>
          <w:rFonts w:ascii="Calibri" w:hAnsi="Calibri" w:cs="Calibri"/>
          <w:lang w:eastAsia="es-MX"/>
        </w:rPr>
      </w:pPr>
    </w:p>
    <w:p w14:paraId="4385AB47" w14:textId="77777777" w:rsidR="00E81FE3" w:rsidRPr="00012BEC" w:rsidRDefault="00E81FE3" w:rsidP="00E81FE3">
      <w:pPr>
        <w:pStyle w:val="Encabezado"/>
        <w:jc w:val="both"/>
        <w:rPr>
          <w:rFonts w:ascii="Calibri" w:hAnsi="Calibri" w:cs="Calibri"/>
        </w:rPr>
      </w:pPr>
      <w:r w:rsidRPr="00012BEC">
        <w:rPr>
          <w:rFonts w:ascii="Calibri" w:hAnsi="Calibri" w:cs="Calibri"/>
        </w:rPr>
        <w:t>Las propuestas que satisfagan todos los aspectos señalados anteriormente se calificarán como solventes y, conforme a lo dispuesto en el párrafo antepenúltimo del artículo 64 de la Ley de la materia, la convocante evaluará al menos las dos proposiciones cuyo precio resulte ser más bajo; de no resultar estas solventes, se evaluará a las que sigan en precio tratándose del mecanismo binario.</w:t>
      </w:r>
    </w:p>
    <w:p w14:paraId="7A089091" w14:textId="77777777" w:rsidR="00E81FE3" w:rsidRPr="00012BEC" w:rsidRDefault="00E81FE3" w:rsidP="00E81FE3">
      <w:pPr>
        <w:pStyle w:val="Encabezado"/>
        <w:jc w:val="both"/>
        <w:rPr>
          <w:rFonts w:ascii="Calibri" w:hAnsi="Calibri" w:cs="Calibri"/>
        </w:rPr>
      </w:pPr>
    </w:p>
    <w:p w14:paraId="359EF959" w14:textId="77777777" w:rsidR="00E81FE3" w:rsidRPr="00012BEC" w:rsidRDefault="00E81FE3" w:rsidP="00C42F84">
      <w:pPr>
        <w:pStyle w:val="Encabezado"/>
        <w:numPr>
          <w:ilvl w:val="0"/>
          <w:numId w:val="7"/>
        </w:numPr>
        <w:jc w:val="both"/>
        <w:outlineLvl w:val="1"/>
        <w:rPr>
          <w:rFonts w:ascii="Calibri" w:hAnsi="Calibri" w:cs="Calibri"/>
          <w:b/>
          <w:u w:val="single"/>
        </w:rPr>
      </w:pPr>
      <w:bookmarkStart w:id="17" w:name="_Toc191030531"/>
      <w:r w:rsidRPr="00012BEC">
        <w:rPr>
          <w:rFonts w:ascii="Calibri" w:hAnsi="Calibri" w:cs="Calibri"/>
          <w:b/>
          <w:u w:val="single"/>
        </w:rPr>
        <w:t>CRITERIOS DE ADJUDICACIÓN</w:t>
      </w:r>
      <w:bookmarkEnd w:id="17"/>
    </w:p>
    <w:p w14:paraId="2ED089C0" w14:textId="77777777" w:rsidR="00E81FE3" w:rsidRPr="00012BEC" w:rsidRDefault="00E81FE3" w:rsidP="00E81FE3">
      <w:pPr>
        <w:pStyle w:val="Encabezado"/>
        <w:jc w:val="both"/>
        <w:rPr>
          <w:rFonts w:ascii="Calibri" w:hAnsi="Calibri" w:cs="Calibri"/>
        </w:rPr>
      </w:pPr>
    </w:p>
    <w:p w14:paraId="114149FE" w14:textId="77777777" w:rsidR="00E81FE3" w:rsidRPr="00012BEC" w:rsidRDefault="00E81FE3" w:rsidP="00E81FE3">
      <w:pPr>
        <w:pStyle w:val="Encabezado"/>
        <w:jc w:val="both"/>
        <w:rPr>
          <w:rFonts w:ascii="Calibri" w:hAnsi="Calibri" w:cs="Calibri"/>
        </w:rPr>
      </w:pPr>
      <w:r w:rsidRPr="00012BEC">
        <w:rPr>
          <w:rFonts w:ascii="Calibri" w:hAnsi="Calibri" w:cs="Calibri"/>
        </w:rPr>
        <w:t xml:space="preserve">De conformidad con los artículos 56 fracción XI y XIV y 64 de la Ley de Adquisiciones, Arrendamientos y Contratación de Servicios del Estado de Chihuahua y 64 y 67 de su Reglamento, la adjudicación del contrato correspondiente se hará </w:t>
      </w:r>
      <w:r w:rsidRPr="00012BEC">
        <w:rPr>
          <w:rFonts w:ascii="Calibri" w:hAnsi="Calibri" w:cs="Calibri"/>
          <w:b/>
          <w:u w:val="single"/>
        </w:rPr>
        <w:t>A UN SOLO PROVEEDOR,</w:t>
      </w:r>
      <w:r w:rsidRPr="00012BEC">
        <w:rPr>
          <w:rFonts w:ascii="Calibri" w:hAnsi="Calibri" w:cs="Calibri"/>
          <w:b/>
        </w:rPr>
        <w:t xml:space="preserve"> </w:t>
      </w:r>
      <w:r w:rsidRPr="00012BEC">
        <w:rPr>
          <w:rFonts w:ascii="Calibri" w:hAnsi="Calibri" w:cs="Calibri"/>
        </w:rPr>
        <w:t xml:space="preserve">mediante </w:t>
      </w:r>
      <w:r w:rsidRPr="00012BEC">
        <w:rPr>
          <w:rFonts w:ascii="Calibri" w:hAnsi="Calibri" w:cs="Calibri"/>
          <w:b/>
          <w:u w:val="single"/>
        </w:rPr>
        <w:t>contrato abierto</w:t>
      </w:r>
      <w:r w:rsidRPr="00012BEC">
        <w:rPr>
          <w:rFonts w:ascii="Calibri" w:hAnsi="Calibri" w:cs="Calibri"/>
          <w:b/>
        </w:rPr>
        <w:t>.</w:t>
      </w:r>
    </w:p>
    <w:p w14:paraId="10C05471" w14:textId="77777777" w:rsidR="00E81FE3" w:rsidRPr="00012BEC" w:rsidRDefault="00E81FE3" w:rsidP="00E81FE3">
      <w:pPr>
        <w:pStyle w:val="Encabezado"/>
        <w:jc w:val="both"/>
        <w:rPr>
          <w:rFonts w:ascii="Calibri" w:hAnsi="Calibri" w:cs="Calibri"/>
        </w:rPr>
      </w:pPr>
    </w:p>
    <w:p w14:paraId="3D742B3F" w14:textId="77777777" w:rsidR="00E81FE3" w:rsidRPr="00012BEC" w:rsidRDefault="00E81FE3" w:rsidP="00E81FE3">
      <w:pPr>
        <w:pStyle w:val="Encabezado"/>
        <w:jc w:val="both"/>
        <w:rPr>
          <w:rFonts w:ascii="Calibri" w:hAnsi="Calibri" w:cs="Calibri"/>
        </w:rPr>
      </w:pPr>
      <w:r w:rsidRPr="00012BEC">
        <w:rPr>
          <w:rFonts w:ascii="Calibri" w:hAnsi="Calibri" w:cs="Calibri"/>
        </w:rPr>
        <w:t>Una vez hecha la evaluación de las propuestas, el contrato se adjudicará a la persona que, de entre los licitantes, reúna las condiciones legales, técnicas y económicas requeridas por la convocante y garantice satisfactoriamente el cumplimiento de las obligaciones respectivas.</w:t>
      </w:r>
    </w:p>
    <w:p w14:paraId="2CABF292" w14:textId="77777777" w:rsidR="00E81FE3" w:rsidRPr="00012BEC" w:rsidRDefault="00E81FE3" w:rsidP="00E81FE3">
      <w:pPr>
        <w:pStyle w:val="Encabezado"/>
        <w:jc w:val="both"/>
        <w:rPr>
          <w:rFonts w:ascii="Calibri" w:hAnsi="Calibri" w:cs="Calibri"/>
        </w:rPr>
      </w:pPr>
    </w:p>
    <w:p w14:paraId="5B8586FB" w14:textId="77777777" w:rsidR="00E81FE3" w:rsidRPr="00012BEC" w:rsidRDefault="00E81FE3" w:rsidP="00E81FE3">
      <w:pPr>
        <w:pStyle w:val="Encabezado"/>
        <w:jc w:val="both"/>
        <w:rPr>
          <w:rFonts w:ascii="Calibri" w:hAnsi="Calibri" w:cs="Calibri"/>
        </w:rPr>
      </w:pPr>
      <w:r w:rsidRPr="00012BEC">
        <w:rPr>
          <w:rFonts w:ascii="Calibri" w:hAnsi="Calibri" w:cs="Calibri"/>
        </w:rPr>
        <w:t>Si resultare que dos o más proposiciones son solventes y, por tanto, satisfacen la totalidad de los requerimientos de la convocante, el contrato se adjudicará a quien presente la proposición cuyo precio sea el más bajo.</w:t>
      </w:r>
    </w:p>
    <w:p w14:paraId="659D1428" w14:textId="77777777" w:rsidR="00E81FE3" w:rsidRPr="00012BEC" w:rsidRDefault="00E81FE3" w:rsidP="00E81FE3">
      <w:pPr>
        <w:pStyle w:val="Encabezado"/>
        <w:jc w:val="both"/>
        <w:rPr>
          <w:rFonts w:ascii="Calibri" w:hAnsi="Calibri" w:cs="Calibri"/>
        </w:rPr>
      </w:pPr>
      <w:r w:rsidRPr="00012BEC">
        <w:rPr>
          <w:rFonts w:ascii="Calibri" w:hAnsi="Calibri" w:cs="Calibri"/>
        </w:rPr>
        <w:t>En relación al supuesto anterior si dos o más proveedores presentan proposiciones iguales en precio, el contrato se adjudicará mediante sorteo de insaculación que se realizará en presencia de los miembros del Comité.</w:t>
      </w:r>
    </w:p>
    <w:p w14:paraId="561B3B17" w14:textId="77777777" w:rsidR="00E81FE3" w:rsidRPr="00012BEC" w:rsidRDefault="00E81FE3" w:rsidP="00E81FE3">
      <w:pPr>
        <w:pStyle w:val="Encabezado"/>
        <w:jc w:val="both"/>
        <w:rPr>
          <w:rFonts w:ascii="Calibri" w:hAnsi="Calibri" w:cs="Calibri"/>
        </w:rPr>
      </w:pPr>
    </w:p>
    <w:p w14:paraId="6DB6C528" w14:textId="77777777" w:rsidR="00E81FE3" w:rsidRPr="00012BEC" w:rsidRDefault="00E81FE3" w:rsidP="00C42F84">
      <w:pPr>
        <w:pStyle w:val="Prrafodelista"/>
        <w:numPr>
          <w:ilvl w:val="0"/>
          <w:numId w:val="7"/>
        </w:numPr>
        <w:jc w:val="both"/>
        <w:outlineLvl w:val="1"/>
        <w:rPr>
          <w:rFonts w:ascii="Calibri" w:hAnsi="Calibri" w:cs="Calibri"/>
          <w:b/>
          <w:u w:val="single"/>
        </w:rPr>
      </w:pPr>
      <w:bookmarkStart w:id="18" w:name="_Toc191030532"/>
      <w:r w:rsidRPr="00012BEC">
        <w:rPr>
          <w:rFonts w:ascii="Calibri" w:hAnsi="Calibri" w:cs="Calibri"/>
          <w:b/>
          <w:u w:val="single"/>
        </w:rPr>
        <w:t>ANTICIPO Y FORMA DE PAGO</w:t>
      </w:r>
      <w:bookmarkEnd w:id="18"/>
    </w:p>
    <w:p w14:paraId="17B68DA3" w14:textId="77777777" w:rsidR="00E81FE3" w:rsidRPr="00012BEC" w:rsidRDefault="00E81FE3" w:rsidP="00E81FE3">
      <w:pPr>
        <w:ind w:left="435"/>
        <w:jc w:val="both"/>
        <w:rPr>
          <w:rFonts w:ascii="Calibri" w:hAnsi="Calibri" w:cs="Calibri"/>
          <w:b/>
        </w:rPr>
      </w:pPr>
    </w:p>
    <w:p w14:paraId="516474AA" w14:textId="1118432F" w:rsidR="00E81FE3" w:rsidRPr="00012BEC" w:rsidRDefault="00E81FE3" w:rsidP="00E81FE3">
      <w:pPr>
        <w:pStyle w:val="Encabezado"/>
        <w:jc w:val="both"/>
        <w:rPr>
          <w:rFonts w:ascii="Calibri" w:hAnsi="Calibri" w:cs="Calibri"/>
        </w:rPr>
      </w:pPr>
      <w:r w:rsidRPr="00012BEC">
        <w:rPr>
          <w:rFonts w:ascii="Calibri" w:hAnsi="Calibri" w:cs="Calibri"/>
        </w:rPr>
        <w:t xml:space="preserve">Para el </w:t>
      </w:r>
      <w:r w:rsidRPr="00012BEC">
        <w:rPr>
          <w:rFonts w:ascii="Calibri" w:hAnsi="Calibri" w:cs="Calibri"/>
          <w:b/>
        </w:rPr>
        <w:t xml:space="preserve">contrato de </w:t>
      </w:r>
      <w:r w:rsidR="001E0000" w:rsidRPr="00012BEC">
        <w:rPr>
          <w:rFonts w:ascii="Calibri" w:hAnsi="Calibri" w:cs="Calibri"/>
          <w:b/>
        </w:rPr>
        <w:t xml:space="preserve">servicio </w:t>
      </w:r>
      <w:r w:rsidRPr="00012BEC">
        <w:rPr>
          <w:rFonts w:ascii="Calibri" w:hAnsi="Calibri" w:cs="Calibri"/>
        </w:rPr>
        <w:t xml:space="preserve">derivado de la presente Licitación </w:t>
      </w:r>
      <w:r w:rsidRPr="00012BEC">
        <w:rPr>
          <w:rFonts w:ascii="Calibri" w:hAnsi="Calibri" w:cs="Calibri"/>
          <w:b/>
          <w:u w:val="single"/>
        </w:rPr>
        <w:t>no se otorgará anticipo alguno.</w:t>
      </w:r>
    </w:p>
    <w:p w14:paraId="15DC7E6B" w14:textId="77777777" w:rsidR="00E81FE3" w:rsidRPr="00012BEC" w:rsidRDefault="00E81FE3" w:rsidP="00E81FE3">
      <w:pPr>
        <w:pStyle w:val="Textoindependiente2"/>
        <w:rPr>
          <w:rFonts w:ascii="Calibri" w:hAnsi="Calibri" w:cs="Calibri"/>
        </w:rPr>
      </w:pPr>
    </w:p>
    <w:p w14:paraId="46EA8E7C" w14:textId="77777777" w:rsidR="00E81FE3" w:rsidRPr="00012BEC" w:rsidRDefault="00E81FE3" w:rsidP="00E81FE3">
      <w:pPr>
        <w:jc w:val="both"/>
        <w:rPr>
          <w:rFonts w:ascii="Calibri" w:hAnsi="Calibri" w:cs="Calibri"/>
        </w:rPr>
      </w:pPr>
      <w:r w:rsidRPr="00012BEC">
        <w:rPr>
          <w:rFonts w:ascii="Calibri" w:hAnsi="Calibri" w:cs="Calibri"/>
        </w:rPr>
        <w:t xml:space="preserve">De conformidad con el </w:t>
      </w:r>
      <w:r w:rsidRPr="00012BEC">
        <w:rPr>
          <w:rFonts w:ascii="Calibri" w:hAnsi="Calibri" w:cs="Calibri"/>
          <w:bCs/>
        </w:rPr>
        <w:t xml:space="preserve">artículo 87 de la Ley de Adquisiciones, Arrendamientos y Contratación de Servicios del Estado de Chihuahua, </w:t>
      </w:r>
      <w:r w:rsidRPr="00012BEC">
        <w:rPr>
          <w:rFonts w:ascii="Calibri" w:hAnsi="Calibri" w:cs="Calibri"/>
        </w:rPr>
        <w:t>la fecha de pago al proveedor estipulada en los contratos quedará sujeta a las condiciones que establezcan las mismas; sin embargo, no podrá exceder de veinte días hábiles contados a partir de la entrega de la factura respectiva, previa prestación de los servicios en el departamento de Recursos Humanos en la Unidad de Servicio Médico y Previsión Social en los términos del contrato.</w:t>
      </w:r>
    </w:p>
    <w:p w14:paraId="2F690D0E" w14:textId="77777777" w:rsidR="00E81FE3" w:rsidRPr="00012BEC" w:rsidRDefault="00E81FE3" w:rsidP="00E81FE3">
      <w:pPr>
        <w:jc w:val="both"/>
        <w:rPr>
          <w:rFonts w:ascii="Calibri" w:hAnsi="Calibri" w:cs="Calibri"/>
        </w:rPr>
      </w:pPr>
    </w:p>
    <w:p w14:paraId="6C269C0A" w14:textId="77777777" w:rsidR="00E81FE3" w:rsidRPr="00012BEC" w:rsidRDefault="00E81FE3" w:rsidP="00E81FE3">
      <w:pPr>
        <w:jc w:val="both"/>
        <w:rPr>
          <w:rFonts w:ascii="Calibri" w:hAnsi="Calibri" w:cs="Calibri"/>
        </w:rPr>
      </w:pPr>
      <w:r w:rsidRPr="00012BEC">
        <w:rPr>
          <w:rFonts w:ascii="Calibri" w:hAnsi="Calibri" w:cs="Calibri"/>
        </w:rPr>
        <w:t>Para que la Universidad acredite el pago de la factura por concepto de gasto generado por el servicio de suministro de medicamento subrogado, el licitante ganador deberá de presentar la siguiente documentación como soporte de la factura que cubre el cobro por dicho concepto.</w:t>
      </w:r>
    </w:p>
    <w:p w14:paraId="203D1030" w14:textId="77777777" w:rsidR="00E81FE3" w:rsidRPr="00012BEC" w:rsidRDefault="00E81FE3" w:rsidP="00E81FE3">
      <w:pPr>
        <w:jc w:val="both"/>
        <w:rPr>
          <w:rFonts w:ascii="Calibri" w:hAnsi="Calibri" w:cs="Calibri"/>
        </w:rPr>
      </w:pPr>
    </w:p>
    <w:p w14:paraId="61A2D249" w14:textId="77777777" w:rsidR="00E81FE3" w:rsidRPr="00012BEC" w:rsidRDefault="00E81FE3" w:rsidP="00E81FE3">
      <w:pPr>
        <w:jc w:val="both"/>
        <w:rPr>
          <w:rFonts w:ascii="Calibri" w:hAnsi="Calibri" w:cs="Calibri"/>
        </w:rPr>
      </w:pPr>
      <w:r w:rsidRPr="00012BEC">
        <w:rPr>
          <w:rFonts w:ascii="Calibri" w:hAnsi="Calibri" w:cs="Calibri"/>
        </w:rPr>
        <w:t>Cada factura deberá estar soportada por:</w:t>
      </w:r>
    </w:p>
    <w:p w14:paraId="3E6A13FC" w14:textId="77777777" w:rsidR="00E81FE3" w:rsidRPr="00012BEC" w:rsidRDefault="00E81FE3" w:rsidP="00E81FE3">
      <w:pPr>
        <w:pStyle w:val="Prrafodelista"/>
        <w:jc w:val="both"/>
        <w:rPr>
          <w:rFonts w:ascii="Calibri" w:hAnsi="Calibri" w:cs="Calibri"/>
        </w:rPr>
      </w:pPr>
    </w:p>
    <w:p w14:paraId="068D7FBF" w14:textId="77777777" w:rsidR="00E81FE3" w:rsidRPr="00012BEC" w:rsidRDefault="00E81FE3" w:rsidP="00C42F84">
      <w:pPr>
        <w:pStyle w:val="Prrafodelista"/>
        <w:numPr>
          <w:ilvl w:val="0"/>
          <w:numId w:val="18"/>
        </w:numPr>
        <w:jc w:val="both"/>
        <w:rPr>
          <w:rFonts w:ascii="Calibri" w:hAnsi="Calibri" w:cs="Calibri"/>
        </w:rPr>
      </w:pPr>
      <w:r w:rsidRPr="00012BEC">
        <w:rPr>
          <w:rFonts w:ascii="Calibri" w:hAnsi="Calibri" w:cs="Calibri"/>
        </w:rPr>
        <w:t>Validación de factura en portal de la UACH (</w:t>
      </w:r>
      <w:hyperlink r:id="rId23" w:history="1">
        <w:r w:rsidRPr="00012BEC">
          <w:rPr>
            <w:rStyle w:val="Hipervnculo"/>
            <w:rFonts w:ascii="Calibri" w:hAnsi="Calibri" w:cs="Calibri"/>
          </w:rPr>
          <w:t>https://facturacion.uach.mx/</w:t>
        </w:r>
      </w:hyperlink>
      <w:r w:rsidRPr="00012BEC">
        <w:rPr>
          <w:rFonts w:ascii="Calibri" w:hAnsi="Calibri" w:cs="Calibri"/>
        </w:rPr>
        <w:t>)</w:t>
      </w:r>
    </w:p>
    <w:p w14:paraId="7D6A63A7" w14:textId="77777777" w:rsidR="00E81FE3" w:rsidRPr="00012BEC" w:rsidRDefault="00E81FE3" w:rsidP="00C42F84">
      <w:pPr>
        <w:pStyle w:val="Prrafodelista"/>
        <w:numPr>
          <w:ilvl w:val="0"/>
          <w:numId w:val="18"/>
        </w:numPr>
        <w:jc w:val="both"/>
        <w:rPr>
          <w:rFonts w:ascii="Calibri" w:hAnsi="Calibri" w:cs="Calibri"/>
        </w:rPr>
      </w:pPr>
      <w:r w:rsidRPr="00012BEC">
        <w:rPr>
          <w:rFonts w:ascii="Calibri" w:hAnsi="Calibri" w:cs="Calibri"/>
        </w:rPr>
        <w:t>Copia de orden médica.</w:t>
      </w:r>
    </w:p>
    <w:p w14:paraId="757DF061" w14:textId="77777777" w:rsidR="00E81FE3" w:rsidRPr="00012BEC" w:rsidRDefault="00E81FE3" w:rsidP="00C42F84">
      <w:pPr>
        <w:pStyle w:val="Prrafodelista"/>
        <w:numPr>
          <w:ilvl w:val="0"/>
          <w:numId w:val="18"/>
        </w:numPr>
        <w:jc w:val="both"/>
        <w:rPr>
          <w:rFonts w:ascii="Calibri" w:hAnsi="Calibri" w:cs="Calibri"/>
        </w:rPr>
      </w:pPr>
      <w:r w:rsidRPr="00012BEC">
        <w:rPr>
          <w:rFonts w:ascii="Calibri" w:hAnsi="Calibri" w:cs="Calibri"/>
        </w:rPr>
        <w:t>Vale de subrogación emitido por ICHISAL.</w:t>
      </w:r>
    </w:p>
    <w:p w14:paraId="7B7BBD09" w14:textId="77777777" w:rsidR="00E81FE3" w:rsidRPr="00012BEC" w:rsidRDefault="00E81FE3" w:rsidP="00C42F84">
      <w:pPr>
        <w:pStyle w:val="Prrafodelista"/>
        <w:numPr>
          <w:ilvl w:val="0"/>
          <w:numId w:val="18"/>
        </w:numPr>
        <w:jc w:val="both"/>
        <w:rPr>
          <w:rFonts w:ascii="Calibri" w:hAnsi="Calibri" w:cs="Calibri"/>
        </w:rPr>
      </w:pPr>
      <w:r w:rsidRPr="00012BEC">
        <w:rPr>
          <w:rFonts w:ascii="Calibri" w:hAnsi="Calibri" w:cs="Calibri"/>
        </w:rPr>
        <w:t>Copia de receta médica.</w:t>
      </w:r>
    </w:p>
    <w:p w14:paraId="550FEF97" w14:textId="77777777" w:rsidR="00E81FE3" w:rsidRPr="00012BEC" w:rsidRDefault="00E81FE3" w:rsidP="00C42F84">
      <w:pPr>
        <w:pStyle w:val="Prrafodelista"/>
        <w:numPr>
          <w:ilvl w:val="0"/>
          <w:numId w:val="18"/>
        </w:numPr>
        <w:jc w:val="both"/>
        <w:rPr>
          <w:rFonts w:ascii="Calibri" w:hAnsi="Calibri" w:cs="Calibri"/>
        </w:rPr>
      </w:pPr>
      <w:r w:rsidRPr="00012BEC">
        <w:rPr>
          <w:rFonts w:ascii="Calibri" w:hAnsi="Calibri" w:cs="Calibri"/>
        </w:rPr>
        <w:t>Ticket del costo del medicamento, con firma y teléfono del cliente, que recibe el medicamento.</w:t>
      </w:r>
    </w:p>
    <w:p w14:paraId="035731ED" w14:textId="77777777" w:rsidR="002003E5" w:rsidRPr="00012BEC" w:rsidRDefault="002003E5" w:rsidP="00E81FE3">
      <w:pPr>
        <w:pStyle w:val="Textoindependiente2"/>
        <w:rPr>
          <w:rFonts w:ascii="Calibri" w:hAnsi="Calibri" w:cs="Calibri"/>
          <w:b w:val="0"/>
          <w:lang w:val="es-MX"/>
        </w:rPr>
      </w:pPr>
    </w:p>
    <w:p w14:paraId="1933764E" w14:textId="77777777" w:rsidR="00E81FE3" w:rsidRPr="00012BEC" w:rsidRDefault="00E81FE3" w:rsidP="00C42F84">
      <w:pPr>
        <w:pStyle w:val="Textoindependiente2"/>
        <w:numPr>
          <w:ilvl w:val="0"/>
          <w:numId w:val="7"/>
        </w:numPr>
        <w:rPr>
          <w:rFonts w:ascii="Calibri" w:hAnsi="Calibri" w:cs="Calibri"/>
          <w:b w:val="0"/>
          <w:bCs/>
          <w:u w:val="single"/>
        </w:rPr>
      </w:pPr>
      <w:r w:rsidRPr="00012BEC">
        <w:rPr>
          <w:rFonts w:ascii="Calibri" w:hAnsi="Calibri" w:cs="Calibri"/>
          <w:u w:val="single"/>
        </w:rPr>
        <w:t xml:space="preserve"> PLAZO, LUGAR Y CONDICIONES DE LA PRESTACIÓN DEL SERVICIO</w:t>
      </w:r>
    </w:p>
    <w:p w14:paraId="664E46C1" w14:textId="77777777" w:rsidR="00E81FE3" w:rsidRPr="00012BEC" w:rsidRDefault="00E81FE3" w:rsidP="00E81FE3">
      <w:pPr>
        <w:pStyle w:val="Encabezado"/>
        <w:jc w:val="both"/>
        <w:rPr>
          <w:rFonts w:ascii="Calibri" w:hAnsi="Calibri" w:cs="Calibri"/>
          <w:b/>
        </w:rPr>
      </w:pPr>
    </w:p>
    <w:p w14:paraId="63FD51B2" w14:textId="77777777" w:rsidR="00E81FE3" w:rsidRPr="00012BEC" w:rsidRDefault="00E81FE3" w:rsidP="00E81FE3">
      <w:pPr>
        <w:pStyle w:val="Encabezado"/>
        <w:jc w:val="both"/>
        <w:rPr>
          <w:rFonts w:ascii="Calibri" w:hAnsi="Calibri" w:cs="Calibri"/>
          <w:b/>
        </w:rPr>
      </w:pPr>
      <w:r w:rsidRPr="00012BEC">
        <w:rPr>
          <w:rFonts w:ascii="Calibri" w:hAnsi="Calibri" w:cs="Calibri"/>
          <w:b/>
        </w:rPr>
        <w:t>PLAZO Y LUGAR:</w:t>
      </w:r>
    </w:p>
    <w:p w14:paraId="083415F9" w14:textId="77777777" w:rsidR="00E81FE3" w:rsidRPr="00012BEC" w:rsidRDefault="00E81FE3" w:rsidP="00E81FE3">
      <w:pPr>
        <w:pStyle w:val="Encabezado"/>
        <w:jc w:val="both"/>
        <w:rPr>
          <w:rFonts w:ascii="Calibri" w:hAnsi="Calibri" w:cs="Calibri"/>
        </w:rPr>
      </w:pPr>
    </w:p>
    <w:p w14:paraId="513BB20B" w14:textId="10370E41" w:rsidR="00E81FE3" w:rsidRPr="00012BEC" w:rsidRDefault="00E81FE3" w:rsidP="00E81FE3">
      <w:pPr>
        <w:jc w:val="both"/>
        <w:rPr>
          <w:rFonts w:ascii="Calibri" w:hAnsi="Calibri" w:cs="Calibri"/>
        </w:rPr>
      </w:pPr>
      <w:r w:rsidRPr="00012BEC">
        <w:rPr>
          <w:rFonts w:ascii="Calibri" w:hAnsi="Calibri" w:cs="Calibri"/>
        </w:rPr>
        <w:t xml:space="preserve">El licitante que resulte ganador deberá brindar el servicio en la sucursal y/o sucursales </w:t>
      </w:r>
      <w:r w:rsidR="00CA691D" w:rsidRPr="00012BEC">
        <w:rPr>
          <w:rFonts w:ascii="Calibri" w:hAnsi="Calibri" w:cs="Calibri"/>
          <w:b/>
        </w:rPr>
        <w:t xml:space="preserve">exclusivamente </w:t>
      </w:r>
      <w:r w:rsidRPr="00012BEC">
        <w:rPr>
          <w:rFonts w:ascii="Calibri" w:hAnsi="Calibri" w:cs="Calibri"/>
        </w:rPr>
        <w:t>dentro de la ciudad de Chihuahua, Chih., y en el horario que el licitante que haya resultado adjudicado en la presente licitación haya establecido, los 7 días de la semana, de los días restantes del año.</w:t>
      </w:r>
    </w:p>
    <w:p w14:paraId="7A2A3FDC" w14:textId="77777777" w:rsidR="00E81FE3" w:rsidRPr="00012BEC" w:rsidRDefault="00E81FE3" w:rsidP="00E81FE3">
      <w:pPr>
        <w:pStyle w:val="Encabezado"/>
        <w:jc w:val="both"/>
        <w:rPr>
          <w:rFonts w:ascii="Calibri" w:hAnsi="Calibri" w:cs="Calibri"/>
        </w:rPr>
      </w:pPr>
    </w:p>
    <w:p w14:paraId="41E0E264" w14:textId="77777777" w:rsidR="00E81FE3" w:rsidRPr="00012BEC" w:rsidRDefault="00E81FE3" w:rsidP="00C42F84">
      <w:pPr>
        <w:pStyle w:val="Prrafodelista"/>
        <w:numPr>
          <w:ilvl w:val="0"/>
          <w:numId w:val="17"/>
        </w:numPr>
        <w:jc w:val="both"/>
        <w:rPr>
          <w:rFonts w:ascii="Calibri" w:hAnsi="Calibri" w:cs="Calibri"/>
        </w:rPr>
      </w:pPr>
      <w:r w:rsidRPr="00012BEC">
        <w:rPr>
          <w:rFonts w:ascii="Calibri" w:hAnsi="Calibri" w:cs="Calibri"/>
        </w:rPr>
        <w:lastRenderedPageBreak/>
        <w:t>Los licitantes que resulten adjudicados deberán surtir los medicamentos de manera inmediata previa presentación de:</w:t>
      </w:r>
    </w:p>
    <w:p w14:paraId="1CA11B47" w14:textId="77777777" w:rsidR="00BE54C4" w:rsidRPr="00012BEC" w:rsidRDefault="00BE54C4" w:rsidP="00C42F84">
      <w:pPr>
        <w:pStyle w:val="Prrafodelista"/>
        <w:numPr>
          <w:ilvl w:val="1"/>
          <w:numId w:val="17"/>
        </w:numPr>
        <w:jc w:val="both"/>
        <w:rPr>
          <w:rFonts w:ascii="Calibri" w:hAnsi="Calibri" w:cs="Calibri"/>
        </w:rPr>
      </w:pPr>
      <w:r w:rsidRPr="00012BEC">
        <w:rPr>
          <w:rFonts w:ascii="Calibri" w:hAnsi="Calibri" w:cs="Calibri"/>
        </w:rPr>
        <w:t>Vale de Subrogación</w:t>
      </w:r>
    </w:p>
    <w:p w14:paraId="3DB7EBFC" w14:textId="77777777" w:rsidR="00BE54C4" w:rsidRPr="00012BEC" w:rsidRDefault="00BE54C4" w:rsidP="00C42F84">
      <w:pPr>
        <w:pStyle w:val="Prrafodelista"/>
        <w:numPr>
          <w:ilvl w:val="1"/>
          <w:numId w:val="17"/>
        </w:numPr>
        <w:jc w:val="both"/>
        <w:rPr>
          <w:rFonts w:ascii="Calibri" w:hAnsi="Calibri" w:cs="Calibri"/>
        </w:rPr>
      </w:pPr>
      <w:r w:rsidRPr="00012BEC">
        <w:rPr>
          <w:rFonts w:ascii="Calibri" w:hAnsi="Calibri" w:cs="Calibri"/>
        </w:rPr>
        <w:t>Copia de receta de medicamento</w:t>
      </w:r>
    </w:p>
    <w:p w14:paraId="6B59FFC0" w14:textId="77777777" w:rsidR="00E81FE3" w:rsidRPr="00012BEC" w:rsidRDefault="00E81FE3" w:rsidP="00C42F84">
      <w:pPr>
        <w:pStyle w:val="Prrafodelista"/>
        <w:numPr>
          <w:ilvl w:val="1"/>
          <w:numId w:val="17"/>
        </w:numPr>
        <w:jc w:val="both"/>
        <w:rPr>
          <w:rFonts w:ascii="Calibri" w:hAnsi="Calibri" w:cs="Calibri"/>
        </w:rPr>
      </w:pPr>
      <w:r w:rsidRPr="00012BEC">
        <w:rPr>
          <w:rFonts w:ascii="Calibri" w:hAnsi="Calibri" w:cs="Calibri"/>
        </w:rPr>
        <w:t>Copia de orden médica</w:t>
      </w:r>
    </w:p>
    <w:p w14:paraId="58086E6E" w14:textId="216DD573" w:rsidR="00E81FE3" w:rsidRPr="00012BEC" w:rsidRDefault="00E81FE3" w:rsidP="00E81FE3">
      <w:pPr>
        <w:ind w:left="709"/>
        <w:jc w:val="both"/>
        <w:rPr>
          <w:rFonts w:ascii="Calibri" w:hAnsi="Calibri" w:cs="Calibri"/>
          <w:bCs/>
        </w:rPr>
      </w:pPr>
      <w:r w:rsidRPr="00012BEC">
        <w:rPr>
          <w:rFonts w:ascii="Calibri" w:hAnsi="Calibri" w:cs="Calibri"/>
        </w:rPr>
        <w:t xml:space="preserve">Esto, de acuerdo con el </w:t>
      </w:r>
      <w:r w:rsidRPr="00012BEC">
        <w:rPr>
          <w:rFonts w:ascii="Calibri" w:hAnsi="Calibri" w:cs="Calibri"/>
          <w:bCs/>
        </w:rPr>
        <w:t>procedimiento para surtir receta de medicamento (</w:t>
      </w:r>
      <w:r w:rsidRPr="00012BEC">
        <w:rPr>
          <w:rFonts w:ascii="Calibri" w:hAnsi="Calibri" w:cs="Calibri"/>
          <w:bCs/>
          <w:i/>
        </w:rPr>
        <w:t>ANEXOS, ANEXO “UNO” - ESPECIFICACIONES TÉCNICAS DEL SERVICIO)</w:t>
      </w:r>
    </w:p>
    <w:p w14:paraId="56815F35" w14:textId="77777777" w:rsidR="00E81FE3" w:rsidRPr="00012BEC" w:rsidRDefault="00E81FE3" w:rsidP="00C42F84">
      <w:pPr>
        <w:pStyle w:val="Prrafodelista"/>
        <w:numPr>
          <w:ilvl w:val="0"/>
          <w:numId w:val="17"/>
        </w:numPr>
        <w:jc w:val="both"/>
        <w:rPr>
          <w:rFonts w:ascii="Calibri" w:hAnsi="Calibri" w:cs="Calibri"/>
        </w:rPr>
      </w:pPr>
      <w:r w:rsidRPr="00012BEC">
        <w:rPr>
          <w:rFonts w:ascii="Calibri" w:hAnsi="Calibri" w:cs="Calibri"/>
        </w:rPr>
        <w:t>Por lo que se refiere al medicamento, éste deberá entregarse en perfectas condiciones para su consumo.</w:t>
      </w:r>
    </w:p>
    <w:p w14:paraId="3C2E47A6" w14:textId="77777777" w:rsidR="00E81FE3" w:rsidRPr="00012BEC" w:rsidRDefault="00E81FE3" w:rsidP="00C42F84">
      <w:pPr>
        <w:pStyle w:val="Prrafodelista"/>
        <w:numPr>
          <w:ilvl w:val="0"/>
          <w:numId w:val="17"/>
        </w:numPr>
        <w:jc w:val="both"/>
        <w:rPr>
          <w:rFonts w:ascii="Calibri" w:hAnsi="Calibri" w:cs="Calibri"/>
        </w:rPr>
      </w:pPr>
      <w:r w:rsidRPr="00012BEC">
        <w:rPr>
          <w:rFonts w:ascii="Calibri" w:hAnsi="Calibri" w:cs="Calibri"/>
        </w:rPr>
        <w:t>El licitante adjudicado deberá presentarse con la documentación requerida a la firma del contrato.</w:t>
      </w:r>
    </w:p>
    <w:p w14:paraId="567F8B83" w14:textId="77777777" w:rsidR="00E81FE3" w:rsidRPr="00012BEC" w:rsidRDefault="00E81FE3" w:rsidP="00E81FE3">
      <w:pPr>
        <w:jc w:val="both"/>
        <w:rPr>
          <w:rFonts w:ascii="Calibri" w:hAnsi="Calibri" w:cs="Calibri"/>
        </w:rPr>
      </w:pPr>
    </w:p>
    <w:p w14:paraId="38855EB5" w14:textId="77777777" w:rsidR="00E81FE3" w:rsidRPr="00012BEC" w:rsidRDefault="00E81FE3" w:rsidP="00E81FE3">
      <w:pPr>
        <w:pStyle w:val="Encabezado"/>
        <w:jc w:val="both"/>
        <w:rPr>
          <w:rFonts w:ascii="Calibri" w:hAnsi="Calibri" w:cs="Calibri"/>
        </w:rPr>
      </w:pPr>
      <w:r w:rsidRPr="00012BEC">
        <w:rPr>
          <w:rFonts w:ascii="Calibri" w:hAnsi="Calibri" w:cs="Calibri"/>
          <w:b/>
        </w:rPr>
        <w:t>CONDICIONES DE ENTREGA DE LOS BIENES CON LOS QUE SE PRESTARÁ EL SERVICIO:</w:t>
      </w:r>
      <w:r w:rsidRPr="00012BEC">
        <w:rPr>
          <w:rFonts w:ascii="Calibri" w:hAnsi="Calibri" w:cs="Calibri"/>
        </w:rPr>
        <w:t xml:space="preserve"> </w:t>
      </w:r>
    </w:p>
    <w:p w14:paraId="6F8F2702" w14:textId="77777777" w:rsidR="00E81FE3" w:rsidRPr="00012BEC" w:rsidRDefault="00E81FE3" w:rsidP="00E81FE3">
      <w:pPr>
        <w:pStyle w:val="Encabezado"/>
        <w:jc w:val="both"/>
        <w:rPr>
          <w:rFonts w:ascii="Calibri" w:hAnsi="Calibri" w:cs="Calibri"/>
        </w:rPr>
      </w:pPr>
    </w:p>
    <w:p w14:paraId="61D86F16" w14:textId="77777777" w:rsidR="00E81FE3" w:rsidRPr="00012BEC" w:rsidRDefault="00E81FE3" w:rsidP="00E81FE3">
      <w:pPr>
        <w:pStyle w:val="Encabezado"/>
        <w:jc w:val="both"/>
        <w:rPr>
          <w:rFonts w:ascii="Calibri" w:hAnsi="Calibri" w:cs="Calibri"/>
        </w:rPr>
      </w:pPr>
      <w:r w:rsidRPr="00012BEC">
        <w:rPr>
          <w:rFonts w:ascii="Calibri" w:hAnsi="Calibri" w:cs="Calibri"/>
        </w:rPr>
        <w:t>La transportación de los bienes con los que se prestará el servicio y las maniobras de carga y descarga en el lugar de entrega serán cargo del proveedor, así como el aseguramiento de los bienes hasta que estos sean recibidos de conformidad por la Universidad Autónoma de Chihuahua.</w:t>
      </w:r>
      <w:r w:rsidRPr="00012BEC">
        <w:rPr>
          <w:rFonts w:ascii="Calibri" w:hAnsi="Calibri" w:cs="Calibri"/>
        </w:rPr>
        <w:cr/>
      </w:r>
    </w:p>
    <w:p w14:paraId="472A8678" w14:textId="77777777" w:rsidR="00E81FE3" w:rsidRPr="00012BEC" w:rsidRDefault="00E81FE3" w:rsidP="00C42F84">
      <w:pPr>
        <w:pStyle w:val="Encabezado"/>
        <w:numPr>
          <w:ilvl w:val="0"/>
          <w:numId w:val="7"/>
        </w:numPr>
        <w:tabs>
          <w:tab w:val="clear" w:pos="4252"/>
          <w:tab w:val="clear" w:pos="8504"/>
        </w:tabs>
        <w:outlineLvl w:val="1"/>
        <w:rPr>
          <w:rFonts w:ascii="Calibri" w:hAnsi="Calibri" w:cs="Calibri"/>
          <w:b/>
          <w:u w:val="single"/>
        </w:rPr>
      </w:pPr>
      <w:bookmarkStart w:id="19" w:name="_Toc191030534"/>
      <w:r w:rsidRPr="00012BEC">
        <w:rPr>
          <w:rFonts w:ascii="Calibri" w:hAnsi="Calibri" w:cs="Calibri"/>
          <w:b/>
          <w:u w:val="single"/>
        </w:rPr>
        <w:t>DESCALIFICACIÓN DE PROPUESTAS</w:t>
      </w:r>
      <w:bookmarkEnd w:id="19"/>
    </w:p>
    <w:p w14:paraId="45757D83" w14:textId="77777777" w:rsidR="00E81FE3" w:rsidRPr="00012BEC" w:rsidRDefault="00E81FE3" w:rsidP="00E81FE3">
      <w:pPr>
        <w:pStyle w:val="Encabezado"/>
        <w:ind w:left="435"/>
        <w:rPr>
          <w:rFonts w:ascii="Calibri" w:hAnsi="Calibri" w:cs="Calibri"/>
          <w:b/>
        </w:rPr>
      </w:pPr>
    </w:p>
    <w:p w14:paraId="475CF536" w14:textId="77777777" w:rsidR="00E81FE3" w:rsidRPr="00012BEC" w:rsidRDefault="00E81FE3" w:rsidP="00E81FE3">
      <w:pPr>
        <w:pStyle w:val="Encabezado"/>
        <w:jc w:val="both"/>
        <w:rPr>
          <w:rFonts w:ascii="Calibri" w:hAnsi="Calibri" w:cs="Calibri"/>
        </w:rPr>
      </w:pPr>
      <w:r w:rsidRPr="00012BEC">
        <w:rPr>
          <w:rFonts w:ascii="Calibri" w:hAnsi="Calibri" w:cs="Calibri"/>
        </w:rPr>
        <w:t>Se descalificará la propuesta del participante que incurra en una o varias de las siguientes situaciones:</w:t>
      </w:r>
    </w:p>
    <w:p w14:paraId="543804AA" w14:textId="77777777" w:rsidR="00E81FE3" w:rsidRPr="00012BEC" w:rsidRDefault="00E81FE3" w:rsidP="00E81FE3">
      <w:pPr>
        <w:pStyle w:val="Encabezado"/>
        <w:jc w:val="both"/>
        <w:rPr>
          <w:rFonts w:ascii="Calibri" w:hAnsi="Calibri" w:cs="Calibri"/>
        </w:rPr>
      </w:pPr>
    </w:p>
    <w:p w14:paraId="0417C4C1" w14:textId="77777777" w:rsidR="00E81FE3" w:rsidRPr="00012BEC" w:rsidRDefault="00E81FE3" w:rsidP="00C42F84">
      <w:pPr>
        <w:pStyle w:val="Encabezado"/>
        <w:numPr>
          <w:ilvl w:val="0"/>
          <w:numId w:val="2"/>
        </w:numPr>
        <w:tabs>
          <w:tab w:val="clear" w:pos="360"/>
          <w:tab w:val="clear" w:pos="4252"/>
          <w:tab w:val="clear" w:pos="8504"/>
          <w:tab w:val="num" w:pos="720"/>
        </w:tabs>
        <w:ind w:left="720"/>
        <w:jc w:val="both"/>
        <w:rPr>
          <w:rFonts w:ascii="Calibri" w:hAnsi="Calibri" w:cs="Calibri"/>
        </w:rPr>
      </w:pPr>
      <w:r w:rsidRPr="00012BEC">
        <w:rPr>
          <w:rFonts w:ascii="Calibri" w:hAnsi="Calibri" w:cs="Calibri"/>
        </w:rPr>
        <w:t>Si no cumple con alguno de los requisitos especificados en las bases de esta licitación o incurre en violaciones a la Ley de Adquisiciones, Arrendamientos y Contratación de Servicios del Estado de Chihuahua</w:t>
      </w:r>
    </w:p>
    <w:p w14:paraId="1EE3CF2C" w14:textId="77777777" w:rsidR="00E81FE3" w:rsidRPr="00012BEC" w:rsidRDefault="00E81FE3" w:rsidP="00C42F84">
      <w:pPr>
        <w:pStyle w:val="Encabezado"/>
        <w:numPr>
          <w:ilvl w:val="0"/>
          <w:numId w:val="2"/>
        </w:numPr>
        <w:tabs>
          <w:tab w:val="clear" w:pos="360"/>
          <w:tab w:val="clear" w:pos="4252"/>
          <w:tab w:val="clear" w:pos="8504"/>
          <w:tab w:val="num" w:pos="720"/>
        </w:tabs>
        <w:ind w:left="720"/>
        <w:jc w:val="both"/>
        <w:rPr>
          <w:rFonts w:ascii="Calibri" w:hAnsi="Calibri" w:cs="Calibri"/>
        </w:rPr>
      </w:pPr>
      <w:r w:rsidRPr="00012BEC">
        <w:rPr>
          <w:rFonts w:ascii="Calibri" w:hAnsi="Calibri" w:cs="Calibri"/>
        </w:rPr>
        <w:t>Si se comprueba que tiene acuerdo con otros participantes para elevar el precio del servicio licitado.</w:t>
      </w:r>
    </w:p>
    <w:p w14:paraId="248F8129" w14:textId="77777777" w:rsidR="00E81FE3" w:rsidRPr="00012BEC" w:rsidRDefault="00E81FE3" w:rsidP="00C42F84">
      <w:pPr>
        <w:pStyle w:val="Encabezado"/>
        <w:numPr>
          <w:ilvl w:val="0"/>
          <w:numId w:val="2"/>
        </w:numPr>
        <w:tabs>
          <w:tab w:val="clear" w:pos="360"/>
          <w:tab w:val="clear" w:pos="4252"/>
          <w:tab w:val="clear" w:pos="8504"/>
          <w:tab w:val="num" w:pos="720"/>
        </w:tabs>
        <w:ind w:left="720"/>
        <w:jc w:val="both"/>
        <w:rPr>
          <w:rFonts w:ascii="Calibri" w:hAnsi="Calibri" w:cs="Calibri"/>
        </w:rPr>
      </w:pPr>
      <w:r w:rsidRPr="00012BEC">
        <w:rPr>
          <w:rFonts w:ascii="Calibri" w:hAnsi="Calibri" w:cs="Calibri"/>
        </w:rPr>
        <w:t xml:space="preserve">Si se encuentra dentro de los supuestos de los </w:t>
      </w:r>
      <w:r w:rsidRPr="00012BEC">
        <w:rPr>
          <w:rFonts w:ascii="Calibri" w:hAnsi="Calibri" w:cs="Calibri"/>
          <w:b/>
        </w:rPr>
        <w:t xml:space="preserve">artículos 86 y 100 </w:t>
      </w:r>
      <w:r w:rsidRPr="00012BEC">
        <w:rPr>
          <w:rFonts w:ascii="Calibri" w:hAnsi="Calibri" w:cs="Calibri"/>
        </w:rPr>
        <w:t>de la Ley de Adquisiciones, Arrendamientos y Contratación de Servicios del Estado de Chihuahua.</w:t>
      </w:r>
    </w:p>
    <w:p w14:paraId="305AC1E2" w14:textId="77777777" w:rsidR="00E81FE3" w:rsidRPr="00012BEC" w:rsidRDefault="00E81FE3" w:rsidP="00E81FE3">
      <w:pPr>
        <w:pStyle w:val="Encabezado"/>
        <w:jc w:val="both"/>
        <w:rPr>
          <w:rFonts w:ascii="Calibri" w:hAnsi="Calibri" w:cs="Calibri"/>
        </w:rPr>
      </w:pPr>
    </w:p>
    <w:p w14:paraId="24CCD997" w14:textId="77777777" w:rsidR="00E81FE3" w:rsidRPr="00012BEC" w:rsidRDefault="00E81FE3" w:rsidP="00E81FE3">
      <w:pPr>
        <w:pStyle w:val="Encabezado"/>
        <w:jc w:val="both"/>
        <w:rPr>
          <w:rFonts w:ascii="Calibri" w:hAnsi="Calibri" w:cs="Calibri"/>
          <w:bCs/>
        </w:rPr>
      </w:pPr>
      <w:r w:rsidRPr="00012BEC">
        <w:rPr>
          <w:rFonts w:ascii="Calibri" w:hAnsi="Calibri" w:cs="Calibri"/>
          <w:bCs/>
        </w:rPr>
        <w:t>Las propuestas desechadas permanecerán bajo custodia de la convocante al menos quince días hábiles contados a partir de la fecha en que se dé a conocer el fallo de la licitación.</w:t>
      </w:r>
    </w:p>
    <w:p w14:paraId="61C42B34" w14:textId="77777777" w:rsidR="00E81FE3" w:rsidRPr="00012BEC" w:rsidRDefault="00E81FE3" w:rsidP="00E81FE3">
      <w:pPr>
        <w:pStyle w:val="Encabezado"/>
        <w:jc w:val="both"/>
        <w:rPr>
          <w:rFonts w:ascii="Calibri" w:hAnsi="Calibri" w:cs="Calibri"/>
          <w:bCs/>
        </w:rPr>
      </w:pPr>
    </w:p>
    <w:p w14:paraId="3DBA5051" w14:textId="77777777" w:rsidR="00E81FE3" w:rsidRPr="00012BEC" w:rsidRDefault="00E81FE3" w:rsidP="00C42F84">
      <w:pPr>
        <w:pStyle w:val="Encabezado"/>
        <w:numPr>
          <w:ilvl w:val="0"/>
          <w:numId w:val="7"/>
        </w:numPr>
        <w:tabs>
          <w:tab w:val="clear" w:pos="4252"/>
          <w:tab w:val="clear" w:pos="8504"/>
        </w:tabs>
        <w:outlineLvl w:val="1"/>
        <w:rPr>
          <w:rFonts w:ascii="Calibri" w:hAnsi="Calibri" w:cs="Calibri"/>
          <w:b/>
        </w:rPr>
      </w:pPr>
      <w:bookmarkStart w:id="20" w:name="_Toc191030535"/>
      <w:r w:rsidRPr="00012BEC">
        <w:rPr>
          <w:rFonts w:ascii="Calibri" w:hAnsi="Calibri" w:cs="Calibri"/>
          <w:b/>
          <w:u w:val="single"/>
        </w:rPr>
        <w:t>PENAS CONVENCIONALES</w:t>
      </w:r>
      <w:bookmarkEnd w:id="20"/>
    </w:p>
    <w:p w14:paraId="2FA818E1" w14:textId="77777777" w:rsidR="00E81FE3" w:rsidRPr="00012BEC" w:rsidRDefault="00E81FE3" w:rsidP="00E81FE3">
      <w:pPr>
        <w:pStyle w:val="Encabezado"/>
        <w:rPr>
          <w:rFonts w:ascii="Calibri" w:hAnsi="Calibri" w:cs="Calibri"/>
          <w:b/>
        </w:rPr>
      </w:pPr>
    </w:p>
    <w:p w14:paraId="5ECF4754" w14:textId="77777777" w:rsidR="00E81FE3" w:rsidRPr="00012BEC" w:rsidRDefault="00E81FE3" w:rsidP="00E81FE3">
      <w:pPr>
        <w:pStyle w:val="Encabezado"/>
        <w:jc w:val="both"/>
        <w:rPr>
          <w:rFonts w:ascii="Calibri" w:hAnsi="Calibri" w:cs="Calibri"/>
        </w:rPr>
      </w:pPr>
      <w:r w:rsidRPr="00012BEC">
        <w:rPr>
          <w:rFonts w:ascii="Calibri" w:hAnsi="Calibri" w:cs="Calibri"/>
        </w:rPr>
        <w:t xml:space="preserve">Con fundamento en el artículo 89 de la </w:t>
      </w:r>
      <w:r w:rsidRPr="00012BEC">
        <w:rPr>
          <w:rFonts w:ascii="Calibri" w:hAnsi="Calibri" w:cs="Calibri"/>
          <w:lang w:val="es-ES_tradnl"/>
        </w:rPr>
        <w:t>Ley de Adquisiciones, Arrendamientos y Contratación de Servicios del Estado de Chihuahua</w:t>
      </w:r>
      <w:r w:rsidRPr="00012BEC">
        <w:rPr>
          <w:rFonts w:ascii="Calibri" w:hAnsi="Calibri" w:cs="Calibri"/>
        </w:rPr>
        <w:t>, en caso de incumplimiento del contrato o atraso en la prestación del servicio, la convocante, además de hacer efectiva la garantía de cumplimiento otorgada por el concursante, podrá aplicar la rescisión prevista por la Ley de la materia en su artículo 90, o bien, optar por imponer el pago de una pena convencional en los términos del artículo 87, párrafo cuarto, de la propia Ley, en los siguientes términos:</w:t>
      </w:r>
    </w:p>
    <w:p w14:paraId="50F04851" w14:textId="77777777" w:rsidR="00E81FE3" w:rsidRPr="00012BEC" w:rsidRDefault="00E81FE3" w:rsidP="00E81FE3">
      <w:pPr>
        <w:pStyle w:val="Encabezado"/>
        <w:jc w:val="both"/>
        <w:rPr>
          <w:rFonts w:ascii="Calibri" w:hAnsi="Calibri" w:cs="Calibri"/>
        </w:rPr>
      </w:pPr>
    </w:p>
    <w:p w14:paraId="2D132D5C" w14:textId="77777777" w:rsidR="00E81FE3" w:rsidRPr="00012BEC" w:rsidRDefault="00E81FE3" w:rsidP="00C42F84">
      <w:pPr>
        <w:pStyle w:val="Encabezado"/>
        <w:numPr>
          <w:ilvl w:val="0"/>
          <w:numId w:val="8"/>
        </w:numPr>
        <w:jc w:val="both"/>
        <w:rPr>
          <w:rFonts w:ascii="Calibri" w:hAnsi="Calibri" w:cs="Calibri"/>
          <w:lang w:val="es-ES_tradnl"/>
        </w:rPr>
      </w:pPr>
      <w:r w:rsidRPr="00012BEC">
        <w:rPr>
          <w:rFonts w:ascii="Calibri" w:hAnsi="Calibri" w:cs="Calibri"/>
          <w:lang w:val="es-ES_tradnl"/>
        </w:rPr>
        <w:t>Por no sostener los precios pactados, en cualquier momento de la entrega de los bienes, se hará efectiva la garantía de cumplimiento del 10% (diez por ciento) en su totalidad.</w:t>
      </w:r>
    </w:p>
    <w:p w14:paraId="53BFE568" w14:textId="77777777" w:rsidR="00E81FE3" w:rsidRPr="00012BEC" w:rsidRDefault="00E81FE3" w:rsidP="00E81FE3">
      <w:pPr>
        <w:pStyle w:val="Encabezado"/>
        <w:ind w:left="720"/>
        <w:jc w:val="both"/>
        <w:rPr>
          <w:rFonts w:ascii="Calibri" w:hAnsi="Calibri" w:cs="Calibri"/>
          <w:lang w:val="es-ES_tradnl"/>
        </w:rPr>
      </w:pPr>
    </w:p>
    <w:p w14:paraId="03D0AF76" w14:textId="77777777" w:rsidR="00E81FE3" w:rsidRPr="00012BEC" w:rsidRDefault="00E81FE3" w:rsidP="00C42F84">
      <w:pPr>
        <w:pStyle w:val="Encabezado"/>
        <w:numPr>
          <w:ilvl w:val="0"/>
          <w:numId w:val="8"/>
        </w:numPr>
        <w:jc w:val="both"/>
        <w:rPr>
          <w:rFonts w:ascii="Calibri" w:hAnsi="Calibri" w:cs="Calibri"/>
          <w:lang w:val="es-ES_tradnl"/>
        </w:rPr>
      </w:pPr>
      <w:r w:rsidRPr="00012BEC">
        <w:rPr>
          <w:rFonts w:ascii="Calibri" w:hAnsi="Calibri" w:cs="Calibri"/>
          <w:lang w:val="es-ES_tradnl"/>
        </w:rPr>
        <w:t>Por entrega extemporánea de los bienes, se aplicará una pena convencional del 1% (uno por ciento), sobre el valor de los bienes no entregados por cada día de retraso imputable al proveedor adjudicado, hasta un límite igual al monto de la garantía de cumplimiento, contados a partir del día siguiente en que venza el plazo de entrega de los bienes o prestación de servicios establecido en el contrato.</w:t>
      </w:r>
    </w:p>
    <w:p w14:paraId="77E7EBD3" w14:textId="77777777" w:rsidR="00E81FE3" w:rsidRPr="00012BEC" w:rsidRDefault="00E81FE3" w:rsidP="00E81FE3">
      <w:pPr>
        <w:pStyle w:val="Prrafodelista"/>
        <w:rPr>
          <w:rFonts w:ascii="Calibri" w:hAnsi="Calibri" w:cs="Calibri"/>
          <w:sz w:val="18"/>
        </w:rPr>
      </w:pPr>
    </w:p>
    <w:p w14:paraId="174EF311" w14:textId="77777777" w:rsidR="00E81FE3" w:rsidRPr="00012BEC" w:rsidRDefault="00E81FE3" w:rsidP="00C42F84">
      <w:pPr>
        <w:pStyle w:val="Encabezado"/>
        <w:numPr>
          <w:ilvl w:val="0"/>
          <w:numId w:val="8"/>
        </w:numPr>
        <w:jc w:val="both"/>
        <w:rPr>
          <w:rFonts w:ascii="Calibri" w:hAnsi="Calibri" w:cs="Calibri"/>
          <w:lang w:val="es-ES_tradnl"/>
        </w:rPr>
      </w:pPr>
      <w:r w:rsidRPr="00012BEC">
        <w:rPr>
          <w:rFonts w:ascii="Calibri" w:hAnsi="Calibri" w:cs="Calibri"/>
          <w:lang w:val="es-ES_tradnl"/>
        </w:rPr>
        <w:lastRenderedPageBreak/>
        <w:t>Por el caso de rescisión causado por la no entrega de la garantía de cumplimiento de contrato, el proveedor adjudicado se aplicará una pena convencional del 10% del valor del total del contrato antes del Impuesto al Valor Agregado.</w:t>
      </w:r>
    </w:p>
    <w:p w14:paraId="4ACF9EEE" w14:textId="77777777" w:rsidR="00E81FE3" w:rsidRPr="00012BEC" w:rsidRDefault="00E81FE3" w:rsidP="00E81FE3">
      <w:pPr>
        <w:pStyle w:val="Encabezado"/>
        <w:jc w:val="both"/>
        <w:rPr>
          <w:rFonts w:ascii="Calibri" w:hAnsi="Calibri" w:cs="Calibri"/>
          <w:lang w:val="es-ES_tradnl"/>
        </w:rPr>
      </w:pPr>
    </w:p>
    <w:p w14:paraId="66851099" w14:textId="77777777" w:rsidR="00E81FE3" w:rsidRPr="00012BEC" w:rsidRDefault="00E81FE3" w:rsidP="00C42F84">
      <w:pPr>
        <w:pStyle w:val="Encabezado"/>
        <w:numPr>
          <w:ilvl w:val="0"/>
          <w:numId w:val="7"/>
        </w:numPr>
        <w:tabs>
          <w:tab w:val="clear" w:pos="4252"/>
          <w:tab w:val="clear" w:pos="8504"/>
        </w:tabs>
        <w:outlineLvl w:val="1"/>
        <w:rPr>
          <w:rFonts w:ascii="Calibri" w:hAnsi="Calibri" w:cs="Calibri"/>
          <w:b/>
          <w:u w:val="single"/>
        </w:rPr>
      </w:pPr>
      <w:bookmarkStart w:id="21" w:name="_Toc191030536"/>
      <w:r w:rsidRPr="00012BEC">
        <w:rPr>
          <w:rFonts w:ascii="Calibri" w:hAnsi="Calibri" w:cs="Calibri"/>
          <w:b/>
          <w:u w:val="single"/>
        </w:rPr>
        <w:t>DECLARACIÓN DE LICITACIÓN DESIERTA</w:t>
      </w:r>
      <w:bookmarkEnd w:id="21"/>
    </w:p>
    <w:p w14:paraId="19DA9D31" w14:textId="77777777" w:rsidR="00E81FE3" w:rsidRPr="00012BEC" w:rsidRDefault="00E81FE3" w:rsidP="00E81FE3">
      <w:pPr>
        <w:pStyle w:val="Encabezado"/>
        <w:ind w:left="435"/>
        <w:rPr>
          <w:rFonts w:ascii="Calibri" w:hAnsi="Calibri" w:cs="Calibri"/>
          <w:b/>
        </w:rPr>
      </w:pPr>
    </w:p>
    <w:p w14:paraId="06A8FADE" w14:textId="77777777" w:rsidR="00BE54C4" w:rsidRPr="00012BEC" w:rsidRDefault="00BE54C4" w:rsidP="00BE54C4">
      <w:pPr>
        <w:pStyle w:val="Encabezado"/>
        <w:tabs>
          <w:tab w:val="clear" w:pos="4252"/>
          <w:tab w:val="clear" w:pos="8504"/>
        </w:tabs>
        <w:jc w:val="both"/>
        <w:rPr>
          <w:rFonts w:asciiTheme="minorHAnsi" w:hAnsiTheme="minorHAnsi"/>
        </w:rPr>
      </w:pPr>
      <w:r w:rsidRPr="00012BEC">
        <w:rPr>
          <w:rFonts w:asciiTheme="minorHAnsi" w:hAnsiTheme="minorHAnsi"/>
        </w:rPr>
        <w:t>Con fundamento en el artículo 70 de la Ley de Adquisiciones, Arrendamientos y Contratación de Servicios del Estado de Chihuahua, el Comité de Adquisiciones declarará desierta la presente licitación cuando en el Acto de Presentación y Apertura de Propuestas ningún proveedor se presente para participar o cuando ninguna de las propuestas presentadas reúna los requisitos exigidos en las presentes bases, o bien, cuando los precios de los bienes que conforman la propuesta se encuentren notoriamente inaceptables o fuera del alcance del presupuesto en la partida correspondiente.</w:t>
      </w:r>
    </w:p>
    <w:p w14:paraId="45020640" w14:textId="07532C5E" w:rsidR="00E81FE3" w:rsidRPr="00012BEC" w:rsidRDefault="00E81FE3" w:rsidP="00E81FE3">
      <w:pPr>
        <w:jc w:val="both"/>
        <w:rPr>
          <w:rFonts w:ascii="Calibri" w:hAnsi="Calibri" w:cs="Calibri"/>
          <w:lang w:val="es-ES"/>
        </w:rPr>
      </w:pPr>
    </w:p>
    <w:p w14:paraId="79B6B078" w14:textId="77777777" w:rsidR="00E81FE3" w:rsidRPr="00012BEC" w:rsidRDefault="00E81FE3" w:rsidP="00C42F84">
      <w:pPr>
        <w:numPr>
          <w:ilvl w:val="0"/>
          <w:numId w:val="7"/>
        </w:numPr>
        <w:jc w:val="both"/>
        <w:outlineLvl w:val="1"/>
        <w:rPr>
          <w:rFonts w:ascii="Calibri" w:hAnsi="Calibri" w:cs="Calibri"/>
          <w:b/>
          <w:u w:val="single"/>
          <w:lang w:val="es-ES"/>
        </w:rPr>
      </w:pPr>
      <w:bookmarkStart w:id="22" w:name="_Toc191030537"/>
      <w:r w:rsidRPr="00012BEC">
        <w:rPr>
          <w:rFonts w:ascii="Calibri" w:hAnsi="Calibri" w:cs="Calibri"/>
          <w:b/>
          <w:u w:val="single"/>
          <w:lang w:val="es-ES"/>
        </w:rPr>
        <w:t>INFORMACIÓN GENERAL DEL SERVICIO</w:t>
      </w:r>
      <w:bookmarkEnd w:id="22"/>
    </w:p>
    <w:p w14:paraId="709CE905" w14:textId="77777777" w:rsidR="00E81FE3" w:rsidRPr="00012BEC" w:rsidRDefault="00E81FE3" w:rsidP="00E81FE3">
      <w:pPr>
        <w:ind w:left="435"/>
        <w:jc w:val="both"/>
        <w:rPr>
          <w:rFonts w:ascii="Calibri" w:hAnsi="Calibri" w:cs="Calibri"/>
          <w:b/>
          <w:lang w:val="es-ES"/>
        </w:rPr>
      </w:pPr>
    </w:p>
    <w:p w14:paraId="4EA467B7" w14:textId="77777777" w:rsidR="00E81FE3" w:rsidRPr="00012BEC" w:rsidRDefault="00E81FE3" w:rsidP="00E81FE3">
      <w:pPr>
        <w:tabs>
          <w:tab w:val="left" w:pos="708"/>
          <w:tab w:val="center" w:pos="4252"/>
          <w:tab w:val="right" w:pos="8504"/>
        </w:tabs>
        <w:jc w:val="both"/>
        <w:rPr>
          <w:rFonts w:ascii="Calibri" w:hAnsi="Calibri" w:cs="Calibri"/>
          <w:lang w:val="es-ES"/>
        </w:rPr>
      </w:pPr>
      <w:r w:rsidRPr="00012BEC">
        <w:rPr>
          <w:rFonts w:ascii="Calibri" w:hAnsi="Calibri" w:cs="Calibri"/>
          <w:b/>
          <w:lang w:val="es-ES"/>
        </w:rPr>
        <w:t xml:space="preserve">Marcas y patentes: </w:t>
      </w:r>
      <w:r w:rsidRPr="00012BEC">
        <w:rPr>
          <w:rFonts w:ascii="Calibri" w:hAnsi="Calibri" w:cs="Calibri"/>
          <w:lang w:val="es-ES"/>
        </w:rPr>
        <w:t>El proveedor a quien se le adjudique el contrato, deberá asumir la responsabilidad total para el caso de que al proporcionar bienes a la licitante violen patentes, marcas o registros de derecho de autor. Lo anterior será un requisito indispensable para la suscripción del contrato correspondiente una vez emitido el fallo adjudicatario.</w:t>
      </w:r>
    </w:p>
    <w:p w14:paraId="142BBDE9" w14:textId="77777777" w:rsidR="00E81FE3" w:rsidRPr="00012BEC" w:rsidRDefault="00E81FE3" w:rsidP="00E81FE3">
      <w:pPr>
        <w:tabs>
          <w:tab w:val="left" w:pos="6690"/>
          <w:tab w:val="right" w:pos="8504"/>
        </w:tabs>
        <w:jc w:val="both"/>
        <w:rPr>
          <w:rFonts w:ascii="Calibri" w:hAnsi="Calibri" w:cs="Calibri"/>
          <w:lang w:val="es-ES"/>
        </w:rPr>
      </w:pPr>
      <w:r w:rsidRPr="00012BEC">
        <w:rPr>
          <w:rFonts w:ascii="Calibri" w:hAnsi="Calibri" w:cs="Calibri"/>
          <w:lang w:val="es-ES"/>
        </w:rPr>
        <w:tab/>
      </w:r>
    </w:p>
    <w:p w14:paraId="6D2152BB" w14:textId="77777777" w:rsidR="00E81FE3" w:rsidRPr="00012BEC" w:rsidRDefault="00E81FE3" w:rsidP="00E81FE3">
      <w:pPr>
        <w:tabs>
          <w:tab w:val="left" w:pos="708"/>
          <w:tab w:val="center" w:pos="4252"/>
          <w:tab w:val="right" w:pos="8504"/>
        </w:tabs>
        <w:jc w:val="both"/>
        <w:rPr>
          <w:rFonts w:ascii="Calibri" w:hAnsi="Calibri" w:cs="Calibri"/>
          <w:lang w:val="es-ES"/>
        </w:rPr>
      </w:pPr>
      <w:r w:rsidRPr="00012BEC">
        <w:rPr>
          <w:rFonts w:ascii="Calibri" w:hAnsi="Calibri" w:cs="Calibri"/>
          <w:b/>
          <w:lang w:val="es-ES"/>
        </w:rPr>
        <w:t xml:space="preserve">Administración del contrato y verificación del servicio: </w:t>
      </w:r>
      <w:r w:rsidRPr="00012BEC">
        <w:rPr>
          <w:rFonts w:ascii="Calibri" w:hAnsi="Calibri" w:cs="Calibri"/>
          <w:lang w:val="es-ES"/>
        </w:rPr>
        <w:t xml:space="preserve">La prestación del servicio será administrada verificada por el Departamento de Recursos Humanos de la Dirección Administrativa </w:t>
      </w:r>
      <w:r w:rsidRPr="00012BEC">
        <w:rPr>
          <w:rFonts w:ascii="Calibri" w:hAnsi="Calibri" w:cs="Calibri"/>
          <w:bCs/>
          <w:lang w:val="es-ES"/>
        </w:rPr>
        <w:t>de la Universidad Autónoma de Chihuahua</w:t>
      </w:r>
      <w:r w:rsidRPr="00012BEC">
        <w:rPr>
          <w:rFonts w:ascii="Calibri" w:hAnsi="Calibri" w:cs="Calibri"/>
          <w:lang w:val="es-ES"/>
        </w:rPr>
        <w:t xml:space="preserve"> para constatar que el servicio se ha prestado a plena satisfacción. Las anomalías deberán ser incluidas en actas circunstanciadas que se levanten para los efectos legales pertinentes por las áreas requirentes.</w:t>
      </w:r>
    </w:p>
    <w:p w14:paraId="326FCDE4" w14:textId="77777777" w:rsidR="00E81FE3" w:rsidRPr="00012BEC" w:rsidRDefault="00E81FE3" w:rsidP="00E81FE3">
      <w:pPr>
        <w:tabs>
          <w:tab w:val="left" w:pos="708"/>
          <w:tab w:val="center" w:pos="4252"/>
          <w:tab w:val="right" w:pos="8504"/>
        </w:tabs>
        <w:jc w:val="both"/>
        <w:rPr>
          <w:rFonts w:ascii="Calibri" w:hAnsi="Calibri" w:cs="Calibri"/>
          <w:lang w:val="es-ES"/>
        </w:rPr>
      </w:pPr>
    </w:p>
    <w:p w14:paraId="063A6458" w14:textId="77777777" w:rsidR="00E81FE3" w:rsidRPr="00012BEC" w:rsidRDefault="00E81FE3" w:rsidP="00C42F84">
      <w:pPr>
        <w:numPr>
          <w:ilvl w:val="0"/>
          <w:numId w:val="7"/>
        </w:numPr>
        <w:jc w:val="both"/>
        <w:outlineLvl w:val="1"/>
        <w:rPr>
          <w:rFonts w:ascii="Calibri" w:hAnsi="Calibri" w:cs="Calibri"/>
          <w:b/>
          <w:bCs/>
          <w:u w:val="single"/>
          <w:lang w:val="es-ES"/>
        </w:rPr>
      </w:pPr>
      <w:bookmarkStart w:id="23" w:name="_Toc191030538"/>
      <w:r w:rsidRPr="00012BEC">
        <w:rPr>
          <w:rFonts w:ascii="Calibri" w:hAnsi="Calibri" w:cs="Calibri"/>
          <w:b/>
          <w:bCs/>
          <w:u w:val="single"/>
          <w:lang w:val="es-ES"/>
        </w:rPr>
        <w:t>INCONFORMIDADES Y RECURSOS</w:t>
      </w:r>
      <w:bookmarkEnd w:id="23"/>
    </w:p>
    <w:p w14:paraId="09284682" w14:textId="77777777" w:rsidR="00E81FE3" w:rsidRPr="00012BEC" w:rsidRDefault="00E81FE3" w:rsidP="00E81FE3">
      <w:pPr>
        <w:ind w:left="435"/>
        <w:jc w:val="both"/>
        <w:rPr>
          <w:rFonts w:ascii="Calibri" w:hAnsi="Calibri" w:cs="Calibri"/>
          <w:b/>
          <w:bCs/>
          <w:lang w:val="es-ES"/>
        </w:rPr>
      </w:pPr>
    </w:p>
    <w:p w14:paraId="6925A817" w14:textId="77777777" w:rsidR="00E81FE3" w:rsidRPr="00012BEC" w:rsidRDefault="00E81FE3" w:rsidP="00E81FE3">
      <w:pPr>
        <w:jc w:val="both"/>
        <w:rPr>
          <w:rFonts w:ascii="Calibri" w:hAnsi="Calibri" w:cs="Calibri"/>
          <w:lang w:val="es-ES"/>
        </w:rPr>
      </w:pPr>
      <w:r w:rsidRPr="00012BEC">
        <w:rPr>
          <w:rFonts w:ascii="Calibri" w:hAnsi="Calibri" w:cs="Calibri"/>
          <w:lang w:val="es-ES"/>
        </w:rPr>
        <w:t>Las inconformidades y recursos que en su caso hagan valer los participantes en la presente licitación, deberán apegarse a los términos que señala el Capítulo I del Título Décimo de la Ley de Adquisiciones, Arrendamientos y Contratación de Servicios del Estado de Chihuahua, así como el Título Séptimo, Capítulo Primero de su Reglamento.</w:t>
      </w:r>
    </w:p>
    <w:p w14:paraId="64AE6367" w14:textId="77777777" w:rsidR="00E81FE3" w:rsidRPr="00012BEC" w:rsidRDefault="00E81FE3" w:rsidP="00E81FE3">
      <w:pPr>
        <w:jc w:val="both"/>
        <w:rPr>
          <w:rFonts w:ascii="Calibri" w:hAnsi="Calibri" w:cs="Calibri"/>
          <w:lang w:val="es-ES"/>
        </w:rPr>
      </w:pPr>
    </w:p>
    <w:p w14:paraId="11285996" w14:textId="77777777" w:rsidR="00E81FE3" w:rsidRPr="00012BEC" w:rsidRDefault="00E81FE3" w:rsidP="00E81FE3">
      <w:pPr>
        <w:jc w:val="both"/>
        <w:rPr>
          <w:rFonts w:ascii="Calibri" w:hAnsi="Calibri" w:cs="Calibri"/>
          <w:lang w:val="es-ES"/>
        </w:rPr>
      </w:pPr>
      <w:r w:rsidRPr="00012BEC">
        <w:rPr>
          <w:rFonts w:ascii="Calibri" w:hAnsi="Calibri" w:cs="Calibri"/>
          <w:lang w:val="es-ES"/>
        </w:rPr>
        <w:t>Las inconformidades deberán presentarse por escrito, directamente en las oficinas de la Secretaría de la Función Pública del Estado de Chihuahua, ubicada en calle Victoria No. 310, colonia Centro, en la ciudad de Chihuahua, Chih., México, o bien, en el Órgano Interno de Control de la Universidad Autónoma de Chihuahua, ubicado en el Campus 1, en el antiguo edificio de la Facultad de Ingeniería.</w:t>
      </w:r>
    </w:p>
    <w:p w14:paraId="540189EF" w14:textId="77777777" w:rsidR="00E81FE3" w:rsidRPr="00012BEC" w:rsidRDefault="00E81FE3" w:rsidP="00E81FE3">
      <w:pPr>
        <w:jc w:val="both"/>
        <w:rPr>
          <w:rFonts w:ascii="Calibri" w:hAnsi="Calibri" w:cs="Calibri"/>
          <w:lang w:val="es-ES"/>
        </w:rPr>
      </w:pPr>
    </w:p>
    <w:p w14:paraId="5A1589BD" w14:textId="77777777" w:rsidR="00E81FE3" w:rsidRPr="00012BEC" w:rsidRDefault="00E81FE3" w:rsidP="00E81FE3">
      <w:pPr>
        <w:tabs>
          <w:tab w:val="center" w:pos="4252"/>
          <w:tab w:val="right" w:pos="8504"/>
        </w:tabs>
        <w:jc w:val="both"/>
        <w:rPr>
          <w:rFonts w:ascii="Calibri" w:hAnsi="Calibri" w:cs="Calibri"/>
        </w:rPr>
      </w:pPr>
      <w:r w:rsidRPr="00012BEC">
        <w:rPr>
          <w:rFonts w:ascii="Calibri" w:hAnsi="Calibri" w:cs="Calibri"/>
        </w:rPr>
        <w:t>Lo no previsto en estas bases será resuelto por el Comité de Adquisiciones de la Universidad Autónoma de Chihuahua, de conformidad con la Ley de la materia.</w:t>
      </w:r>
    </w:p>
    <w:p w14:paraId="0751F16E" w14:textId="77777777" w:rsidR="00E81FE3" w:rsidRPr="00012BEC" w:rsidRDefault="00E81FE3" w:rsidP="00E81FE3">
      <w:pPr>
        <w:jc w:val="both"/>
        <w:rPr>
          <w:rFonts w:ascii="Calibri" w:hAnsi="Calibri" w:cs="Calibri"/>
          <w:lang w:val="es-ES"/>
        </w:rPr>
      </w:pPr>
    </w:p>
    <w:p w14:paraId="6DA7AD4C" w14:textId="00BC2304" w:rsidR="00E81FE3" w:rsidRPr="00012BEC" w:rsidRDefault="00E81FE3" w:rsidP="00E81FE3">
      <w:pPr>
        <w:jc w:val="both"/>
        <w:rPr>
          <w:rFonts w:ascii="Calibri" w:hAnsi="Calibri" w:cs="Calibri"/>
          <w:szCs w:val="22"/>
        </w:rPr>
      </w:pPr>
      <w:r w:rsidRPr="00012BEC">
        <w:rPr>
          <w:rFonts w:ascii="Calibri" w:hAnsi="Calibri" w:cs="Calibri"/>
          <w:szCs w:val="22"/>
        </w:rPr>
        <w:t xml:space="preserve">Las presentes bases son emitidas por el mismo Comité el día </w:t>
      </w:r>
      <w:r w:rsidR="00BE54C4" w:rsidRPr="00012BEC">
        <w:rPr>
          <w:rFonts w:ascii="Calibri" w:hAnsi="Calibri" w:cs="Calibri"/>
          <w:b/>
          <w:szCs w:val="22"/>
        </w:rPr>
        <w:t>28 de enero de 2026</w:t>
      </w:r>
      <w:r w:rsidRPr="00012BEC">
        <w:rPr>
          <w:rFonts w:ascii="Calibri" w:hAnsi="Calibri" w:cs="Calibri"/>
          <w:szCs w:val="22"/>
        </w:rPr>
        <w:t>, y firma en representación de dicho órgano colegiado el L.A.E. Alberto Eloy Espino Dickens, en su calidad de presidente del Comité.</w:t>
      </w:r>
    </w:p>
    <w:p w14:paraId="54B0407B" w14:textId="77777777" w:rsidR="00E81FE3" w:rsidRPr="00012BEC" w:rsidRDefault="00E81FE3" w:rsidP="00E81FE3">
      <w:pPr>
        <w:jc w:val="center"/>
        <w:rPr>
          <w:rFonts w:ascii="Calibri" w:hAnsi="Calibri" w:cs="Calibri"/>
          <w:b/>
          <w:sz w:val="22"/>
          <w:szCs w:val="22"/>
        </w:rPr>
      </w:pPr>
    </w:p>
    <w:p w14:paraId="08A6A2E7" w14:textId="77777777" w:rsidR="00E81FE3" w:rsidRPr="00012BEC" w:rsidRDefault="00E81FE3" w:rsidP="00E81FE3">
      <w:pPr>
        <w:jc w:val="center"/>
        <w:rPr>
          <w:rFonts w:ascii="Calibri" w:hAnsi="Calibri" w:cs="Calibri"/>
          <w:b/>
          <w:sz w:val="22"/>
          <w:szCs w:val="22"/>
        </w:rPr>
      </w:pPr>
      <w:r w:rsidRPr="00012BEC">
        <w:rPr>
          <w:rFonts w:ascii="Calibri" w:hAnsi="Calibri" w:cs="Calibri"/>
          <w:b/>
          <w:sz w:val="22"/>
          <w:szCs w:val="22"/>
        </w:rPr>
        <w:t xml:space="preserve">EL PRESIDENTE DEL COMITÉ </w:t>
      </w:r>
    </w:p>
    <w:p w14:paraId="7BC420D3" w14:textId="77777777" w:rsidR="00E81FE3" w:rsidRPr="00012BEC" w:rsidRDefault="00E81FE3" w:rsidP="00E81FE3">
      <w:pPr>
        <w:jc w:val="center"/>
        <w:rPr>
          <w:rFonts w:ascii="Calibri" w:hAnsi="Calibri" w:cs="Calibri"/>
          <w:b/>
          <w:sz w:val="22"/>
          <w:szCs w:val="22"/>
        </w:rPr>
      </w:pPr>
    </w:p>
    <w:p w14:paraId="2E2C459A" w14:textId="77777777" w:rsidR="00E81FE3" w:rsidRPr="00012BEC" w:rsidRDefault="00E81FE3" w:rsidP="00E81FE3">
      <w:pPr>
        <w:jc w:val="center"/>
        <w:rPr>
          <w:rFonts w:ascii="Calibri" w:hAnsi="Calibri" w:cs="Calibri"/>
          <w:b/>
          <w:sz w:val="22"/>
          <w:szCs w:val="22"/>
        </w:rPr>
      </w:pPr>
    </w:p>
    <w:p w14:paraId="7376DDAA" w14:textId="77777777" w:rsidR="00E81FE3" w:rsidRPr="00012BEC" w:rsidRDefault="00E81FE3" w:rsidP="00E81FE3">
      <w:pPr>
        <w:jc w:val="center"/>
        <w:rPr>
          <w:rFonts w:ascii="Calibri" w:hAnsi="Calibri" w:cs="Calibri"/>
          <w:b/>
          <w:sz w:val="22"/>
          <w:szCs w:val="22"/>
        </w:rPr>
      </w:pPr>
      <w:r w:rsidRPr="00012BEC">
        <w:rPr>
          <w:rFonts w:ascii="Calibri" w:hAnsi="Calibri" w:cs="Calibri"/>
          <w:b/>
          <w:sz w:val="22"/>
          <w:szCs w:val="22"/>
        </w:rPr>
        <w:t>L.A.E. ALBERTO ELOY ESPINO DICKENS</w:t>
      </w:r>
    </w:p>
    <w:p w14:paraId="3222AFDB" w14:textId="77777777" w:rsidR="00E81FE3" w:rsidRPr="00012BEC" w:rsidRDefault="00E81FE3" w:rsidP="00E81FE3">
      <w:pPr>
        <w:jc w:val="center"/>
        <w:rPr>
          <w:rFonts w:ascii="Calibri" w:hAnsi="Calibri" w:cs="Calibri"/>
          <w:b/>
          <w:sz w:val="22"/>
          <w:szCs w:val="22"/>
        </w:rPr>
      </w:pPr>
      <w:r w:rsidRPr="00012BEC">
        <w:rPr>
          <w:rFonts w:ascii="Calibri" w:hAnsi="Calibri" w:cs="Calibri"/>
          <w:b/>
          <w:sz w:val="22"/>
          <w:szCs w:val="22"/>
        </w:rPr>
        <w:t xml:space="preserve">PRESIDENTE DEL COMITÉ DE ADQUISICIONES DE LA </w:t>
      </w:r>
    </w:p>
    <w:p w14:paraId="77C12A04" w14:textId="77777777" w:rsidR="00E81FE3" w:rsidRPr="00012BEC" w:rsidRDefault="00E81FE3" w:rsidP="00E81FE3">
      <w:pPr>
        <w:jc w:val="center"/>
        <w:rPr>
          <w:rFonts w:ascii="Calibri" w:hAnsi="Calibri" w:cs="Calibri"/>
          <w:sz w:val="40"/>
          <w:szCs w:val="40"/>
        </w:rPr>
      </w:pPr>
      <w:r w:rsidRPr="00012BEC">
        <w:rPr>
          <w:rFonts w:ascii="Calibri" w:hAnsi="Calibri" w:cs="Calibri"/>
          <w:b/>
          <w:sz w:val="22"/>
          <w:szCs w:val="22"/>
        </w:rPr>
        <w:t>UNIVERSIDAD AUTÓNOMA DE CHIHUAHUA</w:t>
      </w:r>
    </w:p>
    <w:p w14:paraId="0F2F3480" w14:textId="77777777" w:rsidR="00180D9F" w:rsidRPr="00012BEC" w:rsidRDefault="00180D9F" w:rsidP="00F05032">
      <w:pPr>
        <w:jc w:val="center"/>
        <w:rPr>
          <w:rFonts w:ascii="Calibri" w:hAnsi="Calibri" w:cs="Calibri"/>
          <w:sz w:val="40"/>
          <w:szCs w:val="40"/>
        </w:rPr>
      </w:pPr>
    </w:p>
    <w:p w14:paraId="20FDCF92" w14:textId="77777777" w:rsidR="00180D9F" w:rsidRPr="00012BEC" w:rsidRDefault="00180D9F" w:rsidP="00F05032">
      <w:pPr>
        <w:jc w:val="center"/>
        <w:rPr>
          <w:rFonts w:ascii="Calibri" w:hAnsi="Calibri" w:cs="Calibri"/>
          <w:sz w:val="40"/>
          <w:szCs w:val="40"/>
        </w:rPr>
      </w:pPr>
    </w:p>
    <w:p w14:paraId="6FD82A9C" w14:textId="07BB8DED" w:rsidR="00456DB0" w:rsidRPr="00012BEC" w:rsidRDefault="00456DB0" w:rsidP="00F05032">
      <w:pPr>
        <w:jc w:val="center"/>
        <w:rPr>
          <w:rFonts w:ascii="Calibri" w:hAnsi="Calibri" w:cs="Calibri"/>
          <w:sz w:val="40"/>
          <w:szCs w:val="40"/>
        </w:rPr>
      </w:pPr>
    </w:p>
    <w:p w14:paraId="41406B2E" w14:textId="77777777" w:rsidR="00456DB0" w:rsidRPr="00012BEC" w:rsidRDefault="00456DB0" w:rsidP="00F05032">
      <w:pPr>
        <w:jc w:val="center"/>
        <w:rPr>
          <w:rFonts w:ascii="Calibri" w:hAnsi="Calibri" w:cs="Calibri"/>
          <w:sz w:val="40"/>
          <w:szCs w:val="40"/>
        </w:rPr>
      </w:pPr>
    </w:p>
    <w:p w14:paraId="7A7170D9" w14:textId="6080FAA4" w:rsidR="00D749E0" w:rsidRPr="00012BEC" w:rsidRDefault="00D749E0" w:rsidP="00F05032">
      <w:pPr>
        <w:jc w:val="center"/>
        <w:rPr>
          <w:rFonts w:ascii="Calibri" w:hAnsi="Calibri" w:cs="Calibri"/>
          <w:sz w:val="40"/>
          <w:szCs w:val="40"/>
        </w:rPr>
      </w:pPr>
    </w:p>
    <w:p w14:paraId="4F1C4C4E" w14:textId="77777777" w:rsidR="005314EB" w:rsidRPr="00012BEC" w:rsidRDefault="005314EB" w:rsidP="00F05032">
      <w:pPr>
        <w:jc w:val="center"/>
        <w:rPr>
          <w:rFonts w:ascii="Calibri" w:hAnsi="Calibri" w:cs="Calibri"/>
          <w:sz w:val="40"/>
          <w:szCs w:val="40"/>
        </w:rPr>
      </w:pPr>
    </w:p>
    <w:p w14:paraId="01D874AD" w14:textId="6800BA6E" w:rsidR="00D749E0" w:rsidRPr="00012BEC" w:rsidRDefault="00D749E0" w:rsidP="00F05032">
      <w:pPr>
        <w:jc w:val="center"/>
        <w:rPr>
          <w:rFonts w:ascii="Calibri" w:hAnsi="Calibri" w:cs="Calibri"/>
          <w:sz w:val="40"/>
          <w:szCs w:val="40"/>
        </w:rPr>
      </w:pPr>
    </w:p>
    <w:p w14:paraId="7EFD06E5" w14:textId="4BFE767A" w:rsidR="00D749E0" w:rsidRPr="00012BEC" w:rsidRDefault="00D749E0" w:rsidP="00F05032">
      <w:pPr>
        <w:jc w:val="center"/>
        <w:rPr>
          <w:rFonts w:ascii="Calibri" w:hAnsi="Calibri" w:cs="Calibri"/>
          <w:sz w:val="40"/>
          <w:szCs w:val="40"/>
        </w:rPr>
      </w:pPr>
    </w:p>
    <w:p w14:paraId="7C1406C0" w14:textId="77777777" w:rsidR="00D749E0" w:rsidRPr="00012BEC" w:rsidRDefault="00D749E0" w:rsidP="00F05032">
      <w:pPr>
        <w:jc w:val="center"/>
        <w:rPr>
          <w:rFonts w:ascii="Calibri" w:hAnsi="Calibri" w:cs="Calibri"/>
          <w:sz w:val="40"/>
          <w:szCs w:val="40"/>
        </w:rPr>
      </w:pPr>
    </w:p>
    <w:p w14:paraId="6983E0AC" w14:textId="77777777" w:rsidR="00180D9F" w:rsidRPr="00012BEC" w:rsidRDefault="00180D9F" w:rsidP="00C42F84">
      <w:pPr>
        <w:pStyle w:val="Prrafodelista"/>
        <w:numPr>
          <w:ilvl w:val="0"/>
          <w:numId w:val="9"/>
        </w:numPr>
        <w:jc w:val="center"/>
        <w:rPr>
          <w:rFonts w:ascii="Calibri" w:hAnsi="Calibri" w:cs="Calibri"/>
          <w:b/>
          <w:sz w:val="144"/>
          <w:szCs w:val="40"/>
        </w:rPr>
      </w:pPr>
      <w:r w:rsidRPr="00012BEC">
        <w:rPr>
          <w:rFonts w:ascii="Calibri" w:hAnsi="Calibri" w:cs="Calibri"/>
          <w:b/>
          <w:sz w:val="144"/>
          <w:szCs w:val="40"/>
        </w:rPr>
        <w:t>ANEXOS</w:t>
      </w:r>
    </w:p>
    <w:p w14:paraId="2A917DE8" w14:textId="178A5E99" w:rsidR="00D749E0" w:rsidRPr="00012BEC" w:rsidRDefault="00180D9F" w:rsidP="004A3921">
      <w:pPr>
        <w:rPr>
          <w:rFonts w:ascii="Calibri" w:hAnsi="Calibri" w:cs="Calibri"/>
          <w:szCs w:val="28"/>
        </w:rPr>
      </w:pPr>
      <w:r w:rsidRPr="00012BEC">
        <w:rPr>
          <w:rFonts w:ascii="Calibri" w:hAnsi="Calibri" w:cs="Calibri"/>
          <w:sz w:val="40"/>
          <w:szCs w:val="40"/>
        </w:rPr>
        <w:br w:type="page"/>
      </w:r>
    </w:p>
    <w:p w14:paraId="0A9DECE1" w14:textId="599CA859" w:rsidR="00180D9F" w:rsidRPr="00012BEC" w:rsidRDefault="00180D9F" w:rsidP="00F05032">
      <w:pPr>
        <w:pStyle w:val="UACH"/>
        <w:spacing w:before="0" w:line="240" w:lineRule="auto"/>
        <w:outlineLvl w:val="1"/>
        <w:rPr>
          <w:rFonts w:ascii="Calibri" w:hAnsi="Calibri" w:cs="Calibri"/>
          <w:szCs w:val="28"/>
        </w:rPr>
      </w:pPr>
      <w:bookmarkStart w:id="24" w:name="_Toc217042582"/>
      <w:r w:rsidRPr="00012BEC">
        <w:rPr>
          <w:rFonts w:ascii="Calibri" w:hAnsi="Calibri" w:cs="Calibri"/>
          <w:szCs w:val="28"/>
        </w:rPr>
        <w:lastRenderedPageBreak/>
        <w:t>ANEXO “A”</w:t>
      </w:r>
      <w:bookmarkEnd w:id="24"/>
    </w:p>
    <w:p w14:paraId="67951754" w14:textId="77777777" w:rsidR="00180D9F" w:rsidRPr="00012BEC" w:rsidRDefault="00180D9F" w:rsidP="00F05032">
      <w:pPr>
        <w:jc w:val="center"/>
        <w:rPr>
          <w:rFonts w:ascii="Calibri" w:hAnsi="Calibri" w:cs="Calibri"/>
          <w:b/>
        </w:rPr>
      </w:pPr>
    </w:p>
    <w:p w14:paraId="24928ABB" w14:textId="77777777" w:rsidR="00D749E0" w:rsidRPr="00012BEC" w:rsidRDefault="00D749E0" w:rsidP="00F05032">
      <w:pPr>
        <w:jc w:val="right"/>
        <w:rPr>
          <w:rFonts w:ascii="Calibri" w:hAnsi="Calibri" w:cs="Calibri"/>
          <w:b/>
          <w:lang w:val="es-MX"/>
        </w:rPr>
      </w:pPr>
    </w:p>
    <w:p w14:paraId="5DACED10" w14:textId="3B98CF8D" w:rsidR="00180D9F" w:rsidRPr="00012BEC" w:rsidRDefault="00546392" w:rsidP="00F05032">
      <w:pPr>
        <w:jc w:val="right"/>
        <w:rPr>
          <w:rFonts w:ascii="Calibri" w:hAnsi="Calibri" w:cs="Calibri"/>
          <w:b/>
          <w:lang w:val="es-MX"/>
        </w:rPr>
      </w:pPr>
      <w:r w:rsidRPr="00012BEC">
        <w:rPr>
          <w:rFonts w:ascii="Calibri" w:hAnsi="Calibri" w:cs="Calibri"/>
          <w:b/>
          <w:lang w:val="es-MX"/>
        </w:rPr>
        <w:t>LICITACIÓ</w:t>
      </w:r>
      <w:r w:rsidR="00180D9F" w:rsidRPr="00012BEC">
        <w:rPr>
          <w:rFonts w:ascii="Calibri" w:hAnsi="Calibri" w:cs="Calibri"/>
          <w:b/>
          <w:lang w:val="es-MX"/>
        </w:rPr>
        <w:t xml:space="preserve">N: </w:t>
      </w:r>
      <w:r w:rsidR="00BE54C4" w:rsidRPr="00012BEC">
        <w:rPr>
          <w:rFonts w:ascii="Calibri" w:hAnsi="Calibri" w:cs="Calibri"/>
          <w:b/>
          <w:lang w:val="es-MX"/>
        </w:rPr>
        <w:t>UACH-DA-A190101-2026-P</w:t>
      </w:r>
    </w:p>
    <w:p w14:paraId="4E0F5D85" w14:textId="6C1BE089" w:rsidR="00180D9F" w:rsidRPr="00012BEC" w:rsidRDefault="00BE54C4" w:rsidP="00F05032">
      <w:pPr>
        <w:jc w:val="right"/>
        <w:rPr>
          <w:rFonts w:ascii="Calibri" w:hAnsi="Calibri" w:cs="Calibri"/>
          <w:b/>
          <w:lang w:val="es-MX"/>
        </w:rPr>
      </w:pPr>
      <w:r w:rsidRPr="00012BEC">
        <w:rPr>
          <w:rFonts w:ascii="Calibri" w:hAnsi="Calibri" w:cs="Calibri"/>
          <w:b/>
          <w:lang w:val="es-MX"/>
        </w:rPr>
        <w:t>10 de febrero de 2026</w:t>
      </w:r>
    </w:p>
    <w:p w14:paraId="3E83A7EF" w14:textId="77777777" w:rsidR="00180D9F" w:rsidRPr="00012BEC" w:rsidRDefault="00180D9F" w:rsidP="00F05032">
      <w:pPr>
        <w:rPr>
          <w:rFonts w:ascii="Calibri" w:hAnsi="Calibri" w:cs="Calibri"/>
          <w:b/>
          <w:lang w:val="es-MX"/>
        </w:rPr>
      </w:pPr>
    </w:p>
    <w:p w14:paraId="02AB5EF1" w14:textId="77777777" w:rsidR="007730D3" w:rsidRPr="00012BEC" w:rsidRDefault="007730D3" w:rsidP="00F05032">
      <w:pPr>
        <w:rPr>
          <w:rFonts w:ascii="Calibri" w:hAnsi="Calibri" w:cs="Calibri"/>
          <w:b/>
        </w:rPr>
      </w:pPr>
    </w:p>
    <w:p w14:paraId="0365E75F" w14:textId="77777777" w:rsidR="007730D3" w:rsidRPr="00012BEC" w:rsidRDefault="007730D3" w:rsidP="00F05032">
      <w:pPr>
        <w:rPr>
          <w:rFonts w:ascii="Calibri" w:hAnsi="Calibri" w:cs="Calibri"/>
          <w:b/>
        </w:rPr>
      </w:pPr>
    </w:p>
    <w:p w14:paraId="29F33B3C" w14:textId="77777777" w:rsidR="007730D3" w:rsidRPr="00012BEC" w:rsidRDefault="007730D3" w:rsidP="00F05032">
      <w:pPr>
        <w:ind w:right="459"/>
        <w:rPr>
          <w:rFonts w:ascii="Calibri" w:hAnsi="Calibri" w:cs="Calibri"/>
          <w:b/>
        </w:rPr>
      </w:pPr>
      <w:r w:rsidRPr="00012BEC">
        <w:rPr>
          <w:rFonts w:ascii="Calibri" w:hAnsi="Calibri" w:cs="Calibri"/>
          <w:b/>
        </w:rPr>
        <w:t>Universidad Autónoma de Chihuahua</w:t>
      </w:r>
    </w:p>
    <w:p w14:paraId="73342C8F" w14:textId="77777777" w:rsidR="007730D3" w:rsidRPr="00012BEC" w:rsidRDefault="007730D3" w:rsidP="00F05032">
      <w:pPr>
        <w:ind w:right="459"/>
        <w:rPr>
          <w:rFonts w:ascii="Calibri" w:hAnsi="Calibri" w:cs="Calibri"/>
          <w:b/>
        </w:rPr>
      </w:pPr>
      <w:r w:rsidRPr="00012BEC">
        <w:rPr>
          <w:rFonts w:ascii="Calibri" w:hAnsi="Calibri" w:cs="Calibri"/>
          <w:b/>
        </w:rPr>
        <w:t>Ave. Universidad S/N, Campus Universitario I,</w:t>
      </w:r>
    </w:p>
    <w:p w14:paraId="339E59E5" w14:textId="0F6614E3" w:rsidR="007730D3" w:rsidRPr="00012BEC" w:rsidRDefault="007730D3" w:rsidP="00F05032">
      <w:pPr>
        <w:ind w:right="459"/>
        <w:rPr>
          <w:rFonts w:ascii="Calibri" w:hAnsi="Calibri" w:cs="Calibri"/>
          <w:b/>
        </w:rPr>
      </w:pPr>
      <w:r w:rsidRPr="00012BEC">
        <w:rPr>
          <w:rFonts w:ascii="Calibri" w:hAnsi="Calibri" w:cs="Calibri"/>
          <w:b/>
        </w:rPr>
        <w:t xml:space="preserve">Edificio Administrativo, </w:t>
      </w:r>
      <w:r w:rsidR="00991D05" w:rsidRPr="00012BEC">
        <w:rPr>
          <w:rFonts w:ascii="Calibri" w:hAnsi="Calibri" w:cs="Calibri"/>
          <w:b/>
        </w:rPr>
        <w:t>Planta Alta</w:t>
      </w:r>
      <w:r w:rsidRPr="00012BEC">
        <w:rPr>
          <w:rFonts w:ascii="Calibri" w:hAnsi="Calibri" w:cs="Calibri"/>
          <w:b/>
        </w:rPr>
        <w:t xml:space="preserve">, C.P. </w:t>
      </w:r>
      <w:r w:rsidR="00A764B4" w:rsidRPr="00012BEC">
        <w:rPr>
          <w:rFonts w:ascii="Calibri" w:hAnsi="Calibri" w:cs="Calibri"/>
          <w:b/>
        </w:rPr>
        <w:t>31200</w:t>
      </w:r>
    </w:p>
    <w:p w14:paraId="5CEB680D" w14:textId="56B80E15" w:rsidR="007730D3" w:rsidRPr="00012BEC" w:rsidRDefault="007730D3" w:rsidP="00F05032">
      <w:pPr>
        <w:ind w:right="459"/>
        <w:rPr>
          <w:rFonts w:ascii="Calibri" w:hAnsi="Calibri" w:cs="Calibri"/>
          <w:b/>
        </w:rPr>
      </w:pPr>
      <w:r w:rsidRPr="00012BEC">
        <w:rPr>
          <w:rFonts w:ascii="Calibri" w:hAnsi="Calibri" w:cs="Calibri"/>
          <w:b/>
        </w:rPr>
        <w:t>Chihuahua, Chih.</w:t>
      </w:r>
      <w:r w:rsidR="00E5261E" w:rsidRPr="00012BEC">
        <w:rPr>
          <w:rFonts w:ascii="Calibri" w:hAnsi="Calibri" w:cs="Calibri"/>
          <w:b/>
        </w:rPr>
        <w:t>, México.</w:t>
      </w:r>
      <w:r w:rsidRPr="00012BEC">
        <w:rPr>
          <w:rFonts w:ascii="Calibri" w:hAnsi="Calibri" w:cs="Calibri"/>
          <w:b/>
        </w:rPr>
        <w:t xml:space="preserve"> </w:t>
      </w:r>
    </w:p>
    <w:p w14:paraId="7E359E24" w14:textId="7CA5E230" w:rsidR="007730D3" w:rsidRPr="00012BEC" w:rsidRDefault="007730D3" w:rsidP="00F05032">
      <w:pPr>
        <w:ind w:right="459"/>
        <w:rPr>
          <w:rFonts w:ascii="Calibri" w:hAnsi="Calibri" w:cs="Calibri"/>
          <w:b/>
        </w:rPr>
      </w:pPr>
      <w:r w:rsidRPr="00012BEC">
        <w:rPr>
          <w:rFonts w:ascii="Calibri" w:hAnsi="Calibri" w:cs="Calibri"/>
          <w:b/>
        </w:rPr>
        <w:t>At’n: Comité de Adquisiciones:</w:t>
      </w:r>
    </w:p>
    <w:p w14:paraId="3329860E" w14:textId="77777777" w:rsidR="00180D9F" w:rsidRPr="00012BEC" w:rsidRDefault="00180D9F" w:rsidP="00F05032">
      <w:pPr>
        <w:jc w:val="both"/>
        <w:rPr>
          <w:rFonts w:ascii="Calibri" w:hAnsi="Calibri" w:cs="Calibri"/>
          <w:b/>
        </w:rPr>
      </w:pPr>
    </w:p>
    <w:p w14:paraId="5B0884E7" w14:textId="252D2F73" w:rsidR="00180D9F" w:rsidRPr="00012BEC" w:rsidRDefault="00180D9F" w:rsidP="00F05032">
      <w:pPr>
        <w:jc w:val="both"/>
        <w:rPr>
          <w:rFonts w:ascii="Calibri" w:hAnsi="Calibri" w:cs="Calibri"/>
        </w:rPr>
      </w:pPr>
      <w:r w:rsidRPr="00012BEC">
        <w:rPr>
          <w:rFonts w:ascii="Calibri" w:hAnsi="Calibri" w:cs="Calibri"/>
        </w:rPr>
        <w:t>El que suscribe, (nombre completo del subscriptor del documento) en mi carácter de Representante Legal de la empresa (nombre o razón social completa de la empresa licitante), manifiesto bajo protesta de decir verdad que mi representada no se encuentra dentro de ninguno de los supuestos de</w:t>
      </w:r>
      <w:r w:rsidR="00B31130" w:rsidRPr="00012BEC">
        <w:rPr>
          <w:rFonts w:ascii="Calibri" w:hAnsi="Calibri" w:cs="Calibri"/>
        </w:rPr>
        <w:t xml:space="preserve"> </w:t>
      </w:r>
      <w:r w:rsidR="00FB5BD7" w:rsidRPr="00012BEC">
        <w:rPr>
          <w:rFonts w:ascii="Calibri" w:hAnsi="Calibri" w:cs="Calibri"/>
        </w:rPr>
        <w:t>l</w:t>
      </w:r>
      <w:r w:rsidR="00B31130" w:rsidRPr="00012BEC">
        <w:rPr>
          <w:rFonts w:ascii="Calibri" w:hAnsi="Calibri" w:cs="Calibri"/>
        </w:rPr>
        <w:t>os</w:t>
      </w:r>
      <w:r w:rsidRPr="00012BEC">
        <w:rPr>
          <w:rFonts w:ascii="Calibri" w:hAnsi="Calibri" w:cs="Calibri"/>
        </w:rPr>
        <w:t xml:space="preserve"> </w:t>
      </w:r>
      <w:r w:rsidR="00991D05" w:rsidRPr="00012BEC">
        <w:rPr>
          <w:rFonts w:ascii="Calibri" w:hAnsi="Calibri" w:cs="Calibri"/>
          <w:b/>
          <w:bCs/>
        </w:rPr>
        <w:t>a</w:t>
      </w:r>
      <w:r w:rsidRPr="00012BEC">
        <w:rPr>
          <w:rFonts w:ascii="Calibri" w:hAnsi="Calibri" w:cs="Calibri"/>
          <w:b/>
          <w:bCs/>
        </w:rPr>
        <w:t>rtículo</w:t>
      </w:r>
      <w:r w:rsidR="00B31130" w:rsidRPr="00012BEC">
        <w:rPr>
          <w:rFonts w:ascii="Calibri" w:hAnsi="Calibri" w:cs="Calibri"/>
          <w:b/>
          <w:bCs/>
        </w:rPr>
        <w:t>s</w:t>
      </w:r>
      <w:r w:rsidRPr="00012BEC">
        <w:rPr>
          <w:rFonts w:ascii="Calibri" w:hAnsi="Calibri" w:cs="Calibri"/>
          <w:b/>
          <w:bCs/>
        </w:rPr>
        <w:t xml:space="preserve"> 86</w:t>
      </w:r>
      <w:r w:rsidR="00B31130" w:rsidRPr="00012BEC">
        <w:rPr>
          <w:rFonts w:ascii="Calibri" w:hAnsi="Calibri" w:cs="Calibri"/>
          <w:b/>
          <w:bCs/>
        </w:rPr>
        <w:t xml:space="preserve"> y 100</w:t>
      </w:r>
      <w:r w:rsidR="00FB5BD7" w:rsidRPr="00012BEC">
        <w:rPr>
          <w:rFonts w:ascii="Calibri" w:hAnsi="Calibri" w:cs="Calibri"/>
          <w:b/>
          <w:bCs/>
        </w:rPr>
        <w:t xml:space="preserve"> </w:t>
      </w:r>
      <w:r w:rsidRPr="00012BEC">
        <w:rPr>
          <w:rFonts w:ascii="Calibri" w:hAnsi="Calibri" w:cs="Calibri"/>
        </w:rPr>
        <w:t xml:space="preserve">de la Ley de Adquisiciones, Arrendamientos y Contratación de Servicios del Estado de Chihuahua; manifestando </w:t>
      </w:r>
      <w:r w:rsidR="00991D05" w:rsidRPr="00012BEC">
        <w:rPr>
          <w:rFonts w:ascii="Calibri" w:hAnsi="Calibri" w:cs="Calibri"/>
        </w:rPr>
        <w:t>también</w:t>
      </w:r>
      <w:r w:rsidRPr="00012BEC">
        <w:rPr>
          <w:rFonts w:ascii="Calibri" w:hAnsi="Calibri" w:cs="Calibri"/>
        </w:rPr>
        <w:t xml:space="preserve"> que mi representada es una persona (moral o física), con la aptitud y capacidad suficiente para ofrecer propuestas o celebrar contratos con entes públicos.</w:t>
      </w:r>
    </w:p>
    <w:p w14:paraId="70DF6622" w14:textId="77777777" w:rsidR="00180D9F" w:rsidRPr="00012BEC" w:rsidRDefault="00180D9F" w:rsidP="00F05032">
      <w:pPr>
        <w:jc w:val="both"/>
        <w:rPr>
          <w:rFonts w:ascii="Calibri" w:hAnsi="Calibri" w:cs="Calibri"/>
        </w:rPr>
      </w:pPr>
    </w:p>
    <w:p w14:paraId="455E2CD9" w14:textId="77777777" w:rsidR="00180D9F" w:rsidRPr="00012BEC" w:rsidRDefault="00180D9F" w:rsidP="00F05032">
      <w:pPr>
        <w:jc w:val="both"/>
        <w:rPr>
          <w:rFonts w:ascii="Calibri" w:hAnsi="Calibri" w:cs="Calibri"/>
          <w:b/>
        </w:rPr>
      </w:pPr>
      <w:r w:rsidRPr="00012BEC">
        <w:rPr>
          <w:rFonts w:ascii="Calibri" w:hAnsi="Calibri" w:cs="Calibri"/>
        </w:rPr>
        <w:t>Así mismo, declaro bajo protesta de decir verdad y me comprometo a cumplir con las disposiciones que me sean requeridas por la Universidad Autónoma de Chihuahua, en el ámbito de sus atribuciones.</w:t>
      </w:r>
    </w:p>
    <w:p w14:paraId="48EB5C78" w14:textId="77777777" w:rsidR="00180D9F" w:rsidRPr="00012BEC" w:rsidRDefault="00180D9F" w:rsidP="00F05032">
      <w:pPr>
        <w:jc w:val="both"/>
        <w:rPr>
          <w:rFonts w:ascii="Calibri" w:hAnsi="Calibri" w:cs="Calibri"/>
          <w:b/>
        </w:rPr>
      </w:pPr>
    </w:p>
    <w:p w14:paraId="7769D43E" w14:textId="77777777" w:rsidR="007730D3" w:rsidRPr="00012BEC" w:rsidRDefault="007730D3" w:rsidP="00F05032">
      <w:pPr>
        <w:jc w:val="both"/>
        <w:rPr>
          <w:rFonts w:ascii="Calibri" w:hAnsi="Calibri" w:cs="Calibri"/>
          <w:b/>
        </w:rPr>
      </w:pPr>
    </w:p>
    <w:p w14:paraId="5F76D171" w14:textId="77777777" w:rsidR="007730D3" w:rsidRPr="00012BEC" w:rsidRDefault="007730D3" w:rsidP="00F05032">
      <w:pPr>
        <w:jc w:val="both"/>
        <w:rPr>
          <w:rFonts w:ascii="Calibri" w:hAnsi="Calibri" w:cs="Calibri"/>
          <w:b/>
        </w:rPr>
      </w:pPr>
    </w:p>
    <w:p w14:paraId="32005037" w14:textId="77777777" w:rsidR="007730D3" w:rsidRPr="00012BEC" w:rsidRDefault="007730D3" w:rsidP="00F05032">
      <w:pPr>
        <w:jc w:val="both"/>
        <w:rPr>
          <w:rFonts w:ascii="Calibri" w:hAnsi="Calibri" w:cs="Calibri"/>
          <w:b/>
        </w:rPr>
      </w:pPr>
    </w:p>
    <w:p w14:paraId="455CBE8D" w14:textId="77777777" w:rsidR="00E5261E" w:rsidRPr="00012BEC" w:rsidRDefault="00E5261E" w:rsidP="00F05032">
      <w:pPr>
        <w:jc w:val="both"/>
        <w:rPr>
          <w:rFonts w:ascii="Calibri" w:hAnsi="Calibri" w:cs="Calibri"/>
          <w:b/>
        </w:rPr>
      </w:pPr>
    </w:p>
    <w:p w14:paraId="4E7DA62C" w14:textId="77777777" w:rsidR="00E5261E" w:rsidRPr="00012BEC" w:rsidRDefault="00E5261E" w:rsidP="00F05032">
      <w:pPr>
        <w:jc w:val="both"/>
        <w:rPr>
          <w:rFonts w:ascii="Calibri" w:hAnsi="Calibri" w:cs="Calibri"/>
          <w:b/>
        </w:rPr>
      </w:pPr>
    </w:p>
    <w:p w14:paraId="0847470E" w14:textId="77777777" w:rsidR="00180D9F" w:rsidRPr="00012BEC" w:rsidRDefault="00180D9F" w:rsidP="00F05032">
      <w:pPr>
        <w:jc w:val="center"/>
        <w:rPr>
          <w:rFonts w:ascii="Calibri" w:hAnsi="Calibri" w:cs="Calibri"/>
          <w:b/>
          <w:sz w:val="22"/>
        </w:rPr>
      </w:pPr>
      <w:r w:rsidRPr="00012BEC">
        <w:rPr>
          <w:rFonts w:ascii="Calibri" w:hAnsi="Calibri" w:cs="Calibri"/>
          <w:b/>
          <w:sz w:val="22"/>
        </w:rPr>
        <w:t>ATENTAMENTE</w:t>
      </w:r>
    </w:p>
    <w:p w14:paraId="317DA74C" w14:textId="77777777" w:rsidR="00180D9F" w:rsidRPr="00012BEC" w:rsidRDefault="00180D9F" w:rsidP="00F05032">
      <w:pPr>
        <w:jc w:val="center"/>
        <w:rPr>
          <w:rFonts w:ascii="Calibri" w:hAnsi="Calibri" w:cs="Calibri"/>
          <w:b/>
          <w:sz w:val="22"/>
        </w:rPr>
      </w:pPr>
    </w:p>
    <w:p w14:paraId="3C87E5D4" w14:textId="77777777" w:rsidR="00180D9F" w:rsidRPr="00012BEC" w:rsidRDefault="00180D9F" w:rsidP="00F05032">
      <w:pPr>
        <w:jc w:val="center"/>
        <w:rPr>
          <w:rFonts w:ascii="Calibri" w:hAnsi="Calibri" w:cs="Calibri"/>
          <w:b/>
          <w:sz w:val="22"/>
        </w:rPr>
      </w:pPr>
    </w:p>
    <w:p w14:paraId="4488B9FA" w14:textId="77777777" w:rsidR="00180D9F" w:rsidRPr="00012BEC" w:rsidRDefault="00180D9F" w:rsidP="00F05032">
      <w:pPr>
        <w:jc w:val="both"/>
        <w:rPr>
          <w:rFonts w:ascii="Calibri" w:hAnsi="Calibri" w:cs="Calibri"/>
          <w:b/>
          <w:sz w:val="22"/>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180D9F" w:rsidRPr="00012BEC" w14:paraId="011175C0" w14:textId="77777777" w:rsidTr="00546392">
        <w:trPr>
          <w:jc w:val="center"/>
        </w:trPr>
        <w:tc>
          <w:tcPr>
            <w:tcW w:w="4039" w:type="dxa"/>
            <w:tcBorders>
              <w:top w:val="single" w:sz="4" w:space="0" w:color="auto"/>
            </w:tcBorders>
          </w:tcPr>
          <w:p w14:paraId="4C537BFE" w14:textId="77777777" w:rsidR="00180D9F" w:rsidRPr="00012BEC" w:rsidRDefault="00180D9F" w:rsidP="00F05032">
            <w:pPr>
              <w:jc w:val="center"/>
              <w:rPr>
                <w:rFonts w:ascii="Calibri" w:hAnsi="Calibri" w:cs="Calibri"/>
                <w:b/>
                <w:sz w:val="22"/>
              </w:rPr>
            </w:pPr>
            <w:r w:rsidRPr="00012BEC">
              <w:rPr>
                <w:rFonts w:ascii="Calibri" w:hAnsi="Calibri" w:cs="Calibri"/>
                <w:b/>
                <w:sz w:val="22"/>
              </w:rPr>
              <w:t>NOMBRE DEL PARTICIPANTE</w:t>
            </w:r>
          </w:p>
        </w:tc>
        <w:tc>
          <w:tcPr>
            <w:tcW w:w="851" w:type="dxa"/>
          </w:tcPr>
          <w:p w14:paraId="39C8A6C0" w14:textId="77777777" w:rsidR="00180D9F" w:rsidRPr="00012BEC" w:rsidRDefault="00180D9F" w:rsidP="00F05032">
            <w:pPr>
              <w:jc w:val="center"/>
              <w:rPr>
                <w:rFonts w:ascii="Calibri" w:hAnsi="Calibri" w:cs="Calibri"/>
                <w:b/>
                <w:sz w:val="22"/>
              </w:rPr>
            </w:pPr>
          </w:p>
        </w:tc>
        <w:tc>
          <w:tcPr>
            <w:tcW w:w="4086" w:type="dxa"/>
            <w:tcBorders>
              <w:top w:val="single" w:sz="4" w:space="0" w:color="auto"/>
            </w:tcBorders>
          </w:tcPr>
          <w:p w14:paraId="61B1E7AB" w14:textId="77777777" w:rsidR="00180D9F" w:rsidRPr="00012BEC" w:rsidRDefault="00180D9F" w:rsidP="00F05032">
            <w:pPr>
              <w:jc w:val="center"/>
              <w:rPr>
                <w:rFonts w:ascii="Calibri" w:hAnsi="Calibri" w:cs="Calibri"/>
                <w:b/>
                <w:sz w:val="22"/>
              </w:rPr>
            </w:pPr>
            <w:r w:rsidRPr="00012BEC">
              <w:rPr>
                <w:rFonts w:ascii="Calibri" w:hAnsi="Calibri" w:cs="Calibri"/>
                <w:b/>
                <w:sz w:val="22"/>
              </w:rPr>
              <w:t>NOMBRE Y FIRMA DEL REPRESENTANTE</w:t>
            </w:r>
          </w:p>
        </w:tc>
      </w:tr>
    </w:tbl>
    <w:p w14:paraId="15DEE613" w14:textId="77777777" w:rsidR="00180D9F" w:rsidRPr="00012BEC" w:rsidRDefault="00180D9F" w:rsidP="00F05032">
      <w:pPr>
        <w:jc w:val="both"/>
        <w:rPr>
          <w:rFonts w:ascii="Calibri" w:hAnsi="Calibri" w:cs="Calibri"/>
          <w:b/>
        </w:rPr>
      </w:pPr>
    </w:p>
    <w:p w14:paraId="232D1789" w14:textId="2ABB8BD5" w:rsidR="00180D9F" w:rsidRPr="00012BEC" w:rsidRDefault="00180D9F" w:rsidP="00F05032">
      <w:pPr>
        <w:jc w:val="both"/>
        <w:rPr>
          <w:rFonts w:ascii="Calibri" w:hAnsi="Calibri" w:cs="Calibri"/>
          <w:i/>
        </w:rPr>
      </w:pPr>
      <w:r w:rsidRPr="00012BEC">
        <w:rPr>
          <w:rFonts w:ascii="Calibri" w:hAnsi="Calibri" w:cs="Calibri"/>
          <w:b/>
          <w:i/>
          <w:u w:val="single"/>
        </w:rPr>
        <w:t>NOTA</w:t>
      </w:r>
      <w:r w:rsidRPr="00012BEC">
        <w:rPr>
          <w:rFonts w:ascii="Calibri" w:hAnsi="Calibri" w:cs="Calibri"/>
          <w:i/>
        </w:rPr>
        <w:t xml:space="preserve">: La presente manifestación deberá </w:t>
      </w:r>
      <w:r w:rsidR="00FE5445" w:rsidRPr="00012BEC">
        <w:rPr>
          <w:rFonts w:ascii="Calibri" w:hAnsi="Calibri" w:cs="Calibri"/>
          <w:i/>
        </w:rPr>
        <w:t>estar incluid</w:t>
      </w:r>
      <w:r w:rsidR="00991D05" w:rsidRPr="00012BEC">
        <w:rPr>
          <w:rFonts w:ascii="Calibri" w:hAnsi="Calibri" w:cs="Calibri"/>
          <w:i/>
        </w:rPr>
        <w:t>a</w:t>
      </w:r>
      <w:r w:rsidR="00FE5445" w:rsidRPr="00012BEC">
        <w:rPr>
          <w:rFonts w:ascii="Calibri" w:hAnsi="Calibri" w:cs="Calibri"/>
          <w:i/>
        </w:rPr>
        <w:t xml:space="preserve"> en el folio de la propuesta y </w:t>
      </w:r>
      <w:r w:rsidRPr="00012BEC">
        <w:rPr>
          <w:rFonts w:ascii="Calibri" w:hAnsi="Calibri" w:cs="Calibri"/>
          <w:i/>
        </w:rPr>
        <w:t>presentarse en papel membretado del Licitante y con la firma</w:t>
      </w:r>
      <w:r w:rsidR="00FE5445" w:rsidRPr="00012BEC">
        <w:rPr>
          <w:rFonts w:ascii="Calibri" w:hAnsi="Calibri" w:cs="Calibri"/>
          <w:i/>
        </w:rPr>
        <w:t xml:space="preserve"> autógrafa del</w:t>
      </w:r>
      <w:r w:rsidRPr="00012BEC">
        <w:rPr>
          <w:rFonts w:ascii="Calibri" w:hAnsi="Calibri" w:cs="Calibri"/>
          <w:i/>
        </w:rPr>
        <w:t xml:space="preserve"> Representante Legal del Licitante que ostente los poderes y facultades para ello.</w:t>
      </w:r>
    </w:p>
    <w:p w14:paraId="50C5FE07" w14:textId="18B9D01B" w:rsidR="00180D9F" w:rsidRPr="00012BEC" w:rsidRDefault="00180D9F" w:rsidP="00F05032">
      <w:pPr>
        <w:rPr>
          <w:rFonts w:ascii="Calibri" w:hAnsi="Calibri" w:cs="Calibri"/>
          <w:b/>
          <w:sz w:val="28"/>
          <w:szCs w:val="28"/>
        </w:rPr>
      </w:pPr>
    </w:p>
    <w:p w14:paraId="1206F587" w14:textId="24E0E6A7" w:rsidR="00E5261E" w:rsidRPr="00012BEC" w:rsidRDefault="00E5261E" w:rsidP="00F05032">
      <w:pPr>
        <w:rPr>
          <w:rFonts w:ascii="Calibri" w:hAnsi="Calibri" w:cs="Calibri"/>
          <w:b/>
          <w:sz w:val="28"/>
          <w:szCs w:val="28"/>
        </w:rPr>
      </w:pPr>
    </w:p>
    <w:p w14:paraId="62FD496A" w14:textId="29F662EB" w:rsidR="00D749E0" w:rsidRPr="00012BEC" w:rsidRDefault="00D749E0" w:rsidP="00F05032">
      <w:pPr>
        <w:rPr>
          <w:rFonts w:ascii="Calibri" w:hAnsi="Calibri" w:cs="Calibri"/>
          <w:b/>
          <w:sz w:val="28"/>
          <w:szCs w:val="28"/>
        </w:rPr>
      </w:pPr>
    </w:p>
    <w:p w14:paraId="6C3D8B10" w14:textId="3FC63C8A" w:rsidR="00D749E0" w:rsidRPr="00012BEC" w:rsidRDefault="00D749E0" w:rsidP="00F05032">
      <w:pPr>
        <w:rPr>
          <w:rFonts w:ascii="Calibri" w:hAnsi="Calibri" w:cs="Calibri"/>
          <w:b/>
          <w:sz w:val="28"/>
          <w:szCs w:val="28"/>
        </w:rPr>
      </w:pPr>
    </w:p>
    <w:p w14:paraId="330D5060" w14:textId="02F65DBC" w:rsidR="00D749E0" w:rsidRPr="00012BEC" w:rsidRDefault="00D749E0" w:rsidP="00F05032">
      <w:pPr>
        <w:rPr>
          <w:rFonts w:ascii="Calibri" w:hAnsi="Calibri" w:cs="Calibri"/>
          <w:b/>
          <w:sz w:val="28"/>
          <w:szCs w:val="28"/>
        </w:rPr>
      </w:pPr>
    </w:p>
    <w:p w14:paraId="4076AA45" w14:textId="77777777" w:rsidR="00D749E0" w:rsidRPr="00012BEC" w:rsidRDefault="00D749E0" w:rsidP="00F05032">
      <w:pPr>
        <w:rPr>
          <w:rFonts w:ascii="Calibri" w:hAnsi="Calibri" w:cs="Calibri"/>
          <w:b/>
          <w:sz w:val="28"/>
          <w:szCs w:val="28"/>
        </w:rPr>
      </w:pPr>
    </w:p>
    <w:p w14:paraId="7C2F987A" w14:textId="77777777" w:rsidR="00D749E0" w:rsidRPr="00012BEC" w:rsidRDefault="00D749E0" w:rsidP="00F05032">
      <w:pPr>
        <w:pStyle w:val="Ttulo2"/>
        <w:numPr>
          <w:ilvl w:val="0"/>
          <w:numId w:val="0"/>
        </w:numPr>
        <w:rPr>
          <w:rFonts w:ascii="Calibri" w:hAnsi="Calibri" w:cs="Calibri"/>
          <w:sz w:val="28"/>
          <w:szCs w:val="28"/>
        </w:rPr>
      </w:pPr>
    </w:p>
    <w:p w14:paraId="56AF4170" w14:textId="5632F6B6" w:rsidR="00180D9F" w:rsidRPr="00012BEC" w:rsidRDefault="00180D9F" w:rsidP="00F05032">
      <w:pPr>
        <w:pStyle w:val="Ttulo2"/>
        <w:numPr>
          <w:ilvl w:val="0"/>
          <w:numId w:val="0"/>
        </w:numPr>
        <w:rPr>
          <w:rFonts w:ascii="Calibri" w:hAnsi="Calibri" w:cs="Calibri"/>
          <w:sz w:val="28"/>
          <w:szCs w:val="28"/>
        </w:rPr>
      </w:pPr>
      <w:bookmarkStart w:id="25" w:name="_Toc217042583"/>
      <w:r w:rsidRPr="00012BEC">
        <w:rPr>
          <w:rFonts w:ascii="Calibri" w:hAnsi="Calibri" w:cs="Calibri"/>
          <w:sz w:val="28"/>
          <w:szCs w:val="28"/>
        </w:rPr>
        <w:t>ANEXO “B”</w:t>
      </w:r>
      <w:bookmarkEnd w:id="25"/>
    </w:p>
    <w:p w14:paraId="1C6E38EF" w14:textId="77777777" w:rsidR="00180D9F" w:rsidRPr="00012BEC" w:rsidRDefault="00180D9F" w:rsidP="00F05032">
      <w:pPr>
        <w:jc w:val="right"/>
        <w:rPr>
          <w:rFonts w:ascii="Calibri" w:hAnsi="Calibri" w:cs="Calibri"/>
          <w:sz w:val="22"/>
          <w:szCs w:val="22"/>
        </w:rPr>
      </w:pPr>
    </w:p>
    <w:p w14:paraId="4B8AFB18" w14:textId="77777777" w:rsidR="00180D9F" w:rsidRPr="00012BEC" w:rsidRDefault="00180D9F" w:rsidP="00F05032">
      <w:pPr>
        <w:jc w:val="center"/>
        <w:rPr>
          <w:rFonts w:ascii="Calibri" w:hAnsi="Calibri" w:cs="Calibri"/>
          <w:b/>
        </w:rPr>
      </w:pPr>
    </w:p>
    <w:p w14:paraId="483FE4A2" w14:textId="77777777" w:rsidR="00D749E0" w:rsidRPr="00012BEC" w:rsidRDefault="00D749E0" w:rsidP="00F05032">
      <w:pPr>
        <w:jc w:val="right"/>
        <w:rPr>
          <w:rFonts w:ascii="Calibri" w:hAnsi="Calibri" w:cs="Calibri"/>
          <w:b/>
          <w:lang w:val="es-MX"/>
        </w:rPr>
      </w:pPr>
    </w:p>
    <w:p w14:paraId="327A1AB2" w14:textId="77777777" w:rsidR="00EE3321" w:rsidRPr="00012BEC" w:rsidRDefault="00EE3321" w:rsidP="00EE3321">
      <w:pPr>
        <w:jc w:val="right"/>
        <w:rPr>
          <w:rFonts w:ascii="Calibri" w:hAnsi="Calibri" w:cs="Calibri"/>
          <w:b/>
          <w:lang w:val="es-MX"/>
        </w:rPr>
      </w:pPr>
    </w:p>
    <w:p w14:paraId="0FEEF24A" w14:textId="0E3D7013" w:rsidR="005314EB" w:rsidRPr="00012BEC" w:rsidRDefault="005314EB" w:rsidP="005314EB">
      <w:pPr>
        <w:jc w:val="right"/>
        <w:rPr>
          <w:rFonts w:ascii="Calibri" w:hAnsi="Calibri" w:cs="Calibri"/>
          <w:b/>
          <w:lang w:val="es-MX"/>
        </w:rPr>
      </w:pPr>
      <w:r w:rsidRPr="00012BEC">
        <w:rPr>
          <w:rFonts w:ascii="Calibri" w:hAnsi="Calibri" w:cs="Calibri"/>
          <w:b/>
          <w:lang w:val="es-MX"/>
        </w:rPr>
        <w:t xml:space="preserve">LICITACIÓN: </w:t>
      </w:r>
      <w:r w:rsidR="00BE54C4" w:rsidRPr="00012BEC">
        <w:rPr>
          <w:rFonts w:ascii="Calibri" w:hAnsi="Calibri" w:cs="Calibri"/>
          <w:b/>
          <w:lang w:val="es-MX"/>
        </w:rPr>
        <w:t>UACH-DA-A190101-2026-P</w:t>
      </w:r>
    </w:p>
    <w:p w14:paraId="5CD1AC0A" w14:textId="06F7C9D8" w:rsidR="005314EB" w:rsidRPr="00012BEC" w:rsidRDefault="00BE54C4" w:rsidP="005314EB">
      <w:pPr>
        <w:jc w:val="right"/>
        <w:rPr>
          <w:rFonts w:ascii="Calibri" w:hAnsi="Calibri" w:cs="Calibri"/>
          <w:b/>
          <w:lang w:val="es-MX"/>
        </w:rPr>
      </w:pPr>
      <w:r w:rsidRPr="00012BEC">
        <w:rPr>
          <w:rFonts w:ascii="Calibri" w:hAnsi="Calibri" w:cs="Calibri"/>
          <w:b/>
          <w:lang w:val="es-MX"/>
        </w:rPr>
        <w:t>10 de febrero de 2026</w:t>
      </w:r>
    </w:p>
    <w:p w14:paraId="33D5DBCC" w14:textId="77777777" w:rsidR="00991D05" w:rsidRPr="00012BEC" w:rsidRDefault="00991D05" w:rsidP="00F05032">
      <w:pPr>
        <w:rPr>
          <w:rFonts w:ascii="Calibri" w:hAnsi="Calibri" w:cs="Calibri"/>
          <w:b/>
          <w:lang w:val="es-MX"/>
        </w:rPr>
      </w:pPr>
    </w:p>
    <w:p w14:paraId="2E5DE898" w14:textId="77777777" w:rsidR="00991D05" w:rsidRPr="00012BEC" w:rsidRDefault="00991D05" w:rsidP="00F05032">
      <w:pPr>
        <w:rPr>
          <w:rFonts w:ascii="Calibri" w:hAnsi="Calibri" w:cs="Calibri"/>
          <w:b/>
        </w:rPr>
      </w:pPr>
    </w:p>
    <w:p w14:paraId="63B0CDA2" w14:textId="77777777" w:rsidR="00991D05" w:rsidRPr="00012BEC" w:rsidRDefault="00991D05" w:rsidP="00F05032">
      <w:pPr>
        <w:rPr>
          <w:rFonts w:ascii="Calibri" w:hAnsi="Calibri" w:cs="Calibri"/>
          <w:b/>
        </w:rPr>
      </w:pPr>
    </w:p>
    <w:p w14:paraId="10CDA575" w14:textId="77777777" w:rsidR="00991D05" w:rsidRPr="00012BEC" w:rsidRDefault="00991D05" w:rsidP="00F05032">
      <w:pPr>
        <w:ind w:right="459"/>
        <w:rPr>
          <w:rFonts w:ascii="Calibri" w:hAnsi="Calibri" w:cs="Calibri"/>
          <w:b/>
        </w:rPr>
      </w:pPr>
      <w:r w:rsidRPr="00012BEC">
        <w:rPr>
          <w:rFonts w:ascii="Calibri" w:hAnsi="Calibri" w:cs="Calibri"/>
          <w:b/>
        </w:rPr>
        <w:t>Universidad Autónoma de Chihuahua</w:t>
      </w:r>
    </w:p>
    <w:p w14:paraId="3C5138AB" w14:textId="77777777" w:rsidR="00991D05" w:rsidRPr="00012BEC" w:rsidRDefault="00991D05" w:rsidP="00F05032">
      <w:pPr>
        <w:ind w:right="459"/>
        <w:rPr>
          <w:rFonts w:ascii="Calibri" w:hAnsi="Calibri" w:cs="Calibri"/>
          <w:b/>
        </w:rPr>
      </w:pPr>
      <w:r w:rsidRPr="00012BEC">
        <w:rPr>
          <w:rFonts w:ascii="Calibri" w:hAnsi="Calibri" w:cs="Calibri"/>
          <w:b/>
        </w:rPr>
        <w:t>Ave. Universidad S/N, Campus Universitario I,</w:t>
      </w:r>
    </w:p>
    <w:p w14:paraId="12F7D6AF" w14:textId="4A8ABABB" w:rsidR="00991D05" w:rsidRPr="00012BEC" w:rsidRDefault="00991D05" w:rsidP="00F05032">
      <w:pPr>
        <w:ind w:right="459"/>
        <w:rPr>
          <w:rFonts w:ascii="Calibri" w:hAnsi="Calibri" w:cs="Calibri"/>
          <w:b/>
        </w:rPr>
      </w:pPr>
      <w:r w:rsidRPr="00012BEC">
        <w:rPr>
          <w:rFonts w:ascii="Calibri" w:hAnsi="Calibri" w:cs="Calibri"/>
          <w:b/>
        </w:rPr>
        <w:t xml:space="preserve">Edificio Administrativo, Planta Alta, C.P. </w:t>
      </w:r>
      <w:r w:rsidR="00A764B4" w:rsidRPr="00012BEC">
        <w:rPr>
          <w:rFonts w:ascii="Calibri" w:hAnsi="Calibri" w:cs="Calibri"/>
          <w:b/>
        </w:rPr>
        <w:t>31200</w:t>
      </w:r>
    </w:p>
    <w:p w14:paraId="48F3B3E4" w14:textId="77777777" w:rsidR="00991D05" w:rsidRPr="00012BEC" w:rsidRDefault="00991D05" w:rsidP="00F05032">
      <w:pPr>
        <w:ind w:right="459"/>
        <w:rPr>
          <w:rFonts w:ascii="Calibri" w:hAnsi="Calibri" w:cs="Calibri"/>
          <w:b/>
        </w:rPr>
      </w:pPr>
      <w:r w:rsidRPr="00012BEC">
        <w:rPr>
          <w:rFonts w:ascii="Calibri" w:hAnsi="Calibri" w:cs="Calibri"/>
          <w:b/>
        </w:rPr>
        <w:t xml:space="preserve">Chihuahua, Chih., México. </w:t>
      </w:r>
    </w:p>
    <w:p w14:paraId="48491422" w14:textId="77777777" w:rsidR="00991D05" w:rsidRPr="00012BEC" w:rsidRDefault="00991D05" w:rsidP="00F05032">
      <w:pPr>
        <w:ind w:right="459"/>
        <w:rPr>
          <w:rFonts w:ascii="Calibri" w:hAnsi="Calibri" w:cs="Calibri"/>
          <w:b/>
        </w:rPr>
      </w:pPr>
      <w:r w:rsidRPr="00012BEC">
        <w:rPr>
          <w:rFonts w:ascii="Calibri" w:hAnsi="Calibri" w:cs="Calibri"/>
          <w:b/>
        </w:rPr>
        <w:t>At’n: Comité de Adquisiciones:</w:t>
      </w:r>
    </w:p>
    <w:p w14:paraId="6BA9E5AA" w14:textId="77777777" w:rsidR="00180D9F" w:rsidRPr="00012BEC" w:rsidRDefault="00180D9F" w:rsidP="00F05032">
      <w:pPr>
        <w:pStyle w:val="Ttulo"/>
        <w:rPr>
          <w:rFonts w:ascii="Calibri" w:hAnsi="Calibri" w:cs="Calibri"/>
          <w:sz w:val="20"/>
          <w:szCs w:val="20"/>
        </w:rPr>
      </w:pPr>
    </w:p>
    <w:p w14:paraId="6FDCA2F1" w14:textId="77777777" w:rsidR="00180D9F" w:rsidRPr="00012BEC" w:rsidRDefault="00180D9F" w:rsidP="00F05032">
      <w:pPr>
        <w:pStyle w:val="Ttulo"/>
        <w:rPr>
          <w:rFonts w:ascii="Calibri" w:hAnsi="Calibri" w:cs="Calibri"/>
          <w:sz w:val="20"/>
          <w:szCs w:val="20"/>
        </w:rPr>
      </w:pPr>
    </w:p>
    <w:p w14:paraId="7E63DEE0" w14:textId="675874DA" w:rsidR="00180D9F" w:rsidRPr="00012BEC" w:rsidRDefault="00180D9F" w:rsidP="00F05032">
      <w:pPr>
        <w:jc w:val="both"/>
        <w:rPr>
          <w:rFonts w:ascii="Calibri" w:hAnsi="Calibri" w:cs="Calibri"/>
        </w:rPr>
      </w:pPr>
      <w:r w:rsidRPr="00012BEC">
        <w:rPr>
          <w:rFonts w:ascii="Calibri" w:hAnsi="Calibri" w:cs="Calibri"/>
        </w:rPr>
        <w:t>El que suscribe, (nombre completo del subscriptor del documento) en mi carácter de Representante Legal de la empresa (nombre o razón social completa de la empresa licitante), manifiesto bajo protesta de decir verdad que acepto el plazo, lugar y condiciones para la entrega de los materiales objeto de la presente licitación</w:t>
      </w:r>
      <w:r w:rsidR="00991D05" w:rsidRPr="00012BEC">
        <w:rPr>
          <w:rFonts w:ascii="Calibri" w:hAnsi="Calibri" w:cs="Calibri"/>
        </w:rPr>
        <w:t>,</w:t>
      </w:r>
      <w:r w:rsidRPr="00012BEC">
        <w:rPr>
          <w:rFonts w:ascii="Calibri" w:hAnsi="Calibri" w:cs="Calibri"/>
        </w:rPr>
        <w:t xml:space="preserve"> según se mencionan en las bases de las mismas.</w:t>
      </w:r>
    </w:p>
    <w:p w14:paraId="586A23CC" w14:textId="77777777" w:rsidR="00180D9F" w:rsidRPr="00012BEC" w:rsidRDefault="00180D9F" w:rsidP="00F05032">
      <w:pPr>
        <w:jc w:val="both"/>
        <w:rPr>
          <w:rFonts w:ascii="Calibri" w:hAnsi="Calibri" w:cs="Calibri"/>
        </w:rPr>
      </w:pPr>
    </w:p>
    <w:p w14:paraId="014F8014" w14:textId="77777777" w:rsidR="00E5261E" w:rsidRPr="00012BEC" w:rsidRDefault="00E5261E" w:rsidP="00F05032">
      <w:pPr>
        <w:jc w:val="both"/>
        <w:rPr>
          <w:rFonts w:ascii="Calibri" w:hAnsi="Calibri" w:cs="Calibri"/>
        </w:rPr>
      </w:pPr>
    </w:p>
    <w:p w14:paraId="7AEC1CA7" w14:textId="77777777" w:rsidR="00180D9F" w:rsidRPr="00012BEC" w:rsidRDefault="00180D9F" w:rsidP="00F05032">
      <w:pPr>
        <w:rPr>
          <w:rFonts w:ascii="Calibri" w:hAnsi="Calibri" w:cs="Calibri"/>
        </w:rPr>
      </w:pPr>
    </w:p>
    <w:p w14:paraId="17646E02" w14:textId="77777777" w:rsidR="007730D3" w:rsidRPr="00012BEC" w:rsidRDefault="007730D3" w:rsidP="00F05032">
      <w:pPr>
        <w:rPr>
          <w:rFonts w:ascii="Calibri" w:hAnsi="Calibri" w:cs="Calibri"/>
        </w:rPr>
      </w:pPr>
    </w:p>
    <w:p w14:paraId="4F1420D0" w14:textId="77777777" w:rsidR="00180D9F" w:rsidRPr="00012BEC" w:rsidRDefault="00180D9F" w:rsidP="00F05032">
      <w:pPr>
        <w:jc w:val="center"/>
        <w:rPr>
          <w:rFonts w:ascii="Calibri" w:hAnsi="Calibri" w:cs="Calibri"/>
          <w:b/>
        </w:rPr>
      </w:pPr>
      <w:r w:rsidRPr="00012BEC">
        <w:rPr>
          <w:rFonts w:ascii="Calibri" w:hAnsi="Calibri" w:cs="Calibri"/>
          <w:b/>
        </w:rPr>
        <w:t>ATENTAMENTE</w:t>
      </w:r>
    </w:p>
    <w:p w14:paraId="523BA600" w14:textId="77777777" w:rsidR="00180D9F" w:rsidRPr="00012BEC" w:rsidRDefault="00180D9F" w:rsidP="00F05032">
      <w:pPr>
        <w:jc w:val="center"/>
        <w:rPr>
          <w:rFonts w:ascii="Calibri" w:hAnsi="Calibri" w:cs="Calibri"/>
          <w:b/>
        </w:rPr>
      </w:pPr>
    </w:p>
    <w:p w14:paraId="555C310E" w14:textId="77777777" w:rsidR="00180D9F" w:rsidRPr="00012BEC" w:rsidRDefault="00180D9F" w:rsidP="00F05032">
      <w:pPr>
        <w:jc w:val="center"/>
        <w:rPr>
          <w:rFonts w:ascii="Calibri" w:hAnsi="Calibri" w:cs="Calibri"/>
          <w:b/>
        </w:rPr>
      </w:pPr>
    </w:p>
    <w:p w14:paraId="4CD2C4DF" w14:textId="77777777" w:rsidR="00180D9F" w:rsidRPr="00012BEC" w:rsidRDefault="00180D9F" w:rsidP="00F05032">
      <w:pPr>
        <w:jc w:val="both"/>
        <w:rPr>
          <w:rFonts w:ascii="Calibri" w:hAnsi="Calibri" w:cs="Calibri"/>
          <w:b/>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180D9F" w:rsidRPr="00012BEC" w14:paraId="0532E0B2" w14:textId="77777777" w:rsidTr="00D749E0">
        <w:trPr>
          <w:jc w:val="center"/>
        </w:trPr>
        <w:tc>
          <w:tcPr>
            <w:tcW w:w="4039" w:type="dxa"/>
          </w:tcPr>
          <w:p w14:paraId="4CD7703C" w14:textId="77777777" w:rsidR="00180D9F" w:rsidRPr="00012BEC" w:rsidRDefault="00180D9F" w:rsidP="00F05032">
            <w:pPr>
              <w:jc w:val="center"/>
              <w:rPr>
                <w:rFonts w:ascii="Calibri" w:hAnsi="Calibri" w:cs="Calibri"/>
                <w:b/>
              </w:rPr>
            </w:pPr>
            <w:r w:rsidRPr="00012BEC">
              <w:rPr>
                <w:rFonts w:ascii="Calibri" w:hAnsi="Calibri" w:cs="Calibri"/>
                <w:b/>
              </w:rPr>
              <w:t>NOMBRE DEL PARTICIPANTE</w:t>
            </w:r>
          </w:p>
        </w:tc>
        <w:tc>
          <w:tcPr>
            <w:tcW w:w="851" w:type="dxa"/>
          </w:tcPr>
          <w:p w14:paraId="7FF983BC" w14:textId="77777777" w:rsidR="00180D9F" w:rsidRPr="00012BEC" w:rsidRDefault="00180D9F" w:rsidP="00F05032">
            <w:pPr>
              <w:jc w:val="center"/>
              <w:rPr>
                <w:rFonts w:ascii="Calibri" w:hAnsi="Calibri" w:cs="Calibri"/>
                <w:b/>
              </w:rPr>
            </w:pPr>
          </w:p>
        </w:tc>
        <w:tc>
          <w:tcPr>
            <w:tcW w:w="4086" w:type="dxa"/>
          </w:tcPr>
          <w:p w14:paraId="223FD09D" w14:textId="77777777" w:rsidR="00180D9F" w:rsidRPr="00012BEC" w:rsidRDefault="00180D9F" w:rsidP="00F05032">
            <w:pPr>
              <w:jc w:val="center"/>
              <w:rPr>
                <w:rFonts w:ascii="Calibri" w:hAnsi="Calibri" w:cs="Calibri"/>
                <w:b/>
              </w:rPr>
            </w:pPr>
            <w:r w:rsidRPr="00012BEC">
              <w:rPr>
                <w:rFonts w:ascii="Calibri" w:hAnsi="Calibri" w:cs="Calibri"/>
                <w:b/>
              </w:rPr>
              <w:t>NOMBRE Y FIRMA DEL REPRESENTANTE</w:t>
            </w:r>
          </w:p>
        </w:tc>
      </w:tr>
    </w:tbl>
    <w:p w14:paraId="0BE2AEFC" w14:textId="77777777" w:rsidR="00180D9F" w:rsidRPr="00012BEC" w:rsidRDefault="00180D9F" w:rsidP="00F05032">
      <w:pPr>
        <w:jc w:val="both"/>
        <w:rPr>
          <w:rFonts w:ascii="Calibri" w:hAnsi="Calibri" w:cs="Calibri"/>
          <w:b/>
        </w:rPr>
      </w:pPr>
    </w:p>
    <w:p w14:paraId="689A54DD" w14:textId="77777777" w:rsidR="007A36A7" w:rsidRPr="00012BEC" w:rsidRDefault="00B9227B" w:rsidP="007A36A7">
      <w:pPr>
        <w:jc w:val="both"/>
        <w:rPr>
          <w:rFonts w:ascii="Calibri" w:hAnsi="Calibri" w:cs="Calibri"/>
          <w:i/>
        </w:rPr>
      </w:pPr>
      <w:r w:rsidRPr="00012BEC">
        <w:rPr>
          <w:rFonts w:ascii="Calibri" w:hAnsi="Calibri" w:cs="Calibri"/>
          <w:b/>
          <w:i/>
          <w:u w:val="single"/>
        </w:rPr>
        <w:t>NOTA</w:t>
      </w:r>
      <w:r w:rsidRPr="00012BEC">
        <w:rPr>
          <w:rFonts w:ascii="Calibri" w:hAnsi="Calibri" w:cs="Calibri"/>
          <w:i/>
        </w:rPr>
        <w:t>: La presente manifestación deberá estar incluid</w:t>
      </w:r>
      <w:r w:rsidR="00991D05" w:rsidRPr="00012BEC">
        <w:rPr>
          <w:rFonts w:ascii="Calibri" w:hAnsi="Calibri" w:cs="Calibri"/>
          <w:i/>
        </w:rPr>
        <w:t>a</w:t>
      </w:r>
      <w:r w:rsidRPr="00012BEC">
        <w:rPr>
          <w:rFonts w:ascii="Calibri" w:hAnsi="Calibri" w:cs="Calibri"/>
          <w:i/>
        </w:rPr>
        <w:t xml:space="preserve"> en el folio de la propuesta y presentarse en papel membretado del Licitante y con la firma autógrafa del Representante Legal del Licitante que ostente los poderes y facultades para ello.</w:t>
      </w:r>
    </w:p>
    <w:p w14:paraId="10116C42" w14:textId="77777777" w:rsidR="007A36A7" w:rsidRPr="00012BEC" w:rsidRDefault="007A36A7" w:rsidP="007A36A7">
      <w:pPr>
        <w:jc w:val="both"/>
        <w:rPr>
          <w:rFonts w:ascii="Calibri" w:hAnsi="Calibri" w:cs="Calibri"/>
          <w:szCs w:val="28"/>
        </w:rPr>
      </w:pPr>
    </w:p>
    <w:p w14:paraId="5CCA87EE" w14:textId="77777777" w:rsidR="007A36A7" w:rsidRPr="00012BEC" w:rsidRDefault="007A36A7" w:rsidP="007A36A7">
      <w:pPr>
        <w:jc w:val="both"/>
        <w:rPr>
          <w:rFonts w:ascii="Calibri" w:hAnsi="Calibri" w:cs="Calibri"/>
          <w:szCs w:val="28"/>
        </w:rPr>
      </w:pPr>
    </w:p>
    <w:p w14:paraId="4ABFBA78" w14:textId="77777777" w:rsidR="007A36A7" w:rsidRPr="00012BEC" w:rsidRDefault="007A36A7" w:rsidP="007A36A7">
      <w:pPr>
        <w:jc w:val="both"/>
        <w:rPr>
          <w:rFonts w:ascii="Calibri" w:hAnsi="Calibri" w:cs="Calibri"/>
          <w:szCs w:val="28"/>
        </w:rPr>
      </w:pPr>
    </w:p>
    <w:p w14:paraId="0D1D0FBD" w14:textId="77777777" w:rsidR="007A36A7" w:rsidRPr="00012BEC" w:rsidRDefault="007A36A7" w:rsidP="007A36A7">
      <w:pPr>
        <w:jc w:val="both"/>
        <w:rPr>
          <w:rFonts w:ascii="Calibri" w:hAnsi="Calibri" w:cs="Calibri"/>
          <w:szCs w:val="28"/>
        </w:rPr>
      </w:pPr>
    </w:p>
    <w:p w14:paraId="028CF0B3" w14:textId="77777777" w:rsidR="007A36A7" w:rsidRPr="00012BEC" w:rsidRDefault="007A36A7" w:rsidP="007A36A7">
      <w:pPr>
        <w:jc w:val="both"/>
        <w:rPr>
          <w:rFonts w:ascii="Calibri" w:hAnsi="Calibri" w:cs="Calibri"/>
          <w:szCs w:val="28"/>
        </w:rPr>
      </w:pPr>
    </w:p>
    <w:p w14:paraId="731311BA" w14:textId="77777777" w:rsidR="007A36A7" w:rsidRPr="00012BEC" w:rsidRDefault="007A36A7" w:rsidP="007A36A7">
      <w:pPr>
        <w:jc w:val="both"/>
        <w:rPr>
          <w:rFonts w:ascii="Calibri" w:hAnsi="Calibri" w:cs="Calibri"/>
          <w:szCs w:val="28"/>
        </w:rPr>
      </w:pPr>
    </w:p>
    <w:p w14:paraId="2407F7AF" w14:textId="77777777" w:rsidR="007A36A7" w:rsidRPr="00012BEC" w:rsidRDefault="007A36A7" w:rsidP="007A36A7">
      <w:pPr>
        <w:jc w:val="both"/>
        <w:rPr>
          <w:rFonts w:ascii="Calibri" w:hAnsi="Calibri" w:cs="Calibri"/>
          <w:szCs w:val="28"/>
        </w:rPr>
      </w:pPr>
    </w:p>
    <w:p w14:paraId="3483E651" w14:textId="77777777" w:rsidR="007A36A7" w:rsidRPr="00012BEC" w:rsidRDefault="007A36A7" w:rsidP="007A36A7">
      <w:pPr>
        <w:jc w:val="both"/>
        <w:rPr>
          <w:rFonts w:ascii="Calibri" w:hAnsi="Calibri" w:cs="Calibri"/>
          <w:szCs w:val="28"/>
        </w:rPr>
      </w:pPr>
    </w:p>
    <w:p w14:paraId="5EBD6562" w14:textId="77777777" w:rsidR="007A36A7" w:rsidRPr="00012BEC" w:rsidRDefault="007A36A7" w:rsidP="007A36A7">
      <w:pPr>
        <w:jc w:val="both"/>
        <w:rPr>
          <w:rFonts w:ascii="Calibri" w:hAnsi="Calibri" w:cs="Calibri"/>
          <w:szCs w:val="28"/>
        </w:rPr>
      </w:pPr>
    </w:p>
    <w:p w14:paraId="1D8E5DA5" w14:textId="77777777" w:rsidR="007A36A7" w:rsidRPr="00012BEC" w:rsidRDefault="007A36A7" w:rsidP="007A36A7">
      <w:pPr>
        <w:jc w:val="both"/>
        <w:rPr>
          <w:rFonts w:ascii="Calibri" w:hAnsi="Calibri" w:cs="Calibri"/>
          <w:szCs w:val="28"/>
        </w:rPr>
      </w:pPr>
    </w:p>
    <w:p w14:paraId="3B13B8DC" w14:textId="77777777" w:rsidR="007A36A7" w:rsidRPr="00012BEC" w:rsidRDefault="007A36A7" w:rsidP="007A36A7">
      <w:pPr>
        <w:jc w:val="both"/>
        <w:rPr>
          <w:rFonts w:ascii="Calibri" w:hAnsi="Calibri" w:cs="Calibri"/>
          <w:szCs w:val="28"/>
        </w:rPr>
      </w:pPr>
    </w:p>
    <w:p w14:paraId="7F45853C" w14:textId="77777777" w:rsidR="007A36A7" w:rsidRPr="00012BEC" w:rsidRDefault="007A36A7" w:rsidP="007A36A7">
      <w:pPr>
        <w:jc w:val="both"/>
        <w:rPr>
          <w:rFonts w:ascii="Calibri" w:hAnsi="Calibri" w:cs="Calibri"/>
          <w:szCs w:val="28"/>
        </w:rPr>
      </w:pPr>
    </w:p>
    <w:p w14:paraId="31BE0229" w14:textId="77777777" w:rsidR="007A36A7" w:rsidRPr="00012BEC" w:rsidRDefault="007A36A7" w:rsidP="007A36A7">
      <w:pPr>
        <w:jc w:val="both"/>
        <w:rPr>
          <w:rFonts w:ascii="Calibri" w:hAnsi="Calibri" w:cs="Calibri"/>
          <w:szCs w:val="28"/>
        </w:rPr>
      </w:pPr>
    </w:p>
    <w:p w14:paraId="168C748D" w14:textId="77777777" w:rsidR="007A36A7" w:rsidRPr="00012BEC" w:rsidRDefault="007A36A7" w:rsidP="007A36A7">
      <w:pPr>
        <w:jc w:val="both"/>
        <w:rPr>
          <w:rFonts w:ascii="Calibri" w:hAnsi="Calibri" w:cs="Calibri"/>
          <w:szCs w:val="28"/>
        </w:rPr>
      </w:pPr>
    </w:p>
    <w:p w14:paraId="6CB82980" w14:textId="77777777" w:rsidR="007A36A7" w:rsidRPr="00012BEC" w:rsidRDefault="007A36A7" w:rsidP="007A36A7">
      <w:pPr>
        <w:jc w:val="both"/>
        <w:rPr>
          <w:rFonts w:ascii="Calibri" w:hAnsi="Calibri" w:cs="Calibri"/>
          <w:szCs w:val="28"/>
        </w:rPr>
      </w:pPr>
    </w:p>
    <w:p w14:paraId="245EEB2D" w14:textId="77777777" w:rsidR="007A36A7" w:rsidRPr="00012BEC" w:rsidRDefault="007A36A7" w:rsidP="007A36A7">
      <w:pPr>
        <w:jc w:val="both"/>
        <w:rPr>
          <w:rFonts w:ascii="Calibri" w:hAnsi="Calibri" w:cs="Calibri"/>
          <w:szCs w:val="28"/>
        </w:rPr>
      </w:pPr>
    </w:p>
    <w:p w14:paraId="4B867AA2" w14:textId="77777777" w:rsidR="007A36A7" w:rsidRPr="00012BEC" w:rsidRDefault="007A36A7" w:rsidP="007A36A7">
      <w:pPr>
        <w:jc w:val="both"/>
        <w:rPr>
          <w:rFonts w:ascii="Calibri" w:hAnsi="Calibri" w:cs="Calibri"/>
          <w:szCs w:val="28"/>
        </w:rPr>
      </w:pPr>
    </w:p>
    <w:p w14:paraId="186100AB" w14:textId="6870D41E" w:rsidR="00180D9F" w:rsidRPr="00012BEC" w:rsidRDefault="00180D9F" w:rsidP="007A36A7">
      <w:pPr>
        <w:pStyle w:val="Ttulo2"/>
        <w:numPr>
          <w:ilvl w:val="0"/>
          <w:numId w:val="0"/>
        </w:numPr>
        <w:rPr>
          <w:rFonts w:ascii="Calibri" w:hAnsi="Calibri" w:cs="Calibri"/>
          <w:sz w:val="28"/>
          <w:szCs w:val="28"/>
        </w:rPr>
      </w:pPr>
      <w:bookmarkStart w:id="26" w:name="_Toc217042584"/>
      <w:r w:rsidRPr="00012BEC">
        <w:rPr>
          <w:rFonts w:ascii="Calibri" w:hAnsi="Calibri" w:cs="Calibri"/>
          <w:sz w:val="28"/>
          <w:szCs w:val="28"/>
        </w:rPr>
        <w:t>ANEXO “C”</w:t>
      </w:r>
      <w:bookmarkEnd w:id="26"/>
    </w:p>
    <w:p w14:paraId="20EF647E" w14:textId="77777777" w:rsidR="00EE3321" w:rsidRPr="00012BEC" w:rsidRDefault="00EE3321" w:rsidP="00EE3321">
      <w:pPr>
        <w:jc w:val="right"/>
        <w:rPr>
          <w:rFonts w:ascii="Calibri" w:hAnsi="Calibri" w:cs="Calibri"/>
          <w:b/>
          <w:lang w:val="es-MX"/>
        </w:rPr>
      </w:pPr>
    </w:p>
    <w:p w14:paraId="0A207DE9" w14:textId="59451D99" w:rsidR="005314EB" w:rsidRPr="00012BEC" w:rsidRDefault="005314EB" w:rsidP="005314EB">
      <w:pPr>
        <w:jc w:val="right"/>
        <w:rPr>
          <w:rFonts w:ascii="Calibri" w:hAnsi="Calibri" w:cs="Calibri"/>
          <w:b/>
          <w:lang w:val="es-MX"/>
        </w:rPr>
      </w:pPr>
      <w:r w:rsidRPr="00012BEC">
        <w:rPr>
          <w:rFonts w:ascii="Calibri" w:hAnsi="Calibri" w:cs="Calibri"/>
          <w:b/>
          <w:lang w:val="es-MX"/>
        </w:rPr>
        <w:t xml:space="preserve">LICITACIÓN: </w:t>
      </w:r>
      <w:r w:rsidR="00BE54C4" w:rsidRPr="00012BEC">
        <w:rPr>
          <w:rFonts w:ascii="Calibri" w:hAnsi="Calibri" w:cs="Calibri"/>
          <w:b/>
          <w:lang w:val="es-MX"/>
        </w:rPr>
        <w:t>UACH-DA-A190101-2026-P</w:t>
      </w:r>
    </w:p>
    <w:p w14:paraId="1B8B02A1" w14:textId="0C32DAA1" w:rsidR="005314EB" w:rsidRPr="00012BEC" w:rsidRDefault="00BE54C4" w:rsidP="005314EB">
      <w:pPr>
        <w:jc w:val="right"/>
        <w:rPr>
          <w:rFonts w:ascii="Calibri" w:hAnsi="Calibri" w:cs="Calibri"/>
          <w:b/>
          <w:lang w:val="es-MX"/>
        </w:rPr>
      </w:pPr>
      <w:r w:rsidRPr="00012BEC">
        <w:rPr>
          <w:rFonts w:ascii="Calibri" w:hAnsi="Calibri" w:cs="Calibri"/>
          <w:b/>
          <w:lang w:val="es-MX"/>
        </w:rPr>
        <w:t>10 de febrero de 2026</w:t>
      </w:r>
    </w:p>
    <w:p w14:paraId="09DFA8EC" w14:textId="77777777" w:rsidR="00991D05" w:rsidRPr="00012BEC" w:rsidRDefault="00991D05" w:rsidP="00F05032">
      <w:pPr>
        <w:rPr>
          <w:rFonts w:ascii="Calibri" w:hAnsi="Calibri" w:cs="Calibri"/>
          <w:b/>
          <w:lang w:val="es-MX"/>
        </w:rPr>
      </w:pPr>
    </w:p>
    <w:p w14:paraId="64601C94" w14:textId="77777777" w:rsidR="00991D05" w:rsidRPr="00012BEC" w:rsidRDefault="00991D05" w:rsidP="00F05032">
      <w:pPr>
        <w:ind w:right="459"/>
        <w:rPr>
          <w:rFonts w:ascii="Calibri" w:hAnsi="Calibri" w:cs="Calibri"/>
          <w:b/>
        </w:rPr>
      </w:pPr>
      <w:r w:rsidRPr="00012BEC">
        <w:rPr>
          <w:rFonts w:ascii="Calibri" w:hAnsi="Calibri" w:cs="Calibri"/>
          <w:b/>
        </w:rPr>
        <w:t>Universidad Autónoma de Chihuahua</w:t>
      </w:r>
    </w:p>
    <w:p w14:paraId="56355878" w14:textId="77777777" w:rsidR="00991D05" w:rsidRPr="00012BEC" w:rsidRDefault="00991D05" w:rsidP="00F05032">
      <w:pPr>
        <w:ind w:right="459"/>
        <w:rPr>
          <w:rFonts w:ascii="Calibri" w:hAnsi="Calibri" w:cs="Calibri"/>
          <w:b/>
        </w:rPr>
      </w:pPr>
      <w:r w:rsidRPr="00012BEC">
        <w:rPr>
          <w:rFonts w:ascii="Calibri" w:hAnsi="Calibri" w:cs="Calibri"/>
          <w:b/>
        </w:rPr>
        <w:t>Ave. Universidad S/N, Campus Universitario I,</w:t>
      </w:r>
    </w:p>
    <w:p w14:paraId="578FD35A" w14:textId="42DCE4C8" w:rsidR="00991D05" w:rsidRPr="00012BEC" w:rsidRDefault="00991D05" w:rsidP="00F05032">
      <w:pPr>
        <w:ind w:right="459"/>
        <w:rPr>
          <w:rFonts w:ascii="Calibri" w:hAnsi="Calibri" w:cs="Calibri"/>
          <w:b/>
        </w:rPr>
      </w:pPr>
      <w:r w:rsidRPr="00012BEC">
        <w:rPr>
          <w:rFonts w:ascii="Calibri" w:hAnsi="Calibri" w:cs="Calibri"/>
          <w:b/>
        </w:rPr>
        <w:t xml:space="preserve">Edificio Administrativo, Planta Alta, C.P. </w:t>
      </w:r>
      <w:r w:rsidR="00A764B4" w:rsidRPr="00012BEC">
        <w:rPr>
          <w:rFonts w:ascii="Calibri" w:hAnsi="Calibri" w:cs="Calibri"/>
          <w:b/>
        </w:rPr>
        <w:t>31200</w:t>
      </w:r>
    </w:p>
    <w:p w14:paraId="43AC02C8" w14:textId="77777777" w:rsidR="00991D05" w:rsidRPr="00012BEC" w:rsidRDefault="00991D05" w:rsidP="00F05032">
      <w:pPr>
        <w:ind w:right="459"/>
        <w:rPr>
          <w:rFonts w:ascii="Calibri" w:hAnsi="Calibri" w:cs="Calibri"/>
          <w:b/>
        </w:rPr>
      </w:pPr>
      <w:r w:rsidRPr="00012BEC">
        <w:rPr>
          <w:rFonts w:ascii="Calibri" w:hAnsi="Calibri" w:cs="Calibri"/>
          <w:b/>
        </w:rPr>
        <w:t xml:space="preserve">Chihuahua, Chih., México. </w:t>
      </w:r>
    </w:p>
    <w:p w14:paraId="38F37964" w14:textId="77777777" w:rsidR="00991D05" w:rsidRPr="00012BEC" w:rsidRDefault="00991D05" w:rsidP="00F05032">
      <w:pPr>
        <w:ind w:right="459"/>
        <w:rPr>
          <w:rFonts w:ascii="Calibri" w:hAnsi="Calibri" w:cs="Calibri"/>
          <w:b/>
        </w:rPr>
      </w:pPr>
      <w:r w:rsidRPr="00012BEC">
        <w:rPr>
          <w:rFonts w:ascii="Calibri" w:hAnsi="Calibri" w:cs="Calibri"/>
          <w:b/>
        </w:rPr>
        <w:t>At’n: Comité de Adquisiciones:</w:t>
      </w:r>
    </w:p>
    <w:p w14:paraId="3CE8EC53" w14:textId="6F84B6C9" w:rsidR="00180D9F" w:rsidRPr="00012BEC" w:rsidRDefault="00180D9F" w:rsidP="00F05032">
      <w:pPr>
        <w:jc w:val="both"/>
        <w:rPr>
          <w:rFonts w:ascii="Calibri" w:hAnsi="Calibri" w:cs="Calibri"/>
          <w:b/>
        </w:rPr>
      </w:pPr>
    </w:p>
    <w:p w14:paraId="51652578" w14:textId="77777777" w:rsidR="00991D05" w:rsidRPr="00012BEC" w:rsidRDefault="00991D05" w:rsidP="00F05032">
      <w:pPr>
        <w:jc w:val="both"/>
        <w:rPr>
          <w:rFonts w:ascii="Calibri" w:hAnsi="Calibri" w:cs="Calibri"/>
          <w:b/>
        </w:rPr>
      </w:pPr>
    </w:p>
    <w:p w14:paraId="39E05408" w14:textId="5F790BAC" w:rsidR="00991D05" w:rsidRPr="00012BEC" w:rsidRDefault="00CF6266" w:rsidP="00F05032">
      <w:pPr>
        <w:jc w:val="both"/>
        <w:rPr>
          <w:rFonts w:ascii="Calibri" w:hAnsi="Calibri" w:cs="Calibri"/>
        </w:rPr>
      </w:pPr>
      <w:r w:rsidRPr="00012BEC">
        <w:rPr>
          <w:rFonts w:ascii="Calibri" w:hAnsi="Calibri" w:cs="Calibri"/>
        </w:rPr>
        <w:t xml:space="preserve">En relación a la Licitación Pública Presencial No. _________, relativa a ______________________________________, manifiesto bajo protesta de decir verdad que se señala </w:t>
      </w:r>
      <w:r w:rsidRPr="00012BEC">
        <w:rPr>
          <w:rFonts w:ascii="Calibri" w:hAnsi="Calibri" w:cs="Calibri"/>
          <w:b/>
          <w:u w:val="single"/>
        </w:rPr>
        <w:t>domicilio fiscal, teléfono y correo electrónico de la empresa</w:t>
      </w:r>
      <w:r w:rsidRPr="00012BEC">
        <w:rPr>
          <w:rFonts w:ascii="Calibri" w:hAnsi="Calibri" w:cs="Calibri"/>
        </w:rPr>
        <w:t xml:space="preserve">, así como la manifestación del </w:t>
      </w:r>
      <w:r w:rsidRPr="00012BEC">
        <w:rPr>
          <w:rFonts w:ascii="Calibri" w:hAnsi="Calibri" w:cs="Calibri"/>
          <w:b/>
          <w:u w:val="single"/>
        </w:rPr>
        <w:t>domicilio en la ciudad de Chihuahua exclusivo para oír y recibir todo tipo de notificaciones</w:t>
      </w:r>
      <w:r w:rsidRPr="00012BEC">
        <w:rPr>
          <w:rFonts w:ascii="Calibri" w:hAnsi="Calibri" w:cs="Calibri"/>
        </w:rPr>
        <w:t xml:space="preserve"> y documentos relacionados con el cumplimiento y ejecución del objeto de la presente licitación.</w:t>
      </w:r>
    </w:p>
    <w:p w14:paraId="41C1B5E1" w14:textId="77777777" w:rsidR="00CF6266" w:rsidRPr="00012BEC" w:rsidRDefault="00CF6266" w:rsidP="00F05032">
      <w:pPr>
        <w:jc w:val="both"/>
        <w:rPr>
          <w:rFonts w:ascii="Calibri" w:hAnsi="Calibri" w:cs="Calibri"/>
          <w:b/>
        </w:rPr>
      </w:pPr>
    </w:p>
    <w:p w14:paraId="135061BE" w14:textId="77777777" w:rsidR="00CF6266" w:rsidRPr="00012BEC" w:rsidRDefault="00CF6266" w:rsidP="00F05032">
      <w:pPr>
        <w:rPr>
          <w:rFonts w:ascii="Calibri" w:hAnsi="Calibri" w:cs="Calibri"/>
          <w:b/>
        </w:rPr>
      </w:pPr>
      <w:r w:rsidRPr="00012BEC">
        <w:rPr>
          <w:rFonts w:ascii="Calibri" w:hAnsi="Calibri" w:cs="Calibri"/>
          <w:b/>
        </w:rPr>
        <w:t>DOMICILIO FISCAL:</w:t>
      </w:r>
    </w:p>
    <w:p w14:paraId="0DC268D4" w14:textId="77777777" w:rsidR="00CF6266" w:rsidRPr="00012BEC" w:rsidRDefault="00CF6266" w:rsidP="00F05032">
      <w:pPr>
        <w:rPr>
          <w:rFonts w:ascii="Calibri" w:hAnsi="Calibri" w:cs="Calibri"/>
        </w:rPr>
      </w:pPr>
      <w:r w:rsidRPr="00012BEC">
        <w:rPr>
          <w:rFonts w:ascii="Calibri" w:hAnsi="Calibri" w:cs="Calibri"/>
        </w:rPr>
        <w:t>Calle: ____________________________________</w:t>
      </w:r>
    </w:p>
    <w:p w14:paraId="763C4655" w14:textId="77777777" w:rsidR="00CF6266" w:rsidRPr="00012BEC" w:rsidRDefault="00CF6266" w:rsidP="00F05032">
      <w:pPr>
        <w:rPr>
          <w:rFonts w:ascii="Calibri" w:hAnsi="Calibri" w:cs="Calibri"/>
        </w:rPr>
      </w:pPr>
      <w:r w:rsidRPr="00012BEC">
        <w:rPr>
          <w:rFonts w:ascii="Calibri" w:hAnsi="Calibri" w:cs="Calibri"/>
        </w:rPr>
        <w:t>Colonia: __________________</w:t>
      </w:r>
    </w:p>
    <w:p w14:paraId="0163295D" w14:textId="77777777" w:rsidR="00CF6266" w:rsidRPr="00012BEC" w:rsidRDefault="00CF6266" w:rsidP="00F05032">
      <w:pPr>
        <w:rPr>
          <w:rFonts w:ascii="Calibri" w:hAnsi="Calibri" w:cs="Calibri"/>
        </w:rPr>
      </w:pPr>
      <w:r w:rsidRPr="00012BEC">
        <w:rPr>
          <w:rFonts w:ascii="Calibri" w:hAnsi="Calibri" w:cs="Calibri"/>
        </w:rPr>
        <w:t>Código Postal: _____________</w:t>
      </w:r>
    </w:p>
    <w:p w14:paraId="54367946" w14:textId="77777777" w:rsidR="00CF6266" w:rsidRPr="00012BEC" w:rsidRDefault="00CF6266" w:rsidP="00F05032">
      <w:pPr>
        <w:rPr>
          <w:rFonts w:ascii="Calibri" w:hAnsi="Calibri" w:cs="Calibri"/>
        </w:rPr>
      </w:pPr>
      <w:r w:rsidRPr="00012BEC">
        <w:rPr>
          <w:rFonts w:ascii="Calibri" w:hAnsi="Calibri" w:cs="Calibri"/>
        </w:rPr>
        <w:t>Ciudad: __________________</w:t>
      </w:r>
    </w:p>
    <w:p w14:paraId="48D75DE1" w14:textId="77777777" w:rsidR="00CF6266" w:rsidRPr="00012BEC" w:rsidRDefault="00CF6266" w:rsidP="00F05032">
      <w:pPr>
        <w:rPr>
          <w:rFonts w:ascii="Calibri" w:hAnsi="Calibri" w:cs="Calibri"/>
        </w:rPr>
      </w:pPr>
      <w:r w:rsidRPr="00012BEC">
        <w:rPr>
          <w:rFonts w:ascii="Calibri" w:hAnsi="Calibri" w:cs="Calibri"/>
        </w:rPr>
        <w:t>Teléfono: _________________</w:t>
      </w:r>
    </w:p>
    <w:p w14:paraId="093951D0" w14:textId="77777777" w:rsidR="00CF6266" w:rsidRPr="00012BEC" w:rsidRDefault="00CF6266" w:rsidP="00F05032">
      <w:pPr>
        <w:rPr>
          <w:rFonts w:ascii="Calibri" w:hAnsi="Calibri" w:cs="Calibri"/>
        </w:rPr>
      </w:pPr>
      <w:r w:rsidRPr="00012BEC">
        <w:rPr>
          <w:rFonts w:ascii="Calibri" w:hAnsi="Calibri" w:cs="Calibri"/>
        </w:rPr>
        <w:t>Correo electrónico: _________________________</w:t>
      </w:r>
    </w:p>
    <w:p w14:paraId="01BA8FC0" w14:textId="77777777" w:rsidR="00CF6266" w:rsidRPr="00012BEC" w:rsidRDefault="00CF6266" w:rsidP="00F05032">
      <w:pPr>
        <w:rPr>
          <w:rFonts w:ascii="Calibri" w:hAnsi="Calibri" w:cs="Calibri"/>
        </w:rPr>
      </w:pPr>
    </w:p>
    <w:p w14:paraId="77046091" w14:textId="77777777" w:rsidR="00CF6266" w:rsidRPr="00012BEC" w:rsidRDefault="00CF6266" w:rsidP="00F05032">
      <w:pPr>
        <w:rPr>
          <w:rFonts w:ascii="Calibri" w:hAnsi="Calibri" w:cs="Calibri"/>
          <w:b/>
        </w:rPr>
      </w:pPr>
      <w:r w:rsidRPr="00012BEC">
        <w:rPr>
          <w:rFonts w:ascii="Calibri" w:hAnsi="Calibri" w:cs="Calibri"/>
          <w:b/>
        </w:rPr>
        <w:t>DOMICILIO PARA OÍR Y RECIBIR NOTIFICACIONES:</w:t>
      </w:r>
    </w:p>
    <w:p w14:paraId="7DF989DE" w14:textId="77777777" w:rsidR="00CF6266" w:rsidRPr="00012BEC" w:rsidRDefault="00CF6266" w:rsidP="00F05032">
      <w:pPr>
        <w:rPr>
          <w:rFonts w:ascii="Calibri" w:hAnsi="Calibri" w:cs="Calibri"/>
        </w:rPr>
      </w:pPr>
      <w:r w:rsidRPr="00012BEC">
        <w:rPr>
          <w:rFonts w:ascii="Calibri" w:hAnsi="Calibri" w:cs="Calibri"/>
        </w:rPr>
        <w:t>Calle: ____________________________________</w:t>
      </w:r>
    </w:p>
    <w:p w14:paraId="692AF8C4" w14:textId="77777777" w:rsidR="00CF6266" w:rsidRPr="00012BEC" w:rsidRDefault="00CF6266" w:rsidP="00F05032">
      <w:pPr>
        <w:rPr>
          <w:rFonts w:ascii="Calibri" w:hAnsi="Calibri" w:cs="Calibri"/>
        </w:rPr>
      </w:pPr>
      <w:r w:rsidRPr="00012BEC">
        <w:rPr>
          <w:rFonts w:ascii="Calibri" w:hAnsi="Calibri" w:cs="Calibri"/>
        </w:rPr>
        <w:t>Colonia: __________________</w:t>
      </w:r>
    </w:p>
    <w:p w14:paraId="30965F6E" w14:textId="77777777" w:rsidR="00CF6266" w:rsidRPr="00012BEC" w:rsidRDefault="00CF6266" w:rsidP="00F05032">
      <w:pPr>
        <w:rPr>
          <w:rFonts w:ascii="Calibri" w:hAnsi="Calibri" w:cs="Calibri"/>
        </w:rPr>
      </w:pPr>
      <w:r w:rsidRPr="00012BEC">
        <w:rPr>
          <w:rFonts w:ascii="Calibri" w:hAnsi="Calibri" w:cs="Calibri"/>
        </w:rPr>
        <w:t>Código Postal: _____________</w:t>
      </w:r>
    </w:p>
    <w:p w14:paraId="13D7CBD7" w14:textId="77777777" w:rsidR="00CF6266" w:rsidRPr="00012BEC" w:rsidRDefault="00CF6266" w:rsidP="00F05032">
      <w:pPr>
        <w:rPr>
          <w:rFonts w:ascii="Calibri" w:hAnsi="Calibri" w:cs="Calibri"/>
        </w:rPr>
      </w:pPr>
      <w:r w:rsidRPr="00012BEC">
        <w:rPr>
          <w:rFonts w:ascii="Calibri" w:hAnsi="Calibri" w:cs="Calibri"/>
        </w:rPr>
        <w:t>Ciudad: __________________</w:t>
      </w:r>
    </w:p>
    <w:p w14:paraId="248065BE" w14:textId="58B3B884" w:rsidR="00180D9F" w:rsidRPr="00012BEC" w:rsidRDefault="00CF6266" w:rsidP="00F05032">
      <w:pPr>
        <w:rPr>
          <w:rFonts w:ascii="Calibri" w:hAnsi="Calibri" w:cs="Calibri"/>
          <w:b/>
        </w:rPr>
      </w:pPr>
      <w:r w:rsidRPr="00012BEC">
        <w:rPr>
          <w:rFonts w:ascii="Calibri" w:hAnsi="Calibri" w:cs="Calibri"/>
        </w:rPr>
        <w:t>Teléfono: _________________</w:t>
      </w:r>
    </w:p>
    <w:p w14:paraId="7A203333" w14:textId="77777777" w:rsidR="00E5261E" w:rsidRPr="00012BEC" w:rsidRDefault="00E5261E" w:rsidP="00F05032">
      <w:pPr>
        <w:jc w:val="center"/>
        <w:rPr>
          <w:rFonts w:ascii="Calibri" w:hAnsi="Calibri" w:cs="Calibri"/>
          <w:b/>
        </w:rPr>
      </w:pPr>
    </w:p>
    <w:p w14:paraId="40592B21" w14:textId="77777777" w:rsidR="00E5261E" w:rsidRPr="00012BEC" w:rsidRDefault="00E5261E" w:rsidP="00F05032">
      <w:pPr>
        <w:jc w:val="center"/>
        <w:rPr>
          <w:rFonts w:ascii="Calibri" w:hAnsi="Calibri" w:cs="Calibri"/>
          <w:b/>
        </w:rPr>
      </w:pPr>
    </w:p>
    <w:p w14:paraId="6CCBE9B6" w14:textId="77777777" w:rsidR="00180D9F" w:rsidRPr="00012BEC" w:rsidRDefault="00180D9F" w:rsidP="00F05032">
      <w:pPr>
        <w:jc w:val="center"/>
        <w:rPr>
          <w:rFonts w:ascii="Calibri" w:hAnsi="Calibri" w:cs="Calibri"/>
          <w:b/>
        </w:rPr>
      </w:pPr>
      <w:r w:rsidRPr="00012BEC">
        <w:rPr>
          <w:rFonts w:ascii="Calibri" w:hAnsi="Calibri" w:cs="Calibri"/>
          <w:b/>
        </w:rPr>
        <w:t>ATENTAMENTE</w:t>
      </w:r>
    </w:p>
    <w:p w14:paraId="65D1D417" w14:textId="77777777" w:rsidR="00180D9F" w:rsidRPr="00012BEC" w:rsidRDefault="00180D9F" w:rsidP="00F05032">
      <w:pPr>
        <w:jc w:val="center"/>
        <w:rPr>
          <w:rFonts w:ascii="Calibri" w:hAnsi="Calibri" w:cs="Calibri"/>
          <w:b/>
        </w:rPr>
      </w:pPr>
    </w:p>
    <w:p w14:paraId="3DC262A1" w14:textId="77777777" w:rsidR="00180D9F" w:rsidRPr="00012BEC" w:rsidRDefault="00180D9F" w:rsidP="00F05032">
      <w:pPr>
        <w:jc w:val="both"/>
        <w:rPr>
          <w:rFonts w:ascii="Calibri" w:hAnsi="Calibri" w:cs="Calibri"/>
          <w:b/>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180D9F" w:rsidRPr="00012BEC" w14:paraId="680ADA4A" w14:textId="77777777" w:rsidTr="00546392">
        <w:trPr>
          <w:jc w:val="center"/>
        </w:trPr>
        <w:tc>
          <w:tcPr>
            <w:tcW w:w="4039" w:type="dxa"/>
            <w:tcBorders>
              <w:top w:val="single" w:sz="4" w:space="0" w:color="auto"/>
            </w:tcBorders>
          </w:tcPr>
          <w:p w14:paraId="654E8005" w14:textId="77777777" w:rsidR="00180D9F" w:rsidRPr="00012BEC" w:rsidRDefault="00180D9F" w:rsidP="00F05032">
            <w:pPr>
              <w:jc w:val="center"/>
              <w:rPr>
                <w:rFonts w:ascii="Calibri" w:hAnsi="Calibri" w:cs="Calibri"/>
                <w:b/>
              </w:rPr>
            </w:pPr>
            <w:r w:rsidRPr="00012BEC">
              <w:rPr>
                <w:rFonts w:ascii="Calibri" w:hAnsi="Calibri" w:cs="Calibri"/>
                <w:b/>
              </w:rPr>
              <w:t>NOMBRE DEL PARTICIPANTE</w:t>
            </w:r>
          </w:p>
        </w:tc>
        <w:tc>
          <w:tcPr>
            <w:tcW w:w="851" w:type="dxa"/>
          </w:tcPr>
          <w:p w14:paraId="0F922F3D" w14:textId="77777777" w:rsidR="00180D9F" w:rsidRPr="00012BEC" w:rsidRDefault="00180D9F" w:rsidP="00F05032">
            <w:pPr>
              <w:jc w:val="center"/>
              <w:rPr>
                <w:rFonts w:ascii="Calibri" w:hAnsi="Calibri" w:cs="Calibri"/>
                <w:b/>
              </w:rPr>
            </w:pPr>
          </w:p>
        </w:tc>
        <w:tc>
          <w:tcPr>
            <w:tcW w:w="4086" w:type="dxa"/>
            <w:tcBorders>
              <w:top w:val="single" w:sz="4" w:space="0" w:color="auto"/>
            </w:tcBorders>
          </w:tcPr>
          <w:p w14:paraId="762AEE74" w14:textId="77777777" w:rsidR="00180D9F" w:rsidRPr="00012BEC" w:rsidRDefault="00180D9F" w:rsidP="00F05032">
            <w:pPr>
              <w:jc w:val="center"/>
              <w:rPr>
                <w:rFonts w:ascii="Calibri" w:hAnsi="Calibri" w:cs="Calibri"/>
                <w:b/>
              </w:rPr>
            </w:pPr>
            <w:r w:rsidRPr="00012BEC">
              <w:rPr>
                <w:rFonts w:ascii="Calibri" w:hAnsi="Calibri" w:cs="Calibri"/>
                <w:b/>
              </w:rPr>
              <w:t>NOMBRE Y FIRMA DEL REPRESENTANTE</w:t>
            </w:r>
          </w:p>
        </w:tc>
      </w:tr>
    </w:tbl>
    <w:p w14:paraId="0365365B" w14:textId="77777777" w:rsidR="00180D9F" w:rsidRPr="00012BEC" w:rsidRDefault="00180D9F" w:rsidP="00F05032">
      <w:pPr>
        <w:jc w:val="both"/>
        <w:rPr>
          <w:rFonts w:ascii="Calibri" w:hAnsi="Calibri" w:cs="Calibri"/>
          <w:b/>
        </w:rPr>
      </w:pPr>
    </w:p>
    <w:p w14:paraId="5CE302FE" w14:textId="0D6A542D" w:rsidR="00B9227B" w:rsidRPr="00012BEC" w:rsidRDefault="00B9227B" w:rsidP="00F05032">
      <w:pPr>
        <w:jc w:val="both"/>
        <w:rPr>
          <w:rFonts w:ascii="Calibri" w:hAnsi="Calibri" w:cs="Calibri"/>
          <w:i/>
        </w:rPr>
      </w:pPr>
      <w:r w:rsidRPr="00012BEC">
        <w:rPr>
          <w:rFonts w:ascii="Calibri" w:hAnsi="Calibri" w:cs="Calibri"/>
          <w:b/>
          <w:i/>
          <w:u w:val="single"/>
        </w:rPr>
        <w:t>NOTA</w:t>
      </w:r>
      <w:r w:rsidRPr="00012BEC">
        <w:rPr>
          <w:rFonts w:ascii="Calibri" w:hAnsi="Calibri" w:cs="Calibri"/>
          <w:i/>
        </w:rPr>
        <w:t>: La presente manifestación deberá estar incluid</w:t>
      </w:r>
      <w:r w:rsidR="00991D05" w:rsidRPr="00012BEC">
        <w:rPr>
          <w:rFonts w:ascii="Calibri" w:hAnsi="Calibri" w:cs="Calibri"/>
          <w:i/>
        </w:rPr>
        <w:t>a</w:t>
      </w:r>
      <w:r w:rsidRPr="00012BEC">
        <w:rPr>
          <w:rFonts w:ascii="Calibri" w:hAnsi="Calibri" w:cs="Calibri"/>
          <w:i/>
        </w:rPr>
        <w:t xml:space="preserve"> en el folio de la propuesta y presentarse en papel membretado del Licitante y con la firma autógrafa del Representante Legal del Licitante que ostente los poderes y facultades para ello.</w:t>
      </w:r>
    </w:p>
    <w:p w14:paraId="0BF6C47C" w14:textId="77777777" w:rsidR="00180D9F" w:rsidRPr="00012BEC" w:rsidRDefault="00180D9F" w:rsidP="00F05032">
      <w:pPr>
        <w:jc w:val="both"/>
        <w:rPr>
          <w:rFonts w:ascii="Calibri" w:hAnsi="Calibri" w:cs="Calibri"/>
          <w:sz w:val="24"/>
          <w:szCs w:val="24"/>
        </w:rPr>
      </w:pPr>
    </w:p>
    <w:p w14:paraId="14DC8657" w14:textId="77777777" w:rsidR="00180D9F" w:rsidRPr="00012BEC" w:rsidRDefault="00180D9F" w:rsidP="00F05032">
      <w:pPr>
        <w:jc w:val="center"/>
        <w:rPr>
          <w:rFonts w:ascii="Calibri" w:hAnsi="Calibri" w:cs="Calibri"/>
          <w:b/>
          <w:sz w:val="24"/>
          <w:szCs w:val="24"/>
        </w:rPr>
      </w:pPr>
    </w:p>
    <w:p w14:paraId="6B1A8168" w14:textId="77777777" w:rsidR="00180D9F" w:rsidRPr="00012BEC" w:rsidRDefault="00180D9F" w:rsidP="00F05032">
      <w:pPr>
        <w:pStyle w:val="UACH"/>
        <w:spacing w:before="0" w:line="240" w:lineRule="auto"/>
        <w:outlineLvl w:val="1"/>
        <w:rPr>
          <w:rFonts w:ascii="Calibri" w:hAnsi="Calibri" w:cs="Calibri"/>
        </w:rPr>
      </w:pPr>
      <w:bookmarkStart w:id="27" w:name="_Toc217042585"/>
      <w:r w:rsidRPr="00012BEC">
        <w:rPr>
          <w:rFonts w:ascii="Calibri" w:hAnsi="Calibri" w:cs="Calibri"/>
        </w:rPr>
        <w:t>ANEXO “D”</w:t>
      </w:r>
      <w:bookmarkEnd w:id="27"/>
    </w:p>
    <w:p w14:paraId="72E36FC2" w14:textId="77777777" w:rsidR="00180D9F" w:rsidRPr="00012BEC" w:rsidRDefault="00180D9F" w:rsidP="00F05032">
      <w:pPr>
        <w:jc w:val="center"/>
        <w:rPr>
          <w:rFonts w:ascii="Calibri" w:hAnsi="Calibri" w:cs="Calibri"/>
          <w:b/>
          <w:sz w:val="24"/>
          <w:szCs w:val="24"/>
        </w:rPr>
      </w:pPr>
    </w:p>
    <w:p w14:paraId="17A7A79A" w14:textId="08C8C019" w:rsidR="005314EB" w:rsidRPr="00012BEC" w:rsidRDefault="005314EB" w:rsidP="005314EB">
      <w:pPr>
        <w:jc w:val="right"/>
        <w:rPr>
          <w:rFonts w:ascii="Calibri" w:hAnsi="Calibri" w:cs="Calibri"/>
          <w:b/>
          <w:lang w:val="es-MX"/>
        </w:rPr>
      </w:pPr>
      <w:r w:rsidRPr="00012BEC">
        <w:rPr>
          <w:rFonts w:ascii="Calibri" w:hAnsi="Calibri" w:cs="Calibri"/>
          <w:b/>
          <w:lang w:val="es-MX"/>
        </w:rPr>
        <w:t xml:space="preserve">LICITACIÓN: </w:t>
      </w:r>
      <w:r w:rsidR="00BE54C4" w:rsidRPr="00012BEC">
        <w:rPr>
          <w:rFonts w:ascii="Calibri" w:hAnsi="Calibri" w:cs="Calibri"/>
          <w:b/>
          <w:lang w:val="es-MX"/>
        </w:rPr>
        <w:t>UACH-DA-A190101-2026-P</w:t>
      </w:r>
    </w:p>
    <w:p w14:paraId="15D5883A" w14:textId="353F1555" w:rsidR="005314EB" w:rsidRPr="00012BEC" w:rsidRDefault="00BE54C4" w:rsidP="005314EB">
      <w:pPr>
        <w:jc w:val="right"/>
        <w:rPr>
          <w:rFonts w:ascii="Calibri" w:hAnsi="Calibri" w:cs="Calibri"/>
          <w:b/>
          <w:lang w:val="es-MX"/>
        </w:rPr>
      </w:pPr>
      <w:r w:rsidRPr="00012BEC">
        <w:rPr>
          <w:rFonts w:ascii="Calibri" w:hAnsi="Calibri" w:cs="Calibri"/>
          <w:b/>
          <w:lang w:val="es-MX"/>
        </w:rPr>
        <w:t>10 de febrero de 2026</w:t>
      </w:r>
    </w:p>
    <w:p w14:paraId="14283FCD" w14:textId="4D79155A" w:rsidR="004A3921" w:rsidRPr="00012BEC" w:rsidRDefault="004A3921" w:rsidP="004A3921">
      <w:pPr>
        <w:jc w:val="right"/>
        <w:rPr>
          <w:rFonts w:ascii="Calibri" w:hAnsi="Calibri" w:cs="Calibri"/>
          <w:b/>
          <w:lang w:val="es-MX"/>
        </w:rPr>
      </w:pPr>
    </w:p>
    <w:p w14:paraId="25462935" w14:textId="77777777" w:rsidR="00991D05" w:rsidRPr="00012BEC" w:rsidRDefault="00991D05" w:rsidP="00F05032">
      <w:pPr>
        <w:rPr>
          <w:rFonts w:ascii="Calibri" w:hAnsi="Calibri" w:cs="Calibri"/>
          <w:b/>
          <w:lang w:val="es-MX"/>
        </w:rPr>
      </w:pPr>
    </w:p>
    <w:p w14:paraId="0FA7AA67" w14:textId="77777777" w:rsidR="00991D05" w:rsidRPr="00012BEC" w:rsidRDefault="00991D05" w:rsidP="00F05032">
      <w:pPr>
        <w:rPr>
          <w:rFonts w:ascii="Calibri" w:hAnsi="Calibri" w:cs="Calibri"/>
          <w:b/>
        </w:rPr>
      </w:pPr>
    </w:p>
    <w:p w14:paraId="2E40E439" w14:textId="77777777" w:rsidR="00991D05" w:rsidRPr="00012BEC" w:rsidRDefault="00991D05" w:rsidP="00F05032">
      <w:pPr>
        <w:rPr>
          <w:rFonts w:ascii="Calibri" w:hAnsi="Calibri" w:cs="Calibri"/>
          <w:b/>
        </w:rPr>
      </w:pPr>
    </w:p>
    <w:p w14:paraId="0A801808" w14:textId="77777777" w:rsidR="00991D05" w:rsidRPr="00012BEC" w:rsidRDefault="00991D05" w:rsidP="00F05032">
      <w:pPr>
        <w:ind w:right="459"/>
        <w:rPr>
          <w:rFonts w:ascii="Calibri" w:hAnsi="Calibri" w:cs="Calibri"/>
          <w:b/>
        </w:rPr>
      </w:pPr>
      <w:r w:rsidRPr="00012BEC">
        <w:rPr>
          <w:rFonts w:ascii="Calibri" w:hAnsi="Calibri" w:cs="Calibri"/>
          <w:b/>
        </w:rPr>
        <w:t>Universidad Autónoma de Chihuahua</w:t>
      </w:r>
    </w:p>
    <w:p w14:paraId="6F269CA8" w14:textId="77777777" w:rsidR="00991D05" w:rsidRPr="00012BEC" w:rsidRDefault="00991D05" w:rsidP="00F05032">
      <w:pPr>
        <w:ind w:right="459"/>
        <w:rPr>
          <w:rFonts w:ascii="Calibri" w:hAnsi="Calibri" w:cs="Calibri"/>
          <w:b/>
        </w:rPr>
      </w:pPr>
      <w:r w:rsidRPr="00012BEC">
        <w:rPr>
          <w:rFonts w:ascii="Calibri" w:hAnsi="Calibri" w:cs="Calibri"/>
          <w:b/>
        </w:rPr>
        <w:t>Ave. Universidad S/N, Campus Universitario I,</w:t>
      </w:r>
    </w:p>
    <w:p w14:paraId="3754CA40" w14:textId="05803D99" w:rsidR="00991D05" w:rsidRPr="00012BEC" w:rsidRDefault="00991D05" w:rsidP="00F05032">
      <w:pPr>
        <w:ind w:right="459"/>
        <w:rPr>
          <w:rFonts w:ascii="Calibri" w:hAnsi="Calibri" w:cs="Calibri"/>
          <w:b/>
        </w:rPr>
      </w:pPr>
      <w:r w:rsidRPr="00012BEC">
        <w:rPr>
          <w:rFonts w:ascii="Calibri" w:hAnsi="Calibri" w:cs="Calibri"/>
          <w:b/>
        </w:rPr>
        <w:t xml:space="preserve">Edificio Administrativo, Planta Alta, C.P. </w:t>
      </w:r>
      <w:r w:rsidR="00A764B4" w:rsidRPr="00012BEC">
        <w:rPr>
          <w:rFonts w:ascii="Calibri" w:hAnsi="Calibri" w:cs="Calibri"/>
          <w:b/>
        </w:rPr>
        <w:t>31200</w:t>
      </w:r>
    </w:p>
    <w:p w14:paraId="4ADFBE69" w14:textId="77777777" w:rsidR="00991D05" w:rsidRPr="00012BEC" w:rsidRDefault="00991D05" w:rsidP="00F05032">
      <w:pPr>
        <w:ind w:right="459"/>
        <w:rPr>
          <w:rFonts w:ascii="Calibri" w:hAnsi="Calibri" w:cs="Calibri"/>
          <w:b/>
        </w:rPr>
      </w:pPr>
      <w:r w:rsidRPr="00012BEC">
        <w:rPr>
          <w:rFonts w:ascii="Calibri" w:hAnsi="Calibri" w:cs="Calibri"/>
          <w:b/>
        </w:rPr>
        <w:t xml:space="preserve">Chihuahua, Chih., México. </w:t>
      </w:r>
    </w:p>
    <w:p w14:paraId="04988EBA" w14:textId="77777777" w:rsidR="00991D05" w:rsidRPr="00012BEC" w:rsidRDefault="00991D05" w:rsidP="00F05032">
      <w:pPr>
        <w:ind w:right="459"/>
        <w:rPr>
          <w:rFonts w:ascii="Calibri" w:hAnsi="Calibri" w:cs="Calibri"/>
          <w:b/>
        </w:rPr>
      </w:pPr>
      <w:r w:rsidRPr="00012BEC">
        <w:rPr>
          <w:rFonts w:ascii="Calibri" w:hAnsi="Calibri" w:cs="Calibri"/>
          <w:b/>
        </w:rPr>
        <w:t>At’n: Comité de Adquisiciones:</w:t>
      </w:r>
    </w:p>
    <w:p w14:paraId="7930DBC1" w14:textId="77777777" w:rsidR="00180D9F" w:rsidRPr="00012BEC" w:rsidRDefault="00180D9F" w:rsidP="00F05032">
      <w:pPr>
        <w:jc w:val="both"/>
        <w:rPr>
          <w:rFonts w:ascii="Calibri" w:hAnsi="Calibri" w:cs="Calibri"/>
          <w:b/>
        </w:rPr>
      </w:pPr>
    </w:p>
    <w:p w14:paraId="626B6E47" w14:textId="6BA81B1B" w:rsidR="00180D9F" w:rsidRPr="00012BEC" w:rsidRDefault="00180D9F" w:rsidP="00F05032">
      <w:pPr>
        <w:jc w:val="both"/>
        <w:rPr>
          <w:rFonts w:ascii="Calibri" w:hAnsi="Calibri" w:cs="Calibri"/>
          <w:b/>
        </w:rPr>
      </w:pPr>
    </w:p>
    <w:p w14:paraId="2B24DB16" w14:textId="77777777" w:rsidR="00991D05" w:rsidRPr="00012BEC" w:rsidRDefault="00991D05" w:rsidP="00F05032">
      <w:pPr>
        <w:jc w:val="both"/>
        <w:rPr>
          <w:rFonts w:ascii="Calibri" w:hAnsi="Calibri" w:cs="Calibri"/>
          <w:b/>
        </w:rPr>
      </w:pPr>
    </w:p>
    <w:p w14:paraId="4E727AAD" w14:textId="77777777" w:rsidR="00180D9F" w:rsidRPr="00012BEC" w:rsidRDefault="00180D9F" w:rsidP="00F05032">
      <w:pPr>
        <w:jc w:val="both"/>
        <w:rPr>
          <w:rFonts w:ascii="Calibri" w:hAnsi="Calibri" w:cs="Calibri"/>
        </w:rPr>
      </w:pPr>
      <w:r w:rsidRPr="00012BEC">
        <w:rPr>
          <w:rFonts w:ascii="Calibri" w:hAnsi="Calibri" w:cs="Calibri"/>
        </w:rPr>
        <w:t>En relación a la Licitación No. __________, relativa a ______________________________________ manifiesto bajo protesta de decir verdad que:</w:t>
      </w:r>
    </w:p>
    <w:p w14:paraId="18D9135F" w14:textId="77777777" w:rsidR="00180D9F" w:rsidRPr="00012BEC" w:rsidRDefault="00180D9F" w:rsidP="00F05032">
      <w:pPr>
        <w:jc w:val="both"/>
        <w:rPr>
          <w:rFonts w:ascii="Calibri" w:hAnsi="Calibri" w:cs="Calibri"/>
        </w:rPr>
      </w:pPr>
    </w:p>
    <w:p w14:paraId="5AC8D2CA" w14:textId="77777777" w:rsidR="00180D9F" w:rsidRPr="00012BEC" w:rsidRDefault="00180D9F" w:rsidP="00C42F84">
      <w:pPr>
        <w:pStyle w:val="Prrafodelista"/>
        <w:numPr>
          <w:ilvl w:val="0"/>
          <w:numId w:val="5"/>
        </w:numPr>
        <w:jc w:val="both"/>
        <w:rPr>
          <w:rFonts w:ascii="Calibri" w:hAnsi="Calibri" w:cs="Calibri"/>
        </w:rPr>
      </w:pPr>
      <w:r w:rsidRPr="00012BEC">
        <w:rPr>
          <w:rFonts w:ascii="Calibri" w:hAnsi="Calibri" w:cs="Calibri"/>
        </w:rPr>
        <w:t xml:space="preserve">Se asistió a la Junta de Aclaraciones Si______  No______, y que mi  representada se compromete a sujetarse a los términos dispuestos en el Acta de Junta de Aclaraciones y en las bases que rigen el presente procedimiento. </w:t>
      </w:r>
    </w:p>
    <w:p w14:paraId="654B80D3" w14:textId="77777777" w:rsidR="00180D9F" w:rsidRPr="00012BEC" w:rsidRDefault="00180D9F" w:rsidP="00F05032">
      <w:pPr>
        <w:jc w:val="both"/>
        <w:rPr>
          <w:rFonts w:ascii="Calibri" w:hAnsi="Calibri" w:cs="Calibri"/>
        </w:rPr>
      </w:pPr>
    </w:p>
    <w:p w14:paraId="1C99F8A5" w14:textId="77777777" w:rsidR="00180D9F" w:rsidRPr="00012BEC" w:rsidRDefault="00180D9F" w:rsidP="00F05032">
      <w:pPr>
        <w:ind w:left="1434"/>
        <w:jc w:val="both"/>
        <w:rPr>
          <w:rFonts w:ascii="Calibri" w:hAnsi="Calibri" w:cs="Calibri"/>
        </w:rPr>
      </w:pPr>
    </w:p>
    <w:p w14:paraId="59E48B2F" w14:textId="77777777" w:rsidR="00180D9F" w:rsidRPr="00012BEC" w:rsidRDefault="00180D9F" w:rsidP="00F05032">
      <w:pPr>
        <w:jc w:val="both"/>
        <w:rPr>
          <w:rFonts w:ascii="Calibri" w:hAnsi="Calibri" w:cs="Calibri"/>
          <w:b/>
          <w:i/>
        </w:rPr>
      </w:pPr>
      <w:r w:rsidRPr="00012BEC">
        <w:rPr>
          <w:rFonts w:ascii="Calibri" w:hAnsi="Calibri" w:cs="Calibri"/>
          <w:b/>
          <w:i/>
        </w:rPr>
        <w:t>(En caso de no haber asistido será obligación del proveedor solicitar copia del Acta de Junta de Aclaraciones para llenado de este ANEXO)</w:t>
      </w:r>
    </w:p>
    <w:p w14:paraId="2FBC8196" w14:textId="77777777" w:rsidR="00180D9F" w:rsidRPr="00012BEC" w:rsidRDefault="00180D9F" w:rsidP="00F05032">
      <w:pPr>
        <w:jc w:val="both"/>
        <w:rPr>
          <w:rFonts w:ascii="Calibri" w:hAnsi="Calibri" w:cs="Calibri"/>
        </w:rPr>
      </w:pPr>
    </w:p>
    <w:p w14:paraId="06758272" w14:textId="77777777" w:rsidR="00E5261E" w:rsidRPr="00012BEC" w:rsidRDefault="00E5261E" w:rsidP="00F05032">
      <w:pPr>
        <w:jc w:val="both"/>
        <w:rPr>
          <w:rFonts w:ascii="Calibri" w:hAnsi="Calibri" w:cs="Calibri"/>
        </w:rPr>
      </w:pPr>
    </w:p>
    <w:p w14:paraId="651A1685" w14:textId="77777777" w:rsidR="00E5261E" w:rsidRPr="00012BEC" w:rsidRDefault="00E5261E" w:rsidP="00F05032">
      <w:pPr>
        <w:jc w:val="both"/>
        <w:rPr>
          <w:rFonts w:ascii="Calibri" w:hAnsi="Calibri" w:cs="Calibri"/>
        </w:rPr>
      </w:pPr>
    </w:p>
    <w:p w14:paraId="34DED49E" w14:textId="77777777" w:rsidR="00E5261E" w:rsidRPr="00012BEC" w:rsidRDefault="00E5261E" w:rsidP="00F05032">
      <w:pPr>
        <w:jc w:val="both"/>
        <w:rPr>
          <w:rFonts w:ascii="Calibri" w:hAnsi="Calibri" w:cs="Calibri"/>
        </w:rPr>
      </w:pPr>
    </w:p>
    <w:p w14:paraId="638F853E" w14:textId="77777777" w:rsidR="00E5261E" w:rsidRPr="00012BEC" w:rsidRDefault="00E5261E" w:rsidP="00F05032">
      <w:pPr>
        <w:jc w:val="both"/>
        <w:rPr>
          <w:rFonts w:ascii="Calibri" w:hAnsi="Calibri" w:cs="Calibri"/>
        </w:rPr>
      </w:pPr>
    </w:p>
    <w:p w14:paraId="6DC42677" w14:textId="77777777" w:rsidR="00180D9F" w:rsidRPr="00012BEC" w:rsidRDefault="00180D9F" w:rsidP="00F05032">
      <w:pPr>
        <w:jc w:val="both"/>
        <w:rPr>
          <w:rFonts w:ascii="Calibri" w:hAnsi="Calibri" w:cs="Calibri"/>
        </w:rPr>
      </w:pPr>
    </w:p>
    <w:p w14:paraId="19048E4E" w14:textId="77777777" w:rsidR="00180D9F" w:rsidRPr="00012BEC" w:rsidRDefault="00180D9F" w:rsidP="00F05032">
      <w:pPr>
        <w:jc w:val="center"/>
        <w:rPr>
          <w:rFonts w:ascii="Calibri" w:hAnsi="Calibri" w:cs="Calibri"/>
          <w:b/>
        </w:rPr>
      </w:pPr>
      <w:r w:rsidRPr="00012BEC">
        <w:rPr>
          <w:rFonts w:ascii="Calibri" w:hAnsi="Calibri" w:cs="Calibri"/>
          <w:b/>
        </w:rPr>
        <w:t>ATENTAMENTE</w:t>
      </w:r>
    </w:p>
    <w:p w14:paraId="5ED40F8A" w14:textId="77777777" w:rsidR="00180D9F" w:rsidRPr="00012BEC" w:rsidRDefault="00180D9F" w:rsidP="00F05032">
      <w:pPr>
        <w:jc w:val="center"/>
        <w:rPr>
          <w:rFonts w:ascii="Calibri" w:hAnsi="Calibri" w:cs="Calibri"/>
          <w:b/>
        </w:rPr>
      </w:pPr>
    </w:p>
    <w:p w14:paraId="08650CBC" w14:textId="77777777" w:rsidR="00180D9F" w:rsidRPr="00012BEC" w:rsidRDefault="00180D9F" w:rsidP="00F05032">
      <w:pPr>
        <w:jc w:val="both"/>
        <w:rPr>
          <w:rFonts w:ascii="Calibri" w:hAnsi="Calibri" w:cs="Calibri"/>
          <w:b/>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180D9F" w:rsidRPr="00012BEC" w14:paraId="7246C56F" w14:textId="77777777" w:rsidTr="00546392">
        <w:trPr>
          <w:jc w:val="center"/>
        </w:trPr>
        <w:tc>
          <w:tcPr>
            <w:tcW w:w="4039" w:type="dxa"/>
            <w:tcBorders>
              <w:top w:val="single" w:sz="4" w:space="0" w:color="auto"/>
            </w:tcBorders>
          </w:tcPr>
          <w:p w14:paraId="27A6357B" w14:textId="77777777" w:rsidR="00180D9F" w:rsidRPr="00012BEC" w:rsidRDefault="00180D9F" w:rsidP="00F05032">
            <w:pPr>
              <w:jc w:val="center"/>
              <w:rPr>
                <w:rFonts w:ascii="Calibri" w:hAnsi="Calibri" w:cs="Calibri"/>
                <w:b/>
              </w:rPr>
            </w:pPr>
            <w:r w:rsidRPr="00012BEC">
              <w:rPr>
                <w:rFonts w:ascii="Calibri" w:hAnsi="Calibri" w:cs="Calibri"/>
                <w:b/>
              </w:rPr>
              <w:t>NOMBRE DEL PARTICIPANTE</w:t>
            </w:r>
          </w:p>
        </w:tc>
        <w:tc>
          <w:tcPr>
            <w:tcW w:w="851" w:type="dxa"/>
          </w:tcPr>
          <w:p w14:paraId="2E5E7777" w14:textId="77777777" w:rsidR="00180D9F" w:rsidRPr="00012BEC" w:rsidRDefault="00180D9F" w:rsidP="00F05032">
            <w:pPr>
              <w:jc w:val="center"/>
              <w:rPr>
                <w:rFonts w:ascii="Calibri" w:hAnsi="Calibri" w:cs="Calibri"/>
                <w:b/>
              </w:rPr>
            </w:pPr>
          </w:p>
        </w:tc>
        <w:tc>
          <w:tcPr>
            <w:tcW w:w="4086" w:type="dxa"/>
            <w:tcBorders>
              <w:top w:val="single" w:sz="4" w:space="0" w:color="auto"/>
            </w:tcBorders>
          </w:tcPr>
          <w:p w14:paraId="7919EA84" w14:textId="77777777" w:rsidR="00180D9F" w:rsidRPr="00012BEC" w:rsidRDefault="00180D9F" w:rsidP="00F05032">
            <w:pPr>
              <w:jc w:val="center"/>
              <w:rPr>
                <w:rFonts w:ascii="Calibri" w:hAnsi="Calibri" w:cs="Calibri"/>
                <w:b/>
              </w:rPr>
            </w:pPr>
            <w:r w:rsidRPr="00012BEC">
              <w:rPr>
                <w:rFonts w:ascii="Calibri" w:hAnsi="Calibri" w:cs="Calibri"/>
                <w:b/>
              </w:rPr>
              <w:t>NOMBRE Y FIRMA DEL REPRESENTANTE</w:t>
            </w:r>
          </w:p>
        </w:tc>
      </w:tr>
    </w:tbl>
    <w:p w14:paraId="20111A5A" w14:textId="77777777" w:rsidR="00180D9F" w:rsidRPr="00012BEC" w:rsidRDefault="00180D9F" w:rsidP="00F05032">
      <w:pPr>
        <w:jc w:val="both"/>
        <w:rPr>
          <w:rFonts w:ascii="Calibri" w:hAnsi="Calibri" w:cs="Calibri"/>
          <w:b/>
        </w:rPr>
      </w:pPr>
    </w:p>
    <w:p w14:paraId="4B2CBF3E" w14:textId="23C52ADD" w:rsidR="00B9227B" w:rsidRPr="00012BEC" w:rsidRDefault="00B9227B" w:rsidP="00F05032">
      <w:pPr>
        <w:jc w:val="both"/>
        <w:rPr>
          <w:rFonts w:ascii="Calibri" w:hAnsi="Calibri" w:cs="Calibri"/>
          <w:i/>
        </w:rPr>
      </w:pPr>
      <w:r w:rsidRPr="00012BEC">
        <w:rPr>
          <w:rFonts w:ascii="Calibri" w:hAnsi="Calibri" w:cs="Calibri"/>
          <w:b/>
          <w:i/>
          <w:u w:val="single"/>
        </w:rPr>
        <w:t>NOTA</w:t>
      </w:r>
      <w:r w:rsidRPr="00012BEC">
        <w:rPr>
          <w:rFonts w:ascii="Calibri" w:hAnsi="Calibri" w:cs="Calibri"/>
          <w:i/>
        </w:rPr>
        <w:t>: La presente manifestación deberá estar incluid</w:t>
      </w:r>
      <w:r w:rsidR="00991D05" w:rsidRPr="00012BEC">
        <w:rPr>
          <w:rFonts w:ascii="Calibri" w:hAnsi="Calibri" w:cs="Calibri"/>
          <w:i/>
        </w:rPr>
        <w:t>a</w:t>
      </w:r>
      <w:r w:rsidRPr="00012BEC">
        <w:rPr>
          <w:rFonts w:ascii="Calibri" w:hAnsi="Calibri" w:cs="Calibri"/>
          <w:i/>
        </w:rPr>
        <w:t xml:space="preserve"> en el folio de la propuesta y presentarse en papel membretado del Licitante y con la firma autógrafa del Representante Legal del Licitante que ostente los poderes y facultades para ello.</w:t>
      </w:r>
    </w:p>
    <w:p w14:paraId="0EB1917B" w14:textId="77777777" w:rsidR="00180D9F" w:rsidRPr="00012BEC" w:rsidRDefault="00180D9F" w:rsidP="00F05032">
      <w:pPr>
        <w:jc w:val="both"/>
        <w:rPr>
          <w:rFonts w:ascii="Calibri" w:hAnsi="Calibri" w:cs="Calibri"/>
          <w:sz w:val="24"/>
          <w:szCs w:val="24"/>
        </w:rPr>
      </w:pPr>
    </w:p>
    <w:p w14:paraId="4D26DAFF" w14:textId="77777777" w:rsidR="00180D9F" w:rsidRPr="00012BEC" w:rsidRDefault="00180D9F" w:rsidP="00F05032">
      <w:pPr>
        <w:jc w:val="both"/>
        <w:rPr>
          <w:rFonts w:ascii="Calibri" w:hAnsi="Calibri" w:cs="Calibri"/>
          <w:sz w:val="24"/>
          <w:szCs w:val="24"/>
        </w:rPr>
      </w:pPr>
    </w:p>
    <w:p w14:paraId="34E4C19A" w14:textId="4224CEAA" w:rsidR="007A36A7" w:rsidRPr="00012BEC" w:rsidRDefault="007A36A7" w:rsidP="00F05032">
      <w:pPr>
        <w:pStyle w:val="Ttulo2"/>
        <w:numPr>
          <w:ilvl w:val="0"/>
          <w:numId w:val="0"/>
        </w:numPr>
        <w:rPr>
          <w:rFonts w:ascii="Calibri" w:hAnsi="Calibri" w:cs="Calibri"/>
          <w:sz w:val="28"/>
          <w:szCs w:val="28"/>
        </w:rPr>
      </w:pPr>
    </w:p>
    <w:p w14:paraId="19193570" w14:textId="77777777" w:rsidR="006037B7" w:rsidRPr="00012BEC" w:rsidRDefault="006037B7" w:rsidP="006037B7">
      <w:pPr>
        <w:rPr>
          <w:rFonts w:ascii="Calibri" w:hAnsi="Calibri" w:cs="Calibri"/>
        </w:rPr>
      </w:pPr>
    </w:p>
    <w:p w14:paraId="33C106BD" w14:textId="77777777" w:rsidR="007A36A7" w:rsidRPr="00012BEC" w:rsidRDefault="007A36A7" w:rsidP="00F05032">
      <w:pPr>
        <w:pStyle w:val="Ttulo2"/>
        <w:numPr>
          <w:ilvl w:val="0"/>
          <w:numId w:val="0"/>
        </w:numPr>
        <w:rPr>
          <w:rFonts w:ascii="Calibri" w:hAnsi="Calibri" w:cs="Calibri"/>
          <w:sz w:val="28"/>
          <w:szCs w:val="28"/>
        </w:rPr>
      </w:pPr>
    </w:p>
    <w:p w14:paraId="3184EA19" w14:textId="77777777" w:rsidR="007A36A7" w:rsidRPr="00012BEC" w:rsidRDefault="007A36A7" w:rsidP="00F05032">
      <w:pPr>
        <w:pStyle w:val="Ttulo2"/>
        <w:numPr>
          <w:ilvl w:val="0"/>
          <w:numId w:val="0"/>
        </w:numPr>
        <w:rPr>
          <w:rFonts w:ascii="Calibri" w:hAnsi="Calibri" w:cs="Calibri"/>
          <w:sz w:val="28"/>
          <w:szCs w:val="28"/>
        </w:rPr>
      </w:pPr>
    </w:p>
    <w:p w14:paraId="66AC5521" w14:textId="0F2C4CA4" w:rsidR="00180D9F" w:rsidRPr="00012BEC" w:rsidRDefault="00180D9F" w:rsidP="00F05032">
      <w:pPr>
        <w:pStyle w:val="Ttulo2"/>
        <w:numPr>
          <w:ilvl w:val="0"/>
          <w:numId w:val="0"/>
        </w:numPr>
        <w:rPr>
          <w:rFonts w:ascii="Calibri" w:hAnsi="Calibri" w:cs="Calibri"/>
          <w:sz w:val="28"/>
          <w:szCs w:val="28"/>
        </w:rPr>
      </w:pPr>
      <w:bookmarkStart w:id="28" w:name="_Toc217042586"/>
      <w:r w:rsidRPr="00012BEC">
        <w:rPr>
          <w:rFonts w:ascii="Calibri" w:hAnsi="Calibri" w:cs="Calibri"/>
          <w:sz w:val="28"/>
          <w:szCs w:val="28"/>
        </w:rPr>
        <w:t>ANEXO “E”</w:t>
      </w:r>
      <w:bookmarkEnd w:id="28"/>
    </w:p>
    <w:p w14:paraId="7C4AD3C9" w14:textId="77777777" w:rsidR="00180D9F" w:rsidRPr="00012BEC" w:rsidRDefault="00180D9F" w:rsidP="00F05032">
      <w:pPr>
        <w:jc w:val="center"/>
        <w:rPr>
          <w:rFonts w:ascii="Calibri" w:hAnsi="Calibri" w:cs="Calibri"/>
          <w:b/>
          <w:sz w:val="28"/>
          <w:szCs w:val="28"/>
        </w:rPr>
      </w:pPr>
    </w:p>
    <w:p w14:paraId="54B96F71" w14:textId="77777777" w:rsidR="00EE3321" w:rsidRPr="00012BEC" w:rsidRDefault="00EE3321" w:rsidP="00EE3321">
      <w:pPr>
        <w:jc w:val="right"/>
        <w:rPr>
          <w:rFonts w:ascii="Calibri" w:hAnsi="Calibri" w:cs="Calibri"/>
          <w:b/>
          <w:lang w:val="es-MX"/>
        </w:rPr>
      </w:pPr>
    </w:p>
    <w:p w14:paraId="6E64B65A" w14:textId="3C88E812" w:rsidR="005314EB" w:rsidRPr="00012BEC" w:rsidRDefault="005314EB" w:rsidP="005314EB">
      <w:pPr>
        <w:jc w:val="right"/>
        <w:rPr>
          <w:rFonts w:ascii="Calibri" w:hAnsi="Calibri" w:cs="Calibri"/>
          <w:b/>
          <w:lang w:val="es-MX"/>
        </w:rPr>
      </w:pPr>
      <w:r w:rsidRPr="00012BEC">
        <w:rPr>
          <w:rFonts w:ascii="Calibri" w:hAnsi="Calibri" w:cs="Calibri"/>
          <w:b/>
          <w:lang w:val="es-MX"/>
        </w:rPr>
        <w:t xml:space="preserve">LICITACIÓN: </w:t>
      </w:r>
      <w:r w:rsidR="00BE54C4" w:rsidRPr="00012BEC">
        <w:rPr>
          <w:rFonts w:ascii="Calibri" w:hAnsi="Calibri" w:cs="Calibri"/>
          <w:b/>
          <w:lang w:val="es-MX"/>
        </w:rPr>
        <w:t>UACH-DA-A190101-2026-P</w:t>
      </w:r>
    </w:p>
    <w:p w14:paraId="28B49A9A" w14:textId="4AA6AC30" w:rsidR="005314EB" w:rsidRPr="00012BEC" w:rsidRDefault="00BE54C4" w:rsidP="005314EB">
      <w:pPr>
        <w:jc w:val="right"/>
        <w:rPr>
          <w:rFonts w:ascii="Calibri" w:hAnsi="Calibri" w:cs="Calibri"/>
          <w:b/>
          <w:lang w:val="es-MX"/>
        </w:rPr>
      </w:pPr>
      <w:r w:rsidRPr="00012BEC">
        <w:rPr>
          <w:rFonts w:ascii="Calibri" w:hAnsi="Calibri" w:cs="Calibri"/>
          <w:b/>
          <w:lang w:val="es-MX"/>
        </w:rPr>
        <w:t>10 de febrero de 2026</w:t>
      </w:r>
    </w:p>
    <w:p w14:paraId="7C029BB1" w14:textId="77777777" w:rsidR="00991D05" w:rsidRPr="00012BEC" w:rsidRDefault="00991D05" w:rsidP="00F05032">
      <w:pPr>
        <w:rPr>
          <w:rFonts w:ascii="Calibri" w:hAnsi="Calibri" w:cs="Calibri"/>
          <w:b/>
          <w:lang w:val="es-MX"/>
        </w:rPr>
      </w:pPr>
    </w:p>
    <w:p w14:paraId="0B1BBE94" w14:textId="77777777" w:rsidR="00991D05" w:rsidRPr="00012BEC" w:rsidRDefault="00991D05" w:rsidP="00F05032">
      <w:pPr>
        <w:rPr>
          <w:rFonts w:ascii="Calibri" w:hAnsi="Calibri" w:cs="Calibri"/>
          <w:b/>
        </w:rPr>
      </w:pPr>
    </w:p>
    <w:p w14:paraId="426AEF2F" w14:textId="77777777" w:rsidR="00991D05" w:rsidRPr="00012BEC" w:rsidRDefault="00991D05" w:rsidP="00F05032">
      <w:pPr>
        <w:rPr>
          <w:rFonts w:ascii="Calibri" w:hAnsi="Calibri" w:cs="Calibri"/>
          <w:b/>
        </w:rPr>
      </w:pPr>
    </w:p>
    <w:p w14:paraId="1B66B97D" w14:textId="77777777" w:rsidR="00991D05" w:rsidRPr="00012BEC" w:rsidRDefault="00991D05" w:rsidP="00F05032">
      <w:pPr>
        <w:ind w:right="459"/>
        <w:rPr>
          <w:rFonts w:ascii="Calibri" w:hAnsi="Calibri" w:cs="Calibri"/>
          <w:b/>
        </w:rPr>
      </w:pPr>
      <w:r w:rsidRPr="00012BEC">
        <w:rPr>
          <w:rFonts w:ascii="Calibri" w:hAnsi="Calibri" w:cs="Calibri"/>
          <w:b/>
        </w:rPr>
        <w:t>Universidad Autónoma de Chihuahua</w:t>
      </w:r>
    </w:p>
    <w:p w14:paraId="4EE6BAF7" w14:textId="77777777" w:rsidR="00991D05" w:rsidRPr="00012BEC" w:rsidRDefault="00991D05" w:rsidP="00F05032">
      <w:pPr>
        <w:ind w:right="459"/>
        <w:rPr>
          <w:rFonts w:ascii="Calibri" w:hAnsi="Calibri" w:cs="Calibri"/>
          <w:b/>
        </w:rPr>
      </w:pPr>
      <w:r w:rsidRPr="00012BEC">
        <w:rPr>
          <w:rFonts w:ascii="Calibri" w:hAnsi="Calibri" w:cs="Calibri"/>
          <w:b/>
        </w:rPr>
        <w:t>Ave. Universidad S/N, Campus Universitario I,</w:t>
      </w:r>
    </w:p>
    <w:p w14:paraId="049F654F" w14:textId="3FC27419" w:rsidR="00991D05" w:rsidRPr="00012BEC" w:rsidRDefault="00991D05" w:rsidP="00F05032">
      <w:pPr>
        <w:ind w:right="459"/>
        <w:rPr>
          <w:rFonts w:ascii="Calibri" w:hAnsi="Calibri" w:cs="Calibri"/>
          <w:b/>
        </w:rPr>
      </w:pPr>
      <w:r w:rsidRPr="00012BEC">
        <w:rPr>
          <w:rFonts w:ascii="Calibri" w:hAnsi="Calibri" w:cs="Calibri"/>
          <w:b/>
        </w:rPr>
        <w:t xml:space="preserve">Edificio Administrativo, Planta Alta, C.P. </w:t>
      </w:r>
      <w:r w:rsidR="00A764B4" w:rsidRPr="00012BEC">
        <w:rPr>
          <w:rFonts w:ascii="Calibri" w:hAnsi="Calibri" w:cs="Calibri"/>
          <w:b/>
        </w:rPr>
        <w:t>31200</w:t>
      </w:r>
    </w:p>
    <w:p w14:paraId="71FE376D" w14:textId="77777777" w:rsidR="00991D05" w:rsidRPr="00012BEC" w:rsidRDefault="00991D05" w:rsidP="00F05032">
      <w:pPr>
        <w:ind w:right="459"/>
        <w:rPr>
          <w:rFonts w:ascii="Calibri" w:hAnsi="Calibri" w:cs="Calibri"/>
          <w:b/>
        </w:rPr>
      </w:pPr>
      <w:r w:rsidRPr="00012BEC">
        <w:rPr>
          <w:rFonts w:ascii="Calibri" w:hAnsi="Calibri" w:cs="Calibri"/>
          <w:b/>
        </w:rPr>
        <w:t xml:space="preserve">Chihuahua, Chih., México. </w:t>
      </w:r>
    </w:p>
    <w:p w14:paraId="40A1457C" w14:textId="77777777" w:rsidR="00991D05" w:rsidRPr="00012BEC" w:rsidRDefault="00991D05" w:rsidP="00F05032">
      <w:pPr>
        <w:ind w:right="459"/>
        <w:rPr>
          <w:rFonts w:ascii="Calibri" w:hAnsi="Calibri" w:cs="Calibri"/>
          <w:b/>
        </w:rPr>
      </w:pPr>
      <w:r w:rsidRPr="00012BEC">
        <w:rPr>
          <w:rFonts w:ascii="Calibri" w:hAnsi="Calibri" w:cs="Calibri"/>
          <w:b/>
        </w:rPr>
        <w:t>At’n: Comité de Adquisiciones:</w:t>
      </w:r>
    </w:p>
    <w:p w14:paraId="61E54953" w14:textId="05F38DAD" w:rsidR="00180D9F" w:rsidRPr="00012BEC" w:rsidRDefault="00180D9F" w:rsidP="00F05032">
      <w:pPr>
        <w:pStyle w:val="Ttulo"/>
        <w:jc w:val="both"/>
        <w:rPr>
          <w:rFonts w:ascii="Calibri" w:hAnsi="Calibri" w:cs="Calibri"/>
          <w:sz w:val="20"/>
          <w:szCs w:val="20"/>
        </w:rPr>
      </w:pPr>
    </w:p>
    <w:p w14:paraId="6B8EE157" w14:textId="77777777" w:rsidR="00991D05" w:rsidRPr="00012BEC" w:rsidRDefault="00991D05" w:rsidP="00F05032">
      <w:pPr>
        <w:rPr>
          <w:rFonts w:ascii="Calibri" w:hAnsi="Calibri" w:cs="Calibri"/>
        </w:rPr>
      </w:pPr>
    </w:p>
    <w:p w14:paraId="343AE073" w14:textId="77777777" w:rsidR="00180D9F" w:rsidRPr="00012BEC" w:rsidRDefault="00180D9F" w:rsidP="00F05032">
      <w:pPr>
        <w:jc w:val="both"/>
        <w:rPr>
          <w:rFonts w:ascii="Calibri" w:hAnsi="Calibri" w:cs="Calibri"/>
        </w:rPr>
      </w:pPr>
      <w:r w:rsidRPr="00012BEC">
        <w:rPr>
          <w:rFonts w:ascii="Calibri" w:hAnsi="Calibri" w:cs="Calibri"/>
        </w:rPr>
        <w:t>El que suscribe, (nombre completo del subscriptor del documento) en mí carácter de Representante Legal de la empresa (nombre o razón social completa de la empresa licitante), manifiesto bajo protesta de decir verdad; que contamos con una sucursal para atención al cliente en la ciudad de ______________, con los siguientes datos:</w:t>
      </w:r>
    </w:p>
    <w:p w14:paraId="51C179D0" w14:textId="77777777" w:rsidR="00180D9F" w:rsidRPr="00012BEC" w:rsidRDefault="00180D9F" w:rsidP="00F05032">
      <w:pPr>
        <w:jc w:val="both"/>
        <w:rPr>
          <w:rFonts w:ascii="Calibri" w:hAnsi="Calibri" w:cs="Calibri"/>
        </w:rPr>
      </w:pPr>
    </w:p>
    <w:p w14:paraId="066AF8D5" w14:textId="77777777" w:rsidR="00180D9F" w:rsidRPr="00012BEC" w:rsidRDefault="00180D9F" w:rsidP="00F05032">
      <w:pPr>
        <w:jc w:val="both"/>
        <w:rPr>
          <w:rFonts w:ascii="Calibri" w:hAnsi="Calibri" w:cs="Calibri"/>
        </w:rPr>
      </w:pPr>
      <w:r w:rsidRPr="00012BEC">
        <w:rPr>
          <w:rFonts w:ascii="Calibri" w:hAnsi="Calibri" w:cs="Calibri"/>
        </w:rPr>
        <w:t>Nombre:</w:t>
      </w:r>
      <w:r w:rsidRPr="00012BEC">
        <w:rPr>
          <w:rFonts w:ascii="Calibri" w:hAnsi="Calibri" w:cs="Calibri"/>
        </w:rPr>
        <w:tab/>
        <w:t>__________</w:t>
      </w:r>
    </w:p>
    <w:p w14:paraId="50D8B5CE" w14:textId="77777777" w:rsidR="00180D9F" w:rsidRPr="00012BEC" w:rsidRDefault="00180D9F" w:rsidP="00F05032">
      <w:pPr>
        <w:jc w:val="both"/>
        <w:rPr>
          <w:rFonts w:ascii="Calibri" w:hAnsi="Calibri" w:cs="Calibri"/>
        </w:rPr>
      </w:pPr>
      <w:r w:rsidRPr="00012BEC">
        <w:rPr>
          <w:rFonts w:ascii="Calibri" w:hAnsi="Calibri" w:cs="Calibri"/>
        </w:rPr>
        <w:t>Dirección:</w:t>
      </w:r>
      <w:r w:rsidRPr="00012BEC">
        <w:rPr>
          <w:rFonts w:ascii="Calibri" w:hAnsi="Calibri" w:cs="Calibri"/>
        </w:rPr>
        <w:tab/>
        <w:t>__________</w:t>
      </w:r>
    </w:p>
    <w:p w14:paraId="24C3830B" w14:textId="53C9B879" w:rsidR="00180D9F" w:rsidRPr="00012BEC" w:rsidRDefault="00180D9F" w:rsidP="00F05032">
      <w:pPr>
        <w:jc w:val="both"/>
        <w:rPr>
          <w:rFonts w:ascii="Calibri" w:hAnsi="Calibri" w:cs="Calibri"/>
        </w:rPr>
      </w:pPr>
      <w:r w:rsidRPr="00012BEC">
        <w:rPr>
          <w:rFonts w:ascii="Calibri" w:hAnsi="Calibri" w:cs="Calibri"/>
        </w:rPr>
        <w:t>Horario:</w:t>
      </w:r>
      <w:r w:rsidRPr="00012BEC">
        <w:rPr>
          <w:rFonts w:ascii="Calibri" w:hAnsi="Calibri" w:cs="Calibri"/>
        </w:rPr>
        <w:tab/>
      </w:r>
      <w:r w:rsidR="00045C3B" w:rsidRPr="00012BEC">
        <w:rPr>
          <w:rFonts w:ascii="Calibri" w:hAnsi="Calibri" w:cs="Calibri"/>
        </w:rPr>
        <w:tab/>
      </w:r>
      <w:r w:rsidRPr="00012BEC">
        <w:rPr>
          <w:rFonts w:ascii="Calibri" w:hAnsi="Calibri" w:cs="Calibri"/>
        </w:rPr>
        <w:t>__________</w:t>
      </w:r>
    </w:p>
    <w:p w14:paraId="7B87035A" w14:textId="77777777" w:rsidR="00180D9F" w:rsidRPr="00012BEC" w:rsidRDefault="00180D9F" w:rsidP="00F05032">
      <w:pPr>
        <w:jc w:val="both"/>
        <w:rPr>
          <w:rFonts w:ascii="Calibri" w:hAnsi="Calibri" w:cs="Calibri"/>
        </w:rPr>
      </w:pPr>
      <w:r w:rsidRPr="00012BEC">
        <w:rPr>
          <w:rFonts w:ascii="Calibri" w:hAnsi="Calibri" w:cs="Calibri"/>
        </w:rPr>
        <w:t>Teléfono:</w:t>
      </w:r>
      <w:r w:rsidRPr="00012BEC">
        <w:rPr>
          <w:rFonts w:ascii="Calibri" w:hAnsi="Calibri" w:cs="Calibri"/>
        </w:rPr>
        <w:tab/>
        <w:t>__________</w:t>
      </w:r>
    </w:p>
    <w:p w14:paraId="0598830B" w14:textId="77777777" w:rsidR="00180D9F" w:rsidRPr="00012BEC" w:rsidRDefault="00180D9F" w:rsidP="00F05032">
      <w:pPr>
        <w:jc w:val="both"/>
        <w:rPr>
          <w:rFonts w:ascii="Calibri" w:hAnsi="Calibri" w:cs="Calibri"/>
        </w:rPr>
      </w:pPr>
    </w:p>
    <w:p w14:paraId="46E7ED79" w14:textId="77777777" w:rsidR="00180D9F" w:rsidRPr="00012BEC" w:rsidRDefault="00180D9F" w:rsidP="00F05032">
      <w:pPr>
        <w:jc w:val="both"/>
        <w:rPr>
          <w:rFonts w:ascii="Calibri" w:hAnsi="Calibri" w:cs="Calibri"/>
        </w:rPr>
      </w:pPr>
      <w:r w:rsidRPr="00012BEC">
        <w:rPr>
          <w:rFonts w:ascii="Calibri" w:hAnsi="Calibri" w:cs="Calibri"/>
        </w:rPr>
        <w:t>Lo anterior; según se solicita en las bases de la presente licitación.</w:t>
      </w:r>
    </w:p>
    <w:p w14:paraId="4A8E28CD" w14:textId="77777777" w:rsidR="00180D9F" w:rsidRPr="00012BEC" w:rsidRDefault="00180D9F" w:rsidP="00F05032">
      <w:pPr>
        <w:jc w:val="both"/>
        <w:rPr>
          <w:rFonts w:ascii="Calibri" w:hAnsi="Calibri" w:cs="Calibri"/>
        </w:rPr>
      </w:pPr>
    </w:p>
    <w:p w14:paraId="16312A33" w14:textId="77777777" w:rsidR="00045C3B" w:rsidRPr="00012BEC" w:rsidRDefault="00045C3B" w:rsidP="00F05032">
      <w:pPr>
        <w:jc w:val="both"/>
        <w:rPr>
          <w:rFonts w:ascii="Calibri" w:hAnsi="Calibri" w:cs="Calibri"/>
        </w:rPr>
      </w:pPr>
    </w:p>
    <w:p w14:paraId="772CA8C3" w14:textId="77777777" w:rsidR="00045C3B" w:rsidRPr="00012BEC" w:rsidRDefault="00045C3B" w:rsidP="00F05032">
      <w:pPr>
        <w:jc w:val="both"/>
        <w:rPr>
          <w:rFonts w:ascii="Calibri" w:hAnsi="Calibri" w:cs="Calibri"/>
        </w:rPr>
      </w:pPr>
    </w:p>
    <w:p w14:paraId="1A3AE03C" w14:textId="77777777" w:rsidR="004525ED" w:rsidRPr="00012BEC" w:rsidRDefault="004525ED" w:rsidP="00F05032">
      <w:pPr>
        <w:jc w:val="both"/>
        <w:rPr>
          <w:rFonts w:ascii="Calibri" w:hAnsi="Calibri" w:cs="Calibri"/>
        </w:rPr>
      </w:pPr>
    </w:p>
    <w:p w14:paraId="4AC02540" w14:textId="77777777" w:rsidR="00180D9F" w:rsidRPr="00012BEC" w:rsidRDefault="00180D9F" w:rsidP="00F05032">
      <w:pPr>
        <w:jc w:val="center"/>
        <w:rPr>
          <w:rFonts w:ascii="Calibri" w:hAnsi="Calibri" w:cs="Calibri"/>
          <w:b/>
        </w:rPr>
      </w:pPr>
      <w:r w:rsidRPr="00012BEC">
        <w:rPr>
          <w:rFonts w:ascii="Calibri" w:hAnsi="Calibri" w:cs="Calibri"/>
          <w:b/>
        </w:rPr>
        <w:t>ATENTAMENTE</w:t>
      </w:r>
    </w:p>
    <w:p w14:paraId="4861EDDA" w14:textId="77777777" w:rsidR="00180D9F" w:rsidRPr="00012BEC" w:rsidRDefault="00180D9F" w:rsidP="00F05032">
      <w:pPr>
        <w:jc w:val="center"/>
        <w:rPr>
          <w:rFonts w:ascii="Calibri" w:hAnsi="Calibri" w:cs="Calibri"/>
          <w:b/>
        </w:rPr>
      </w:pPr>
    </w:p>
    <w:p w14:paraId="6FEEA9B8" w14:textId="77777777" w:rsidR="00180D9F" w:rsidRPr="00012BEC" w:rsidRDefault="00180D9F" w:rsidP="00F05032">
      <w:pPr>
        <w:jc w:val="center"/>
        <w:rPr>
          <w:rFonts w:ascii="Calibri" w:hAnsi="Calibri" w:cs="Calibri"/>
          <w:b/>
        </w:rPr>
      </w:pPr>
    </w:p>
    <w:p w14:paraId="31F1FCC5" w14:textId="77777777" w:rsidR="00180D9F" w:rsidRPr="00012BEC" w:rsidRDefault="00180D9F" w:rsidP="00F05032">
      <w:pPr>
        <w:jc w:val="center"/>
        <w:rPr>
          <w:rFonts w:ascii="Calibri" w:hAnsi="Calibri" w:cs="Calibri"/>
          <w:b/>
        </w:rPr>
      </w:pPr>
    </w:p>
    <w:p w14:paraId="2B7ACE09" w14:textId="77777777" w:rsidR="00180D9F" w:rsidRPr="00012BEC" w:rsidRDefault="00180D9F" w:rsidP="00F05032">
      <w:pPr>
        <w:jc w:val="both"/>
        <w:rPr>
          <w:rFonts w:ascii="Calibri" w:hAnsi="Calibri" w:cs="Calibri"/>
          <w:b/>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180D9F" w:rsidRPr="00012BEC" w14:paraId="4F1B8DF5" w14:textId="77777777" w:rsidTr="00546392">
        <w:trPr>
          <w:jc w:val="center"/>
        </w:trPr>
        <w:tc>
          <w:tcPr>
            <w:tcW w:w="4039" w:type="dxa"/>
            <w:tcBorders>
              <w:top w:val="single" w:sz="4" w:space="0" w:color="auto"/>
            </w:tcBorders>
          </w:tcPr>
          <w:p w14:paraId="213EF927" w14:textId="77777777" w:rsidR="00180D9F" w:rsidRPr="00012BEC" w:rsidRDefault="00180D9F" w:rsidP="00F05032">
            <w:pPr>
              <w:jc w:val="center"/>
              <w:rPr>
                <w:rFonts w:ascii="Calibri" w:hAnsi="Calibri" w:cs="Calibri"/>
                <w:b/>
              </w:rPr>
            </w:pPr>
            <w:r w:rsidRPr="00012BEC">
              <w:rPr>
                <w:rFonts w:ascii="Calibri" w:hAnsi="Calibri" w:cs="Calibri"/>
                <w:b/>
              </w:rPr>
              <w:t>NOMBRE DEL PARTICIPANTE</w:t>
            </w:r>
          </w:p>
        </w:tc>
        <w:tc>
          <w:tcPr>
            <w:tcW w:w="851" w:type="dxa"/>
          </w:tcPr>
          <w:p w14:paraId="07E90465" w14:textId="77777777" w:rsidR="00180D9F" w:rsidRPr="00012BEC" w:rsidRDefault="00180D9F" w:rsidP="00F05032">
            <w:pPr>
              <w:jc w:val="center"/>
              <w:rPr>
                <w:rFonts w:ascii="Calibri" w:hAnsi="Calibri" w:cs="Calibri"/>
                <w:b/>
              </w:rPr>
            </w:pPr>
          </w:p>
        </w:tc>
        <w:tc>
          <w:tcPr>
            <w:tcW w:w="4086" w:type="dxa"/>
            <w:tcBorders>
              <w:top w:val="single" w:sz="4" w:space="0" w:color="auto"/>
            </w:tcBorders>
          </w:tcPr>
          <w:p w14:paraId="115A4526" w14:textId="77777777" w:rsidR="00180D9F" w:rsidRPr="00012BEC" w:rsidRDefault="00180D9F" w:rsidP="00F05032">
            <w:pPr>
              <w:jc w:val="center"/>
              <w:rPr>
                <w:rFonts w:ascii="Calibri" w:hAnsi="Calibri" w:cs="Calibri"/>
                <w:b/>
              </w:rPr>
            </w:pPr>
            <w:r w:rsidRPr="00012BEC">
              <w:rPr>
                <w:rFonts w:ascii="Calibri" w:hAnsi="Calibri" w:cs="Calibri"/>
                <w:b/>
              </w:rPr>
              <w:t>NOMBRE Y FIRMA DEL REPRESENTANTE</w:t>
            </w:r>
          </w:p>
        </w:tc>
      </w:tr>
    </w:tbl>
    <w:p w14:paraId="6F21D0F5" w14:textId="77777777" w:rsidR="00180D9F" w:rsidRPr="00012BEC" w:rsidRDefault="00180D9F" w:rsidP="00F05032">
      <w:pPr>
        <w:jc w:val="both"/>
        <w:rPr>
          <w:rFonts w:ascii="Calibri" w:hAnsi="Calibri" w:cs="Calibri"/>
          <w:b/>
        </w:rPr>
      </w:pPr>
    </w:p>
    <w:p w14:paraId="7F5A48DA" w14:textId="6E11B7C9" w:rsidR="00B9227B" w:rsidRPr="00012BEC" w:rsidRDefault="00B9227B" w:rsidP="00F05032">
      <w:pPr>
        <w:jc w:val="both"/>
        <w:rPr>
          <w:rFonts w:ascii="Calibri" w:hAnsi="Calibri" w:cs="Calibri"/>
          <w:i/>
        </w:rPr>
      </w:pPr>
      <w:r w:rsidRPr="00012BEC">
        <w:rPr>
          <w:rFonts w:ascii="Calibri" w:hAnsi="Calibri" w:cs="Calibri"/>
          <w:b/>
          <w:i/>
          <w:u w:val="single"/>
        </w:rPr>
        <w:t>NOTA</w:t>
      </w:r>
      <w:r w:rsidRPr="00012BEC">
        <w:rPr>
          <w:rFonts w:ascii="Calibri" w:hAnsi="Calibri" w:cs="Calibri"/>
          <w:i/>
        </w:rPr>
        <w:t>: La presente manifestación deberá estar incluid</w:t>
      </w:r>
      <w:r w:rsidR="00991D05" w:rsidRPr="00012BEC">
        <w:rPr>
          <w:rFonts w:ascii="Calibri" w:hAnsi="Calibri" w:cs="Calibri"/>
          <w:i/>
        </w:rPr>
        <w:t>a</w:t>
      </w:r>
      <w:r w:rsidRPr="00012BEC">
        <w:rPr>
          <w:rFonts w:ascii="Calibri" w:hAnsi="Calibri" w:cs="Calibri"/>
          <w:i/>
        </w:rPr>
        <w:t xml:space="preserve"> en el folio de la propuesta y presentarse en papel membretado del Licitante y con la firma autógrafa del Representante Legal del Licitante que ostente los poderes y facultades para ello.</w:t>
      </w:r>
    </w:p>
    <w:p w14:paraId="45A9CB28" w14:textId="77777777" w:rsidR="00180D9F" w:rsidRPr="00012BEC" w:rsidRDefault="00180D9F" w:rsidP="00F05032">
      <w:pPr>
        <w:jc w:val="both"/>
        <w:rPr>
          <w:rFonts w:ascii="Calibri" w:hAnsi="Calibri" w:cs="Calibri"/>
        </w:rPr>
      </w:pPr>
    </w:p>
    <w:p w14:paraId="1DE39008" w14:textId="76D02737" w:rsidR="00180D9F" w:rsidRPr="00012BEC" w:rsidRDefault="00180D9F" w:rsidP="00F05032">
      <w:pPr>
        <w:jc w:val="both"/>
        <w:rPr>
          <w:rFonts w:ascii="Calibri" w:hAnsi="Calibri" w:cs="Calibri"/>
        </w:rPr>
      </w:pPr>
    </w:p>
    <w:p w14:paraId="2A7D7134" w14:textId="34EF47B6" w:rsidR="006037B7" w:rsidRPr="00012BEC" w:rsidRDefault="006037B7" w:rsidP="00F05032">
      <w:pPr>
        <w:jc w:val="both"/>
        <w:rPr>
          <w:rFonts w:ascii="Calibri" w:hAnsi="Calibri" w:cs="Calibri"/>
        </w:rPr>
      </w:pPr>
    </w:p>
    <w:p w14:paraId="5A9ED1B4" w14:textId="77777777" w:rsidR="006037B7" w:rsidRPr="00012BEC" w:rsidRDefault="006037B7" w:rsidP="00F05032">
      <w:pPr>
        <w:jc w:val="both"/>
        <w:rPr>
          <w:rFonts w:ascii="Calibri" w:hAnsi="Calibri" w:cs="Calibri"/>
        </w:rPr>
      </w:pPr>
    </w:p>
    <w:p w14:paraId="3E1935DC" w14:textId="77777777" w:rsidR="00180D9F" w:rsidRPr="00012BEC" w:rsidRDefault="00180D9F" w:rsidP="00F05032">
      <w:pPr>
        <w:jc w:val="both"/>
        <w:rPr>
          <w:rFonts w:ascii="Calibri" w:hAnsi="Calibri" w:cs="Calibri"/>
        </w:rPr>
      </w:pPr>
    </w:p>
    <w:p w14:paraId="6834002D" w14:textId="77777777" w:rsidR="00180D9F" w:rsidRPr="00012BEC" w:rsidRDefault="00180D9F" w:rsidP="00F05032">
      <w:pPr>
        <w:pStyle w:val="Ttulo2"/>
        <w:numPr>
          <w:ilvl w:val="0"/>
          <w:numId w:val="0"/>
        </w:numPr>
        <w:rPr>
          <w:rFonts w:ascii="Calibri" w:hAnsi="Calibri" w:cs="Calibri"/>
          <w:sz w:val="28"/>
          <w:szCs w:val="28"/>
        </w:rPr>
      </w:pPr>
      <w:bookmarkStart w:id="29" w:name="_Toc217042587"/>
      <w:r w:rsidRPr="00012BEC">
        <w:rPr>
          <w:rFonts w:ascii="Calibri" w:hAnsi="Calibri" w:cs="Calibri"/>
          <w:sz w:val="28"/>
          <w:szCs w:val="28"/>
        </w:rPr>
        <w:lastRenderedPageBreak/>
        <w:t>ANEXO “F”</w:t>
      </w:r>
      <w:bookmarkEnd w:id="29"/>
    </w:p>
    <w:p w14:paraId="2DF7B496" w14:textId="77777777" w:rsidR="00180D9F" w:rsidRPr="00012BEC" w:rsidRDefault="00180D9F" w:rsidP="00F05032">
      <w:pPr>
        <w:jc w:val="right"/>
        <w:rPr>
          <w:rFonts w:ascii="Calibri" w:hAnsi="Calibri" w:cs="Calibri"/>
          <w:sz w:val="22"/>
          <w:szCs w:val="22"/>
        </w:rPr>
      </w:pPr>
    </w:p>
    <w:p w14:paraId="6FB69D02" w14:textId="6F94B2D3" w:rsidR="005314EB" w:rsidRPr="00012BEC" w:rsidRDefault="005314EB" w:rsidP="005314EB">
      <w:pPr>
        <w:jc w:val="right"/>
        <w:rPr>
          <w:rFonts w:ascii="Calibri" w:hAnsi="Calibri" w:cs="Calibri"/>
          <w:b/>
          <w:lang w:val="es-MX"/>
        </w:rPr>
      </w:pPr>
      <w:r w:rsidRPr="00012BEC">
        <w:rPr>
          <w:rFonts w:ascii="Calibri" w:hAnsi="Calibri" w:cs="Calibri"/>
          <w:b/>
          <w:lang w:val="es-MX"/>
        </w:rPr>
        <w:t xml:space="preserve">LICITACIÓN: </w:t>
      </w:r>
      <w:r w:rsidR="00BE54C4" w:rsidRPr="00012BEC">
        <w:rPr>
          <w:rFonts w:ascii="Calibri" w:hAnsi="Calibri" w:cs="Calibri"/>
          <w:b/>
          <w:lang w:val="es-MX"/>
        </w:rPr>
        <w:t>UACH-DA-A190101-2026-P</w:t>
      </w:r>
    </w:p>
    <w:p w14:paraId="4BB24C56" w14:textId="6BD15E52" w:rsidR="005314EB" w:rsidRPr="00012BEC" w:rsidRDefault="00BE54C4" w:rsidP="005314EB">
      <w:pPr>
        <w:jc w:val="right"/>
        <w:rPr>
          <w:rFonts w:ascii="Calibri" w:hAnsi="Calibri" w:cs="Calibri"/>
          <w:b/>
          <w:lang w:val="es-MX"/>
        </w:rPr>
      </w:pPr>
      <w:r w:rsidRPr="00012BEC">
        <w:rPr>
          <w:rFonts w:ascii="Calibri" w:hAnsi="Calibri" w:cs="Calibri"/>
          <w:b/>
          <w:lang w:val="es-MX"/>
        </w:rPr>
        <w:t>10 de febrero de 2026</w:t>
      </w:r>
    </w:p>
    <w:p w14:paraId="4C7291C8" w14:textId="77777777" w:rsidR="00991D05" w:rsidRPr="00012BEC" w:rsidRDefault="00991D05" w:rsidP="00F05032">
      <w:pPr>
        <w:rPr>
          <w:rFonts w:ascii="Calibri" w:hAnsi="Calibri" w:cs="Calibri"/>
          <w:b/>
          <w:lang w:val="es-MX"/>
        </w:rPr>
      </w:pPr>
    </w:p>
    <w:p w14:paraId="624F9659" w14:textId="77777777" w:rsidR="00991D05" w:rsidRPr="00012BEC" w:rsidRDefault="00991D05" w:rsidP="00F05032">
      <w:pPr>
        <w:rPr>
          <w:rFonts w:ascii="Calibri" w:hAnsi="Calibri" w:cs="Calibri"/>
          <w:b/>
        </w:rPr>
      </w:pPr>
    </w:p>
    <w:p w14:paraId="2247B55E" w14:textId="77777777" w:rsidR="00991D05" w:rsidRPr="00012BEC" w:rsidRDefault="00991D05" w:rsidP="00F05032">
      <w:pPr>
        <w:ind w:right="459"/>
        <w:rPr>
          <w:rFonts w:ascii="Calibri" w:hAnsi="Calibri" w:cs="Calibri"/>
          <w:b/>
        </w:rPr>
      </w:pPr>
      <w:r w:rsidRPr="00012BEC">
        <w:rPr>
          <w:rFonts w:ascii="Calibri" w:hAnsi="Calibri" w:cs="Calibri"/>
          <w:b/>
        </w:rPr>
        <w:t>Universidad Autónoma de Chihuahua</w:t>
      </w:r>
    </w:p>
    <w:p w14:paraId="3405933E" w14:textId="77777777" w:rsidR="00991D05" w:rsidRPr="00012BEC" w:rsidRDefault="00991D05" w:rsidP="00F05032">
      <w:pPr>
        <w:ind w:right="459"/>
        <w:rPr>
          <w:rFonts w:ascii="Calibri" w:hAnsi="Calibri" w:cs="Calibri"/>
          <w:b/>
        </w:rPr>
      </w:pPr>
      <w:r w:rsidRPr="00012BEC">
        <w:rPr>
          <w:rFonts w:ascii="Calibri" w:hAnsi="Calibri" w:cs="Calibri"/>
          <w:b/>
        </w:rPr>
        <w:t>Ave. Universidad S/N, Campus Universitario I,</w:t>
      </w:r>
    </w:p>
    <w:p w14:paraId="54EE7EEC" w14:textId="14490231" w:rsidR="00991D05" w:rsidRPr="00012BEC" w:rsidRDefault="00991D05" w:rsidP="00F05032">
      <w:pPr>
        <w:ind w:right="459"/>
        <w:rPr>
          <w:rFonts w:ascii="Calibri" w:hAnsi="Calibri" w:cs="Calibri"/>
          <w:b/>
        </w:rPr>
      </w:pPr>
      <w:r w:rsidRPr="00012BEC">
        <w:rPr>
          <w:rFonts w:ascii="Calibri" w:hAnsi="Calibri" w:cs="Calibri"/>
          <w:b/>
        </w:rPr>
        <w:t xml:space="preserve">Edificio Administrativo, Planta Alta, C.P. </w:t>
      </w:r>
      <w:r w:rsidR="00A764B4" w:rsidRPr="00012BEC">
        <w:rPr>
          <w:rFonts w:ascii="Calibri" w:hAnsi="Calibri" w:cs="Calibri"/>
          <w:b/>
        </w:rPr>
        <w:t>31200</w:t>
      </w:r>
    </w:p>
    <w:p w14:paraId="5C8815EC" w14:textId="77777777" w:rsidR="00991D05" w:rsidRPr="00012BEC" w:rsidRDefault="00991D05" w:rsidP="00F05032">
      <w:pPr>
        <w:ind w:right="459"/>
        <w:rPr>
          <w:rFonts w:ascii="Calibri" w:hAnsi="Calibri" w:cs="Calibri"/>
          <w:b/>
        </w:rPr>
      </w:pPr>
      <w:r w:rsidRPr="00012BEC">
        <w:rPr>
          <w:rFonts w:ascii="Calibri" w:hAnsi="Calibri" w:cs="Calibri"/>
          <w:b/>
        </w:rPr>
        <w:t xml:space="preserve">Chihuahua, Chih., México. </w:t>
      </w:r>
    </w:p>
    <w:p w14:paraId="6BBDF80A" w14:textId="77777777" w:rsidR="00991D05" w:rsidRPr="00012BEC" w:rsidRDefault="00991D05" w:rsidP="00F05032">
      <w:pPr>
        <w:ind w:right="459"/>
        <w:rPr>
          <w:rFonts w:ascii="Calibri" w:hAnsi="Calibri" w:cs="Calibri"/>
          <w:b/>
        </w:rPr>
      </w:pPr>
      <w:r w:rsidRPr="00012BEC">
        <w:rPr>
          <w:rFonts w:ascii="Calibri" w:hAnsi="Calibri" w:cs="Calibri"/>
          <w:b/>
        </w:rPr>
        <w:t>At’n: Comité de Adquisiciones:</w:t>
      </w:r>
    </w:p>
    <w:p w14:paraId="5F3E1F46" w14:textId="71E19AC1" w:rsidR="00180D9F" w:rsidRPr="00012BEC" w:rsidRDefault="00180D9F" w:rsidP="00F05032">
      <w:pPr>
        <w:rPr>
          <w:rFonts w:ascii="Calibri" w:hAnsi="Calibri" w:cs="Calibri"/>
          <w:b/>
        </w:rPr>
      </w:pPr>
    </w:p>
    <w:p w14:paraId="76FAD984" w14:textId="77777777" w:rsidR="00991D05" w:rsidRPr="00012BEC" w:rsidRDefault="00991D05" w:rsidP="00F05032">
      <w:pPr>
        <w:rPr>
          <w:rFonts w:ascii="Calibri" w:hAnsi="Calibri" w:cs="Calibri"/>
          <w:b/>
        </w:rPr>
      </w:pPr>
    </w:p>
    <w:p w14:paraId="6D42ABE0" w14:textId="77777777" w:rsidR="00180D9F" w:rsidRPr="00012BEC" w:rsidRDefault="00180D9F" w:rsidP="00F05032">
      <w:pPr>
        <w:pStyle w:val="Ttulo"/>
        <w:rPr>
          <w:rFonts w:ascii="Calibri" w:hAnsi="Calibri" w:cs="Calibri"/>
          <w:sz w:val="20"/>
          <w:szCs w:val="20"/>
        </w:rPr>
      </w:pPr>
    </w:p>
    <w:p w14:paraId="7CA134FE" w14:textId="76B458A0" w:rsidR="00494B80" w:rsidRPr="00012BEC" w:rsidRDefault="00CF6266" w:rsidP="00F05032">
      <w:pPr>
        <w:jc w:val="both"/>
        <w:rPr>
          <w:rFonts w:ascii="Calibri" w:hAnsi="Calibri" w:cs="Calibri"/>
        </w:rPr>
      </w:pPr>
      <w:r w:rsidRPr="00012BEC">
        <w:rPr>
          <w:rFonts w:ascii="Calibri" w:hAnsi="Calibri" w:cs="Calibri"/>
        </w:rPr>
        <w:t>El que suscribe C. _______________________________ en mi carácter de representante legal, en relación con la Licitación Pública Presencial No. ______________________________, manifiesto, estar conforme en ajustarme a las leyes y reglamentos aplicables en el presente procedimiento, a los términos de las bases de la licitación, sus anexos, las modificaciones que en su caso se hayan efectuado, a la o las juntas de aclaraciones, a las garantías que deben otorgarse y al modelo de contrato, del cual anexo la primera página del formato proporcionado al final de las bases con antefirma.</w:t>
      </w:r>
    </w:p>
    <w:p w14:paraId="7FB8E570" w14:textId="77777777" w:rsidR="00CF6266" w:rsidRPr="00012BEC" w:rsidRDefault="00CF6266" w:rsidP="00F05032">
      <w:pPr>
        <w:jc w:val="both"/>
        <w:rPr>
          <w:rFonts w:ascii="Calibri" w:hAnsi="Calibri" w:cs="Calibri"/>
        </w:rPr>
      </w:pPr>
    </w:p>
    <w:p w14:paraId="536D6FF6" w14:textId="77777777" w:rsidR="007A36A7" w:rsidRPr="00012BEC" w:rsidRDefault="007A36A7" w:rsidP="00F05032">
      <w:pPr>
        <w:jc w:val="center"/>
        <w:rPr>
          <w:rFonts w:ascii="Calibri" w:hAnsi="Calibri" w:cs="Calibri"/>
          <w:b/>
        </w:rPr>
      </w:pPr>
    </w:p>
    <w:p w14:paraId="7CFEE476" w14:textId="77777777" w:rsidR="007A36A7" w:rsidRPr="00012BEC" w:rsidRDefault="007A36A7" w:rsidP="00F05032">
      <w:pPr>
        <w:jc w:val="center"/>
        <w:rPr>
          <w:rFonts w:ascii="Calibri" w:hAnsi="Calibri" w:cs="Calibri"/>
          <w:b/>
        </w:rPr>
      </w:pPr>
    </w:p>
    <w:p w14:paraId="71C97987" w14:textId="77777777" w:rsidR="007A36A7" w:rsidRPr="00012BEC" w:rsidRDefault="007A36A7" w:rsidP="00F05032">
      <w:pPr>
        <w:jc w:val="center"/>
        <w:rPr>
          <w:rFonts w:ascii="Calibri" w:hAnsi="Calibri" w:cs="Calibri"/>
          <w:b/>
        </w:rPr>
      </w:pPr>
    </w:p>
    <w:p w14:paraId="0168D863" w14:textId="598F840B" w:rsidR="00180D9F" w:rsidRPr="00012BEC" w:rsidRDefault="00180D9F" w:rsidP="00F05032">
      <w:pPr>
        <w:jc w:val="center"/>
        <w:rPr>
          <w:rFonts w:ascii="Calibri" w:hAnsi="Calibri" w:cs="Calibri"/>
          <w:b/>
        </w:rPr>
      </w:pPr>
      <w:r w:rsidRPr="00012BEC">
        <w:rPr>
          <w:rFonts w:ascii="Calibri" w:hAnsi="Calibri" w:cs="Calibri"/>
          <w:b/>
        </w:rPr>
        <w:t>ATENTAMENTE</w:t>
      </w:r>
    </w:p>
    <w:p w14:paraId="2E41ED49" w14:textId="77777777" w:rsidR="00180D9F" w:rsidRPr="00012BEC" w:rsidRDefault="00180D9F" w:rsidP="00F05032">
      <w:pPr>
        <w:jc w:val="center"/>
        <w:rPr>
          <w:rFonts w:ascii="Calibri" w:hAnsi="Calibri" w:cs="Calibri"/>
          <w:b/>
        </w:rPr>
      </w:pPr>
    </w:p>
    <w:p w14:paraId="3238E083" w14:textId="77777777" w:rsidR="00180D9F" w:rsidRPr="00012BEC" w:rsidRDefault="00180D9F" w:rsidP="00F05032">
      <w:pPr>
        <w:jc w:val="both"/>
        <w:rPr>
          <w:rFonts w:ascii="Calibri" w:hAnsi="Calibri" w:cs="Calibri"/>
          <w:b/>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180D9F" w:rsidRPr="00012BEC" w14:paraId="7C237FD8" w14:textId="77777777" w:rsidTr="00546392">
        <w:trPr>
          <w:jc w:val="center"/>
        </w:trPr>
        <w:tc>
          <w:tcPr>
            <w:tcW w:w="4039" w:type="dxa"/>
            <w:tcBorders>
              <w:top w:val="single" w:sz="4" w:space="0" w:color="auto"/>
            </w:tcBorders>
          </w:tcPr>
          <w:p w14:paraId="4B09E282" w14:textId="77777777" w:rsidR="00180D9F" w:rsidRPr="00012BEC" w:rsidRDefault="00180D9F" w:rsidP="00F05032">
            <w:pPr>
              <w:jc w:val="center"/>
              <w:rPr>
                <w:rFonts w:ascii="Calibri" w:hAnsi="Calibri" w:cs="Calibri"/>
                <w:b/>
              </w:rPr>
            </w:pPr>
            <w:r w:rsidRPr="00012BEC">
              <w:rPr>
                <w:rFonts w:ascii="Calibri" w:hAnsi="Calibri" w:cs="Calibri"/>
                <w:b/>
              </w:rPr>
              <w:t>NOMBRE DEL PARTICIPANTE</w:t>
            </w:r>
          </w:p>
        </w:tc>
        <w:tc>
          <w:tcPr>
            <w:tcW w:w="851" w:type="dxa"/>
          </w:tcPr>
          <w:p w14:paraId="55438069" w14:textId="77777777" w:rsidR="00180D9F" w:rsidRPr="00012BEC" w:rsidRDefault="00180D9F" w:rsidP="00F05032">
            <w:pPr>
              <w:jc w:val="center"/>
              <w:rPr>
                <w:rFonts w:ascii="Calibri" w:hAnsi="Calibri" w:cs="Calibri"/>
                <w:b/>
              </w:rPr>
            </w:pPr>
          </w:p>
        </w:tc>
        <w:tc>
          <w:tcPr>
            <w:tcW w:w="4086" w:type="dxa"/>
            <w:tcBorders>
              <w:top w:val="single" w:sz="4" w:space="0" w:color="auto"/>
            </w:tcBorders>
          </w:tcPr>
          <w:p w14:paraId="19A222F3" w14:textId="77777777" w:rsidR="00180D9F" w:rsidRPr="00012BEC" w:rsidRDefault="00180D9F" w:rsidP="00F05032">
            <w:pPr>
              <w:jc w:val="center"/>
              <w:rPr>
                <w:rFonts w:ascii="Calibri" w:hAnsi="Calibri" w:cs="Calibri"/>
                <w:b/>
              </w:rPr>
            </w:pPr>
            <w:r w:rsidRPr="00012BEC">
              <w:rPr>
                <w:rFonts w:ascii="Calibri" w:hAnsi="Calibri" w:cs="Calibri"/>
                <w:b/>
              </w:rPr>
              <w:t>NOMBRE Y FIRMA DEL REPRESENTANTE</w:t>
            </w:r>
          </w:p>
        </w:tc>
      </w:tr>
    </w:tbl>
    <w:p w14:paraId="78EC6AD1" w14:textId="77777777" w:rsidR="00180D9F" w:rsidRPr="00012BEC" w:rsidRDefault="00180D9F" w:rsidP="00F05032">
      <w:pPr>
        <w:jc w:val="both"/>
        <w:rPr>
          <w:rFonts w:ascii="Calibri" w:hAnsi="Calibri" w:cs="Calibri"/>
          <w:b/>
        </w:rPr>
      </w:pPr>
    </w:p>
    <w:p w14:paraId="073FE682" w14:textId="4ABB17F7" w:rsidR="00045C3B" w:rsidRPr="00012BEC" w:rsidRDefault="00B9227B" w:rsidP="00F05032">
      <w:pPr>
        <w:jc w:val="both"/>
        <w:rPr>
          <w:rFonts w:ascii="Calibri" w:hAnsi="Calibri" w:cs="Calibri"/>
          <w:i/>
        </w:rPr>
      </w:pPr>
      <w:r w:rsidRPr="00012BEC">
        <w:rPr>
          <w:rFonts w:ascii="Calibri" w:hAnsi="Calibri" w:cs="Calibri"/>
          <w:b/>
          <w:i/>
          <w:u w:val="single"/>
        </w:rPr>
        <w:t>NOTA</w:t>
      </w:r>
      <w:r w:rsidRPr="00012BEC">
        <w:rPr>
          <w:rFonts w:ascii="Calibri" w:hAnsi="Calibri" w:cs="Calibri"/>
          <w:i/>
        </w:rPr>
        <w:t>: La presente manifestación deberá estar incluid</w:t>
      </w:r>
      <w:r w:rsidR="00991D05" w:rsidRPr="00012BEC">
        <w:rPr>
          <w:rFonts w:ascii="Calibri" w:hAnsi="Calibri" w:cs="Calibri"/>
          <w:i/>
        </w:rPr>
        <w:t>a</w:t>
      </w:r>
      <w:r w:rsidRPr="00012BEC">
        <w:rPr>
          <w:rFonts w:ascii="Calibri" w:hAnsi="Calibri" w:cs="Calibri"/>
          <w:i/>
        </w:rPr>
        <w:t xml:space="preserve"> en el folio de la propuesta y presentarse en papel membretado del Licitante y con la firma autógrafa del Representante Legal del Licitante que ostente los poderes y facultades para ello.</w:t>
      </w:r>
    </w:p>
    <w:p w14:paraId="186C9825" w14:textId="77777777" w:rsidR="00045C3B" w:rsidRPr="00012BEC" w:rsidRDefault="00045C3B" w:rsidP="00F05032">
      <w:pPr>
        <w:rPr>
          <w:rFonts w:ascii="Calibri" w:hAnsi="Calibri" w:cs="Calibri"/>
          <w:i/>
        </w:rPr>
      </w:pPr>
      <w:r w:rsidRPr="00012BEC">
        <w:rPr>
          <w:rFonts w:ascii="Calibri" w:hAnsi="Calibri" w:cs="Calibri"/>
          <w:i/>
        </w:rPr>
        <w:br w:type="page"/>
      </w:r>
    </w:p>
    <w:p w14:paraId="3E609619" w14:textId="77777777" w:rsidR="00494B80" w:rsidRPr="00012BEC" w:rsidRDefault="00494B80" w:rsidP="00F05032">
      <w:pPr>
        <w:jc w:val="both"/>
        <w:rPr>
          <w:rFonts w:ascii="Calibri" w:hAnsi="Calibri" w:cs="Calibri"/>
          <w:i/>
        </w:rPr>
      </w:pPr>
    </w:p>
    <w:p w14:paraId="5B7493E5" w14:textId="77777777" w:rsidR="004235AC" w:rsidRPr="00012BEC" w:rsidRDefault="004235AC" w:rsidP="00F05032">
      <w:pPr>
        <w:pStyle w:val="Ttulo2"/>
        <w:numPr>
          <w:ilvl w:val="0"/>
          <w:numId w:val="0"/>
        </w:numPr>
        <w:rPr>
          <w:rFonts w:ascii="Calibri" w:hAnsi="Calibri" w:cs="Calibri"/>
          <w:i/>
          <w:sz w:val="22"/>
          <w:szCs w:val="22"/>
        </w:rPr>
      </w:pPr>
      <w:bookmarkStart w:id="30" w:name="_Toc42627712"/>
      <w:bookmarkStart w:id="31" w:name="_Toc217042588"/>
      <w:r w:rsidRPr="00012BEC">
        <w:rPr>
          <w:rFonts w:ascii="Calibri" w:hAnsi="Calibri" w:cs="Calibri"/>
          <w:sz w:val="28"/>
          <w:szCs w:val="28"/>
        </w:rPr>
        <w:t>ANEXO “G”</w:t>
      </w:r>
      <w:bookmarkEnd w:id="30"/>
      <w:bookmarkEnd w:id="31"/>
    </w:p>
    <w:p w14:paraId="225AB1F4" w14:textId="77777777" w:rsidR="004235AC" w:rsidRPr="00012BEC" w:rsidRDefault="004235AC" w:rsidP="00F05032">
      <w:pPr>
        <w:jc w:val="right"/>
        <w:rPr>
          <w:rFonts w:ascii="Calibri" w:hAnsi="Calibri" w:cs="Calibri"/>
          <w:sz w:val="22"/>
          <w:szCs w:val="22"/>
        </w:rPr>
      </w:pPr>
    </w:p>
    <w:p w14:paraId="6759B980" w14:textId="77777777" w:rsidR="00EE3321" w:rsidRPr="00012BEC" w:rsidRDefault="00EE3321" w:rsidP="00EE3321">
      <w:pPr>
        <w:jc w:val="right"/>
        <w:rPr>
          <w:rFonts w:ascii="Calibri" w:hAnsi="Calibri" w:cs="Calibri"/>
          <w:b/>
          <w:lang w:val="es-MX"/>
        </w:rPr>
      </w:pPr>
    </w:p>
    <w:p w14:paraId="25170E3B" w14:textId="484EEA58" w:rsidR="005314EB" w:rsidRPr="00012BEC" w:rsidRDefault="005314EB" w:rsidP="005314EB">
      <w:pPr>
        <w:jc w:val="right"/>
        <w:rPr>
          <w:rFonts w:ascii="Calibri" w:hAnsi="Calibri" w:cs="Calibri"/>
          <w:b/>
          <w:lang w:val="es-MX"/>
        </w:rPr>
      </w:pPr>
      <w:r w:rsidRPr="00012BEC">
        <w:rPr>
          <w:rFonts w:ascii="Calibri" w:hAnsi="Calibri" w:cs="Calibri"/>
          <w:b/>
          <w:lang w:val="es-MX"/>
        </w:rPr>
        <w:t xml:space="preserve">LICITACIÓN: </w:t>
      </w:r>
      <w:r w:rsidR="00BE54C4" w:rsidRPr="00012BEC">
        <w:rPr>
          <w:rFonts w:ascii="Calibri" w:hAnsi="Calibri" w:cs="Calibri"/>
          <w:b/>
          <w:lang w:val="es-MX"/>
        </w:rPr>
        <w:t>UACH-DA-A190101-2026-P</w:t>
      </w:r>
    </w:p>
    <w:p w14:paraId="0089B764" w14:textId="0DE4CD56" w:rsidR="005314EB" w:rsidRPr="00012BEC" w:rsidRDefault="00BE54C4" w:rsidP="005314EB">
      <w:pPr>
        <w:jc w:val="right"/>
        <w:rPr>
          <w:rFonts w:ascii="Calibri" w:hAnsi="Calibri" w:cs="Calibri"/>
          <w:b/>
          <w:lang w:val="es-MX"/>
        </w:rPr>
      </w:pPr>
      <w:r w:rsidRPr="00012BEC">
        <w:rPr>
          <w:rFonts w:ascii="Calibri" w:hAnsi="Calibri" w:cs="Calibri"/>
          <w:b/>
          <w:lang w:val="es-MX"/>
        </w:rPr>
        <w:t>10 de febrero de 2026</w:t>
      </w:r>
    </w:p>
    <w:p w14:paraId="34E09E8C" w14:textId="77777777" w:rsidR="00991D05" w:rsidRPr="00012BEC" w:rsidRDefault="00991D05" w:rsidP="00F05032">
      <w:pPr>
        <w:rPr>
          <w:rFonts w:ascii="Calibri" w:hAnsi="Calibri" w:cs="Calibri"/>
          <w:b/>
          <w:lang w:val="es-MX"/>
        </w:rPr>
      </w:pPr>
    </w:p>
    <w:p w14:paraId="282F3109" w14:textId="77777777" w:rsidR="00991D05" w:rsidRPr="00012BEC" w:rsidRDefault="00991D05" w:rsidP="00F05032">
      <w:pPr>
        <w:rPr>
          <w:rFonts w:ascii="Calibri" w:hAnsi="Calibri" w:cs="Calibri"/>
          <w:b/>
        </w:rPr>
      </w:pPr>
    </w:p>
    <w:p w14:paraId="3578E762" w14:textId="77777777" w:rsidR="00991D05" w:rsidRPr="00012BEC" w:rsidRDefault="00991D05" w:rsidP="00F05032">
      <w:pPr>
        <w:rPr>
          <w:rFonts w:ascii="Calibri" w:hAnsi="Calibri" w:cs="Calibri"/>
          <w:b/>
        </w:rPr>
      </w:pPr>
    </w:p>
    <w:p w14:paraId="7A516E85" w14:textId="77777777" w:rsidR="00991D05" w:rsidRPr="00012BEC" w:rsidRDefault="00991D05" w:rsidP="00F05032">
      <w:pPr>
        <w:ind w:right="459"/>
        <w:rPr>
          <w:rFonts w:ascii="Calibri" w:hAnsi="Calibri" w:cs="Calibri"/>
          <w:b/>
        </w:rPr>
      </w:pPr>
      <w:r w:rsidRPr="00012BEC">
        <w:rPr>
          <w:rFonts w:ascii="Calibri" w:hAnsi="Calibri" w:cs="Calibri"/>
          <w:b/>
        </w:rPr>
        <w:t>Universidad Autónoma de Chihuahua</w:t>
      </w:r>
    </w:p>
    <w:p w14:paraId="2109CEF1" w14:textId="77777777" w:rsidR="00991D05" w:rsidRPr="00012BEC" w:rsidRDefault="00991D05" w:rsidP="00F05032">
      <w:pPr>
        <w:ind w:right="459"/>
        <w:rPr>
          <w:rFonts w:ascii="Calibri" w:hAnsi="Calibri" w:cs="Calibri"/>
          <w:b/>
        </w:rPr>
      </w:pPr>
      <w:r w:rsidRPr="00012BEC">
        <w:rPr>
          <w:rFonts w:ascii="Calibri" w:hAnsi="Calibri" w:cs="Calibri"/>
          <w:b/>
        </w:rPr>
        <w:t>Ave. Universidad S/N, Campus Universitario I,</w:t>
      </w:r>
    </w:p>
    <w:p w14:paraId="1054B950" w14:textId="3D0A63C0" w:rsidR="00991D05" w:rsidRPr="00012BEC" w:rsidRDefault="00991D05" w:rsidP="00F05032">
      <w:pPr>
        <w:ind w:right="459"/>
        <w:rPr>
          <w:rFonts w:ascii="Calibri" w:hAnsi="Calibri" w:cs="Calibri"/>
          <w:b/>
        </w:rPr>
      </w:pPr>
      <w:r w:rsidRPr="00012BEC">
        <w:rPr>
          <w:rFonts w:ascii="Calibri" w:hAnsi="Calibri" w:cs="Calibri"/>
          <w:b/>
        </w:rPr>
        <w:t xml:space="preserve">Edificio Administrativo, Planta Alta, C.P. </w:t>
      </w:r>
      <w:r w:rsidR="00A764B4" w:rsidRPr="00012BEC">
        <w:rPr>
          <w:rFonts w:ascii="Calibri" w:hAnsi="Calibri" w:cs="Calibri"/>
          <w:b/>
        </w:rPr>
        <w:t>31200</w:t>
      </w:r>
    </w:p>
    <w:p w14:paraId="1D55E9A9" w14:textId="77777777" w:rsidR="00991D05" w:rsidRPr="00012BEC" w:rsidRDefault="00991D05" w:rsidP="00F05032">
      <w:pPr>
        <w:ind w:right="459"/>
        <w:rPr>
          <w:rFonts w:ascii="Calibri" w:hAnsi="Calibri" w:cs="Calibri"/>
          <w:b/>
        </w:rPr>
      </w:pPr>
      <w:r w:rsidRPr="00012BEC">
        <w:rPr>
          <w:rFonts w:ascii="Calibri" w:hAnsi="Calibri" w:cs="Calibri"/>
          <w:b/>
        </w:rPr>
        <w:t xml:space="preserve">Chihuahua, Chih., México. </w:t>
      </w:r>
    </w:p>
    <w:p w14:paraId="03F1C9B2" w14:textId="77777777" w:rsidR="00991D05" w:rsidRPr="00012BEC" w:rsidRDefault="00991D05" w:rsidP="00F05032">
      <w:pPr>
        <w:ind w:right="459"/>
        <w:rPr>
          <w:rFonts w:ascii="Calibri" w:hAnsi="Calibri" w:cs="Calibri"/>
          <w:b/>
        </w:rPr>
      </w:pPr>
      <w:r w:rsidRPr="00012BEC">
        <w:rPr>
          <w:rFonts w:ascii="Calibri" w:hAnsi="Calibri" w:cs="Calibri"/>
          <w:b/>
        </w:rPr>
        <w:t>At’n: Comité de Adquisiciones:</w:t>
      </w:r>
    </w:p>
    <w:p w14:paraId="43A097D2" w14:textId="6DD36836" w:rsidR="004235AC" w:rsidRPr="00012BEC" w:rsidRDefault="004235AC" w:rsidP="00F05032">
      <w:pPr>
        <w:rPr>
          <w:rFonts w:ascii="Calibri" w:hAnsi="Calibri" w:cs="Calibri"/>
          <w:b/>
        </w:rPr>
      </w:pPr>
    </w:p>
    <w:p w14:paraId="6251C272" w14:textId="77777777" w:rsidR="00991D05" w:rsidRPr="00012BEC" w:rsidRDefault="00991D05" w:rsidP="00F05032">
      <w:pPr>
        <w:rPr>
          <w:rFonts w:ascii="Calibri" w:hAnsi="Calibri" w:cs="Calibri"/>
          <w:b/>
        </w:rPr>
      </w:pPr>
    </w:p>
    <w:p w14:paraId="02ED2A96" w14:textId="77777777" w:rsidR="004235AC" w:rsidRPr="00012BEC" w:rsidRDefault="004235AC" w:rsidP="00F05032">
      <w:pPr>
        <w:pStyle w:val="Ttulo"/>
        <w:rPr>
          <w:rFonts w:ascii="Calibri" w:hAnsi="Calibri" w:cs="Calibri"/>
          <w:sz w:val="20"/>
          <w:szCs w:val="20"/>
        </w:rPr>
      </w:pPr>
    </w:p>
    <w:p w14:paraId="67A34880" w14:textId="10293F31" w:rsidR="004235AC" w:rsidRPr="00012BEC" w:rsidRDefault="00CF6266" w:rsidP="00F05032">
      <w:pPr>
        <w:jc w:val="both"/>
        <w:rPr>
          <w:rFonts w:ascii="Calibri" w:hAnsi="Calibri" w:cs="Calibri"/>
        </w:rPr>
      </w:pPr>
      <w:r w:rsidRPr="00012BEC">
        <w:rPr>
          <w:rFonts w:ascii="Calibri" w:hAnsi="Calibri" w:cs="Calibri"/>
        </w:rPr>
        <w:t>El que suscribe, (nombre completo del subscriptor del documento) en mí carácter de Representante Legal de la empresa (nombre o razón social completa de la empresa licitante), manifiesto bajo protesta de decir verdad que las garantías de los bienes para la presente licitación son las siguientes:</w:t>
      </w:r>
    </w:p>
    <w:p w14:paraId="7E21555A" w14:textId="77777777" w:rsidR="004235AC" w:rsidRPr="00012BEC" w:rsidRDefault="004235AC" w:rsidP="00F05032">
      <w:pPr>
        <w:jc w:val="both"/>
        <w:rPr>
          <w:rFonts w:ascii="Calibri" w:hAnsi="Calibri" w:cs="Calibri"/>
        </w:rPr>
      </w:pPr>
    </w:p>
    <w:p w14:paraId="5FD44B64" w14:textId="13060784" w:rsidR="004235AC" w:rsidRPr="00012BEC" w:rsidRDefault="00CF6266" w:rsidP="00F05032">
      <w:pPr>
        <w:jc w:val="both"/>
        <w:rPr>
          <w:rFonts w:ascii="Calibri" w:hAnsi="Calibri" w:cs="Calibri"/>
        </w:rPr>
      </w:pPr>
      <w:r w:rsidRPr="00012BEC">
        <w:rPr>
          <w:rFonts w:ascii="Calibri" w:hAnsi="Calibri" w:cs="Calibri"/>
        </w:rPr>
        <w:t>Duración: _______</w:t>
      </w:r>
    </w:p>
    <w:p w14:paraId="6E5D122B" w14:textId="77777777" w:rsidR="004235AC" w:rsidRPr="00012BEC" w:rsidRDefault="004235AC" w:rsidP="00F05032">
      <w:pPr>
        <w:jc w:val="both"/>
        <w:rPr>
          <w:rFonts w:ascii="Calibri" w:hAnsi="Calibri" w:cs="Calibri"/>
        </w:rPr>
      </w:pPr>
    </w:p>
    <w:p w14:paraId="4030A81E" w14:textId="77777777" w:rsidR="00CF6266" w:rsidRPr="00012BEC" w:rsidRDefault="00CF6266" w:rsidP="00F05032">
      <w:pPr>
        <w:jc w:val="both"/>
        <w:rPr>
          <w:rFonts w:ascii="Calibri" w:hAnsi="Calibri" w:cs="Calibri"/>
        </w:rPr>
      </w:pPr>
      <w:r w:rsidRPr="00012BEC">
        <w:rPr>
          <w:rFonts w:ascii="Calibri" w:hAnsi="Calibri" w:cs="Calibri"/>
        </w:rPr>
        <w:t>Bajo los siguientes términos: __________________________________________________________________</w:t>
      </w:r>
    </w:p>
    <w:p w14:paraId="25AE6ADB" w14:textId="77777777" w:rsidR="00CF6266" w:rsidRPr="00012BEC" w:rsidRDefault="00CF6266" w:rsidP="00F05032">
      <w:pPr>
        <w:jc w:val="both"/>
        <w:rPr>
          <w:rFonts w:ascii="Calibri" w:hAnsi="Calibri" w:cs="Calibri"/>
        </w:rPr>
      </w:pPr>
      <w:r w:rsidRPr="00012BEC">
        <w:rPr>
          <w:rFonts w:ascii="Calibri" w:hAnsi="Calibri" w:cs="Calibri"/>
        </w:rPr>
        <w:t>___________________________________________________________________________________________________</w:t>
      </w:r>
    </w:p>
    <w:p w14:paraId="038EE978" w14:textId="2F4612E0" w:rsidR="004235AC" w:rsidRPr="00012BEC" w:rsidRDefault="00CF6266" w:rsidP="00F05032">
      <w:pPr>
        <w:jc w:val="both"/>
        <w:rPr>
          <w:rFonts w:ascii="Calibri" w:hAnsi="Calibri" w:cs="Calibri"/>
        </w:rPr>
      </w:pPr>
      <w:r w:rsidRPr="00012BEC">
        <w:rPr>
          <w:rFonts w:ascii="Calibri" w:hAnsi="Calibri" w:cs="Calibri"/>
        </w:rPr>
        <w:t>_________________________________________________________________________________</w:t>
      </w:r>
    </w:p>
    <w:p w14:paraId="3A399859" w14:textId="77777777" w:rsidR="00CF6266" w:rsidRPr="00012BEC" w:rsidRDefault="00CF6266" w:rsidP="00F05032">
      <w:pPr>
        <w:jc w:val="both"/>
        <w:rPr>
          <w:rFonts w:ascii="Calibri" w:hAnsi="Calibri" w:cs="Calibri"/>
        </w:rPr>
      </w:pPr>
    </w:p>
    <w:p w14:paraId="7849432F" w14:textId="1CBCD7AC" w:rsidR="00CF6266" w:rsidRPr="00012BEC" w:rsidRDefault="00CF6266" w:rsidP="00F05032">
      <w:pPr>
        <w:rPr>
          <w:rFonts w:ascii="Calibri" w:hAnsi="Calibri" w:cs="Calibri"/>
        </w:rPr>
      </w:pPr>
      <w:r w:rsidRPr="00012BEC">
        <w:rPr>
          <w:rFonts w:ascii="Calibri" w:hAnsi="Calibri" w:cs="Calibri"/>
        </w:rPr>
        <w:t>Lo anterior; según se solicita en las bases de la presente licitación.</w:t>
      </w:r>
    </w:p>
    <w:p w14:paraId="13AA9111" w14:textId="77777777" w:rsidR="00CF6266" w:rsidRPr="00012BEC" w:rsidRDefault="00CF6266" w:rsidP="00F05032">
      <w:pPr>
        <w:rPr>
          <w:rFonts w:ascii="Calibri" w:hAnsi="Calibri" w:cs="Calibri"/>
          <w:b/>
        </w:rPr>
      </w:pPr>
    </w:p>
    <w:p w14:paraId="1C9F5F29" w14:textId="77777777" w:rsidR="004235AC" w:rsidRPr="00012BEC" w:rsidRDefault="004235AC" w:rsidP="00F05032">
      <w:pPr>
        <w:jc w:val="center"/>
        <w:rPr>
          <w:rFonts w:ascii="Calibri" w:hAnsi="Calibri" w:cs="Calibri"/>
          <w:b/>
        </w:rPr>
      </w:pPr>
      <w:r w:rsidRPr="00012BEC">
        <w:rPr>
          <w:rFonts w:ascii="Calibri" w:hAnsi="Calibri" w:cs="Calibri"/>
          <w:b/>
        </w:rPr>
        <w:t>ATENTAMENTE</w:t>
      </w:r>
    </w:p>
    <w:p w14:paraId="29127513" w14:textId="77777777" w:rsidR="004235AC" w:rsidRPr="00012BEC" w:rsidRDefault="004235AC" w:rsidP="00F05032">
      <w:pPr>
        <w:jc w:val="center"/>
        <w:rPr>
          <w:rFonts w:ascii="Calibri" w:hAnsi="Calibri" w:cs="Calibri"/>
          <w:b/>
        </w:rPr>
      </w:pPr>
    </w:p>
    <w:p w14:paraId="442210D3" w14:textId="77777777" w:rsidR="004235AC" w:rsidRPr="00012BEC" w:rsidRDefault="004235AC" w:rsidP="00F05032">
      <w:pPr>
        <w:jc w:val="center"/>
        <w:rPr>
          <w:rFonts w:ascii="Calibri" w:hAnsi="Calibri" w:cs="Calibri"/>
          <w:b/>
        </w:rPr>
      </w:pPr>
    </w:p>
    <w:p w14:paraId="69EC4DF5" w14:textId="77777777" w:rsidR="004235AC" w:rsidRPr="00012BEC" w:rsidRDefault="004235AC" w:rsidP="00F05032">
      <w:pPr>
        <w:jc w:val="center"/>
        <w:rPr>
          <w:rFonts w:ascii="Calibri" w:hAnsi="Calibri" w:cs="Calibri"/>
          <w:b/>
        </w:rPr>
      </w:pPr>
    </w:p>
    <w:p w14:paraId="2977B202" w14:textId="77777777" w:rsidR="004235AC" w:rsidRPr="00012BEC" w:rsidRDefault="004235AC" w:rsidP="00F05032">
      <w:pPr>
        <w:jc w:val="both"/>
        <w:rPr>
          <w:rFonts w:ascii="Calibri" w:hAnsi="Calibri" w:cs="Calibri"/>
          <w:b/>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4235AC" w:rsidRPr="00012BEC" w14:paraId="5B278DB1" w14:textId="77777777" w:rsidTr="007C2FCA">
        <w:trPr>
          <w:jc w:val="center"/>
        </w:trPr>
        <w:tc>
          <w:tcPr>
            <w:tcW w:w="4039" w:type="dxa"/>
            <w:tcBorders>
              <w:top w:val="single" w:sz="4" w:space="0" w:color="auto"/>
            </w:tcBorders>
          </w:tcPr>
          <w:p w14:paraId="6FF4AFD2" w14:textId="77777777" w:rsidR="004235AC" w:rsidRPr="00012BEC" w:rsidRDefault="004235AC" w:rsidP="00F05032">
            <w:pPr>
              <w:jc w:val="center"/>
              <w:rPr>
                <w:rFonts w:ascii="Calibri" w:hAnsi="Calibri" w:cs="Calibri"/>
                <w:b/>
              </w:rPr>
            </w:pPr>
            <w:r w:rsidRPr="00012BEC">
              <w:rPr>
                <w:rFonts w:ascii="Calibri" w:hAnsi="Calibri" w:cs="Calibri"/>
                <w:b/>
              </w:rPr>
              <w:t>NOMBRE DEL PARTICIPANTE</w:t>
            </w:r>
          </w:p>
        </w:tc>
        <w:tc>
          <w:tcPr>
            <w:tcW w:w="851" w:type="dxa"/>
          </w:tcPr>
          <w:p w14:paraId="1909F4DE" w14:textId="77777777" w:rsidR="004235AC" w:rsidRPr="00012BEC" w:rsidRDefault="004235AC" w:rsidP="00F05032">
            <w:pPr>
              <w:jc w:val="center"/>
              <w:rPr>
                <w:rFonts w:ascii="Calibri" w:hAnsi="Calibri" w:cs="Calibri"/>
                <w:b/>
              </w:rPr>
            </w:pPr>
          </w:p>
        </w:tc>
        <w:tc>
          <w:tcPr>
            <w:tcW w:w="4086" w:type="dxa"/>
            <w:tcBorders>
              <w:top w:val="single" w:sz="4" w:space="0" w:color="auto"/>
            </w:tcBorders>
          </w:tcPr>
          <w:p w14:paraId="2E039994" w14:textId="77777777" w:rsidR="004235AC" w:rsidRPr="00012BEC" w:rsidRDefault="004235AC" w:rsidP="00F05032">
            <w:pPr>
              <w:jc w:val="center"/>
              <w:rPr>
                <w:rFonts w:ascii="Calibri" w:hAnsi="Calibri" w:cs="Calibri"/>
                <w:b/>
              </w:rPr>
            </w:pPr>
            <w:r w:rsidRPr="00012BEC">
              <w:rPr>
                <w:rFonts w:ascii="Calibri" w:hAnsi="Calibri" w:cs="Calibri"/>
                <w:b/>
              </w:rPr>
              <w:t>NOMBRE Y FIRMA DEL REPRESENTANTE</w:t>
            </w:r>
          </w:p>
        </w:tc>
      </w:tr>
    </w:tbl>
    <w:p w14:paraId="1773B1B8" w14:textId="77777777" w:rsidR="004235AC" w:rsidRPr="00012BEC" w:rsidRDefault="004235AC" w:rsidP="00F05032">
      <w:pPr>
        <w:jc w:val="both"/>
        <w:rPr>
          <w:rFonts w:ascii="Calibri" w:hAnsi="Calibri" w:cs="Calibri"/>
          <w:b/>
        </w:rPr>
      </w:pPr>
    </w:p>
    <w:p w14:paraId="5D73BE3B" w14:textId="77777777" w:rsidR="007A36A7" w:rsidRPr="00012BEC" w:rsidRDefault="007A36A7" w:rsidP="00F05032">
      <w:pPr>
        <w:jc w:val="both"/>
        <w:rPr>
          <w:rFonts w:ascii="Calibri" w:hAnsi="Calibri" w:cs="Calibri"/>
          <w:b/>
          <w:i/>
          <w:u w:val="single"/>
        </w:rPr>
      </w:pPr>
    </w:p>
    <w:p w14:paraId="4438D27E" w14:textId="77777777" w:rsidR="007A36A7" w:rsidRPr="00012BEC" w:rsidRDefault="007A36A7" w:rsidP="00F05032">
      <w:pPr>
        <w:jc w:val="both"/>
        <w:rPr>
          <w:rFonts w:ascii="Calibri" w:hAnsi="Calibri" w:cs="Calibri"/>
          <w:b/>
          <w:i/>
          <w:u w:val="single"/>
        </w:rPr>
      </w:pPr>
    </w:p>
    <w:p w14:paraId="4C75A155" w14:textId="3C55D77E" w:rsidR="004235AC" w:rsidRPr="00012BEC" w:rsidRDefault="004235AC" w:rsidP="00F05032">
      <w:pPr>
        <w:jc w:val="both"/>
        <w:rPr>
          <w:rFonts w:ascii="Calibri" w:hAnsi="Calibri" w:cs="Calibri"/>
          <w:i/>
        </w:rPr>
      </w:pPr>
      <w:r w:rsidRPr="00012BEC">
        <w:rPr>
          <w:rFonts w:ascii="Calibri" w:hAnsi="Calibri" w:cs="Calibri"/>
          <w:b/>
          <w:i/>
          <w:u w:val="single"/>
        </w:rPr>
        <w:t>NOTA</w:t>
      </w:r>
      <w:r w:rsidRPr="00012BEC">
        <w:rPr>
          <w:rFonts w:ascii="Calibri" w:hAnsi="Calibri" w:cs="Calibri"/>
          <w:i/>
        </w:rPr>
        <w:t>: La presente manifestación deberá estar incluid</w:t>
      </w:r>
      <w:r w:rsidR="00991D05" w:rsidRPr="00012BEC">
        <w:rPr>
          <w:rFonts w:ascii="Calibri" w:hAnsi="Calibri" w:cs="Calibri"/>
          <w:i/>
        </w:rPr>
        <w:t>a</w:t>
      </w:r>
      <w:r w:rsidRPr="00012BEC">
        <w:rPr>
          <w:rFonts w:ascii="Calibri" w:hAnsi="Calibri" w:cs="Calibri"/>
          <w:i/>
        </w:rPr>
        <w:t xml:space="preserve"> en el folio de la propuesta y presentarse en papel membretado del Licitante y con la firma autógrafa del Representante Legal del Licitante que ostente los poderes y facultades para ello.</w:t>
      </w:r>
    </w:p>
    <w:p w14:paraId="26067918" w14:textId="0A35C16F" w:rsidR="009762B7" w:rsidRPr="00012BEC" w:rsidRDefault="004235AC" w:rsidP="00F05032">
      <w:pPr>
        <w:rPr>
          <w:rFonts w:ascii="Calibri" w:hAnsi="Calibri" w:cs="Calibri"/>
          <w:i/>
          <w:sz w:val="22"/>
          <w:szCs w:val="22"/>
        </w:rPr>
      </w:pPr>
      <w:r w:rsidRPr="00012BEC">
        <w:rPr>
          <w:rFonts w:ascii="Calibri" w:hAnsi="Calibri" w:cs="Calibri"/>
          <w:i/>
          <w:sz w:val="22"/>
          <w:szCs w:val="22"/>
        </w:rPr>
        <w:br w:type="page"/>
      </w:r>
    </w:p>
    <w:p w14:paraId="5A638A08" w14:textId="77777777" w:rsidR="007320C3" w:rsidRPr="00012BEC" w:rsidRDefault="007320C3" w:rsidP="00F05032">
      <w:pPr>
        <w:pStyle w:val="UACH"/>
        <w:spacing w:before="0" w:line="240" w:lineRule="auto"/>
        <w:outlineLvl w:val="1"/>
        <w:rPr>
          <w:rFonts w:ascii="Calibri" w:hAnsi="Calibri" w:cs="Calibri"/>
        </w:rPr>
        <w:sectPr w:rsidR="007320C3" w:rsidRPr="00012BEC" w:rsidSect="00742786">
          <w:headerReference w:type="default" r:id="rId24"/>
          <w:footerReference w:type="even" r:id="rId25"/>
          <w:footerReference w:type="default" r:id="rId26"/>
          <w:pgSz w:w="12240" w:h="15840" w:code="1"/>
          <w:pgMar w:top="3069" w:right="1183" w:bottom="1134" w:left="1134" w:header="851" w:footer="720" w:gutter="0"/>
          <w:pgNumType w:fmt="numberInDash"/>
          <w:cols w:space="720"/>
          <w:docGrid w:linePitch="272"/>
        </w:sectPr>
      </w:pPr>
    </w:p>
    <w:p w14:paraId="28F21F0D" w14:textId="25595497" w:rsidR="00CF6266" w:rsidRPr="00012BEC" w:rsidRDefault="00CF6266" w:rsidP="00F05032">
      <w:pPr>
        <w:pStyle w:val="Ttulo2"/>
        <w:numPr>
          <w:ilvl w:val="0"/>
          <w:numId w:val="0"/>
        </w:numPr>
        <w:rPr>
          <w:rFonts w:ascii="Calibri" w:hAnsi="Calibri" w:cs="Calibri"/>
          <w:i/>
          <w:sz w:val="22"/>
          <w:szCs w:val="22"/>
        </w:rPr>
      </w:pPr>
      <w:bookmarkStart w:id="32" w:name="_Toc217042589"/>
      <w:r w:rsidRPr="00012BEC">
        <w:rPr>
          <w:rFonts w:ascii="Calibri" w:hAnsi="Calibri" w:cs="Calibri"/>
          <w:sz w:val="28"/>
          <w:szCs w:val="28"/>
        </w:rPr>
        <w:lastRenderedPageBreak/>
        <w:t>ANEXO “H”</w:t>
      </w:r>
      <w:bookmarkEnd w:id="32"/>
    </w:p>
    <w:p w14:paraId="6B9E0FDC" w14:textId="77777777" w:rsidR="00CF6266" w:rsidRPr="00012BEC" w:rsidRDefault="00CF6266" w:rsidP="00F05032">
      <w:pPr>
        <w:jc w:val="right"/>
        <w:rPr>
          <w:rFonts w:ascii="Calibri" w:hAnsi="Calibri" w:cs="Calibri"/>
          <w:sz w:val="22"/>
          <w:szCs w:val="22"/>
        </w:rPr>
      </w:pPr>
    </w:p>
    <w:p w14:paraId="61EBB63B" w14:textId="35155993" w:rsidR="005314EB" w:rsidRPr="00012BEC" w:rsidRDefault="005314EB" w:rsidP="005314EB">
      <w:pPr>
        <w:jc w:val="right"/>
        <w:rPr>
          <w:rFonts w:ascii="Calibri" w:hAnsi="Calibri" w:cs="Calibri"/>
          <w:b/>
          <w:lang w:val="es-MX"/>
        </w:rPr>
      </w:pPr>
      <w:r w:rsidRPr="00012BEC">
        <w:rPr>
          <w:rFonts w:ascii="Calibri" w:hAnsi="Calibri" w:cs="Calibri"/>
          <w:b/>
          <w:lang w:val="es-MX"/>
        </w:rPr>
        <w:t xml:space="preserve">LICITACIÓN: </w:t>
      </w:r>
      <w:r w:rsidR="00BE54C4" w:rsidRPr="00012BEC">
        <w:rPr>
          <w:rFonts w:ascii="Calibri" w:hAnsi="Calibri" w:cs="Calibri"/>
          <w:b/>
          <w:lang w:val="es-MX"/>
        </w:rPr>
        <w:t>UACH-DA-A190101-2026-P</w:t>
      </w:r>
    </w:p>
    <w:p w14:paraId="2ABAE66D" w14:textId="2419E01D" w:rsidR="005314EB" w:rsidRPr="00012BEC" w:rsidRDefault="00BE54C4" w:rsidP="005314EB">
      <w:pPr>
        <w:jc w:val="right"/>
        <w:rPr>
          <w:rFonts w:ascii="Calibri" w:hAnsi="Calibri" w:cs="Calibri"/>
          <w:b/>
          <w:lang w:val="es-MX"/>
        </w:rPr>
      </w:pPr>
      <w:r w:rsidRPr="00012BEC">
        <w:rPr>
          <w:rFonts w:ascii="Calibri" w:hAnsi="Calibri" w:cs="Calibri"/>
          <w:b/>
          <w:lang w:val="es-MX"/>
        </w:rPr>
        <w:t>10 de febrero de 2026</w:t>
      </w:r>
    </w:p>
    <w:p w14:paraId="0D5309F8" w14:textId="77777777" w:rsidR="00CF6266" w:rsidRPr="00012BEC" w:rsidRDefault="00CF6266" w:rsidP="00F05032">
      <w:pPr>
        <w:rPr>
          <w:rFonts w:ascii="Calibri" w:hAnsi="Calibri" w:cs="Calibri"/>
          <w:b/>
          <w:lang w:val="es-MX"/>
        </w:rPr>
      </w:pPr>
    </w:p>
    <w:p w14:paraId="45B22485" w14:textId="77777777" w:rsidR="00CF6266" w:rsidRPr="00012BEC" w:rsidRDefault="00CF6266" w:rsidP="00F05032">
      <w:pPr>
        <w:rPr>
          <w:rFonts w:ascii="Calibri" w:hAnsi="Calibri" w:cs="Calibri"/>
          <w:b/>
        </w:rPr>
      </w:pPr>
    </w:p>
    <w:p w14:paraId="5E2FC959" w14:textId="77777777" w:rsidR="00CF6266" w:rsidRPr="00012BEC" w:rsidRDefault="00CF6266" w:rsidP="00F05032">
      <w:pPr>
        <w:rPr>
          <w:rFonts w:ascii="Calibri" w:hAnsi="Calibri" w:cs="Calibri"/>
          <w:b/>
        </w:rPr>
      </w:pPr>
    </w:p>
    <w:p w14:paraId="6A4C3CA9" w14:textId="77777777" w:rsidR="00CF6266" w:rsidRPr="00012BEC" w:rsidRDefault="00CF6266" w:rsidP="00F05032">
      <w:pPr>
        <w:ind w:right="459"/>
        <w:rPr>
          <w:rFonts w:ascii="Calibri" w:hAnsi="Calibri" w:cs="Calibri"/>
          <w:b/>
        </w:rPr>
      </w:pPr>
      <w:r w:rsidRPr="00012BEC">
        <w:rPr>
          <w:rFonts w:ascii="Calibri" w:hAnsi="Calibri" w:cs="Calibri"/>
          <w:b/>
        </w:rPr>
        <w:t>Universidad Autónoma de Chihuahua</w:t>
      </w:r>
    </w:p>
    <w:p w14:paraId="09C01DBA" w14:textId="77777777" w:rsidR="00CF6266" w:rsidRPr="00012BEC" w:rsidRDefault="00CF6266" w:rsidP="00F05032">
      <w:pPr>
        <w:ind w:right="459"/>
        <w:rPr>
          <w:rFonts w:ascii="Calibri" w:hAnsi="Calibri" w:cs="Calibri"/>
          <w:b/>
        </w:rPr>
      </w:pPr>
      <w:r w:rsidRPr="00012BEC">
        <w:rPr>
          <w:rFonts w:ascii="Calibri" w:hAnsi="Calibri" w:cs="Calibri"/>
          <w:b/>
        </w:rPr>
        <w:t>Ave. Universidad S/N, Campus Universitario I,</w:t>
      </w:r>
    </w:p>
    <w:p w14:paraId="2A41257D" w14:textId="489207CD" w:rsidR="00CF6266" w:rsidRPr="00012BEC" w:rsidRDefault="00CF6266" w:rsidP="00F05032">
      <w:pPr>
        <w:ind w:right="459"/>
        <w:rPr>
          <w:rFonts w:ascii="Calibri" w:hAnsi="Calibri" w:cs="Calibri"/>
          <w:b/>
        </w:rPr>
      </w:pPr>
      <w:r w:rsidRPr="00012BEC">
        <w:rPr>
          <w:rFonts w:ascii="Calibri" w:hAnsi="Calibri" w:cs="Calibri"/>
          <w:b/>
        </w:rPr>
        <w:t xml:space="preserve">Edificio Administrativo, Planta Alta, C.P. </w:t>
      </w:r>
      <w:r w:rsidR="00A764B4" w:rsidRPr="00012BEC">
        <w:rPr>
          <w:rFonts w:ascii="Calibri" w:hAnsi="Calibri" w:cs="Calibri"/>
          <w:b/>
        </w:rPr>
        <w:t>31200</w:t>
      </w:r>
    </w:p>
    <w:p w14:paraId="2047F9BD" w14:textId="77777777" w:rsidR="00CF6266" w:rsidRPr="00012BEC" w:rsidRDefault="00CF6266" w:rsidP="00F05032">
      <w:pPr>
        <w:ind w:right="459"/>
        <w:rPr>
          <w:rFonts w:ascii="Calibri" w:hAnsi="Calibri" w:cs="Calibri"/>
          <w:b/>
        </w:rPr>
      </w:pPr>
      <w:r w:rsidRPr="00012BEC">
        <w:rPr>
          <w:rFonts w:ascii="Calibri" w:hAnsi="Calibri" w:cs="Calibri"/>
          <w:b/>
        </w:rPr>
        <w:t xml:space="preserve">Chihuahua, Chih., México. </w:t>
      </w:r>
    </w:p>
    <w:p w14:paraId="04448C86" w14:textId="77777777" w:rsidR="00CF6266" w:rsidRPr="00012BEC" w:rsidRDefault="00CF6266" w:rsidP="00F05032">
      <w:pPr>
        <w:ind w:right="459"/>
        <w:rPr>
          <w:rFonts w:ascii="Calibri" w:hAnsi="Calibri" w:cs="Calibri"/>
          <w:b/>
        </w:rPr>
      </w:pPr>
      <w:r w:rsidRPr="00012BEC">
        <w:rPr>
          <w:rFonts w:ascii="Calibri" w:hAnsi="Calibri" w:cs="Calibri"/>
          <w:b/>
        </w:rPr>
        <w:t>At’n: Comité de Adquisiciones:</w:t>
      </w:r>
    </w:p>
    <w:p w14:paraId="54CFA162" w14:textId="77777777" w:rsidR="00CF6266" w:rsidRPr="00012BEC" w:rsidRDefault="00CF6266" w:rsidP="00F05032">
      <w:pPr>
        <w:rPr>
          <w:rFonts w:ascii="Calibri" w:hAnsi="Calibri" w:cs="Calibri"/>
          <w:b/>
        </w:rPr>
      </w:pPr>
    </w:p>
    <w:p w14:paraId="3C6F08FD" w14:textId="77777777" w:rsidR="00CF6266" w:rsidRPr="00012BEC" w:rsidRDefault="00CF6266" w:rsidP="00F05032">
      <w:pPr>
        <w:rPr>
          <w:rFonts w:ascii="Calibri" w:hAnsi="Calibri" w:cs="Calibri"/>
          <w:b/>
        </w:rPr>
      </w:pPr>
    </w:p>
    <w:p w14:paraId="0AB8AA54" w14:textId="77777777" w:rsidR="00CF6266" w:rsidRPr="00012BEC" w:rsidRDefault="00CF6266" w:rsidP="00F05032">
      <w:pPr>
        <w:pStyle w:val="Ttulo"/>
        <w:rPr>
          <w:rFonts w:ascii="Calibri" w:hAnsi="Calibri" w:cs="Calibri"/>
          <w:sz w:val="20"/>
          <w:szCs w:val="20"/>
        </w:rPr>
      </w:pPr>
    </w:p>
    <w:p w14:paraId="4CA64AB3" w14:textId="026F6900" w:rsidR="00CF6266" w:rsidRPr="00012BEC" w:rsidRDefault="00CF6266" w:rsidP="00F05032">
      <w:pPr>
        <w:jc w:val="both"/>
        <w:rPr>
          <w:rFonts w:ascii="Calibri" w:hAnsi="Calibri" w:cs="Calibri"/>
        </w:rPr>
      </w:pPr>
      <w:r w:rsidRPr="00012BEC">
        <w:rPr>
          <w:rFonts w:ascii="Calibri" w:hAnsi="Calibri" w:cs="Calibri"/>
        </w:rPr>
        <w:t>El que suscribe C. _______________________________ en mi carácter de representante legal, en relación con la Licitación Pública Presencial No. ______________________________, manifiesto que en caso de resultar adjudicado, seré el responsable de contar con todos y cada uno de los permisos, autorizaciones o avisos que, en su caso, apliquen ante las diversas autoridades para realizar la entrega de los bienes objeto de la presente licitación y de asumir la responsabilidad total en caso de que infrinja patentes, marcas, certificados y/o derechos de autor, durante la vigencia del contrato, sin responsabilidad para la Universidad.</w:t>
      </w:r>
    </w:p>
    <w:p w14:paraId="3D3D1D13" w14:textId="77777777" w:rsidR="00CF6266" w:rsidRPr="00012BEC" w:rsidRDefault="00CF6266" w:rsidP="00F05032">
      <w:pPr>
        <w:jc w:val="center"/>
        <w:rPr>
          <w:rFonts w:ascii="Calibri" w:hAnsi="Calibri" w:cs="Calibri"/>
          <w:b/>
        </w:rPr>
      </w:pPr>
      <w:r w:rsidRPr="00012BEC">
        <w:rPr>
          <w:rFonts w:ascii="Calibri" w:hAnsi="Calibri" w:cs="Calibri"/>
          <w:b/>
        </w:rPr>
        <w:t>ATENTAMENTE</w:t>
      </w:r>
    </w:p>
    <w:p w14:paraId="6C912BA1" w14:textId="77777777" w:rsidR="00CF6266" w:rsidRPr="00012BEC" w:rsidRDefault="00CF6266" w:rsidP="00F05032">
      <w:pPr>
        <w:jc w:val="center"/>
        <w:rPr>
          <w:rFonts w:ascii="Calibri" w:hAnsi="Calibri" w:cs="Calibri"/>
          <w:b/>
        </w:rPr>
      </w:pPr>
    </w:p>
    <w:p w14:paraId="1843B581" w14:textId="77777777" w:rsidR="00CF6266" w:rsidRPr="00012BEC" w:rsidRDefault="00CF6266" w:rsidP="00F05032">
      <w:pPr>
        <w:jc w:val="center"/>
        <w:rPr>
          <w:rFonts w:ascii="Calibri" w:hAnsi="Calibri" w:cs="Calibri"/>
          <w:b/>
        </w:rPr>
      </w:pPr>
    </w:p>
    <w:p w14:paraId="7896CCA2" w14:textId="77777777" w:rsidR="00CF6266" w:rsidRPr="00012BEC" w:rsidRDefault="00CF6266" w:rsidP="00F05032">
      <w:pPr>
        <w:jc w:val="center"/>
        <w:rPr>
          <w:rFonts w:ascii="Calibri" w:hAnsi="Calibri" w:cs="Calibri"/>
          <w:b/>
        </w:rPr>
      </w:pPr>
    </w:p>
    <w:p w14:paraId="4C355A96" w14:textId="77777777" w:rsidR="00CF6266" w:rsidRPr="00012BEC" w:rsidRDefault="00CF6266" w:rsidP="00F05032">
      <w:pPr>
        <w:jc w:val="both"/>
        <w:rPr>
          <w:rFonts w:ascii="Calibri" w:hAnsi="Calibri" w:cs="Calibri"/>
          <w:b/>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CF6266" w:rsidRPr="00012BEC" w14:paraId="251E5ED7" w14:textId="77777777" w:rsidTr="00C968FC">
        <w:trPr>
          <w:jc w:val="center"/>
        </w:trPr>
        <w:tc>
          <w:tcPr>
            <w:tcW w:w="4039" w:type="dxa"/>
            <w:tcBorders>
              <w:top w:val="single" w:sz="4" w:space="0" w:color="auto"/>
            </w:tcBorders>
          </w:tcPr>
          <w:p w14:paraId="35E11086" w14:textId="77777777" w:rsidR="00CF6266" w:rsidRPr="00012BEC" w:rsidRDefault="00CF6266" w:rsidP="00F05032">
            <w:pPr>
              <w:jc w:val="center"/>
              <w:rPr>
                <w:rFonts w:ascii="Calibri" w:hAnsi="Calibri" w:cs="Calibri"/>
                <w:b/>
              </w:rPr>
            </w:pPr>
            <w:r w:rsidRPr="00012BEC">
              <w:rPr>
                <w:rFonts w:ascii="Calibri" w:hAnsi="Calibri" w:cs="Calibri"/>
                <w:b/>
              </w:rPr>
              <w:t>NOMBRE DEL PARTICIPANTE</w:t>
            </w:r>
          </w:p>
        </w:tc>
        <w:tc>
          <w:tcPr>
            <w:tcW w:w="851" w:type="dxa"/>
          </w:tcPr>
          <w:p w14:paraId="1643AAF7" w14:textId="77777777" w:rsidR="00CF6266" w:rsidRPr="00012BEC" w:rsidRDefault="00CF6266" w:rsidP="00F05032">
            <w:pPr>
              <w:jc w:val="center"/>
              <w:rPr>
                <w:rFonts w:ascii="Calibri" w:hAnsi="Calibri" w:cs="Calibri"/>
                <w:b/>
              </w:rPr>
            </w:pPr>
          </w:p>
        </w:tc>
        <w:tc>
          <w:tcPr>
            <w:tcW w:w="4086" w:type="dxa"/>
            <w:tcBorders>
              <w:top w:val="single" w:sz="4" w:space="0" w:color="auto"/>
            </w:tcBorders>
          </w:tcPr>
          <w:p w14:paraId="3D0287BE" w14:textId="77777777" w:rsidR="00CF6266" w:rsidRPr="00012BEC" w:rsidRDefault="00CF6266" w:rsidP="00F05032">
            <w:pPr>
              <w:jc w:val="center"/>
              <w:rPr>
                <w:rFonts w:ascii="Calibri" w:hAnsi="Calibri" w:cs="Calibri"/>
                <w:b/>
              </w:rPr>
            </w:pPr>
            <w:r w:rsidRPr="00012BEC">
              <w:rPr>
                <w:rFonts w:ascii="Calibri" w:hAnsi="Calibri" w:cs="Calibri"/>
                <w:b/>
              </w:rPr>
              <w:t>NOMBRE Y FIRMA DEL REPRESENTANTE</w:t>
            </w:r>
          </w:p>
        </w:tc>
      </w:tr>
    </w:tbl>
    <w:p w14:paraId="19291747" w14:textId="77777777" w:rsidR="00CF6266" w:rsidRPr="00012BEC" w:rsidRDefault="00CF6266" w:rsidP="00F05032">
      <w:pPr>
        <w:jc w:val="both"/>
        <w:rPr>
          <w:rFonts w:ascii="Calibri" w:hAnsi="Calibri" w:cs="Calibri"/>
          <w:b/>
        </w:rPr>
      </w:pPr>
    </w:p>
    <w:p w14:paraId="1EA66A95" w14:textId="77777777" w:rsidR="007A36A7" w:rsidRPr="00012BEC" w:rsidRDefault="007A36A7" w:rsidP="00F05032">
      <w:pPr>
        <w:jc w:val="both"/>
        <w:rPr>
          <w:rFonts w:ascii="Calibri" w:hAnsi="Calibri" w:cs="Calibri"/>
          <w:b/>
          <w:i/>
          <w:u w:val="single"/>
        </w:rPr>
      </w:pPr>
    </w:p>
    <w:p w14:paraId="2DDB4515" w14:textId="77777777" w:rsidR="007A36A7" w:rsidRPr="00012BEC" w:rsidRDefault="007A36A7" w:rsidP="00F05032">
      <w:pPr>
        <w:jc w:val="both"/>
        <w:rPr>
          <w:rFonts w:ascii="Calibri" w:hAnsi="Calibri" w:cs="Calibri"/>
          <w:b/>
          <w:i/>
          <w:u w:val="single"/>
        </w:rPr>
      </w:pPr>
    </w:p>
    <w:p w14:paraId="2E839606" w14:textId="77777777" w:rsidR="007A36A7" w:rsidRPr="00012BEC" w:rsidRDefault="007A36A7" w:rsidP="00F05032">
      <w:pPr>
        <w:jc w:val="both"/>
        <w:rPr>
          <w:rFonts w:ascii="Calibri" w:hAnsi="Calibri" w:cs="Calibri"/>
          <w:b/>
          <w:i/>
          <w:u w:val="single"/>
        </w:rPr>
      </w:pPr>
    </w:p>
    <w:p w14:paraId="0E72D94D" w14:textId="77777777" w:rsidR="007A36A7" w:rsidRPr="00012BEC" w:rsidRDefault="007A36A7" w:rsidP="00F05032">
      <w:pPr>
        <w:jc w:val="both"/>
        <w:rPr>
          <w:rFonts w:ascii="Calibri" w:hAnsi="Calibri" w:cs="Calibri"/>
          <w:b/>
          <w:i/>
          <w:u w:val="single"/>
        </w:rPr>
      </w:pPr>
    </w:p>
    <w:p w14:paraId="586EC8F9" w14:textId="091F3CF9" w:rsidR="00CF6266" w:rsidRPr="00012BEC" w:rsidRDefault="00CF6266" w:rsidP="00F05032">
      <w:pPr>
        <w:jc w:val="both"/>
        <w:rPr>
          <w:rFonts w:ascii="Calibri" w:hAnsi="Calibri" w:cs="Calibri"/>
          <w:i/>
        </w:rPr>
      </w:pPr>
      <w:r w:rsidRPr="00012BEC">
        <w:rPr>
          <w:rFonts w:ascii="Calibri" w:hAnsi="Calibri" w:cs="Calibri"/>
          <w:b/>
          <w:i/>
          <w:u w:val="single"/>
        </w:rPr>
        <w:t>NOTA</w:t>
      </w:r>
      <w:r w:rsidRPr="00012BEC">
        <w:rPr>
          <w:rFonts w:ascii="Calibri" w:hAnsi="Calibri" w:cs="Calibri"/>
          <w:i/>
        </w:rPr>
        <w:t>: La presente manifestación deberá estar incluida en el folio de la propuesta y presentarse en papel membretado del Licitante y con la firma autógrafa del Representante Legal del Licitante que ostente los poderes y facultades para ello.</w:t>
      </w:r>
    </w:p>
    <w:p w14:paraId="2D20CB8E" w14:textId="77777777" w:rsidR="00CF6266" w:rsidRPr="00012BEC" w:rsidRDefault="00CF6266" w:rsidP="00F05032">
      <w:pPr>
        <w:rPr>
          <w:rFonts w:ascii="Calibri" w:hAnsi="Calibri" w:cs="Calibri"/>
          <w:i/>
          <w:sz w:val="22"/>
          <w:szCs w:val="22"/>
        </w:rPr>
      </w:pPr>
      <w:r w:rsidRPr="00012BEC">
        <w:rPr>
          <w:rFonts w:ascii="Calibri" w:hAnsi="Calibri" w:cs="Calibri"/>
          <w:i/>
          <w:sz w:val="22"/>
          <w:szCs w:val="22"/>
        </w:rPr>
        <w:br w:type="page"/>
      </w:r>
    </w:p>
    <w:p w14:paraId="5E2DCAEB" w14:textId="77777777" w:rsidR="00CF6266" w:rsidRPr="00012BEC" w:rsidRDefault="00CF6266" w:rsidP="00F05032">
      <w:pPr>
        <w:pStyle w:val="UACH"/>
        <w:spacing w:before="0" w:line="240" w:lineRule="auto"/>
        <w:outlineLvl w:val="1"/>
        <w:rPr>
          <w:rFonts w:ascii="Calibri" w:hAnsi="Calibri" w:cs="Calibri"/>
        </w:rPr>
        <w:sectPr w:rsidR="00CF6266" w:rsidRPr="00012BEC" w:rsidSect="004F3A75">
          <w:headerReference w:type="default" r:id="rId27"/>
          <w:footerReference w:type="even" r:id="rId28"/>
          <w:footerReference w:type="default" r:id="rId29"/>
          <w:pgSz w:w="12240" w:h="15840" w:code="1"/>
          <w:pgMar w:top="2836" w:right="1183" w:bottom="1134" w:left="1134" w:header="851" w:footer="720" w:gutter="0"/>
          <w:pgNumType w:fmt="numberInDash"/>
          <w:cols w:space="720"/>
          <w:docGrid w:linePitch="272"/>
        </w:sectPr>
      </w:pPr>
    </w:p>
    <w:p w14:paraId="376062DC" w14:textId="77777777" w:rsidR="00E81FE3" w:rsidRPr="00012BEC" w:rsidRDefault="00E81FE3" w:rsidP="00E81FE3">
      <w:pPr>
        <w:jc w:val="both"/>
        <w:rPr>
          <w:rFonts w:ascii="Calibri" w:hAnsi="Calibri" w:cs="Calibri"/>
          <w:i/>
        </w:rPr>
      </w:pPr>
    </w:p>
    <w:p w14:paraId="07BD5523" w14:textId="77777777" w:rsidR="00E81FE3" w:rsidRPr="00012BEC" w:rsidRDefault="00E81FE3" w:rsidP="00E81FE3">
      <w:pPr>
        <w:pStyle w:val="Ttulo"/>
        <w:outlineLvl w:val="0"/>
        <w:rPr>
          <w:rFonts w:ascii="Calibri" w:hAnsi="Calibri" w:cs="Calibri"/>
          <w:b/>
          <w:sz w:val="24"/>
          <w:szCs w:val="20"/>
        </w:rPr>
      </w:pPr>
      <w:bookmarkStart w:id="33" w:name="_Toc190847190"/>
      <w:r w:rsidRPr="00012BEC">
        <w:rPr>
          <w:rFonts w:ascii="Calibri" w:hAnsi="Calibri" w:cs="Calibri"/>
          <w:sz w:val="24"/>
          <w:szCs w:val="20"/>
        </w:rPr>
        <w:t>ANEXO “UNO” - ESPECIFICACIONES TÉCNICAS DEL SERVICIO</w:t>
      </w:r>
      <w:bookmarkEnd w:id="33"/>
    </w:p>
    <w:p w14:paraId="0577D092" w14:textId="77777777" w:rsidR="00E81FE3" w:rsidRPr="00012BEC" w:rsidRDefault="00E81FE3" w:rsidP="00E81FE3">
      <w:pPr>
        <w:pStyle w:val="Encabezado"/>
        <w:jc w:val="right"/>
        <w:rPr>
          <w:rFonts w:ascii="Calibri" w:hAnsi="Calibri" w:cs="Calibri"/>
          <w:b/>
        </w:rPr>
      </w:pPr>
    </w:p>
    <w:p w14:paraId="608934FF" w14:textId="2B2E5BF1" w:rsidR="00E81FE3" w:rsidRPr="00012BEC" w:rsidRDefault="00E81FE3" w:rsidP="00E81FE3">
      <w:pPr>
        <w:jc w:val="right"/>
        <w:rPr>
          <w:rFonts w:ascii="Calibri" w:hAnsi="Calibri" w:cs="Calibri"/>
          <w:b/>
        </w:rPr>
      </w:pPr>
      <w:r w:rsidRPr="00012BEC">
        <w:rPr>
          <w:rFonts w:ascii="Calibri" w:hAnsi="Calibri" w:cs="Calibri"/>
          <w:b/>
        </w:rPr>
        <w:t>LICITACIÓN: UACH-DA-A190101-2026-P</w:t>
      </w:r>
    </w:p>
    <w:p w14:paraId="0AC3112D" w14:textId="77777777" w:rsidR="00E81FE3" w:rsidRPr="00012BEC" w:rsidRDefault="00E81FE3" w:rsidP="00E81FE3">
      <w:pPr>
        <w:jc w:val="right"/>
        <w:rPr>
          <w:rFonts w:ascii="Calibri" w:hAnsi="Calibri" w:cs="Calibri"/>
          <w:b/>
        </w:rPr>
      </w:pPr>
      <w:r w:rsidRPr="00012BEC">
        <w:rPr>
          <w:rFonts w:ascii="Calibri" w:hAnsi="Calibri" w:cs="Calibri"/>
          <w:b/>
        </w:rPr>
        <w:t>15 de octubre de 2025</w:t>
      </w:r>
    </w:p>
    <w:p w14:paraId="7876AC75" w14:textId="77777777" w:rsidR="00E81FE3" w:rsidRPr="00012BEC" w:rsidRDefault="00E81FE3" w:rsidP="00E81FE3">
      <w:pPr>
        <w:rPr>
          <w:rFonts w:ascii="Calibri" w:hAnsi="Calibri" w:cs="Calibri"/>
        </w:rPr>
      </w:pPr>
    </w:p>
    <w:p w14:paraId="7BC2FEC9" w14:textId="77777777" w:rsidR="00E81FE3" w:rsidRPr="00012BEC" w:rsidRDefault="00E81FE3" w:rsidP="00E81FE3">
      <w:pPr>
        <w:rPr>
          <w:rFonts w:ascii="Calibri" w:hAnsi="Calibri" w:cs="Calibri"/>
        </w:rPr>
      </w:pPr>
    </w:p>
    <w:p w14:paraId="02B54FA6" w14:textId="77777777" w:rsidR="00E81FE3" w:rsidRPr="00012BEC" w:rsidRDefault="00E81FE3" w:rsidP="00E81FE3">
      <w:pPr>
        <w:rPr>
          <w:rFonts w:ascii="Calibri" w:hAnsi="Calibri" w:cs="Calibri"/>
          <w:b/>
        </w:rPr>
      </w:pPr>
      <w:r w:rsidRPr="00012BEC">
        <w:rPr>
          <w:rFonts w:ascii="Calibri" w:hAnsi="Calibri" w:cs="Calibri"/>
          <w:b/>
        </w:rPr>
        <w:t>UNIVERSIDAD AUTÓNOMA DE CHIHUAHUA</w:t>
      </w:r>
    </w:p>
    <w:p w14:paraId="00BD32B4" w14:textId="77777777" w:rsidR="00E81FE3" w:rsidRPr="00012BEC" w:rsidRDefault="00E81FE3" w:rsidP="00E81FE3">
      <w:pPr>
        <w:rPr>
          <w:rFonts w:ascii="Calibri" w:hAnsi="Calibri" w:cs="Calibri"/>
          <w:b/>
        </w:rPr>
      </w:pPr>
      <w:r w:rsidRPr="00012BEC">
        <w:rPr>
          <w:rFonts w:ascii="Calibri" w:hAnsi="Calibri" w:cs="Calibri"/>
          <w:b/>
        </w:rPr>
        <w:t xml:space="preserve">AT’N: COMITÉ DE ADQUISICIONES, ARRENDAMIENTOS Y </w:t>
      </w:r>
    </w:p>
    <w:p w14:paraId="754EDAFD" w14:textId="77777777" w:rsidR="00E81FE3" w:rsidRPr="00012BEC" w:rsidRDefault="00E81FE3" w:rsidP="00E81FE3">
      <w:pPr>
        <w:rPr>
          <w:rFonts w:ascii="Calibri" w:hAnsi="Calibri" w:cs="Calibri"/>
          <w:b/>
        </w:rPr>
      </w:pPr>
      <w:r w:rsidRPr="00012BEC">
        <w:rPr>
          <w:rFonts w:ascii="Calibri" w:hAnsi="Calibri" w:cs="Calibri"/>
          <w:b/>
        </w:rPr>
        <w:t>CONTRATACIÓN DE SERVICIOS:</w:t>
      </w:r>
    </w:p>
    <w:p w14:paraId="6D340434" w14:textId="77777777" w:rsidR="00E81FE3" w:rsidRPr="00012BEC" w:rsidRDefault="00E81FE3" w:rsidP="00E81FE3">
      <w:pPr>
        <w:rPr>
          <w:rFonts w:ascii="Calibri" w:hAnsi="Calibri" w:cs="Calibri"/>
          <w:b/>
        </w:rPr>
      </w:pPr>
      <w:r w:rsidRPr="00012BEC">
        <w:rPr>
          <w:rFonts w:ascii="Calibri" w:hAnsi="Calibri" w:cs="Calibri"/>
          <w:b/>
        </w:rPr>
        <w:t>PRESENTE.-</w:t>
      </w:r>
    </w:p>
    <w:p w14:paraId="7F922610" w14:textId="77777777" w:rsidR="00E81FE3" w:rsidRPr="00012BEC" w:rsidRDefault="00E81FE3" w:rsidP="00E81FE3">
      <w:pPr>
        <w:jc w:val="both"/>
        <w:rPr>
          <w:rFonts w:ascii="Calibri" w:hAnsi="Calibri" w:cs="Calibri"/>
          <w:b/>
        </w:rPr>
      </w:pPr>
    </w:p>
    <w:p w14:paraId="24CB38AA" w14:textId="77777777" w:rsidR="00E81FE3" w:rsidRPr="00012BEC" w:rsidRDefault="00E81FE3" w:rsidP="00E81FE3">
      <w:pPr>
        <w:jc w:val="both"/>
        <w:rPr>
          <w:rFonts w:ascii="Calibri" w:hAnsi="Calibri" w:cs="Calibri"/>
        </w:rPr>
      </w:pPr>
      <w:r w:rsidRPr="00012BEC">
        <w:rPr>
          <w:rFonts w:ascii="Calibri" w:hAnsi="Calibri" w:cs="Calibri"/>
        </w:rPr>
        <w:t xml:space="preserve">La firma del presente documento nos compromete a prestar el servicio objeto de la presente licitación, con las </w:t>
      </w:r>
      <w:r w:rsidRPr="00012BEC">
        <w:rPr>
          <w:rFonts w:ascii="Calibri" w:hAnsi="Calibri" w:cs="Calibri"/>
          <w:b/>
          <w:u w:val="single"/>
        </w:rPr>
        <w:t>siguientes características como mínimas:</w:t>
      </w:r>
    </w:p>
    <w:p w14:paraId="2349872F" w14:textId="77777777" w:rsidR="00E81FE3" w:rsidRPr="00012BEC" w:rsidRDefault="00E81FE3" w:rsidP="00E81FE3">
      <w:pPr>
        <w:rPr>
          <w:rFonts w:ascii="Calibri" w:hAnsi="Calibri" w:cs="Calibri"/>
        </w:rPr>
      </w:pPr>
    </w:p>
    <w:p w14:paraId="56D3DD1B" w14:textId="77777777" w:rsidR="00E81FE3" w:rsidRPr="00012BEC" w:rsidRDefault="00E81FE3" w:rsidP="00C42F84">
      <w:pPr>
        <w:pStyle w:val="Prrafodelista"/>
        <w:numPr>
          <w:ilvl w:val="0"/>
          <w:numId w:val="24"/>
        </w:numPr>
        <w:jc w:val="both"/>
        <w:rPr>
          <w:rFonts w:ascii="Calibri" w:hAnsi="Calibri" w:cs="Calibri"/>
        </w:rPr>
      </w:pPr>
      <w:r w:rsidRPr="00012BEC">
        <w:rPr>
          <w:rFonts w:ascii="Calibri" w:hAnsi="Calibri" w:cs="Calibri"/>
        </w:rPr>
        <w:t>El servicio deberá prestarse exclusivamente en la ciudad de Chihuahua, Chih.</w:t>
      </w:r>
    </w:p>
    <w:p w14:paraId="18D63625" w14:textId="77777777" w:rsidR="00E81FE3" w:rsidRPr="00012BEC" w:rsidRDefault="00E81FE3" w:rsidP="00C42F84">
      <w:pPr>
        <w:pStyle w:val="Prrafodelista"/>
        <w:numPr>
          <w:ilvl w:val="0"/>
          <w:numId w:val="24"/>
        </w:numPr>
        <w:jc w:val="both"/>
        <w:rPr>
          <w:rFonts w:ascii="Calibri" w:hAnsi="Calibri" w:cs="Calibri"/>
          <w:b/>
        </w:rPr>
      </w:pPr>
      <w:r w:rsidRPr="00012BEC">
        <w:rPr>
          <w:rFonts w:ascii="Calibri" w:hAnsi="Calibri" w:cs="Calibri"/>
          <w:b/>
        </w:rPr>
        <w:t>Será válido únicamente para trabajadores con servicio médico de ICHISAL.</w:t>
      </w:r>
    </w:p>
    <w:p w14:paraId="6CE7DB0B" w14:textId="749BF8BD" w:rsidR="00E81FE3" w:rsidRPr="00012BEC" w:rsidRDefault="00E81FE3" w:rsidP="00C42F84">
      <w:pPr>
        <w:pStyle w:val="Prrafodelista"/>
        <w:numPr>
          <w:ilvl w:val="0"/>
          <w:numId w:val="24"/>
        </w:numPr>
        <w:jc w:val="both"/>
        <w:rPr>
          <w:rFonts w:ascii="Calibri" w:hAnsi="Calibri" w:cs="Calibri"/>
        </w:rPr>
      </w:pPr>
      <w:r w:rsidRPr="00012BEC">
        <w:rPr>
          <w:rFonts w:ascii="Calibri" w:hAnsi="Calibri" w:cs="Calibri"/>
        </w:rPr>
        <w:t xml:space="preserve">El licitante ganador deberá </w:t>
      </w:r>
      <w:r w:rsidRPr="00012BEC">
        <w:rPr>
          <w:rFonts w:ascii="Calibri" w:hAnsi="Calibri" w:cs="Calibri"/>
          <w:b/>
          <w:i/>
        </w:rPr>
        <w:t>c</w:t>
      </w:r>
      <w:r w:rsidR="00BE54C4" w:rsidRPr="00012BEC">
        <w:rPr>
          <w:rFonts w:ascii="Calibri" w:hAnsi="Calibri" w:cs="Calibri"/>
          <w:b/>
          <w:i/>
        </w:rPr>
        <w:t>ubrir</w:t>
      </w:r>
      <w:r w:rsidRPr="00012BEC">
        <w:rPr>
          <w:rFonts w:ascii="Calibri" w:hAnsi="Calibri" w:cs="Calibri"/>
          <w:b/>
          <w:i/>
        </w:rPr>
        <w:t xml:space="preserve"> la totalidad</w:t>
      </w:r>
      <w:r w:rsidRPr="00012BEC">
        <w:rPr>
          <w:rFonts w:ascii="Calibri" w:hAnsi="Calibri" w:cs="Calibri"/>
        </w:rPr>
        <w:t xml:space="preserve"> de medicamentos establecidos en las partidas de medicamento básico y medicamento de especialidad (ver cuadro anexo).</w:t>
      </w:r>
    </w:p>
    <w:p w14:paraId="15CB1847" w14:textId="077875B0" w:rsidR="00E81FE3" w:rsidRPr="00012BEC" w:rsidRDefault="00E81FE3" w:rsidP="00C42F84">
      <w:pPr>
        <w:pStyle w:val="Prrafodelista"/>
        <w:numPr>
          <w:ilvl w:val="0"/>
          <w:numId w:val="24"/>
        </w:numPr>
        <w:jc w:val="both"/>
        <w:rPr>
          <w:rFonts w:ascii="Calibri" w:hAnsi="Calibri" w:cs="Calibri"/>
        </w:rPr>
      </w:pPr>
      <w:r w:rsidRPr="00012BEC">
        <w:rPr>
          <w:rFonts w:ascii="Calibri" w:hAnsi="Calibri" w:cs="Calibri"/>
        </w:rPr>
        <w:t xml:space="preserve">En caso de que algún medicamento esté descontinuado o no cuente </w:t>
      </w:r>
      <w:r w:rsidR="00BE54C4" w:rsidRPr="00012BEC">
        <w:rPr>
          <w:rFonts w:ascii="Calibri" w:hAnsi="Calibri" w:cs="Calibri"/>
        </w:rPr>
        <w:t>con la presentación en</w:t>
      </w:r>
      <w:r w:rsidRPr="00012BEC">
        <w:rPr>
          <w:rFonts w:ascii="Calibri" w:hAnsi="Calibri" w:cs="Calibri"/>
        </w:rPr>
        <w:t xml:space="preserve"> genérico, el licitante deberá justificar su inexistencia mediante cartas </w:t>
      </w:r>
      <w:r w:rsidRPr="00012BEC">
        <w:rPr>
          <w:rFonts w:ascii="Calibri" w:hAnsi="Calibri" w:cs="Calibri"/>
          <w:b/>
          <w:i/>
        </w:rPr>
        <w:t>originales</w:t>
      </w:r>
      <w:r w:rsidRPr="00012BEC">
        <w:rPr>
          <w:rFonts w:ascii="Calibri" w:hAnsi="Calibri" w:cs="Calibri"/>
        </w:rPr>
        <w:t xml:space="preserve"> de laboratorios o </w:t>
      </w:r>
      <w:r w:rsidR="00BE54C4" w:rsidRPr="00012BEC">
        <w:rPr>
          <w:rFonts w:ascii="Calibri" w:hAnsi="Calibri" w:cs="Calibri"/>
        </w:rPr>
        <w:t>distribuidores</w:t>
      </w:r>
      <w:r w:rsidRPr="00012BEC">
        <w:rPr>
          <w:rFonts w:ascii="Calibri" w:hAnsi="Calibri" w:cs="Calibri"/>
        </w:rPr>
        <w:t xml:space="preserve">, incluyendo datos de la empresa, domicilio fiscal y firma autógrafa del representante legal, sin embargo, se podrá proponer un medicamento equivalente </w:t>
      </w:r>
      <w:r w:rsidRPr="00012BEC">
        <w:rPr>
          <w:rFonts w:ascii="Calibri" w:hAnsi="Calibri" w:cs="Calibri"/>
          <w:b/>
          <w:i/>
        </w:rPr>
        <w:t>(misma sustancia activa y gramaje del medicamento)</w:t>
      </w:r>
      <w:r w:rsidRPr="00012BEC">
        <w:rPr>
          <w:rFonts w:ascii="Calibri" w:hAnsi="Calibri" w:cs="Calibri"/>
          <w:i/>
        </w:rPr>
        <w:t>,</w:t>
      </w:r>
      <w:r w:rsidRPr="00012BEC">
        <w:rPr>
          <w:rFonts w:ascii="Calibri" w:hAnsi="Calibri" w:cs="Calibri"/>
        </w:rPr>
        <w:t xml:space="preserve"> respetando los precios cotizados.</w:t>
      </w:r>
      <w:r w:rsidR="00BE54C4" w:rsidRPr="00012BEC">
        <w:rPr>
          <w:rFonts w:ascii="Calibri" w:hAnsi="Calibri" w:cs="Calibri"/>
        </w:rPr>
        <w:t xml:space="preserve"> </w:t>
      </w:r>
    </w:p>
    <w:p w14:paraId="6109E5EA" w14:textId="4C6032E4" w:rsidR="002003E5" w:rsidRPr="00012BEC" w:rsidRDefault="002003E5" w:rsidP="00C42F84">
      <w:pPr>
        <w:pStyle w:val="Prrafodelista"/>
        <w:numPr>
          <w:ilvl w:val="0"/>
          <w:numId w:val="24"/>
        </w:numPr>
        <w:jc w:val="both"/>
        <w:rPr>
          <w:rFonts w:ascii="Calibri" w:hAnsi="Calibri" w:cs="Calibri"/>
        </w:rPr>
      </w:pPr>
      <w:r w:rsidRPr="00012BEC">
        <w:rPr>
          <w:rFonts w:ascii="Calibri" w:hAnsi="Calibri" w:cs="Calibri"/>
        </w:rPr>
        <w:t xml:space="preserve">En caso de que ICHISAL expida un </w:t>
      </w:r>
      <w:r w:rsidRPr="00012BEC">
        <w:rPr>
          <w:rFonts w:ascii="Calibri" w:hAnsi="Calibri" w:cs="Calibri"/>
          <w:b/>
        </w:rPr>
        <w:t>vale de subrogación</w:t>
      </w:r>
      <w:r w:rsidRPr="00012BEC">
        <w:rPr>
          <w:rFonts w:ascii="Calibri" w:hAnsi="Calibri" w:cs="Calibri"/>
        </w:rPr>
        <w:t xml:space="preserve"> que contenga algún medicamento no cotizado en su propuesta económica, el licitante adjudicado respetará el cuadro cotizado </w:t>
      </w:r>
      <w:r w:rsidRPr="00012BEC">
        <w:rPr>
          <w:rFonts w:ascii="Calibri" w:hAnsi="Calibri" w:cs="Calibri"/>
          <w:b/>
        </w:rPr>
        <w:t>sin hacer variación alguna</w:t>
      </w:r>
      <w:r w:rsidRPr="00012BEC">
        <w:rPr>
          <w:rFonts w:ascii="Calibri" w:hAnsi="Calibri" w:cs="Calibri"/>
        </w:rPr>
        <w:t xml:space="preserve">, por lo cual se abstendrá de entregar dicho medicamento. </w:t>
      </w:r>
    </w:p>
    <w:p w14:paraId="2B6F2932" w14:textId="77777777" w:rsidR="00E81FE3" w:rsidRPr="00012BEC" w:rsidRDefault="00E81FE3" w:rsidP="00C42F84">
      <w:pPr>
        <w:pStyle w:val="Prrafodelista"/>
        <w:numPr>
          <w:ilvl w:val="0"/>
          <w:numId w:val="24"/>
        </w:numPr>
        <w:jc w:val="both"/>
        <w:rPr>
          <w:rFonts w:ascii="Calibri" w:hAnsi="Calibri" w:cs="Calibri"/>
        </w:rPr>
      </w:pPr>
      <w:r w:rsidRPr="00012BEC">
        <w:rPr>
          <w:rFonts w:ascii="Calibri" w:hAnsi="Calibri" w:cs="Calibri"/>
        </w:rPr>
        <w:t>El procedimiento para surtir recetas médicas se adjunta al presente documento.</w:t>
      </w:r>
    </w:p>
    <w:p w14:paraId="628C2EFD" w14:textId="77777777" w:rsidR="00E81FE3" w:rsidRPr="00012BEC" w:rsidRDefault="00E81FE3" w:rsidP="00C42F84">
      <w:pPr>
        <w:pStyle w:val="Prrafodelista"/>
        <w:numPr>
          <w:ilvl w:val="0"/>
          <w:numId w:val="24"/>
        </w:numPr>
        <w:jc w:val="both"/>
        <w:rPr>
          <w:rFonts w:ascii="Calibri" w:hAnsi="Calibri" w:cs="Calibri"/>
        </w:rPr>
      </w:pPr>
      <w:r w:rsidRPr="00012BEC">
        <w:rPr>
          <w:rFonts w:ascii="Calibri" w:hAnsi="Calibri" w:cs="Calibri"/>
        </w:rPr>
        <w:t>El licitante ganador deberá brindar atención los siete días a la semana, de los días restantes del año, en el horario establecido por él mismo.</w:t>
      </w:r>
    </w:p>
    <w:p w14:paraId="36F39938" w14:textId="0F2C3D10" w:rsidR="00E81FE3" w:rsidRPr="00012BEC" w:rsidRDefault="00E81FE3" w:rsidP="00C42F84">
      <w:pPr>
        <w:pStyle w:val="Prrafodelista"/>
        <w:numPr>
          <w:ilvl w:val="0"/>
          <w:numId w:val="24"/>
        </w:numPr>
        <w:jc w:val="both"/>
        <w:rPr>
          <w:rFonts w:ascii="Calibri" w:hAnsi="Calibri" w:cs="Calibri"/>
        </w:rPr>
      </w:pPr>
      <w:r w:rsidRPr="00012BEC">
        <w:rPr>
          <w:rFonts w:ascii="Calibri" w:hAnsi="Calibri" w:cs="Calibri"/>
        </w:rPr>
        <w:t>Los medicamentos deberán ser</w:t>
      </w:r>
      <w:r w:rsidR="002003E5" w:rsidRPr="00012BEC">
        <w:rPr>
          <w:rFonts w:ascii="Calibri" w:hAnsi="Calibri" w:cs="Calibri"/>
        </w:rPr>
        <w:t xml:space="preserve"> (GI)</w:t>
      </w:r>
      <w:r w:rsidRPr="00012BEC">
        <w:rPr>
          <w:rFonts w:ascii="Calibri" w:hAnsi="Calibri" w:cs="Calibri"/>
        </w:rPr>
        <w:t xml:space="preserve"> </w:t>
      </w:r>
      <w:r w:rsidRPr="00012BEC">
        <w:rPr>
          <w:rFonts w:ascii="Calibri" w:hAnsi="Calibri" w:cs="Calibri"/>
          <w:b/>
        </w:rPr>
        <w:t>genéricos intercambiables</w:t>
      </w:r>
      <w:r w:rsidRPr="00012BEC">
        <w:rPr>
          <w:rFonts w:ascii="Calibri" w:hAnsi="Calibri" w:cs="Calibri"/>
        </w:rPr>
        <w:t xml:space="preserve">, conforme a la NOM-177-SSA1-2013. Si no existiese presentación genérica, </w:t>
      </w:r>
      <w:r w:rsidR="002003E5" w:rsidRPr="00012BEC">
        <w:rPr>
          <w:rFonts w:ascii="Calibri" w:hAnsi="Calibri" w:cs="Calibri"/>
          <w:i/>
          <w:u w:val="single"/>
        </w:rPr>
        <w:t>debidamente comprobable del medicamento de cuadro básico</w:t>
      </w:r>
      <w:r w:rsidR="002003E5" w:rsidRPr="00012BEC">
        <w:rPr>
          <w:rFonts w:ascii="Calibri" w:hAnsi="Calibri" w:cs="Calibri"/>
        </w:rPr>
        <w:t xml:space="preserve">, </w:t>
      </w:r>
      <w:r w:rsidRPr="00012BEC">
        <w:rPr>
          <w:rFonts w:ascii="Calibri" w:hAnsi="Calibri" w:cs="Calibri"/>
        </w:rPr>
        <w:t>podrá suministrarse el medicamento de patente.</w:t>
      </w:r>
    </w:p>
    <w:p w14:paraId="3A49D61B" w14:textId="4FC4A5CC" w:rsidR="00E81FE3" w:rsidRPr="00012BEC" w:rsidRDefault="00E81FE3" w:rsidP="00C42F84">
      <w:pPr>
        <w:pStyle w:val="Prrafodelista"/>
        <w:numPr>
          <w:ilvl w:val="0"/>
          <w:numId w:val="24"/>
        </w:numPr>
        <w:jc w:val="both"/>
        <w:rPr>
          <w:rFonts w:ascii="Calibri" w:hAnsi="Calibri" w:cs="Calibri"/>
        </w:rPr>
      </w:pPr>
      <w:r w:rsidRPr="00012BEC">
        <w:rPr>
          <w:rFonts w:ascii="Calibri" w:hAnsi="Calibri" w:cs="Calibri"/>
        </w:rPr>
        <w:t xml:space="preserve">Se otorgará un plazo de </w:t>
      </w:r>
      <w:r w:rsidR="00012BEC">
        <w:rPr>
          <w:rFonts w:ascii="Calibri" w:hAnsi="Calibri" w:cs="Calibri"/>
          <w:b/>
        </w:rPr>
        <w:t>2</w:t>
      </w:r>
      <w:r w:rsidRPr="00012BEC">
        <w:rPr>
          <w:rFonts w:ascii="Calibri" w:hAnsi="Calibri" w:cs="Calibri"/>
          <w:b/>
        </w:rPr>
        <w:t>0 días</w:t>
      </w:r>
      <w:r w:rsidRPr="00012BEC">
        <w:rPr>
          <w:rFonts w:ascii="Calibri" w:hAnsi="Calibri" w:cs="Calibri"/>
        </w:rPr>
        <w:t xml:space="preserve"> hábiles de crédito para la liquidación de facturas debidamente soportadas, </w:t>
      </w:r>
      <w:r w:rsidRPr="00012BEC">
        <w:rPr>
          <w:rFonts w:ascii="Calibri" w:hAnsi="Calibri" w:cs="Calibri"/>
          <w:b/>
        </w:rPr>
        <w:t>contados a partir de su recepción en el Departamento de Recursos Humanos.</w:t>
      </w:r>
    </w:p>
    <w:p w14:paraId="3DA79EB4" w14:textId="3038049C" w:rsidR="00E81FE3" w:rsidRPr="00012BEC" w:rsidRDefault="00D876C4" w:rsidP="00C42F84">
      <w:pPr>
        <w:pStyle w:val="Prrafodelista"/>
        <w:numPr>
          <w:ilvl w:val="0"/>
          <w:numId w:val="24"/>
        </w:numPr>
        <w:jc w:val="both"/>
        <w:rPr>
          <w:rFonts w:ascii="Calibri" w:hAnsi="Calibri" w:cs="Calibri"/>
          <w:b/>
          <w:u w:val="single"/>
        </w:rPr>
      </w:pPr>
      <w:r w:rsidRPr="00012BEC">
        <w:rPr>
          <w:rFonts w:ascii="Calibri" w:hAnsi="Calibri" w:cs="Calibri"/>
          <w:b/>
          <w:u w:val="single"/>
        </w:rPr>
        <w:t>El anexo técnico deberá indicar únicamente:</w:t>
      </w:r>
    </w:p>
    <w:p w14:paraId="7015ABE3" w14:textId="75991DC9" w:rsidR="00D876C4" w:rsidRPr="00012BEC" w:rsidRDefault="00D876C4" w:rsidP="00D876C4">
      <w:pPr>
        <w:pStyle w:val="Prrafodelista"/>
        <w:numPr>
          <w:ilvl w:val="3"/>
          <w:numId w:val="1"/>
        </w:numPr>
        <w:jc w:val="both"/>
        <w:rPr>
          <w:rFonts w:ascii="Calibri" w:hAnsi="Calibri" w:cs="Calibri"/>
          <w:b/>
          <w:u w:val="single"/>
        </w:rPr>
      </w:pPr>
      <w:r w:rsidRPr="00012BEC">
        <w:rPr>
          <w:rFonts w:ascii="Calibri" w:hAnsi="Calibri" w:cs="Calibri"/>
          <w:b/>
          <w:u w:val="single"/>
        </w:rPr>
        <w:t>Presentación del medicamento:</w:t>
      </w:r>
    </w:p>
    <w:p w14:paraId="0E189F29" w14:textId="76CBA6D1" w:rsidR="00D876C4" w:rsidRPr="00012BEC" w:rsidRDefault="00D876C4" w:rsidP="00C42F84">
      <w:pPr>
        <w:pStyle w:val="Prrafodelista"/>
        <w:numPr>
          <w:ilvl w:val="3"/>
          <w:numId w:val="20"/>
        </w:numPr>
        <w:jc w:val="both"/>
        <w:rPr>
          <w:rFonts w:ascii="Calibri" w:hAnsi="Calibri" w:cs="Calibri"/>
          <w:b/>
          <w:u w:val="single"/>
        </w:rPr>
      </w:pPr>
      <w:r w:rsidRPr="00012BEC">
        <w:rPr>
          <w:rFonts w:ascii="Calibri" w:hAnsi="Calibri" w:cs="Calibri"/>
          <w:b/>
          <w:u w:val="single"/>
        </w:rPr>
        <w:t xml:space="preserve">Sustancia activa, principio </w:t>
      </w:r>
      <w:r w:rsidR="00970F5C" w:rsidRPr="00012BEC">
        <w:rPr>
          <w:rFonts w:ascii="Calibri" w:hAnsi="Calibri" w:cs="Calibri"/>
          <w:b/>
          <w:u w:val="single"/>
        </w:rPr>
        <w:t>activo del medicamento</w:t>
      </w:r>
    </w:p>
    <w:p w14:paraId="7DCB8EAB" w14:textId="1C208578" w:rsidR="00970F5C" w:rsidRPr="00012BEC" w:rsidRDefault="00970F5C" w:rsidP="00C42F84">
      <w:pPr>
        <w:pStyle w:val="Prrafodelista"/>
        <w:numPr>
          <w:ilvl w:val="3"/>
          <w:numId w:val="20"/>
        </w:numPr>
        <w:jc w:val="both"/>
        <w:rPr>
          <w:rFonts w:ascii="Calibri" w:hAnsi="Calibri" w:cs="Calibri"/>
          <w:b/>
          <w:u w:val="single"/>
        </w:rPr>
      </w:pPr>
      <w:r w:rsidRPr="00012BEC">
        <w:rPr>
          <w:rFonts w:ascii="Calibri" w:hAnsi="Calibri" w:cs="Calibri"/>
          <w:b/>
          <w:u w:val="single"/>
        </w:rPr>
        <w:t xml:space="preserve">Gramaje </w:t>
      </w:r>
    </w:p>
    <w:p w14:paraId="26AD09AA" w14:textId="528E9D40" w:rsidR="00970F5C" w:rsidRPr="00012BEC" w:rsidRDefault="00970F5C" w:rsidP="00C42F84">
      <w:pPr>
        <w:pStyle w:val="Prrafodelista"/>
        <w:numPr>
          <w:ilvl w:val="3"/>
          <w:numId w:val="20"/>
        </w:numPr>
        <w:jc w:val="both"/>
        <w:rPr>
          <w:rFonts w:ascii="Calibri" w:hAnsi="Calibri" w:cs="Calibri"/>
          <w:b/>
          <w:u w:val="single"/>
        </w:rPr>
      </w:pPr>
      <w:r w:rsidRPr="00012BEC">
        <w:rPr>
          <w:rFonts w:ascii="Calibri" w:hAnsi="Calibri" w:cs="Calibri"/>
          <w:b/>
          <w:u w:val="single"/>
        </w:rPr>
        <w:t>Presentación: Tableta-cápsula-solución inyectable-comprimido-suspensión, etc.</w:t>
      </w:r>
    </w:p>
    <w:p w14:paraId="44338B2C" w14:textId="5B5E25C0" w:rsidR="00970F5C" w:rsidRPr="00012BEC" w:rsidRDefault="00970F5C" w:rsidP="00970F5C">
      <w:pPr>
        <w:pStyle w:val="Prrafodelista"/>
        <w:numPr>
          <w:ilvl w:val="3"/>
          <w:numId w:val="1"/>
        </w:numPr>
        <w:jc w:val="both"/>
        <w:rPr>
          <w:rFonts w:ascii="Calibri" w:hAnsi="Calibri" w:cs="Calibri"/>
          <w:b/>
          <w:u w:val="single"/>
        </w:rPr>
      </w:pPr>
      <w:r w:rsidRPr="00012BEC">
        <w:rPr>
          <w:rFonts w:ascii="Calibri" w:hAnsi="Calibri" w:cs="Calibri"/>
          <w:b/>
          <w:u w:val="single"/>
        </w:rPr>
        <w:t>Costo unitario fijo (durante toda la vigencia del contrato).</w:t>
      </w:r>
    </w:p>
    <w:p w14:paraId="45DB195B" w14:textId="2933907C" w:rsidR="00970F5C" w:rsidRPr="00012BEC" w:rsidRDefault="00970F5C" w:rsidP="00970F5C">
      <w:pPr>
        <w:pStyle w:val="Prrafodelista"/>
        <w:numPr>
          <w:ilvl w:val="3"/>
          <w:numId w:val="1"/>
        </w:numPr>
        <w:jc w:val="both"/>
        <w:rPr>
          <w:rFonts w:ascii="Calibri" w:hAnsi="Calibri" w:cs="Calibri"/>
          <w:b/>
          <w:u w:val="single"/>
        </w:rPr>
      </w:pPr>
      <w:r w:rsidRPr="00012BEC">
        <w:rPr>
          <w:rFonts w:ascii="Calibri" w:hAnsi="Calibri" w:cs="Calibri"/>
          <w:b/>
          <w:u w:val="single"/>
        </w:rPr>
        <w:t>Descuentos aplicables si los tuviesen los medicamentos (especificando el porcentaje)</w:t>
      </w:r>
    </w:p>
    <w:p w14:paraId="0B512D05" w14:textId="77777777" w:rsidR="00E81FE3" w:rsidRPr="00012BEC" w:rsidRDefault="00E81FE3" w:rsidP="00C42F84">
      <w:pPr>
        <w:pStyle w:val="Prrafodelista"/>
        <w:numPr>
          <w:ilvl w:val="0"/>
          <w:numId w:val="24"/>
        </w:numPr>
        <w:jc w:val="both"/>
        <w:rPr>
          <w:rFonts w:ascii="Calibri" w:hAnsi="Calibri" w:cs="Calibri"/>
        </w:rPr>
      </w:pPr>
      <w:r w:rsidRPr="00012BEC">
        <w:rPr>
          <w:rFonts w:ascii="Calibri" w:hAnsi="Calibri" w:cs="Calibri"/>
        </w:rPr>
        <w:t xml:space="preserve">El medicamento deberá estar disponible para </w:t>
      </w:r>
      <w:r w:rsidRPr="00012BEC">
        <w:rPr>
          <w:rFonts w:ascii="Calibri" w:hAnsi="Calibri" w:cs="Calibri"/>
          <w:b/>
          <w:i/>
        </w:rPr>
        <w:t>entrega inmediata.</w:t>
      </w:r>
    </w:p>
    <w:p w14:paraId="4438DD9A" w14:textId="77777777" w:rsidR="00E81FE3" w:rsidRPr="00012BEC" w:rsidRDefault="00E81FE3" w:rsidP="00C42F84">
      <w:pPr>
        <w:pStyle w:val="Prrafodelista"/>
        <w:numPr>
          <w:ilvl w:val="0"/>
          <w:numId w:val="24"/>
        </w:numPr>
        <w:jc w:val="both"/>
        <w:rPr>
          <w:rFonts w:ascii="Calibri" w:hAnsi="Calibri" w:cs="Calibri"/>
        </w:rPr>
      </w:pPr>
      <w:r w:rsidRPr="00012BEC">
        <w:rPr>
          <w:rFonts w:ascii="Calibri" w:hAnsi="Calibri" w:cs="Calibri"/>
        </w:rPr>
        <w:t xml:space="preserve">El proveedor deberá contar con </w:t>
      </w:r>
      <w:r w:rsidRPr="00012BEC">
        <w:rPr>
          <w:rFonts w:ascii="Calibri" w:hAnsi="Calibri" w:cs="Calibri"/>
          <w:b/>
        </w:rPr>
        <w:t>mínimo</w:t>
      </w:r>
      <w:r w:rsidRPr="00012BEC">
        <w:rPr>
          <w:rFonts w:ascii="Calibri" w:hAnsi="Calibri" w:cs="Calibri"/>
        </w:rPr>
        <w:t xml:space="preserve"> </w:t>
      </w:r>
      <w:r w:rsidRPr="00012BEC">
        <w:rPr>
          <w:rFonts w:ascii="Calibri" w:hAnsi="Calibri" w:cs="Calibri"/>
          <w:b/>
        </w:rPr>
        <w:t>dos</w:t>
      </w:r>
      <w:r w:rsidRPr="00012BEC">
        <w:rPr>
          <w:rFonts w:ascii="Calibri" w:hAnsi="Calibri" w:cs="Calibri"/>
        </w:rPr>
        <w:t xml:space="preserve"> sucursales en la ciudad de Chihuahua, Chih., donde se pueda surtir la totalidad</w:t>
      </w:r>
      <w:r w:rsidRPr="00012BEC">
        <w:rPr>
          <w:rFonts w:ascii="Calibri" w:hAnsi="Calibri" w:cs="Calibri"/>
          <w:b/>
          <w:i/>
        </w:rPr>
        <w:t xml:space="preserve"> </w:t>
      </w:r>
      <w:r w:rsidRPr="00012BEC">
        <w:rPr>
          <w:rFonts w:ascii="Calibri" w:hAnsi="Calibri" w:cs="Calibri"/>
        </w:rPr>
        <w:t>de los medicamentos cotizados.</w:t>
      </w:r>
    </w:p>
    <w:p w14:paraId="549A2D0B" w14:textId="07FF4990" w:rsidR="00E81FE3" w:rsidRPr="00012BEC" w:rsidRDefault="00E81FE3" w:rsidP="00C42F84">
      <w:pPr>
        <w:pStyle w:val="Prrafodelista"/>
        <w:numPr>
          <w:ilvl w:val="0"/>
          <w:numId w:val="24"/>
        </w:numPr>
        <w:jc w:val="both"/>
        <w:rPr>
          <w:rFonts w:ascii="Calibri" w:hAnsi="Calibri" w:cs="Calibri"/>
        </w:rPr>
      </w:pPr>
      <w:r w:rsidRPr="00012BEC">
        <w:rPr>
          <w:rFonts w:ascii="Calibri" w:hAnsi="Calibri" w:cs="Calibri"/>
        </w:rPr>
        <w:t>La facturación deberá presentarse con el soporte documental establecido (</w:t>
      </w:r>
      <w:r w:rsidR="005931A4" w:rsidRPr="00012BEC">
        <w:rPr>
          <w:rFonts w:ascii="Calibri" w:hAnsi="Calibri" w:cs="Calibri"/>
        </w:rPr>
        <w:t>se anexa procedimiento</w:t>
      </w:r>
      <w:r w:rsidRPr="00012BEC">
        <w:rPr>
          <w:rFonts w:ascii="Calibri" w:hAnsi="Calibri" w:cs="Calibri"/>
        </w:rPr>
        <w:t>).</w:t>
      </w:r>
    </w:p>
    <w:p w14:paraId="39BEDF81" w14:textId="44EF87A5" w:rsidR="00E81FE3" w:rsidRPr="00012BEC" w:rsidRDefault="00E81FE3" w:rsidP="00C42F84">
      <w:pPr>
        <w:pStyle w:val="Prrafodelista"/>
        <w:numPr>
          <w:ilvl w:val="0"/>
          <w:numId w:val="24"/>
        </w:numPr>
        <w:jc w:val="both"/>
        <w:rPr>
          <w:rFonts w:ascii="Calibri" w:hAnsi="Calibri" w:cs="Calibri"/>
        </w:rPr>
      </w:pPr>
      <w:r w:rsidRPr="00012BEC">
        <w:rPr>
          <w:rFonts w:ascii="Calibri" w:hAnsi="Calibri" w:cs="Calibri"/>
        </w:rPr>
        <w:lastRenderedPageBreak/>
        <w:t xml:space="preserve">El proveedor deberá contar con Aviso de Funcionamiento </w:t>
      </w:r>
      <w:r w:rsidR="00AF1462" w:rsidRPr="00012BEC">
        <w:rPr>
          <w:rFonts w:ascii="Calibri" w:hAnsi="Calibri" w:cs="Calibri"/>
          <w:b/>
        </w:rPr>
        <w:t>vigente</w:t>
      </w:r>
      <w:r w:rsidRPr="00012BEC">
        <w:rPr>
          <w:rFonts w:ascii="Calibri" w:hAnsi="Calibri" w:cs="Calibri"/>
          <w:i/>
        </w:rPr>
        <w:t xml:space="preserve"> </w:t>
      </w:r>
      <w:r w:rsidRPr="00012BEC">
        <w:rPr>
          <w:rFonts w:ascii="Calibri" w:hAnsi="Calibri" w:cs="Calibri"/>
        </w:rPr>
        <w:t>durante el periodo del contrato.</w:t>
      </w:r>
    </w:p>
    <w:p w14:paraId="34339AA9" w14:textId="170453A1" w:rsidR="00AF1462" w:rsidRPr="00012BEC" w:rsidRDefault="00AF1462" w:rsidP="00C42F84">
      <w:pPr>
        <w:pStyle w:val="Prrafodelista"/>
        <w:numPr>
          <w:ilvl w:val="0"/>
          <w:numId w:val="24"/>
        </w:numPr>
        <w:jc w:val="both"/>
        <w:rPr>
          <w:rFonts w:ascii="Calibri" w:hAnsi="Calibri" w:cs="Calibri"/>
          <w:b/>
          <w:u w:val="single"/>
        </w:rPr>
      </w:pPr>
      <w:r w:rsidRPr="00012BEC">
        <w:rPr>
          <w:rFonts w:ascii="Calibri" w:hAnsi="Calibri" w:cs="Calibri"/>
          <w:b/>
          <w:u w:val="single"/>
        </w:rPr>
        <w:t>Deberá contar con Licencia Sanitaria vigente como farmacia para distribución de medicamentos o productos biológicos para uso humano, con manejo de medicamentos: estupefacientes, psicotrópicos, vacunas, toxoides, sueros y antitoxinas de origen animal y/o hemoderivados, expedida por COFEPRIS, vigente durante el periodo de contrato.</w:t>
      </w:r>
    </w:p>
    <w:p w14:paraId="1C091185" w14:textId="3200BC46" w:rsidR="00A212FA" w:rsidRPr="00012BEC" w:rsidRDefault="00A212FA" w:rsidP="00C42F84">
      <w:pPr>
        <w:pStyle w:val="Prrafodelista"/>
        <w:numPr>
          <w:ilvl w:val="0"/>
          <w:numId w:val="24"/>
        </w:numPr>
        <w:jc w:val="both"/>
        <w:rPr>
          <w:rFonts w:ascii="Calibri" w:hAnsi="Calibri" w:cs="Calibri"/>
        </w:rPr>
      </w:pPr>
      <w:r w:rsidRPr="00012BEC">
        <w:rPr>
          <w:rFonts w:ascii="Calibri" w:hAnsi="Calibri" w:cs="Calibri"/>
        </w:rPr>
        <w:t>Deberá contar con Aviso de Responsable Sanitario, vigente durante el periodo del contrato.</w:t>
      </w:r>
    </w:p>
    <w:p w14:paraId="6A912FE7" w14:textId="77777777" w:rsidR="00E81FE3" w:rsidRPr="00012BEC" w:rsidRDefault="00E81FE3" w:rsidP="00C42F84">
      <w:pPr>
        <w:pStyle w:val="Prrafodelista"/>
        <w:numPr>
          <w:ilvl w:val="0"/>
          <w:numId w:val="24"/>
        </w:numPr>
        <w:jc w:val="both"/>
        <w:rPr>
          <w:rFonts w:ascii="Calibri" w:hAnsi="Calibri" w:cs="Calibri"/>
        </w:rPr>
      </w:pPr>
      <w:r w:rsidRPr="00012BEC">
        <w:rPr>
          <w:rFonts w:ascii="Calibri" w:hAnsi="Calibri" w:cs="Calibri"/>
        </w:rPr>
        <w:t xml:space="preserve">Garantizar el cumplimiento de las disposiciones sanitarias </w:t>
      </w:r>
      <w:r w:rsidRPr="00012BEC">
        <w:rPr>
          <w:rFonts w:ascii="Calibri" w:hAnsi="Calibri" w:cs="Calibri"/>
          <w:b/>
        </w:rPr>
        <w:t>vigentes</w:t>
      </w:r>
      <w:r w:rsidRPr="00012BEC">
        <w:rPr>
          <w:rFonts w:ascii="Calibri" w:hAnsi="Calibri" w:cs="Calibri"/>
        </w:rPr>
        <w:t xml:space="preserve"> relacionadas con farmacias e insumos para la salud.</w:t>
      </w:r>
    </w:p>
    <w:p w14:paraId="6F6DDA4E" w14:textId="5D30FA61" w:rsidR="00E81FE3" w:rsidRPr="00012BEC" w:rsidRDefault="00E81FE3" w:rsidP="00C42F84">
      <w:pPr>
        <w:pStyle w:val="Prrafodelista"/>
        <w:numPr>
          <w:ilvl w:val="0"/>
          <w:numId w:val="24"/>
        </w:numPr>
        <w:jc w:val="both"/>
        <w:rPr>
          <w:rFonts w:ascii="Calibri" w:hAnsi="Calibri" w:cs="Calibri"/>
        </w:rPr>
      </w:pPr>
      <w:r w:rsidRPr="00012BEC">
        <w:rPr>
          <w:rFonts w:ascii="Calibri" w:hAnsi="Calibri" w:cs="Calibri"/>
        </w:rPr>
        <w:t xml:space="preserve">Cumplimiento con la edición </w:t>
      </w:r>
      <w:r w:rsidRPr="00012BEC">
        <w:rPr>
          <w:rFonts w:ascii="Calibri" w:hAnsi="Calibri" w:cs="Calibri"/>
          <w:b/>
        </w:rPr>
        <w:t>vigente</w:t>
      </w:r>
      <w:r w:rsidRPr="00012BEC">
        <w:rPr>
          <w:rFonts w:ascii="Calibri" w:hAnsi="Calibri" w:cs="Calibri"/>
        </w:rPr>
        <w:t xml:space="preserve"> del Suplemento para Establecimientos de Venta y Suministro de Medicamentos e Insumos para la Salud de la Farmacopea de los Estados Unidos Mexicanos.</w:t>
      </w:r>
    </w:p>
    <w:p w14:paraId="3B024989" w14:textId="06DC36A5" w:rsidR="005246D6" w:rsidRPr="00012BEC" w:rsidRDefault="005246D6" w:rsidP="00C42F84">
      <w:pPr>
        <w:pStyle w:val="Prrafodelista"/>
        <w:numPr>
          <w:ilvl w:val="0"/>
          <w:numId w:val="24"/>
        </w:numPr>
        <w:jc w:val="both"/>
        <w:rPr>
          <w:rFonts w:ascii="Calibri" w:hAnsi="Calibri" w:cs="Calibri"/>
        </w:rPr>
      </w:pPr>
      <w:r w:rsidRPr="00012BEC">
        <w:rPr>
          <w:rFonts w:ascii="Calibri" w:hAnsi="Calibri" w:cs="Calibri"/>
        </w:rPr>
        <w:t xml:space="preserve">Deberá garantizar el cumplimiento de las disposiciones sanitarias </w:t>
      </w:r>
      <w:r w:rsidRPr="00012BEC">
        <w:rPr>
          <w:rFonts w:ascii="Calibri" w:hAnsi="Calibri" w:cs="Calibri"/>
          <w:b/>
        </w:rPr>
        <w:t>vigentes</w:t>
      </w:r>
      <w:r w:rsidRPr="00012BEC">
        <w:rPr>
          <w:rFonts w:ascii="Calibri" w:hAnsi="Calibri" w:cs="Calibri"/>
        </w:rPr>
        <w:t xml:space="preserve"> relacionadas con farmacias e insumos para la salud.</w:t>
      </w:r>
    </w:p>
    <w:p w14:paraId="49290CFE" w14:textId="3AABA4E8" w:rsidR="002850F1" w:rsidRPr="00012BEC" w:rsidRDefault="002850F1" w:rsidP="00C42F84">
      <w:pPr>
        <w:pStyle w:val="Prrafodelista"/>
        <w:numPr>
          <w:ilvl w:val="0"/>
          <w:numId w:val="24"/>
        </w:numPr>
        <w:jc w:val="both"/>
        <w:rPr>
          <w:rFonts w:ascii="Calibri" w:hAnsi="Calibri" w:cs="Calibri"/>
        </w:rPr>
      </w:pPr>
      <w:r w:rsidRPr="00012BEC">
        <w:rPr>
          <w:rFonts w:ascii="Calibri" w:hAnsi="Calibri" w:cs="Calibri"/>
        </w:rPr>
        <w:t>Cumplimiento con la edición vigente del Suplemento para Establecimientos de Venta y Suministro de Medicamentos e Insumos para la Salud de la Farmacopea de los Estados Unidos Mexicanos.</w:t>
      </w:r>
    </w:p>
    <w:p w14:paraId="645CD400" w14:textId="77777777" w:rsidR="00E81FE3" w:rsidRPr="00012BEC" w:rsidRDefault="00E81FE3" w:rsidP="00C42F84">
      <w:pPr>
        <w:pStyle w:val="Prrafodelista"/>
        <w:numPr>
          <w:ilvl w:val="0"/>
          <w:numId w:val="24"/>
        </w:numPr>
        <w:spacing w:after="160" w:line="259" w:lineRule="auto"/>
        <w:jc w:val="both"/>
        <w:rPr>
          <w:rFonts w:ascii="Calibri" w:hAnsi="Calibri" w:cs="Calibri"/>
          <w:b/>
        </w:rPr>
      </w:pPr>
      <w:r w:rsidRPr="00012BEC">
        <w:rPr>
          <w:rFonts w:ascii="Calibri" w:hAnsi="Calibri" w:cs="Calibri"/>
        </w:rPr>
        <w:t>Presentar directorio de personal encargado de atender solicitudes relacionadas con el servicio subrogado, con teléfonos disponibles los siete días de la semana, de los días restantes del año.</w:t>
      </w:r>
    </w:p>
    <w:p w14:paraId="583DF2F8" w14:textId="369DD7D3" w:rsidR="00E81FE3" w:rsidRPr="00012BEC" w:rsidRDefault="00E81FE3" w:rsidP="00C42F84">
      <w:pPr>
        <w:pStyle w:val="Prrafodelista"/>
        <w:numPr>
          <w:ilvl w:val="0"/>
          <w:numId w:val="24"/>
        </w:numPr>
        <w:jc w:val="both"/>
        <w:rPr>
          <w:rFonts w:ascii="Calibri" w:hAnsi="Calibri" w:cs="Calibri"/>
        </w:rPr>
      </w:pPr>
      <w:r w:rsidRPr="00012BEC">
        <w:rPr>
          <w:rFonts w:ascii="Calibri" w:hAnsi="Calibri" w:cs="Calibri"/>
        </w:rPr>
        <w:t xml:space="preserve">Presentar copia simple de </w:t>
      </w:r>
      <w:r w:rsidRPr="00012BEC">
        <w:rPr>
          <w:rFonts w:ascii="Calibri" w:hAnsi="Calibri" w:cs="Calibri"/>
          <w:b/>
        </w:rPr>
        <w:t>tres</w:t>
      </w:r>
      <w:r w:rsidRPr="00012BEC">
        <w:rPr>
          <w:rFonts w:ascii="Calibri" w:hAnsi="Calibri" w:cs="Calibri"/>
        </w:rPr>
        <w:t xml:space="preserve"> contratos o facturas de contrataciones previas relacionadas con el servicio solicitado, que amparen operaciones de la naturaleza que son motivo de esta licitación y que el participante haya tenido con cualquier entidad de gobierno municipal, estatal, o federal, organismo autónomo o </w:t>
      </w:r>
      <w:r w:rsidR="002666B4" w:rsidRPr="00012BEC">
        <w:rPr>
          <w:rFonts w:ascii="Calibri" w:hAnsi="Calibri" w:cs="Calibri"/>
        </w:rPr>
        <w:t>descentralizado</w:t>
      </w:r>
      <w:r w:rsidRPr="00012BEC">
        <w:rPr>
          <w:rFonts w:ascii="Calibri" w:hAnsi="Calibri" w:cs="Calibri"/>
        </w:rPr>
        <w:t xml:space="preserve"> y/o la iniciativa privada</w:t>
      </w:r>
      <w:r w:rsidR="002666B4" w:rsidRPr="00012BEC">
        <w:rPr>
          <w:rFonts w:ascii="Calibri" w:hAnsi="Calibri" w:cs="Calibri"/>
        </w:rPr>
        <w:t>.</w:t>
      </w:r>
    </w:p>
    <w:p w14:paraId="5B9EEE4E" w14:textId="3C7BBF7A" w:rsidR="00E81FE3" w:rsidRPr="00012BEC" w:rsidRDefault="00E81FE3" w:rsidP="00C42F84">
      <w:pPr>
        <w:pStyle w:val="Prrafodelista"/>
        <w:numPr>
          <w:ilvl w:val="0"/>
          <w:numId w:val="24"/>
        </w:numPr>
        <w:spacing w:after="200" w:line="276" w:lineRule="auto"/>
        <w:jc w:val="both"/>
        <w:rPr>
          <w:rFonts w:ascii="Calibri" w:hAnsi="Calibri" w:cs="Calibri"/>
        </w:rPr>
      </w:pPr>
      <w:r w:rsidRPr="00012BEC">
        <w:rPr>
          <w:rFonts w:ascii="Calibri" w:hAnsi="Calibri" w:cs="Calibri"/>
        </w:rPr>
        <w:t>Manifestación escrita de no encontrarse en los supuestos de los artículos 86 y 100 de la Ley de Adquisiciones, Arrendamientos y Contratación de Servicios del Estado de Chihuahua, elaborada en papel membretado de su empresa y debidamente firmado en todas sus ho</w:t>
      </w:r>
      <w:r w:rsidR="002666B4" w:rsidRPr="00012BEC">
        <w:rPr>
          <w:rFonts w:ascii="Calibri" w:hAnsi="Calibri" w:cs="Calibri"/>
        </w:rPr>
        <w:t>jas por el representante legal.</w:t>
      </w:r>
      <w:r w:rsidRPr="00012BEC">
        <w:rPr>
          <w:rFonts w:ascii="Calibri" w:hAnsi="Calibri" w:cs="Calibri"/>
        </w:rPr>
        <w:t xml:space="preserve"> </w:t>
      </w:r>
    </w:p>
    <w:p w14:paraId="620A1796" w14:textId="473ED2A1" w:rsidR="00E81FE3" w:rsidRPr="00012BEC" w:rsidRDefault="00E81FE3" w:rsidP="00E81FE3">
      <w:pPr>
        <w:jc w:val="both"/>
        <w:rPr>
          <w:rFonts w:ascii="Calibri" w:hAnsi="Calibri" w:cs="Calibri"/>
          <w:b/>
        </w:rPr>
      </w:pPr>
      <w:r w:rsidRPr="00012BEC">
        <w:rPr>
          <w:rFonts w:ascii="Calibri" w:hAnsi="Calibri" w:cs="Calibri"/>
          <w:noProof/>
          <w:lang w:val="en-US" w:eastAsia="en-US"/>
        </w:rPr>
        <w:lastRenderedPageBreak/>
        <w:drawing>
          <wp:inline distT="0" distB="0" distL="0" distR="0" wp14:anchorId="50233B56" wp14:editId="72A82BB4">
            <wp:extent cx="5612130" cy="4318503"/>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3241" cy="4319358"/>
                    </a:xfrm>
                    <a:prstGeom prst="rect">
                      <a:avLst/>
                    </a:prstGeom>
                  </pic:spPr>
                </pic:pic>
              </a:graphicData>
            </a:graphic>
          </wp:inline>
        </w:drawing>
      </w:r>
    </w:p>
    <w:p w14:paraId="1DCEA359" w14:textId="75D465DA" w:rsidR="00E81FE3" w:rsidRPr="00012BEC" w:rsidRDefault="00E81FE3" w:rsidP="00EE3321">
      <w:pPr>
        <w:jc w:val="right"/>
        <w:rPr>
          <w:rFonts w:ascii="Calibri" w:hAnsi="Calibri" w:cs="Calibri"/>
          <w:b/>
          <w:lang w:val="es-MX"/>
        </w:rPr>
      </w:pPr>
    </w:p>
    <w:p w14:paraId="705457E6" w14:textId="6B4862B7" w:rsidR="00E81FE3" w:rsidRPr="00012BEC" w:rsidRDefault="00E81FE3" w:rsidP="00EE3321">
      <w:pPr>
        <w:jc w:val="right"/>
        <w:rPr>
          <w:rFonts w:ascii="Calibri" w:hAnsi="Calibri" w:cs="Calibri"/>
          <w:b/>
          <w:lang w:val="es-MX"/>
        </w:rPr>
      </w:pPr>
    </w:p>
    <w:p w14:paraId="52FFF97F" w14:textId="76C838F5" w:rsidR="00E81FE3" w:rsidRPr="00012BEC" w:rsidRDefault="00E81FE3" w:rsidP="00EE3321">
      <w:pPr>
        <w:jc w:val="right"/>
        <w:rPr>
          <w:rFonts w:ascii="Calibri" w:hAnsi="Calibri" w:cs="Calibri"/>
          <w:b/>
          <w:lang w:val="es-MX"/>
        </w:rPr>
      </w:pPr>
    </w:p>
    <w:p w14:paraId="7A3E0F94" w14:textId="1CEE44F1" w:rsidR="00E81FE3" w:rsidRPr="00012BEC" w:rsidRDefault="00E81FE3" w:rsidP="00EE3321">
      <w:pPr>
        <w:jc w:val="right"/>
        <w:rPr>
          <w:rFonts w:ascii="Calibri" w:hAnsi="Calibri" w:cs="Calibri"/>
          <w:b/>
          <w:lang w:val="es-MX"/>
        </w:rPr>
      </w:pPr>
    </w:p>
    <w:p w14:paraId="7BD78446" w14:textId="4724FD8A" w:rsidR="00E81FE3" w:rsidRPr="00012BEC" w:rsidRDefault="00E81FE3" w:rsidP="00EE3321">
      <w:pPr>
        <w:jc w:val="right"/>
        <w:rPr>
          <w:rFonts w:ascii="Calibri" w:hAnsi="Calibri" w:cs="Calibri"/>
          <w:b/>
          <w:lang w:val="es-MX"/>
        </w:rPr>
      </w:pPr>
    </w:p>
    <w:p w14:paraId="711F6CFF" w14:textId="38355185" w:rsidR="00E81FE3" w:rsidRPr="00012BEC" w:rsidRDefault="00E81FE3" w:rsidP="00EE3321">
      <w:pPr>
        <w:jc w:val="right"/>
        <w:rPr>
          <w:rFonts w:ascii="Calibri" w:hAnsi="Calibri" w:cs="Calibri"/>
          <w:b/>
          <w:lang w:val="es-MX"/>
        </w:rPr>
      </w:pPr>
    </w:p>
    <w:p w14:paraId="708533E1" w14:textId="7EEEA656" w:rsidR="00E81FE3" w:rsidRPr="00012BEC" w:rsidRDefault="00E81FE3" w:rsidP="00EE3321">
      <w:pPr>
        <w:jc w:val="right"/>
        <w:rPr>
          <w:rFonts w:ascii="Calibri" w:hAnsi="Calibri" w:cs="Calibri"/>
          <w:b/>
          <w:lang w:val="es-MX"/>
        </w:rPr>
      </w:pPr>
    </w:p>
    <w:p w14:paraId="24702E73" w14:textId="2A84B9FE" w:rsidR="00E81FE3" w:rsidRPr="00012BEC" w:rsidRDefault="00E81FE3" w:rsidP="00EE3321">
      <w:pPr>
        <w:jc w:val="right"/>
        <w:rPr>
          <w:rFonts w:ascii="Calibri" w:hAnsi="Calibri" w:cs="Calibri"/>
          <w:b/>
          <w:lang w:val="es-MX"/>
        </w:rPr>
      </w:pPr>
    </w:p>
    <w:p w14:paraId="40E01752" w14:textId="00EFDD30" w:rsidR="00E81FE3" w:rsidRPr="00012BEC" w:rsidRDefault="00E81FE3" w:rsidP="00EE3321">
      <w:pPr>
        <w:jc w:val="right"/>
        <w:rPr>
          <w:rFonts w:ascii="Calibri" w:hAnsi="Calibri" w:cs="Calibri"/>
          <w:b/>
          <w:lang w:val="es-MX"/>
        </w:rPr>
      </w:pPr>
    </w:p>
    <w:p w14:paraId="0D053A48" w14:textId="511082AD" w:rsidR="00E81FE3" w:rsidRPr="00012BEC" w:rsidRDefault="00E81FE3" w:rsidP="00EE3321">
      <w:pPr>
        <w:jc w:val="right"/>
        <w:rPr>
          <w:rFonts w:ascii="Calibri" w:hAnsi="Calibri" w:cs="Calibri"/>
          <w:b/>
          <w:lang w:val="es-MX"/>
        </w:rPr>
      </w:pPr>
    </w:p>
    <w:p w14:paraId="0171F90C" w14:textId="16B899E4" w:rsidR="00E81FE3" w:rsidRPr="00012BEC" w:rsidRDefault="00E81FE3" w:rsidP="00EE3321">
      <w:pPr>
        <w:jc w:val="right"/>
        <w:rPr>
          <w:rFonts w:ascii="Calibri" w:hAnsi="Calibri" w:cs="Calibri"/>
          <w:b/>
          <w:lang w:val="es-MX"/>
        </w:rPr>
      </w:pPr>
    </w:p>
    <w:p w14:paraId="42F48AAE" w14:textId="60BE7723" w:rsidR="00E81FE3" w:rsidRPr="00012BEC" w:rsidRDefault="00E81FE3" w:rsidP="00EE3321">
      <w:pPr>
        <w:jc w:val="right"/>
        <w:rPr>
          <w:rFonts w:ascii="Calibri" w:hAnsi="Calibri" w:cs="Calibri"/>
          <w:b/>
          <w:lang w:val="es-MX"/>
        </w:rPr>
      </w:pPr>
    </w:p>
    <w:p w14:paraId="05ED561B" w14:textId="029E7147" w:rsidR="00E81FE3" w:rsidRPr="00012BEC" w:rsidRDefault="00E81FE3" w:rsidP="00EE3321">
      <w:pPr>
        <w:jc w:val="right"/>
        <w:rPr>
          <w:rFonts w:ascii="Calibri" w:hAnsi="Calibri" w:cs="Calibri"/>
          <w:b/>
          <w:lang w:val="es-MX"/>
        </w:rPr>
      </w:pPr>
    </w:p>
    <w:p w14:paraId="136C6CF7" w14:textId="785AD2CF" w:rsidR="00E81FE3" w:rsidRPr="00012BEC" w:rsidRDefault="00E81FE3" w:rsidP="00EE3321">
      <w:pPr>
        <w:jc w:val="right"/>
        <w:rPr>
          <w:rFonts w:ascii="Calibri" w:hAnsi="Calibri" w:cs="Calibri"/>
          <w:b/>
          <w:lang w:val="es-MX"/>
        </w:rPr>
      </w:pPr>
      <w:r w:rsidRPr="00012BEC">
        <w:rPr>
          <w:rFonts w:ascii="Calibri" w:hAnsi="Calibri" w:cs="Calibri"/>
          <w:b/>
          <w:noProof/>
          <w:lang w:val="en-US" w:eastAsia="en-US"/>
        </w:rPr>
        <w:lastRenderedPageBreak/>
        <w:drawing>
          <wp:inline distT="0" distB="0" distL="0" distR="0" wp14:anchorId="7F6C3C27" wp14:editId="764C93A9">
            <wp:extent cx="5612130" cy="5566168"/>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5566168"/>
                    </a:xfrm>
                    <a:prstGeom prst="rect">
                      <a:avLst/>
                    </a:prstGeom>
                    <a:noFill/>
                    <a:ln>
                      <a:noFill/>
                    </a:ln>
                  </pic:spPr>
                </pic:pic>
              </a:graphicData>
            </a:graphic>
          </wp:inline>
        </w:drawing>
      </w:r>
    </w:p>
    <w:p w14:paraId="4F563E04" w14:textId="1A7266B0" w:rsidR="00E81FE3" w:rsidRPr="00012BEC" w:rsidRDefault="00E81FE3" w:rsidP="00EE3321">
      <w:pPr>
        <w:jc w:val="right"/>
        <w:rPr>
          <w:rFonts w:ascii="Calibri" w:hAnsi="Calibri" w:cs="Calibri"/>
          <w:b/>
          <w:lang w:val="es-MX"/>
        </w:rPr>
      </w:pPr>
    </w:p>
    <w:p w14:paraId="31DA386B" w14:textId="74B7F547" w:rsidR="00E81FE3" w:rsidRPr="00012BEC" w:rsidRDefault="00E81FE3" w:rsidP="00EE3321">
      <w:pPr>
        <w:jc w:val="right"/>
        <w:rPr>
          <w:rFonts w:ascii="Calibri" w:hAnsi="Calibri" w:cs="Calibri"/>
          <w:b/>
          <w:lang w:val="es-MX"/>
        </w:rPr>
      </w:pPr>
    </w:p>
    <w:p w14:paraId="5049A00D" w14:textId="4137FEB4" w:rsidR="00E81FE3" w:rsidRPr="00012BEC" w:rsidRDefault="00E81FE3" w:rsidP="00EE3321">
      <w:pPr>
        <w:jc w:val="right"/>
        <w:rPr>
          <w:rFonts w:ascii="Calibri" w:hAnsi="Calibri" w:cs="Calibri"/>
          <w:b/>
          <w:lang w:val="es-MX"/>
        </w:rPr>
      </w:pPr>
    </w:p>
    <w:p w14:paraId="1C331EDA" w14:textId="4C1CD694" w:rsidR="00E81FE3" w:rsidRPr="00012BEC" w:rsidRDefault="00E81FE3" w:rsidP="00EE3321">
      <w:pPr>
        <w:jc w:val="right"/>
        <w:rPr>
          <w:rFonts w:ascii="Calibri" w:hAnsi="Calibri" w:cs="Calibri"/>
          <w:b/>
          <w:lang w:val="es-MX"/>
        </w:rPr>
      </w:pPr>
    </w:p>
    <w:p w14:paraId="0960C9F4" w14:textId="73DF1CD6" w:rsidR="00E81FE3" w:rsidRPr="00012BEC" w:rsidRDefault="00E81FE3" w:rsidP="00EE3321">
      <w:pPr>
        <w:jc w:val="right"/>
        <w:rPr>
          <w:rFonts w:ascii="Calibri" w:hAnsi="Calibri" w:cs="Calibri"/>
          <w:b/>
          <w:lang w:val="es-MX"/>
        </w:rPr>
      </w:pPr>
    </w:p>
    <w:p w14:paraId="51623FAB" w14:textId="0765CE8B" w:rsidR="00E81FE3" w:rsidRPr="00012BEC" w:rsidRDefault="00E81FE3" w:rsidP="00EE3321">
      <w:pPr>
        <w:jc w:val="right"/>
        <w:rPr>
          <w:rFonts w:ascii="Calibri" w:hAnsi="Calibri" w:cs="Calibri"/>
          <w:b/>
          <w:lang w:val="es-MX"/>
        </w:rPr>
      </w:pPr>
    </w:p>
    <w:p w14:paraId="67B161A4" w14:textId="04D5A0C5" w:rsidR="00E81FE3" w:rsidRPr="00012BEC" w:rsidRDefault="00E81FE3" w:rsidP="00EE3321">
      <w:pPr>
        <w:jc w:val="right"/>
        <w:rPr>
          <w:rFonts w:ascii="Calibri" w:hAnsi="Calibri" w:cs="Calibri"/>
          <w:b/>
          <w:lang w:val="es-MX"/>
        </w:rPr>
      </w:pPr>
    </w:p>
    <w:p w14:paraId="12854D48" w14:textId="14929414" w:rsidR="00E81FE3" w:rsidRPr="00012BEC" w:rsidRDefault="00E81FE3" w:rsidP="00EE3321">
      <w:pPr>
        <w:jc w:val="right"/>
        <w:rPr>
          <w:rFonts w:ascii="Calibri" w:hAnsi="Calibri" w:cs="Calibri"/>
          <w:b/>
          <w:lang w:val="es-MX"/>
        </w:rPr>
      </w:pPr>
    </w:p>
    <w:p w14:paraId="56477E4F" w14:textId="0F009941" w:rsidR="00E81FE3" w:rsidRPr="00012BEC" w:rsidRDefault="00E81FE3" w:rsidP="00EE3321">
      <w:pPr>
        <w:jc w:val="right"/>
        <w:rPr>
          <w:rFonts w:ascii="Calibri" w:hAnsi="Calibri" w:cs="Calibri"/>
          <w:b/>
          <w:lang w:val="es-MX"/>
        </w:rPr>
      </w:pPr>
    </w:p>
    <w:p w14:paraId="250417D9" w14:textId="324FEF2B" w:rsidR="00E81FE3" w:rsidRPr="00012BEC" w:rsidRDefault="00E81FE3" w:rsidP="00EE3321">
      <w:pPr>
        <w:jc w:val="right"/>
        <w:rPr>
          <w:rFonts w:ascii="Calibri" w:hAnsi="Calibri" w:cs="Calibri"/>
          <w:b/>
          <w:lang w:val="es-MX"/>
        </w:rPr>
      </w:pPr>
    </w:p>
    <w:p w14:paraId="3F9719D1" w14:textId="623B017A" w:rsidR="00E81FE3" w:rsidRPr="00012BEC" w:rsidRDefault="00E81FE3" w:rsidP="00EE3321">
      <w:pPr>
        <w:jc w:val="right"/>
        <w:rPr>
          <w:rFonts w:ascii="Calibri" w:hAnsi="Calibri" w:cs="Calibri"/>
          <w:b/>
          <w:lang w:val="es-MX"/>
        </w:rPr>
      </w:pPr>
    </w:p>
    <w:p w14:paraId="0CB49365" w14:textId="28F1ECAB" w:rsidR="00E81FE3" w:rsidRPr="00012BEC" w:rsidRDefault="00E81FE3" w:rsidP="00EE3321">
      <w:pPr>
        <w:jc w:val="right"/>
        <w:rPr>
          <w:rFonts w:ascii="Calibri" w:hAnsi="Calibri" w:cs="Calibri"/>
          <w:b/>
          <w:lang w:val="es-MX"/>
        </w:rPr>
      </w:pPr>
      <w:r w:rsidRPr="00012BEC">
        <w:rPr>
          <w:rFonts w:ascii="Calibri" w:hAnsi="Calibri" w:cs="Calibri"/>
          <w:b/>
          <w:noProof/>
          <w:lang w:val="en-US" w:eastAsia="en-US"/>
        </w:rPr>
        <w:lastRenderedPageBreak/>
        <w:drawing>
          <wp:inline distT="0" distB="0" distL="0" distR="0" wp14:anchorId="76D4CB04" wp14:editId="5C7D5C40">
            <wp:extent cx="5612130" cy="3051427"/>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051427"/>
                    </a:xfrm>
                    <a:prstGeom prst="rect">
                      <a:avLst/>
                    </a:prstGeom>
                    <a:noFill/>
                    <a:ln>
                      <a:noFill/>
                    </a:ln>
                  </pic:spPr>
                </pic:pic>
              </a:graphicData>
            </a:graphic>
          </wp:inline>
        </w:drawing>
      </w:r>
      <w:r w:rsidRPr="00012BEC">
        <w:rPr>
          <w:rFonts w:ascii="Calibri" w:hAnsi="Calibri" w:cs="Calibri"/>
          <w:b/>
          <w:noProof/>
          <w:lang w:val="en-US" w:eastAsia="en-US"/>
        </w:rPr>
        <w:lastRenderedPageBreak/>
        <w:drawing>
          <wp:inline distT="0" distB="0" distL="0" distR="0" wp14:anchorId="68D8F955" wp14:editId="66E21E13">
            <wp:extent cx="5612130" cy="5896328"/>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5896328"/>
                    </a:xfrm>
                    <a:prstGeom prst="rect">
                      <a:avLst/>
                    </a:prstGeom>
                    <a:noFill/>
                    <a:ln>
                      <a:noFill/>
                    </a:ln>
                  </pic:spPr>
                </pic:pic>
              </a:graphicData>
            </a:graphic>
          </wp:inline>
        </w:drawing>
      </w:r>
    </w:p>
    <w:p w14:paraId="64112121" w14:textId="28623D3F" w:rsidR="00E81FE3" w:rsidRPr="00012BEC" w:rsidRDefault="00E81FE3" w:rsidP="00EE3321">
      <w:pPr>
        <w:jc w:val="right"/>
        <w:rPr>
          <w:rFonts w:ascii="Calibri" w:hAnsi="Calibri" w:cs="Calibri"/>
          <w:b/>
          <w:lang w:val="es-MX"/>
        </w:rPr>
      </w:pPr>
    </w:p>
    <w:p w14:paraId="5BD454A1" w14:textId="0038E0F8" w:rsidR="00E81FE3" w:rsidRPr="00012BEC" w:rsidRDefault="00E81FE3" w:rsidP="00EE3321">
      <w:pPr>
        <w:jc w:val="right"/>
        <w:rPr>
          <w:rFonts w:ascii="Calibri" w:hAnsi="Calibri" w:cs="Calibri"/>
          <w:b/>
          <w:lang w:val="es-MX"/>
        </w:rPr>
      </w:pPr>
    </w:p>
    <w:p w14:paraId="211B4A29" w14:textId="55DE45B5" w:rsidR="00E81FE3" w:rsidRPr="00012BEC" w:rsidRDefault="00E81FE3" w:rsidP="00EE3321">
      <w:pPr>
        <w:jc w:val="right"/>
        <w:rPr>
          <w:rFonts w:ascii="Calibri" w:hAnsi="Calibri" w:cs="Calibri"/>
          <w:b/>
          <w:lang w:val="es-MX"/>
        </w:rPr>
      </w:pPr>
      <w:r w:rsidRPr="00012BEC">
        <w:rPr>
          <w:rFonts w:ascii="Calibri" w:hAnsi="Calibri" w:cs="Calibri"/>
          <w:b/>
          <w:noProof/>
          <w:lang w:val="en-US" w:eastAsia="en-US"/>
        </w:rPr>
        <w:lastRenderedPageBreak/>
        <w:drawing>
          <wp:inline distT="0" distB="0" distL="0" distR="0" wp14:anchorId="6E167150" wp14:editId="6E05E9E5">
            <wp:extent cx="5612130" cy="5672424"/>
            <wp:effectExtent l="0" t="0" r="762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5672424"/>
                    </a:xfrm>
                    <a:prstGeom prst="rect">
                      <a:avLst/>
                    </a:prstGeom>
                    <a:noFill/>
                    <a:ln>
                      <a:noFill/>
                    </a:ln>
                  </pic:spPr>
                </pic:pic>
              </a:graphicData>
            </a:graphic>
          </wp:inline>
        </w:drawing>
      </w:r>
    </w:p>
    <w:p w14:paraId="4B25159B" w14:textId="484AB044" w:rsidR="00E81FE3" w:rsidRPr="00012BEC" w:rsidRDefault="00E81FE3" w:rsidP="00EE3321">
      <w:pPr>
        <w:jc w:val="right"/>
        <w:rPr>
          <w:rFonts w:ascii="Calibri" w:hAnsi="Calibri" w:cs="Calibri"/>
          <w:b/>
          <w:lang w:val="es-MX"/>
        </w:rPr>
      </w:pPr>
    </w:p>
    <w:p w14:paraId="7458ED80" w14:textId="19C7F308" w:rsidR="00E81FE3" w:rsidRPr="00012BEC" w:rsidRDefault="00E81FE3" w:rsidP="00EE3321">
      <w:pPr>
        <w:jc w:val="right"/>
        <w:rPr>
          <w:rFonts w:ascii="Calibri" w:hAnsi="Calibri" w:cs="Calibri"/>
          <w:b/>
          <w:lang w:val="es-MX"/>
        </w:rPr>
      </w:pPr>
      <w:r w:rsidRPr="00012BEC">
        <w:rPr>
          <w:rFonts w:ascii="Calibri" w:hAnsi="Calibri" w:cs="Calibri"/>
          <w:b/>
          <w:noProof/>
          <w:lang w:val="en-US" w:eastAsia="en-US"/>
        </w:rPr>
        <w:lastRenderedPageBreak/>
        <w:drawing>
          <wp:inline distT="0" distB="0" distL="0" distR="0" wp14:anchorId="01D4D19C" wp14:editId="5C79FC0D">
            <wp:extent cx="5612130" cy="1874124"/>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1874124"/>
                    </a:xfrm>
                    <a:prstGeom prst="rect">
                      <a:avLst/>
                    </a:prstGeom>
                    <a:noFill/>
                    <a:ln>
                      <a:noFill/>
                    </a:ln>
                  </pic:spPr>
                </pic:pic>
              </a:graphicData>
            </a:graphic>
          </wp:inline>
        </w:drawing>
      </w:r>
    </w:p>
    <w:p w14:paraId="26C344B0" w14:textId="671D11E5" w:rsidR="00E81FE3" w:rsidRPr="00012BEC" w:rsidRDefault="00E81FE3" w:rsidP="00EE3321">
      <w:pPr>
        <w:jc w:val="right"/>
        <w:rPr>
          <w:rFonts w:ascii="Calibri" w:hAnsi="Calibri" w:cs="Calibri"/>
          <w:b/>
          <w:lang w:val="es-MX"/>
        </w:rPr>
      </w:pPr>
    </w:p>
    <w:p w14:paraId="61445FBF" w14:textId="42DE60FF" w:rsidR="00E81FE3" w:rsidRPr="00012BEC" w:rsidRDefault="00E81FE3" w:rsidP="00EE3321">
      <w:pPr>
        <w:jc w:val="right"/>
        <w:rPr>
          <w:rFonts w:ascii="Calibri" w:hAnsi="Calibri" w:cs="Calibri"/>
          <w:b/>
          <w:lang w:val="es-MX"/>
        </w:rPr>
      </w:pPr>
    </w:p>
    <w:p w14:paraId="683BFCC3" w14:textId="02791C98" w:rsidR="00E81FE3" w:rsidRPr="00012BEC" w:rsidRDefault="00E81FE3" w:rsidP="00EE3321">
      <w:pPr>
        <w:jc w:val="right"/>
        <w:rPr>
          <w:rFonts w:ascii="Calibri" w:hAnsi="Calibri" w:cs="Calibri"/>
          <w:b/>
          <w:lang w:val="es-MX"/>
        </w:rPr>
      </w:pPr>
    </w:p>
    <w:p w14:paraId="4A307EEB" w14:textId="77777777" w:rsidR="00E81FE3" w:rsidRPr="00012BEC" w:rsidRDefault="00E81FE3" w:rsidP="00E81FE3">
      <w:pPr>
        <w:jc w:val="center"/>
        <w:rPr>
          <w:rFonts w:ascii="Calibri" w:hAnsi="Calibri" w:cs="Calibri"/>
          <w:b/>
        </w:rPr>
      </w:pPr>
      <w:r w:rsidRPr="00012BEC">
        <w:rPr>
          <w:rFonts w:ascii="Calibri" w:hAnsi="Calibri" w:cs="Calibri"/>
          <w:b/>
        </w:rPr>
        <w:t>PROCEDIMIENTO PARA FACTURACIÓN</w:t>
      </w:r>
    </w:p>
    <w:p w14:paraId="4181E6F2" w14:textId="77777777" w:rsidR="00E81FE3" w:rsidRPr="00012BEC" w:rsidRDefault="00E81FE3" w:rsidP="00E81FE3">
      <w:pPr>
        <w:jc w:val="both"/>
        <w:rPr>
          <w:rFonts w:ascii="Calibri" w:hAnsi="Calibri" w:cs="Calibri"/>
          <w:b/>
        </w:rPr>
      </w:pPr>
    </w:p>
    <w:p w14:paraId="2F85A922" w14:textId="77777777" w:rsidR="00E81FE3" w:rsidRPr="00012BEC" w:rsidRDefault="00E81FE3" w:rsidP="00E81FE3">
      <w:pPr>
        <w:jc w:val="both"/>
        <w:rPr>
          <w:rFonts w:ascii="Calibri" w:hAnsi="Calibri" w:cs="Calibri"/>
        </w:rPr>
      </w:pPr>
      <w:r w:rsidRPr="00012BEC">
        <w:rPr>
          <w:rFonts w:ascii="Calibri" w:hAnsi="Calibri" w:cs="Calibri"/>
        </w:rPr>
        <w:t xml:space="preserve">Para que la Universidad acredite el pago de la factura por concepto de gasto generado por el servicio de suministro de medicamento subrogado, el licitante ganador deberá de presentar la siguiente documentación como </w:t>
      </w:r>
      <w:r w:rsidRPr="00012BEC">
        <w:rPr>
          <w:rFonts w:ascii="Calibri" w:hAnsi="Calibri" w:cs="Calibri"/>
          <w:b/>
        </w:rPr>
        <w:t>soporte de la factura</w:t>
      </w:r>
      <w:r w:rsidRPr="00012BEC">
        <w:rPr>
          <w:rFonts w:ascii="Calibri" w:hAnsi="Calibri" w:cs="Calibri"/>
        </w:rPr>
        <w:t xml:space="preserve"> que cubre el cobro por dicho concepto.</w:t>
      </w:r>
    </w:p>
    <w:p w14:paraId="35B64150" w14:textId="77777777" w:rsidR="00E81FE3" w:rsidRPr="00012BEC" w:rsidRDefault="00E81FE3" w:rsidP="00E81FE3">
      <w:pPr>
        <w:rPr>
          <w:rFonts w:ascii="Calibri" w:hAnsi="Calibri" w:cs="Calibri"/>
        </w:rPr>
      </w:pPr>
    </w:p>
    <w:p w14:paraId="2BF46A3D" w14:textId="77777777" w:rsidR="00E81FE3" w:rsidRPr="00012BEC" w:rsidRDefault="00E81FE3" w:rsidP="00E81FE3">
      <w:pPr>
        <w:rPr>
          <w:rFonts w:ascii="Calibri" w:hAnsi="Calibri" w:cs="Calibri"/>
        </w:rPr>
      </w:pPr>
      <w:r w:rsidRPr="00012BEC">
        <w:rPr>
          <w:rFonts w:ascii="Calibri" w:hAnsi="Calibri" w:cs="Calibri"/>
        </w:rPr>
        <w:t xml:space="preserve">Cada </w:t>
      </w:r>
      <w:r w:rsidRPr="00012BEC">
        <w:rPr>
          <w:rFonts w:ascii="Calibri" w:hAnsi="Calibri" w:cs="Calibri"/>
          <w:b/>
        </w:rPr>
        <w:t>factura</w:t>
      </w:r>
      <w:r w:rsidRPr="00012BEC">
        <w:rPr>
          <w:rFonts w:ascii="Calibri" w:hAnsi="Calibri" w:cs="Calibri"/>
        </w:rPr>
        <w:t xml:space="preserve"> deberá estar soportada por:</w:t>
      </w:r>
    </w:p>
    <w:p w14:paraId="5A9C6746" w14:textId="77777777" w:rsidR="00E81FE3" w:rsidRPr="00012BEC" w:rsidRDefault="00E81FE3" w:rsidP="00E81FE3">
      <w:pPr>
        <w:pStyle w:val="Prrafodelista"/>
        <w:rPr>
          <w:rFonts w:ascii="Calibri" w:hAnsi="Calibri" w:cs="Calibri"/>
        </w:rPr>
      </w:pPr>
    </w:p>
    <w:p w14:paraId="3D32BC5A" w14:textId="77777777" w:rsidR="00E81FE3" w:rsidRPr="00012BEC" w:rsidRDefault="00E81FE3" w:rsidP="00C42F84">
      <w:pPr>
        <w:pStyle w:val="Prrafodelista"/>
        <w:numPr>
          <w:ilvl w:val="0"/>
          <w:numId w:val="18"/>
        </w:numPr>
        <w:jc w:val="both"/>
        <w:rPr>
          <w:rFonts w:ascii="Calibri" w:hAnsi="Calibri" w:cs="Calibri"/>
        </w:rPr>
      </w:pPr>
      <w:r w:rsidRPr="00012BEC">
        <w:rPr>
          <w:rFonts w:ascii="Calibri" w:hAnsi="Calibri" w:cs="Calibri"/>
        </w:rPr>
        <w:t>Validación de factura en portal de la UACH (</w:t>
      </w:r>
      <w:hyperlink r:id="rId36" w:history="1">
        <w:r w:rsidRPr="00012BEC">
          <w:rPr>
            <w:rStyle w:val="Hipervnculo"/>
            <w:rFonts w:ascii="Calibri" w:hAnsi="Calibri" w:cs="Calibri"/>
          </w:rPr>
          <w:t>https://facturacion.uach.mx/</w:t>
        </w:r>
      </w:hyperlink>
      <w:r w:rsidRPr="00012BEC">
        <w:rPr>
          <w:rFonts w:ascii="Calibri" w:hAnsi="Calibri" w:cs="Calibri"/>
        </w:rPr>
        <w:t>)</w:t>
      </w:r>
    </w:p>
    <w:p w14:paraId="5E708CF4" w14:textId="77777777" w:rsidR="00E81FE3" w:rsidRPr="00012BEC" w:rsidRDefault="00E81FE3" w:rsidP="00C42F84">
      <w:pPr>
        <w:pStyle w:val="Prrafodelista"/>
        <w:numPr>
          <w:ilvl w:val="0"/>
          <w:numId w:val="18"/>
        </w:numPr>
        <w:jc w:val="both"/>
        <w:rPr>
          <w:rFonts w:ascii="Calibri" w:hAnsi="Calibri" w:cs="Calibri"/>
        </w:rPr>
      </w:pPr>
      <w:r w:rsidRPr="00012BEC">
        <w:rPr>
          <w:rFonts w:ascii="Calibri" w:hAnsi="Calibri" w:cs="Calibri"/>
          <w:b/>
        </w:rPr>
        <w:t xml:space="preserve">Copia </w:t>
      </w:r>
      <w:r w:rsidRPr="00012BEC">
        <w:rPr>
          <w:rFonts w:ascii="Calibri" w:hAnsi="Calibri" w:cs="Calibri"/>
        </w:rPr>
        <w:t>de orden médica.</w:t>
      </w:r>
    </w:p>
    <w:p w14:paraId="1EDC58B1" w14:textId="77777777" w:rsidR="00E81FE3" w:rsidRPr="00012BEC" w:rsidRDefault="00E81FE3" w:rsidP="00C42F84">
      <w:pPr>
        <w:pStyle w:val="Prrafodelista"/>
        <w:numPr>
          <w:ilvl w:val="0"/>
          <w:numId w:val="18"/>
        </w:numPr>
        <w:jc w:val="both"/>
        <w:rPr>
          <w:rFonts w:ascii="Calibri" w:hAnsi="Calibri" w:cs="Calibri"/>
        </w:rPr>
      </w:pPr>
      <w:r w:rsidRPr="00012BEC">
        <w:rPr>
          <w:rFonts w:ascii="Calibri" w:hAnsi="Calibri" w:cs="Calibri"/>
        </w:rPr>
        <w:t>Vale de subrogación emitido por ICHISAL.</w:t>
      </w:r>
    </w:p>
    <w:p w14:paraId="06432EEF" w14:textId="77777777" w:rsidR="00E81FE3" w:rsidRPr="00012BEC" w:rsidRDefault="00E81FE3" w:rsidP="00C42F84">
      <w:pPr>
        <w:pStyle w:val="Prrafodelista"/>
        <w:numPr>
          <w:ilvl w:val="0"/>
          <w:numId w:val="18"/>
        </w:numPr>
        <w:jc w:val="both"/>
        <w:rPr>
          <w:rFonts w:ascii="Calibri" w:hAnsi="Calibri" w:cs="Calibri"/>
        </w:rPr>
      </w:pPr>
      <w:r w:rsidRPr="00012BEC">
        <w:rPr>
          <w:rFonts w:ascii="Calibri" w:hAnsi="Calibri" w:cs="Calibri"/>
          <w:b/>
        </w:rPr>
        <w:t>Copia</w:t>
      </w:r>
      <w:r w:rsidRPr="00012BEC">
        <w:rPr>
          <w:rFonts w:ascii="Calibri" w:hAnsi="Calibri" w:cs="Calibri"/>
        </w:rPr>
        <w:t xml:space="preserve"> de receta médica.</w:t>
      </w:r>
    </w:p>
    <w:p w14:paraId="5A6C35E1" w14:textId="77777777" w:rsidR="00E81FE3" w:rsidRPr="00012BEC" w:rsidRDefault="00E81FE3" w:rsidP="00C42F84">
      <w:pPr>
        <w:pStyle w:val="Prrafodelista"/>
        <w:numPr>
          <w:ilvl w:val="0"/>
          <w:numId w:val="18"/>
        </w:numPr>
        <w:jc w:val="both"/>
        <w:rPr>
          <w:rFonts w:ascii="Calibri" w:hAnsi="Calibri" w:cs="Calibri"/>
        </w:rPr>
      </w:pPr>
      <w:r w:rsidRPr="00012BEC">
        <w:rPr>
          <w:rFonts w:ascii="Calibri" w:hAnsi="Calibri" w:cs="Calibri"/>
        </w:rPr>
        <w:t>Ticket del costo del medicamento, con firma y teléfono del cliente, que recibe el medicamento.</w:t>
      </w:r>
    </w:p>
    <w:p w14:paraId="045BD547" w14:textId="77777777" w:rsidR="00E81FE3" w:rsidRPr="00012BEC" w:rsidRDefault="00E81FE3" w:rsidP="00E81FE3">
      <w:pPr>
        <w:rPr>
          <w:rFonts w:ascii="Calibri" w:hAnsi="Calibri" w:cs="Calibri"/>
        </w:rPr>
      </w:pPr>
    </w:p>
    <w:p w14:paraId="44B29654" w14:textId="77777777" w:rsidR="00E81FE3" w:rsidRPr="00012BEC" w:rsidRDefault="00E81FE3" w:rsidP="00E81FE3">
      <w:pPr>
        <w:jc w:val="center"/>
        <w:rPr>
          <w:rFonts w:ascii="Calibri" w:hAnsi="Calibri" w:cs="Calibri"/>
          <w:b/>
        </w:rPr>
      </w:pPr>
      <w:r w:rsidRPr="00012BEC">
        <w:rPr>
          <w:rFonts w:ascii="Calibri" w:hAnsi="Calibri" w:cs="Calibri"/>
          <w:b/>
        </w:rPr>
        <w:t>PARTIDA ÚNICA</w:t>
      </w:r>
    </w:p>
    <w:p w14:paraId="123DEAE9" w14:textId="77777777" w:rsidR="00E81FE3" w:rsidRPr="00012BEC" w:rsidRDefault="00E81FE3" w:rsidP="00E81FE3">
      <w:pPr>
        <w:jc w:val="center"/>
        <w:rPr>
          <w:rFonts w:ascii="Calibri" w:hAnsi="Calibri" w:cs="Calibri"/>
          <w:b/>
          <w:u w:val="single"/>
        </w:rPr>
      </w:pPr>
      <w:r w:rsidRPr="00012BEC">
        <w:rPr>
          <w:rFonts w:ascii="Calibri" w:hAnsi="Calibri" w:cs="Calibri"/>
          <w:b/>
          <w:u w:val="single"/>
        </w:rPr>
        <w:t>MEDICAMENTOS DEL CUADRO BÁSICO Y MEDICAMENTO DE ESPECIALIDAD</w:t>
      </w:r>
    </w:p>
    <w:p w14:paraId="45EC7E2A" w14:textId="77777777" w:rsidR="00E81FE3" w:rsidRPr="00012BEC" w:rsidRDefault="00E81FE3" w:rsidP="00EE3321">
      <w:pPr>
        <w:jc w:val="right"/>
        <w:rPr>
          <w:rFonts w:ascii="Calibri" w:hAnsi="Calibri" w:cs="Calibri"/>
          <w:b/>
        </w:rPr>
      </w:pPr>
    </w:p>
    <w:tbl>
      <w:tblPr>
        <w:tblW w:w="9716" w:type="dxa"/>
        <w:jc w:val="center"/>
        <w:tblLayout w:type="fixed"/>
        <w:tblLook w:val="04A0" w:firstRow="1" w:lastRow="0" w:firstColumn="1" w:lastColumn="0" w:noHBand="0" w:noVBand="1"/>
      </w:tblPr>
      <w:tblGrid>
        <w:gridCol w:w="709"/>
        <w:gridCol w:w="1134"/>
        <w:gridCol w:w="992"/>
        <w:gridCol w:w="3648"/>
        <w:gridCol w:w="889"/>
        <w:gridCol w:w="1134"/>
        <w:gridCol w:w="1210"/>
      </w:tblGrid>
      <w:tr w:rsidR="00E81FE3" w:rsidRPr="00012BEC" w14:paraId="669E247A" w14:textId="77777777" w:rsidTr="00CD4F18">
        <w:trPr>
          <w:trHeight w:val="526"/>
          <w:jc w:val="center"/>
        </w:trPr>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A956BB" w14:textId="77777777" w:rsidR="00E81FE3" w:rsidRPr="00012BEC" w:rsidRDefault="00E81FE3" w:rsidP="00BE54C4">
            <w:pPr>
              <w:jc w:val="center"/>
              <w:rPr>
                <w:rFonts w:ascii="Calibri" w:hAnsi="Calibri" w:cs="Calibri"/>
                <w:b/>
                <w:bCs/>
                <w:color w:val="000000"/>
                <w:sz w:val="12"/>
                <w:szCs w:val="12"/>
                <w:lang w:val="en-US"/>
              </w:rPr>
            </w:pPr>
            <w:r w:rsidRPr="00012BEC">
              <w:rPr>
                <w:rFonts w:ascii="Calibri" w:hAnsi="Calibri" w:cs="Calibri"/>
                <w:b/>
                <w:bCs/>
                <w:color w:val="000000"/>
                <w:sz w:val="12"/>
                <w:szCs w:val="12"/>
                <w:lang w:val="en-US"/>
              </w:rPr>
              <w:t>NO. DE RENGLÓN</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87117EE" w14:textId="77777777" w:rsidR="00E81FE3" w:rsidRPr="00012BEC" w:rsidRDefault="00E81FE3" w:rsidP="00BE54C4">
            <w:pPr>
              <w:jc w:val="center"/>
              <w:rPr>
                <w:rFonts w:ascii="Calibri" w:hAnsi="Calibri" w:cs="Calibri"/>
                <w:b/>
                <w:bCs/>
                <w:color w:val="000000"/>
                <w:sz w:val="12"/>
                <w:szCs w:val="12"/>
                <w:lang w:val="en-US"/>
              </w:rPr>
            </w:pPr>
            <w:r w:rsidRPr="00012BEC">
              <w:rPr>
                <w:rFonts w:ascii="Calibri" w:hAnsi="Calibri" w:cs="Calibri"/>
                <w:b/>
                <w:bCs/>
                <w:color w:val="000000"/>
                <w:sz w:val="12"/>
                <w:szCs w:val="12"/>
                <w:lang w:val="en-US"/>
              </w:rPr>
              <w:t>CLAVE DE COMPENDIO NACIONAL</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AFD0B1" w14:textId="77777777" w:rsidR="00E81FE3" w:rsidRPr="00012BEC" w:rsidRDefault="00E81FE3" w:rsidP="00BE54C4">
            <w:pPr>
              <w:jc w:val="center"/>
              <w:rPr>
                <w:rFonts w:ascii="Calibri" w:hAnsi="Calibri" w:cs="Calibri"/>
                <w:b/>
                <w:bCs/>
                <w:color w:val="000000"/>
                <w:sz w:val="12"/>
                <w:szCs w:val="12"/>
                <w:lang w:val="en-US"/>
              </w:rPr>
            </w:pPr>
            <w:r w:rsidRPr="00012BEC">
              <w:rPr>
                <w:rFonts w:ascii="Calibri" w:hAnsi="Calibri" w:cs="Calibri"/>
                <w:b/>
                <w:bCs/>
                <w:color w:val="000000"/>
                <w:sz w:val="12"/>
                <w:szCs w:val="12"/>
                <w:lang w:val="en-US"/>
              </w:rPr>
              <w:t>CLAVE A 12 DÍGITOS</w:t>
            </w:r>
          </w:p>
        </w:tc>
        <w:tc>
          <w:tcPr>
            <w:tcW w:w="364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E5D7DD" w14:textId="77777777" w:rsidR="00E81FE3" w:rsidRPr="00012BEC" w:rsidRDefault="00E81FE3" w:rsidP="00BE54C4">
            <w:pPr>
              <w:jc w:val="center"/>
              <w:rPr>
                <w:rFonts w:ascii="Calibri" w:hAnsi="Calibri" w:cs="Calibri"/>
                <w:b/>
                <w:bCs/>
                <w:color w:val="000000"/>
                <w:sz w:val="12"/>
                <w:szCs w:val="12"/>
                <w:lang w:val="en-US"/>
              </w:rPr>
            </w:pPr>
            <w:r w:rsidRPr="00012BEC">
              <w:rPr>
                <w:rFonts w:ascii="Calibri" w:hAnsi="Calibri" w:cs="Calibri"/>
                <w:b/>
                <w:bCs/>
                <w:color w:val="000000"/>
                <w:sz w:val="12"/>
                <w:szCs w:val="12"/>
                <w:lang w:val="en-US"/>
              </w:rPr>
              <w:t>DESCRIPCION</w:t>
            </w:r>
          </w:p>
        </w:tc>
        <w:tc>
          <w:tcPr>
            <w:tcW w:w="88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9710A6" w14:textId="77777777" w:rsidR="00E81FE3" w:rsidRPr="00012BEC" w:rsidRDefault="00E81FE3" w:rsidP="00BE54C4">
            <w:pPr>
              <w:jc w:val="center"/>
              <w:rPr>
                <w:rFonts w:ascii="Calibri" w:hAnsi="Calibri" w:cs="Calibri"/>
                <w:b/>
                <w:bCs/>
                <w:color w:val="000000"/>
                <w:sz w:val="12"/>
                <w:szCs w:val="12"/>
                <w:lang w:val="es-ES"/>
              </w:rPr>
            </w:pPr>
            <w:r w:rsidRPr="00012BEC">
              <w:rPr>
                <w:rFonts w:ascii="Calibri" w:hAnsi="Calibri" w:cs="Calibri"/>
                <w:b/>
                <w:bCs/>
                <w:color w:val="000000"/>
                <w:sz w:val="12"/>
                <w:szCs w:val="12"/>
                <w:lang w:val="es-ES"/>
              </w:rPr>
              <w:t>PRESENTACIÓN QUE CORRESPONDA A LO REQUERIDO (EJ. TABLETAS)</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E66A890" w14:textId="77777777" w:rsidR="00E81FE3" w:rsidRPr="00012BEC" w:rsidRDefault="00E81FE3" w:rsidP="00BE54C4">
            <w:pPr>
              <w:jc w:val="center"/>
              <w:rPr>
                <w:rFonts w:ascii="Calibri" w:hAnsi="Calibri" w:cs="Calibri"/>
                <w:b/>
                <w:bCs/>
                <w:color w:val="000000"/>
                <w:sz w:val="12"/>
                <w:szCs w:val="12"/>
                <w:lang w:val="es-ES"/>
              </w:rPr>
            </w:pPr>
            <w:r w:rsidRPr="00012BEC">
              <w:rPr>
                <w:rFonts w:ascii="Calibri" w:hAnsi="Calibri" w:cs="Calibri"/>
                <w:b/>
                <w:bCs/>
                <w:color w:val="000000"/>
                <w:sz w:val="12"/>
                <w:szCs w:val="12"/>
                <w:lang w:val="es-ES"/>
              </w:rPr>
              <w:t>GRUPO</w:t>
            </w:r>
          </w:p>
        </w:tc>
        <w:tc>
          <w:tcPr>
            <w:tcW w:w="1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5D8AAE" w14:textId="77777777" w:rsidR="00E81FE3" w:rsidRPr="00012BEC" w:rsidRDefault="00E81FE3" w:rsidP="00BE54C4">
            <w:pPr>
              <w:jc w:val="center"/>
              <w:rPr>
                <w:rFonts w:ascii="Calibri" w:hAnsi="Calibri" w:cs="Calibri"/>
                <w:b/>
                <w:bCs/>
                <w:color w:val="000000"/>
                <w:sz w:val="12"/>
                <w:szCs w:val="12"/>
                <w:lang w:val="es-ES"/>
              </w:rPr>
            </w:pPr>
            <w:r w:rsidRPr="00012BEC">
              <w:rPr>
                <w:rFonts w:ascii="Calibri" w:hAnsi="Calibri" w:cs="Calibri"/>
                <w:b/>
                <w:bCs/>
                <w:color w:val="000000"/>
                <w:sz w:val="12"/>
                <w:szCs w:val="12"/>
                <w:lang w:val="es-ES"/>
              </w:rPr>
              <w:t>DESCRIPCIÓN DEL MEDICAMENTO OFERTADO (SIN MARCA)</w:t>
            </w:r>
          </w:p>
        </w:tc>
      </w:tr>
      <w:tr w:rsidR="00CD4F18" w:rsidRPr="00012BEC" w14:paraId="2C1B3B1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EA527B" w14:textId="77777777" w:rsidR="00CD4F18" w:rsidRPr="00012BEC" w:rsidRDefault="00CD4F18" w:rsidP="00CD4F18">
            <w:pPr>
              <w:jc w:val="center"/>
              <w:rPr>
                <w:rFonts w:ascii="Calibri" w:hAnsi="Calibri" w:cs="Calibri"/>
                <w:color w:val="000000"/>
                <w:sz w:val="12"/>
                <w:szCs w:val="12"/>
                <w:lang w:val="es-ES"/>
              </w:rPr>
            </w:pPr>
            <w:r w:rsidRPr="00012BEC">
              <w:rPr>
                <w:rFonts w:ascii="Calibri" w:hAnsi="Calibri" w:cs="Calibri"/>
                <w:color w:val="000000"/>
                <w:sz w:val="12"/>
                <w:szCs w:val="12"/>
                <w:lang w:val="es-ES"/>
              </w:rPr>
              <w:t>1</w:t>
            </w:r>
          </w:p>
        </w:tc>
        <w:tc>
          <w:tcPr>
            <w:tcW w:w="1134" w:type="dxa"/>
            <w:tcBorders>
              <w:top w:val="nil"/>
              <w:left w:val="nil"/>
              <w:bottom w:val="single" w:sz="4" w:space="0" w:color="auto"/>
              <w:right w:val="single" w:sz="4" w:space="0" w:color="auto"/>
            </w:tcBorders>
            <w:shd w:val="clear" w:color="auto" w:fill="auto"/>
            <w:vAlign w:val="bottom"/>
            <w:hideMark/>
          </w:tcPr>
          <w:p w14:paraId="476B23AE" w14:textId="1BAC3876" w:rsidR="00CD4F18" w:rsidRPr="00012BEC" w:rsidRDefault="00CD4F18" w:rsidP="00CD4F18">
            <w:pPr>
              <w:jc w:val="center"/>
              <w:rPr>
                <w:rFonts w:ascii="Calibri" w:hAnsi="Calibri" w:cs="Calibri"/>
                <w:color w:val="000000"/>
                <w:sz w:val="12"/>
                <w:szCs w:val="12"/>
                <w:lang w:val="es-ES"/>
              </w:rPr>
            </w:pPr>
            <w:r w:rsidRPr="00012BEC">
              <w:rPr>
                <w:rFonts w:ascii="Calibri" w:hAnsi="Calibri" w:cs="Calibri"/>
                <w:color w:val="000000"/>
                <w:sz w:val="12"/>
                <w:szCs w:val="12"/>
              </w:rPr>
              <w:t>010.000.0022.00</w:t>
            </w:r>
          </w:p>
        </w:tc>
        <w:tc>
          <w:tcPr>
            <w:tcW w:w="992" w:type="dxa"/>
            <w:tcBorders>
              <w:top w:val="nil"/>
              <w:left w:val="nil"/>
              <w:bottom w:val="single" w:sz="4" w:space="0" w:color="auto"/>
              <w:right w:val="single" w:sz="4" w:space="0" w:color="auto"/>
            </w:tcBorders>
            <w:shd w:val="clear" w:color="auto" w:fill="auto"/>
            <w:noWrap/>
            <w:vAlign w:val="bottom"/>
            <w:hideMark/>
          </w:tcPr>
          <w:p w14:paraId="7444B2BC" w14:textId="22E009DF" w:rsidR="00CD4F18" w:rsidRPr="00012BEC" w:rsidRDefault="00CD4F18" w:rsidP="00CD4F18">
            <w:pPr>
              <w:jc w:val="center"/>
              <w:rPr>
                <w:rFonts w:ascii="Calibri" w:hAnsi="Calibri" w:cs="Calibri"/>
                <w:color w:val="000000"/>
                <w:sz w:val="12"/>
                <w:szCs w:val="12"/>
                <w:lang w:val="es-ES"/>
              </w:rPr>
            </w:pPr>
            <w:r w:rsidRPr="00012BEC">
              <w:rPr>
                <w:rFonts w:ascii="Calibri" w:hAnsi="Calibri" w:cs="Calibri"/>
                <w:color w:val="000000"/>
                <w:sz w:val="12"/>
                <w:szCs w:val="12"/>
              </w:rPr>
              <w:t>010000002200</w:t>
            </w:r>
          </w:p>
        </w:tc>
        <w:tc>
          <w:tcPr>
            <w:tcW w:w="3648" w:type="dxa"/>
            <w:tcBorders>
              <w:top w:val="nil"/>
              <w:left w:val="nil"/>
              <w:bottom w:val="single" w:sz="4" w:space="0" w:color="auto"/>
              <w:right w:val="single" w:sz="4" w:space="0" w:color="auto"/>
            </w:tcBorders>
            <w:shd w:val="clear" w:color="auto" w:fill="auto"/>
            <w:noWrap/>
            <w:vAlign w:val="bottom"/>
            <w:hideMark/>
          </w:tcPr>
          <w:p w14:paraId="0A89BF0D" w14:textId="548CD0D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Caseinato de calcio-Polvo/Cada 100 g contienen: Proteínas 86 a 90 g y minerales 3.8 a 6 g Envase con 100 g</w:t>
            </w:r>
          </w:p>
        </w:tc>
        <w:tc>
          <w:tcPr>
            <w:tcW w:w="889" w:type="dxa"/>
            <w:tcBorders>
              <w:top w:val="nil"/>
              <w:left w:val="nil"/>
              <w:bottom w:val="single" w:sz="4" w:space="0" w:color="auto"/>
              <w:right w:val="single" w:sz="4" w:space="0" w:color="auto"/>
            </w:tcBorders>
            <w:shd w:val="clear" w:color="auto" w:fill="auto"/>
            <w:noWrap/>
            <w:vAlign w:val="bottom"/>
            <w:hideMark/>
          </w:tcPr>
          <w:p w14:paraId="617306CD" w14:textId="0ADD834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4D8BF57" w14:textId="1B1DCCC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5A31306A" w14:textId="77777777" w:rsidR="00CD4F18" w:rsidRPr="00012BEC" w:rsidRDefault="00CD4F18" w:rsidP="00CD4F18">
            <w:pPr>
              <w:rPr>
                <w:rFonts w:ascii="Calibri" w:hAnsi="Calibri" w:cs="Calibri"/>
                <w:color w:val="000000"/>
                <w:sz w:val="12"/>
                <w:szCs w:val="12"/>
                <w:lang w:val="en-US"/>
              </w:rPr>
            </w:pPr>
          </w:p>
        </w:tc>
      </w:tr>
      <w:tr w:rsidR="00CD4F18" w:rsidRPr="00012BEC" w14:paraId="09FA969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B76A8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w:t>
            </w:r>
          </w:p>
        </w:tc>
        <w:tc>
          <w:tcPr>
            <w:tcW w:w="1134" w:type="dxa"/>
            <w:tcBorders>
              <w:top w:val="nil"/>
              <w:left w:val="nil"/>
              <w:bottom w:val="single" w:sz="4" w:space="0" w:color="auto"/>
              <w:right w:val="single" w:sz="4" w:space="0" w:color="auto"/>
            </w:tcBorders>
            <w:shd w:val="clear" w:color="auto" w:fill="auto"/>
            <w:vAlign w:val="bottom"/>
            <w:hideMark/>
          </w:tcPr>
          <w:p w14:paraId="367E9037" w14:textId="5B416F1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010.000.0101.00</w:t>
            </w:r>
          </w:p>
        </w:tc>
        <w:tc>
          <w:tcPr>
            <w:tcW w:w="992" w:type="dxa"/>
            <w:tcBorders>
              <w:top w:val="nil"/>
              <w:left w:val="nil"/>
              <w:bottom w:val="single" w:sz="4" w:space="0" w:color="auto"/>
              <w:right w:val="single" w:sz="4" w:space="0" w:color="auto"/>
            </w:tcBorders>
            <w:shd w:val="clear" w:color="auto" w:fill="auto"/>
            <w:noWrap/>
            <w:vAlign w:val="bottom"/>
            <w:hideMark/>
          </w:tcPr>
          <w:p w14:paraId="306F5949" w14:textId="088573C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010000010100</w:t>
            </w:r>
          </w:p>
        </w:tc>
        <w:tc>
          <w:tcPr>
            <w:tcW w:w="3648" w:type="dxa"/>
            <w:tcBorders>
              <w:top w:val="nil"/>
              <w:left w:val="nil"/>
              <w:bottom w:val="single" w:sz="4" w:space="0" w:color="auto"/>
              <w:right w:val="single" w:sz="4" w:space="0" w:color="auto"/>
            </w:tcBorders>
            <w:shd w:val="clear" w:color="auto" w:fill="auto"/>
            <w:noWrap/>
            <w:vAlign w:val="bottom"/>
            <w:hideMark/>
          </w:tcPr>
          <w:p w14:paraId="3AC10E0D" w14:textId="2A5C829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Ácido acetilsalicílico 500 mg-Tableta/Cada tableta contiene: Ácido acetilsalicílico 500 mg. Envase con 20 tabletas</w:t>
            </w:r>
          </w:p>
        </w:tc>
        <w:tc>
          <w:tcPr>
            <w:tcW w:w="889" w:type="dxa"/>
            <w:tcBorders>
              <w:top w:val="nil"/>
              <w:left w:val="nil"/>
              <w:bottom w:val="single" w:sz="4" w:space="0" w:color="auto"/>
              <w:right w:val="single" w:sz="4" w:space="0" w:color="auto"/>
            </w:tcBorders>
            <w:shd w:val="clear" w:color="auto" w:fill="auto"/>
            <w:noWrap/>
            <w:vAlign w:val="bottom"/>
            <w:hideMark/>
          </w:tcPr>
          <w:p w14:paraId="1B44DBF8" w14:textId="5193484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BB78B5E" w14:textId="1D3EA0B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0B6A5990" w14:textId="77777777" w:rsidR="00CD4F18" w:rsidRPr="00012BEC" w:rsidRDefault="00CD4F18" w:rsidP="00CD4F18">
            <w:pPr>
              <w:rPr>
                <w:rFonts w:ascii="Calibri" w:hAnsi="Calibri" w:cs="Calibri"/>
                <w:color w:val="000000"/>
                <w:sz w:val="12"/>
                <w:szCs w:val="12"/>
                <w:lang w:val="en-US"/>
              </w:rPr>
            </w:pPr>
          </w:p>
        </w:tc>
      </w:tr>
      <w:tr w:rsidR="00CD4F18" w:rsidRPr="00012BEC" w14:paraId="5272747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6F2DC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w:t>
            </w:r>
          </w:p>
        </w:tc>
        <w:tc>
          <w:tcPr>
            <w:tcW w:w="1134" w:type="dxa"/>
            <w:tcBorders>
              <w:top w:val="nil"/>
              <w:left w:val="nil"/>
              <w:bottom w:val="single" w:sz="4" w:space="0" w:color="auto"/>
              <w:right w:val="single" w:sz="4" w:space="0" w:color="auto"/>
            </w:tcBorders>
            <w:shd w:val="clear" w:color="auto" w:fill="auto"/>
            <w:vAlign w:val="bottom"/>
            <w:hideMark/>
          </w:tcPr>
          <w:p w14:paraId="5D3C748D" w14:textId="18F6A84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010.000.0103.00</w:t>
            </w:r>
          </w:p>
        </w:tc>
        <w:tc>
          <w:tcPr>
            <w:tcW w:w="992" w:type="dxa"/>
            <w:tcBorders>
              <w:top w:val="nil"/>
              <w:left w:val="nil"/>
              <w:bottom w:val="single" w:sz="4" w:space="0" w:color="auto"/>
              <w:right w:val="single" w:sz="4" w:space="0" w:color="auto"/>
            </w:tcBorders>
            <w:shd w:val="clear" w:color="auto" w:fill="auto"/>
            <w:noWrap/>
            <w:vAlign w:val="bottom"/>
            <w:hideMark/>
          </w:tcPr>
          <w:p w14:paraId="73501ADD" w14:textId="22FABC3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010000010300</w:t>
            </w:r>
          </w:p>
        </w:tc>
        <w:tc>
          <w:tcPr>
            <w:tcW w:w="3648" w:type="dxa"/>
            <w:tcBorders>
              <w:top w:val="nil"/>
              <w:left w:val="nil"/>
              <w:bottom w:val="single" w:sz="4" w:space="0" w:color="auto"/>
              <w:right w:val="single" w:sz="4" w:space="0" w:color="auto"/>
            </w:tcBorders>
            <w:shd w:val="clear" w:color="auto" w:fill="auto"/>
            <w:noWrap/>
            <w:vAlign w:val="bottom"/>
            <w:hideMark/>
          </w:tcPr>
          <w:p w14:paraId="632381BA" w14:textId="6F97EB0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Ácido acetilsalicílico 300 mg-Tableta soluble o efervescente/Cada tableta soluble o efervescente contiene: Ácido acetilsalicílico 300 mg. Envase con 20 tabletas solubles o efervescentes</w:t>
            </w:r>
          </w:p>
        </w:tc>
        <w:tc>
          <w:tcPr>
            <w:tcW w:w="889" w:type="dxa"/>
            <w:tcBorders>
              <w:top w:val="nil"/>
              <w:left w:val="nil"/>
              <w:bottom w:val="single" w:sz="4" w:space="0" w:color="auto"/>
              <w:right w:val="single" w:sz="4" w:space="0" w:color="auto"/>
            </w:tcBorders>
            <w:shd w:val="clear" w:color="auto" w:fill="auto"/>
            <w:noWrap/>
            <w:vAlign w:val="bottom"/>
            <w:hideMark/>
          </w:tcPr>
          <w:p w14:paraId="643496B5" w14:textId="21EEE36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0868B4C" w14:textId="0A79663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549AD1E1" w14:textId="77777777" w:rsidR="00CD4F18" w:rsidRPr="00012BEC" w:rsidRDefault="00CD4F18" w:rsidP="00CD4F18">
            <w:pPr>
              <w:rPr>
                <w:rFonts w:ascii="Calibri" w:hAnsi="Calibri" w:cs="Calibri"/>
                <w:color w:val="000000"/>
                <w:sz w:val="12"/>
                <w:szCs w:val="12"/>
                <w:lang w:val="en-US"/>
              </w:rPr>
            </w:pPr>
          </w:p>
        </w:tc>
      </w:tr>
      <w:tr w:rsidR="00CD4F18" w:rsidRPr="00012BEC" w14:paraId="65967AA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EAB6E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w:t>
            </w:r>
          </w:p>
        </w:tc>
        <w:tc>
          <w:tcPr>
            <w:tcW w:w="1134" w:type="dxa"/>
            <w:tcBorders>
              <w:top w:val="nil"/>
              <w:left w:val="nil"/>
              <w:bottom w:val="single" w:sz="4" w:space="0" w:color="auto"/>
              <w:right w:val="single" w:sz="4" w:space="0" w:color="auto"/>
            </w:tcBorders>
            <w:shd w:val="clear" w:color="auto" w:fill="auto"/>
            <w:vAlign w:val="bottom"/>
            <w:hideMark/>
          </w:tcPr>
          <w:p w14:paraId="46775BD6" w14:textId="5C1F874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010.000.0104.00</w:t>
            </w:r>
          </w:p>
        </w:tc>
        <w:tc>
          <w:tcPr>
            <w:tcW w:w="992" w:type="dxa"/>
            <w:tcBorders>
              <w:top w:val="nil"/>
              <w:left w:val="nil"/>
              <w:bottom w:val="single" w:sz="4" w:space="0" w:color="auto"/>
              <w:right w:val="single" w:sz="4" w:space="0" w:color="auto"/>
            </w:tcBorders>
            <w:shd w:val="clear" w:color="auto" w:fill="auto"/>
            <w:noWrap/>
            <w:vAlign w:val="bottom"/>
            <w:hideMark/>
          </w:tcPr>
          <w:p w14:paraId="6C0B091D" w14:textId="6B9534A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010000010400</w:t>
            </w:r>
          </w:p>
        </w:tc>
        <w:tc>
          <w:tcPr>
            <w:tcW w:w="3648" w:type="dxa"/>
            <w:tcBorders>
              <w:top w:val="nil"/>
              <w:left w:val="nil"/>
              <w:bottom w:val="single" w:sz="4" w:space="0" w:color="auto"/>
              <w:right w:val="single" w:sz="4" w:space="0" w:color="auto"/>
            </w:tcBorders>
            <w:shd w:val="clear" w:color="auto" w:fill="auto"/>
            <w:noWrap/>
            <w:vAlign w:val="bottom"/>
            <w:hideMark/>
          </w:tcPr>
          <w:p w14:paraId="7E699EB5" w14:textId="716787E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Paracetamol 500 mg-Tableta/Cada tableta contiene: Paracetamol 500 mg. Envase con 10 tabletas</w:t>
            </w:r>
          </w:p>
        </w:tc>
        <w:tc>
          <w:tcPr>
            <w:tcW w:w="889" w:type="dxa"/>
            <w:tcBorders>
              <w:top w:val="nil"/>
              <w:left w:val="nil"/>
              <w:bottom w:val="single" w:sz="4" w:space="0" w:color="auto"/>
              <w:right w:val="single" w:sz="4" w:space="0" w:color="auto"/>
            </w:tcBorders>
            <w:shd w:val="clear" w:color="auto" w:fill="auto"/>
            <w:noWrap/>
            <w:vAlign w:val="bottom"/>
            <w:hideMark/>
          </w:tcPr>
          <w:p w14:paraId="34FA8BA7" w14:textId="12FE342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ACC4FED" w14:textId="3ABD3A9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5B22EACC" w14:textId="77777777" w:rsidR="00CD4F18" w:rsidRPr="00012BEC" w:rsidRDefault="00CD4F18" w:rsidP="00CD4F18">
            <w:pPr>
              <w:rPr>
                <w:rFonts w:ascii="Calibri" w:hAnsi="Calibri" w:cs="Calibri"/>
                <w:color w:val="000000"/>
                <w:sz w:val="12"/>
                <w:szCs w:val="12"/>
                <w:lang w:val="en-US"/>
              </w:rPr>
            </w:pPr>
          </w:p>
        </w:tc>
      </w:tr>
      <w:tr w:rsidR="00CD4F18" w:rsidRPr="00012BEC" w14:paraId="12968BE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ED7EF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w:t>
            </w:r>
          </w:p>
        </w:tc>
        <w:tc>
          <w:tcPr>
            <w:tcW w:w="1134" w:type="dxa"/>
            <w:tcBorders>
              <w:top w:val="nil"/>
              <w:left w:val="nil"/>
              <w:bottom w:val="single" w:sz="4" w:space="0" w:color="auto"/>
              <w:right w:val="single" w:sz="4" w:space="0" w:color="auto"/>
            </w:tcBorders>
            <w:shd w:val="clear" w:color="auto" w:fill="auto"/>
            <w:vAlign w:val="bottom"/>
            <w:hideMark/>
          </w:tcPr>
          <w:p w14:paraId="2A2C9915" w14:textId="7EF1467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010.000.0105.00</w:t>
            </w:r>
          </w:p>
        </w:tc>
        <w:tc>
          <w:tcPr>
            <w:tcW w:w="992" w:type="dxa"/>
            <w:tcBorders>
              <w:top w:val="nil"/>
              <w:left w:val="nil"/>
              <w:bottom w:val="single" w:sz="4" w:space="0" w:color="auto"/>
              <w:right w:val="single" w:sz="4" w:space="0" w:color="auto"/>
            </w:tcBorders>
            <w:shd w:val="clear" w:color="auto" w:fill="auto"/>
            <w:noWrap/>
            <w:vAlign w:val="bottom"/>
            <w:hideMark/>
          </w:tcPr>
          <w:p w14:paraId="0BF97BD2" w14:textId="3068EAE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010000010500</w:t>
            </w:r>
          </w:p>
        </w:tc>
        <w:tc>
          <w:tcPr>
            <w:tcW w:w="3648" w:type="dxa"/>
            <w:tcBorders>
              <w:top w:val="nil"/>
              <w:left w:val="nil"/>
              <w:bottom w:val="single" w:sz="4" w:space="0" w:color="auto"/>
              <w:right w:val="single" w:sz="4" w:space="0" w:color="auto"/>
            </w:tcBorders>
            <w:shd w:val="clear" w:color="auto" w:fill="auto"/>
            <w:noWrap/>
            <w:vAlign w:val="bottom"/>
            <w:hideMark/>
          </w:tcPr>
          <w:p w14:paraId="7D0FDBCF" w14:textId="2C5AE2F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Paracetamol 300 mg-Supositorio/Cada supositorio contiene: Paracetamol 300 mg. Envase con 3 supositorios</w:t>
            </w:r>
          </w:p>
        </w:tc>
        <w:tc>
          <w:tcPr>
            <w:tcW w:w="889" w:type="dxa"/>
            <w:tcBorders>
              <w:top w:val="nil"/>
              <w:left w:val="nil"/>
              <w:bottom w:val="single" w:sz="4" w:space="0" w:color="auto"/>
              <w:right w:val="single" w:sz="4" w:space="0" w:color="auto"/>
            </w:tcBorders>
            <w:shd w:val="clear" w:color="auto" w:fill="auto"/>
            <w:noWrap/>
            <w:vAlign w:val="bottom"/>
            <w:hideMark/>
          </w:tcPr>
          <w:p w14:paraId="6470A110" w14:textId="7293108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FDFCF3C" w14:textId="69B7518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581E0444" w14:textId="77777777" w:rsidR="00CD4F18" w:rsidRPr="00012BEC" w:rsidRDefault="00CD4F18" w:rsidP="00CD4F18">
            <w:pPr>
              <w:rPr>
                <w:rFonts w:ascii="Calibri" w:hAnsi="Calibri" w:cs="Calibri"/>
                <w:color w:val="000000"/>
                <w:sz w:val="12"/>
                <w:szCs w:val="12"/>
                <w:lang w:val="en-US"/>
              </w:rPr>
            </w:pPr>
          </w:p>
        </w:tc>
      </w:tr>
      <w:tr w:rsidR="00CD4F18" w:rsidRPr="00012BEC" w14:paraId="5D6069D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81152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w:t>
            </w:r>
          </w:p>
        </w:tc>
        <w:tc>
          <w:tcPr>
            <w:tcW w:w="1134" w:type="dxa"/>
            <w:tcBorders>
              <w:top w:val="nil"/>
              <w:left w:val="nil"/>
              <w:bottom w:val="single" w:sz="4" w:space="0" w:color="auto"/>
              <w:right w:val="single" w:sz="4" w:space="0" w:color="auto"/>
            </w:tcBorders>
            <w:shd w:val="clear" w:color="auto" w:fill="auto"/>
            <w:vAlign w:val="bottom"/>
            <w:hideMark/>
          </w:tcPr>
          <w:p w14:paraId="5715278C" w14:textId="0C77D1B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010.000.0106.00</w:t>
            </w:r>
          </w:p>
        </w:tc>
        <w:tc>
          <w:tcPr>
            <w:tcW w:w="992" w:type="dxa"/>
            <w:tcBorders>
              <w:top w:val="nil"/>
              <w:left w:val="nil"/>
              <w:bottom w:val="single" w:sz="4" w:space="0" w:color="auto"/>
              <w:right w:val="single" w:sz="4" w:space="0" w:color="auto"/>
            </w:tcBorders>
            <w:shd w:val="clear" w:color="auto" w:fill="auto"/>
            <w:noWrap/>
            <w:vAlign w:val="bottom"/>
            <w:hideMark/>
          </w:tcPr>
          <w:p w14:paraId="619B1068" w14:textId="0677B9C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010000010600</w:t>
            </w:r>
          </w:p>
        </w:tc>
        <w:tc>
          <w:tcPr>
            <w:tcW w:w="3648" w:type="dxa"/>
            <w:tcBorders>
              <w:top w:val="nil"/>
              <w:left w:val="nil"/>
              <w:bottom w:val="single" w:sz="4" w:space="0" w:color="auto"/>
              <w:right w:val="single" w:sz="4" w:space="0" w:color="auto"/>
            </w:tcBorders>
            <w:shd w:val="clear" w:color="auto" w:fill="auto"/>
            <w:noWrap/>
            <w:vAlign w:val="bottom"/>
            <w:hideMark/>
          </w:tcPr>
          <w:p w14:paraId="14D14ADD" w14:textId="22E2140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Paracetamol 100 mg-Solución oral/Cada ml contiene: Paracetamol 100 mg. Envase con gotero 15 ml</w:t>
            </w:r>
          </w:p>
        </w:tc>
        <w:tc>
          <w:tcPr>
            <w:tcW w:w="889" w:type="dxa"/>
            <w:tcBorders>
              <w:top w:val="nil"/>
              <w:left w:val="nil"/>
              <w:bottom w:val="single" w:sz="4" w:space="0" w:color="auto"/>
              <w:right w:val="single" w:sz="4" w:space="0" w:color="auto"/>
            </w:tcBorders>
            <w:shd w:val="clear" w:color="auto" w:fill="auto"/>
            <w:noWrap/>
            <w:vAlign w:val="bottom"/>
            <w:hideMark/>
          </w:tcPr>
          <w:p w14:paraId="3C31B509" w14:textId="2355EC5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9FAEF50" w14:textId="6DA7122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0ABBB020" w14:textId="77777777" w:rsidR="00CD4F18" w:rsidRPr="00012BEC" w:rsidRDefault="00CD4F18" w:rsidP="00CD4F18">
            <w:pPr>
              <w:rPr>
                <w:rFonts w:ascii="Calibri" w:hAnsi="Calibri" w:cs="Calibri"/>
                <w:color w:val="000000"/>
                <w:sz w:val="12"/>
                <w:szCs w:val="12"/>
                <w:lang w:val="en-US"/>
              </w:rPr>
            </w:pPr>
          </w:p>
        </w:tc>
      </w:tr>
      <w:tr w:rsidR="00CD4F18" w:rsidRPr="00012BEC" w14:paraId="22149DE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C9D32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w:t>
            </w:r>
          </w:p>
        </w:tc>
        <w:tc>
          <w:tcPr>
            <w:tcW w:w="1134" w:type="dxa"/>
            <w:tcBorders>
              <w:top w:val="nil"/>
              <w:left w:val="nil"/>
              <w:bottom w:val="single" w:sz="4" w:space="0" w:color="auto"/>
              <w:right w:val="single" w:sz="4" w:space="0" w:color="auto"/>
            </w:tcBorders>
            <w:shd w:val="clear" w:color="auto" w:fill="auto"/>
            <w:vAlign w:val="bottom"/>
            <w:hideMark/>
          </w:tcPr>
          <w:p w14:paraId="17B705F2" w14:textId="7387346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010.000.0108.00</w:t>
            </w:r>
          </w:p>
        </w:tc>
        <w:tc>
          <w:tcPr>
            <w:tcW w:w="992" w:type="dxa"/>
            <w:tcBorders>
              <w:top w:val="nil"/>
              <w:left w:val="nil"/>
              <w:bottom w:val="single" w:sz="4" w:space="0" w:color="auto"/>
              <w:right w:val="single" w:sz="4" w:space="0" w:color="auto"/>
            </w:tcBorders>
            <w:shd w:val="clear" w:color="auto" w:fill="auto"/>
            <w:noWrap/>
            <w:vAlign w:val="bottom"/>
            <w:hideMark/>
          </w:tcPr>
          <w:p w14:paraId="636BC8EA" w14:textId="762A17E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010000010800</w:t>
            </w:r>
          </w:p>
        </w:tc>
        <w:tc>
          <w:tcPr>
            <w:tcW w:w="3648" w:type="dxa"/>
            <w:tcBorders>
              <w:top w:val="nil"/>
              <w:left w:val="nil"/>
              <w:bottom w:val="single" w:sz="4" w:space="0" w:color="auto"/>
              <w:right w:val="single" w:sz="4" w:space="0" w:color="auto"/>
            </w:tcBorders>
            <w:shd w:val="clear" w:color="auto" w:fill="auto"/>
            <w:noWrap/>
            <w:vAlign w:val="bottom"/>
            <w:hideMark/>
          </w:tcPr>
          <w:p w14:paraId="39079518" w14:textId="0B91BD5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Metamizol sódico 500 mg-Comprimido/Cada comprimido contiene: Metamizol sódico 500 mg. Envase conn 10 comprimidos</w:t>
            </w:r>
          </w:p>
        </w:tc>
        <w:tc>
          <w:tcPr>
            <w:tcW w:w="889" w:type="dxa"/>
            <w:tcBorders>
              <w:top w:val="nil"/>
              <w:left w:val="nil"/>
              <w:bottom w:val="single" w:sz="4" w:space="0" w:color="auto"/>
              <w:right w:val="single" w:sz="4" w:space="0" w:color="auto"/>
            </w:tcBorders>
            <w:shd w:val="clear" w:color="auto" w:fill="auto"/>
            <w:noWrap/>
            <w:vAlign w:val="bottom"/>
            <w:hideMark/>
          </w:tcPr>
          <w:p w14:paraId="72EF9C9F" w14:textId="14C7C7B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D5876F8" w14:textId="558155F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75D907FE" w14:textId="77777777" w:rsidR="00CD4F18" w:rsidRPr="00012BEC" w:rsidRDefault="00CD4F18" w:rsidP="00CD4F18">
            <w:pPr>
              <w:rPr>
                <w:rFonts w:ascii="Calibri" w:hAnsi="Calibri" w:cs="Calibri"/>
                <w:color w:val="000000"/>
                <w:sz w:val="12"/>
                <w:szCs w:val="12"/>
                <w:lang w:val="en-US"/>
              </w:rPr>
            </w:pPr>
          </w:p>
        </w:tc>
      </w:tr>
      <w:tr w:rsidR="00CD4F18" w:rsidRPr="00012BEC" w14:paraId="70E6B9F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F964E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8</w:t>
            </w:r>
          </w:p>
        </w:tc>
        <w:tc>
          <w:tcPr>
            <w:tcW w:w="1134" w:type="dxa"/>
            <w:tcBorders>
              <w:top w:val="nil"/>
              <w:left w:val="nil"/>
              <w:bottom w:val="single" w:sz="4" w:space="0" w:color="auto"/>
              <w:right w:val="single" w:sz="4" w:space="0" w:color="auto"/>
            </w:tcBorders>
            <w:shd w:val="clear" w:color="auto" w:fill="auto"/>
            <w:vAlign w:val="bottom"/>
            <w:hideMark/>
          </w:tcPr>
          <w:p w14:paraId="79A1CE08" w14:textId="6325A2C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010.000.0109.00</w:t>
            </w:r>
          </w:p>
        </w:tc>
        <w:tc>
          <w:tcPr>
            <w:tcW w:w="992" w:type="dxa"/>
            <w:tcBorders>
              <w:top w:val="nil"/>
              <w:left w:val="nil"/>
              <w:bottom w:val="single" w:sz="4" w:space="0" w:color="auto"/>
              <w:right w:val="single" w:sz="4" w:space="0" w:color="auto"/>
            </w:tcBorders>
            <w:shd w:val="clear" w:color="auto" w:fill="auto"/>
            <w:noWrap/>
            <w:vAlign w:val="bottom"/>
            <w:hideMark/>
          </w:tcPr>
          <w:p w14:paraId="4F6A055D" w14:textId="31EF1E2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010000010900</w:t>
            </w:r>
          </w:p>
        </w:tc>
        <w:tc>
          <w:tcPr>
            <w:tcW w:w="3648" w:type="dxa"/>
            <w:tcBorders>
              <w:top w:val="nil"/>
              <w:left w:val="nil"/>
              <w:bottom w:val="single" w:sz="4" w:space="0" w:color="auto"/>
              <w:right w:val="single" w:sz="4" w:space="0" w:color="auto"/>
            </w:tcBorders>
            <w:shd w:val="clear" w:color="auto" w:fill="auto"/>
            <w:noWrap/>
            <w:vAlign w:val="bottom"/>
            <w:hideMark/>
          </w:tcPr>
          <w:p w14:paraId="315C8F63" w14:textId="049C4AE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Metamizol sódico 1 g-Solución inyectable/Cada ampolleta contiene: Metamizol sódico 1 g. Envase con 3 ampolletas con 2 ml</w:t>
            </w:r>
          </w:p>
        </w:tc>
        <w:tc>
          <w:tcPr>
            <w:tcW w:w="889" w:type="dxa"/>
            <w:tcBorders>
              <w:top w:val="nil"/>
              <w:left w:val="nil"/>
              <w:bottom w:val="single" w:sz="4" w:space="0" w:color="auto"/>
              <w:right w:val="single" w:sz="4" w:space="0" w:color="auto"/>
            </w:tcBorders>
            <w:shd w:val="clear" w:color="auto" w:fill="auto"/>
            <w:noWrap/>
            <w:vAlign w:val="bottom"/>
            <w:hideMark/>
          </w:tcPr>
          <w:p w14:paraId="46F59132" w14:textId="283FF87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5D008E6" w14:textId="377C1C2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28F24250" w14:textId="77777777" w:rsidR="00CD4F18" w:rsidRPr="00012BEC" w:rsidRDefault="00CD4F18" w:rsidP="00CD4F18">
            <w:pPr>
              <w:rPr>
                <w:rFonts w:ascii="Calibri" w:hAnsi="Calibri" w:cs="Calibri"/>
                <w:color w:val="000000"/>
                <w:sz w:val="12"/>
                <w:szCs w:val="12"/>
                <w:lang w:val="en-US"/>
              </w:rPr>
            </w:pPr>
          </w:p>
        </w:tc>
      </w:tr>
      <w:tr w:rsidR="00CD4F18" w:rsidRPr="00012BEC" w14:paraId="2892A845" w14:textId="77777777" w:rsidTr="00CD4F18">
        <w:trPr>
          <w:trHeight w:val="257"/>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9672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2778AB3" w14:textId="28F79C4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010.000.0402.00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F10EA10" w14:textId="61A5021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010000040200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76F05D86" w14:textId="79BAA5F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Clorfenamina-Tableta/Cada tableta contiene: Maleato de clorfenamina 4.0 mg. Envase con 20 tabletas</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14:paraId="7E40C54D" w14:textId="3BF48A2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5DE2345" w14:textId="6E4B221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7: Enfermedades Inmunoalérgicas</w:t>
            </w:r>
          </w:p>
        </w:tc>
        <w:tc>
          <w:tcPr>
            <w:tcW w:w="1210" w:type="dxa"/>
            <w:tcBorders>
              <w:top w:val="single" w:sz="4" w:space="0" w:color="auto"/>
              <w:left w:val="single" w:sz="4" w:space="0" w:color="auto"/>
              <w:bottom w:val="single" w:sz="4" w:space="0" w:color="auto"/>
              <w:right w:val="single" w:sz="4" w:space="0" w:color="auto"/>
            </w:tcBorders>
          </w:tcPr>
          <w:p w14:paraId="05FBD122" w14:textId="77777777" w:rsidR="00CD4F18" w:rsidRPr="00012BEC" w:rsidRDefault="00CD4F18" w:rsidP="00CD4F18">
            <w:pPr>
              <w:rPr>
                <w:rFonts w:ascii="Calibri" w:hAnsi="Calibri" w:cs="Calibri"/>
                <w:color w:val="000000"/>
                <w:sz w:val="12"/>
                <w:szCs w:val="12"/>
                <w:lang w:val="en-US"/>
              </w:rPr>
            </w:pPr>
          </w:p>
        </w:tc>
      </w:tr>
      <w:tr w:rsidR="00CD4F18" w:rsidRPr="00012BEC" w14:paraId="120BEA5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4E2B4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10</w:t>
            </w:r>
          </w:p>
        </w:tc>
        <w:tc>
          <w:tcPr>
            <w:tcW w:w="1134" w:type="dxa"/>
            <w:tcBorders>
              <w:top w:val="nil"/>
              <w:left w:val="nil"/>
              <w:bottom w:val="single" w:sz="4" w:space="0" w:color="auto"/>
              <w:right w:val="single" w:sz="4" w:space="0" w:color="auto"/>
            </w:tcBorders>
            <w:shd w:val="clear" w:color="auto" w:fill="auto"/>
            <w:vAlign w:val="bottom"/>
            <w:hideMark/>
          </w:tcPr>
          <w:p w14:paraId="5ADEC57D" w14:textId="57016C5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010.000.0405.00</w:t>
            </w:r>
          </w:p>
        </w:tc>
        <w:tc>
          <w:tcPr>
            <w:tcW w:w="992" w:type="dxa"/>
            <w:tcBorders>
              <w:top w:val="nil"/>
              <w:left w:val="nil"/>
              <w:bottom w:val="single" w:sz="4" w:space="0" w:color="auto"/>
              <w:right w:val="single" w:sz="4" w:space="0" w:color="auto"/>
            </w:tcBorders>
            <w:shd w:val="clear" w:color="auto" w:fill="auto"/>
            <w:noWrap/>
            <w:vAlign w:val="bottom"/>
            <w:hideMark/>
          </w:tcPr>
          <w:p w14:paraId="2F4B3AEE" w14:textId="429CFEB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010000040500</w:t>
            </w:r>
          </w:p>
        </w:tc>
        <w:tc>
          <w:tcPr>
            <w:tcW w:w="3648" w:type="dxa"/>
            <w:tcBorders>
              <w:top w:val="nil"/>
              <w:left w:val="nil"/>
              <w:bottom w:val="single" w:sz="4" w:space="0" w:color="auto"/>
              <w:right w:val="single" w:sz="4" w:space="0" w:color="auto"/>
            </w:tcBorders>
            <w:shd w:val="clear" w:color="auto" w:fill="auto"/>
            <w:noWrap/>
            <w:vAlign w:val="bottom"/>
            <w:hideMark/>
          </w:tcPr>
          <w:p w14:paraId="7420933A" w14:textId="03C06EE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Difenhidramina-Jarabe/Cada 100 mililitros contienen: Clorhidrato de difenhidramina 250 mg. Envase con 60 ml</w:t>
            </w:r>
          </w:p>
        </w:tc>
        <w:tc>
          <w:tcPr>
            <w:tcW w:w="889" w:type="dxa"/>
            <w:tcBorders>
              <w:top w:val="nil"/>
              <w:left w:val="nil"/>
              <w:bottom w:val="single" w:sz="4" w:space="0" w:color="auto"/>
              <w:right w:val="single" w:sz="4" w:space="0" w:color="auto"/>
            </w:tcBorders>
            <w:shd w:val="clear" w:color="auto" w:fill="auto"/>
            <w:noWrap/>
            <w:vAlign w:val="bottom"/>
            <w:hideMark/>
          </w:tcPr>
          <w:p w14:paraId="20BCFEF3" w14:textId="27E9783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D8D72E4" w14:textId="3B5E00D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067D5AAA" w14:textId="77777777" w:rsidR="00CD4F18" w:rsidRPr="00012BEC" w:rsidRDefault="00CD4F18" w:rsidP="00CD4F18">
            <w:pPr>
              <w:rPr>
                <w:rFonts w:ascii="Calibri" w:hAnsi="Calibri" w:cs="Calibri"/>
                <w:color w:val="000000"/>
                <w:sz w:val="12"/>
                <w:szCs w:val="12"/>
                <w:lang w:val="en-US"/>
              </w:rPr>
            </w:pPr>
          </w:p>
        </w:tc>
      </w:tr>
      <w:tr w:rsidR="00CD4F18" w:rsidRPr="00012BEC" w14:paraId="09D3E62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293F5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11</w:t>
            </w:r>
          </w:p>
        </w:tc>
        <w:tc>
          <w:tcPr>
            <w:tcW w:w="1134" w:type="dxa"/>
            <w:tcBorders>
              <w:top w:val="nil"/>
              <w:left w:val="nil"/>
              <w:bottom w:val="single" w:sz="4" w:space="0" w:color="auto"/>
              <w:right w:val="single" w:sz="4" w:space="0" w:color="auto"/>
            </w:tcBorders>
            <w:shd w:val="clear" w:color="auto" w:fill="auto"/>
            <w:vAlign w:val="bottom"/>
            <w:hideMark/>
          </w:tcPr>
          <w:p w14:paraId="3F6F56CD" w14:textId="23EBB56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010.000.0408.00</w:t>
            </w:r>
          </w:p>
        </w:tc>
        <w:tc>
          <w:tcPr>
            <w:tcW w:w="992" w:type="dxa"/>
            <w:tcBorders>
              <w:top w:val="nil"/>
              <w:left w:val="nil"/>
              <w:bottom w:val="single" w:sz="4" w:space="0" w:color="auto"/>
              <w:right w:val="single" w:sz="4" w:space="0" w:color="auto"/>
            </w:tcBorders>
            <w:shd w:val="clear" w:color="auto" w:fill="auto"/>
            <w:noWrap/>
            <w:vAlign w:val="bottom"/>
            <w:hideMark/>
          </w:tcPr>
          <w:p w14:paraId="2D61D5DC" w14:textId="0F91714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010000040800</w:t>
            </w:r>
          </w:p>
        </w:tc>
        <w:tc>
          <w:tcPr>
            <w:tcW w:w="3648" w:type="dxa"/>
            <w:tcBorders>
              <w:top w:val="nil"/>
              <w:left w:val="nil"/>
              <w:bottom w:val="single" w:sz="4" w:space="0" w:color="auto"/>
              <w:right w:val="single" w:sz="4" w:space="0" w:color="auto"/>
            </w:tcBorders>
            <w:shd w:val="clear" w:color="auto" w:fill="auto"/>
            <w:noWrap/>
            <w:vAlign w:val="bottom"/>
            <w:hideMark/>
          </w:tcPr>
          <w:p w14:paraId="1D56152B" w14:textId="4D35352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Clorfenamina-Jarabe/Cada mililitro contiene: Maleato de clorfenamina 0.5 mg. Envase con 60 ml</w:t>
            </w:r>
          </w:p>
        </w:tc>
        <w:tc>
          <w:tcPr>
            <w:tcW w:w="889" w:type="dxa"/>
            <w:tcBorders>
              <w:top w:val="nil"/>
              <w:left w:val="nil"/>
              <w:bottom w:val="single" w:sz="4" w:space="0" w:color="auto"/>
              <w:right w:val="single" w:sz="4" w:space="0" w:color="auto"/>
            </w:tcBorders>
            <w:shd w:val="clear" w:color="auto" w:fill="auto"/>
            <w:noWrap/>
            <w:vAlign w:val="bottom"/>
            <w:hideMark/>
          </w:tcPr>
          <w:p w14:paraId="0A76C799" w14:textId="7FEA808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9D3FC2C" w14:textId="03CE81C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247DD151" w14:textId="77777777" w:rsidR="00CD4F18" w:rsidRPr="00012BEC" w:rsidRDefault="00CD4F18" w:rsidP="00CD4F18">
            <w:pPr>
              <w:rPr>
                <w:rFonts w:ascii="Calibri" w:hAnsi="Calibri" w:cs="Calibri"/>
                <w:color w:val="000000"/>
                <w:sz w:val="12"/>
                <w:szCs w:val="12"/>
                <w:lang w:val="en-US"/>
              </w:rPr>
            </w:pPr>
          </w:p>
        </w:tc>
      </w:tr>
      <w:tr w:rsidR="00CD4F18" w:rsidRPr="00012BEC" w14:paraId="6249F1A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30EB7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12</w:t>
            </w:r>
          </w:p>
        </w:tc>
        <w:tc>
          <w:tcPr>
            <w:tcW w:w="1134" w:type="dxa"/>
            <w:tcBorders>
              <w:top w:val="nil"/>
              <w:left w:val="nil"/>
              <w:bottom w:val="single" w:sz="4" w:space="0" w:color="auto"/>
              <w:right w:val="single" w:sz="4" w:space="0" w:color="auto"/>
            </w:tcBorders>
            <w:shd w:val="clear" w:color="auto" w:fill="auto"/>
            <w:vAlign w:val="bottom"/>
            <w:hideMark/>
          </w:tcPr>
          <w:p w14:paraId="6CC6F047" w14:textId="58AC997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010.000.0429.00</w:t>
            </w:r>
          </w:p>
        </w:tc>
        <w:tc>
          <w:tcPr>
            <w:tcW w:w="992" w:type="dxa"/>
            <w:tcBorders>
              <w:top w:val="nil"/>
              <w:left w:val="nil"/>
              <w:bottom w:val="single" w:sz="4" w:space="0" w:color="auto"/>
              <w:right w:val="single" w:sz="4" w:space="0" w:color="auto"/>
            </w:tcBorders>
            <w:shd w:val="clear" w:color="auto" w:fill="auto"/>
            <w:noWrap/>
            <w:vAlign w:val="bottom"/>
            <w:hideMark/>
          </w:tcPr>
          <w:p w14:paraId="26FCB3C7" w14:textId="523EDA7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010000042900</w:t>
            </w:r>
          </w:p>
        </w:tc>
        <w:tc>
          <w:tcPr>
            <w:tcW w:w="3648" w:type="dxa"/>
            <w:tcBorders>
              <w:top w:val="nil"/>
              <w:left w:val="nil"/>
              <w:bottom w:val="single" w:sz="4" w:space="0" w:color="auto"/>
              <w:right w:val="single" w:sz="4" w:space="0" w:color="auto"/>
            </w:tcBorders>
            <w:shd w:val="clear" w:color="auto" w:fill="auto"/>
            <w:noWrap/>
            <w:vAlign w:val="bottom"/>
            <w:hideMark/>
          </w:tcPr>
          <w:p w14:paraId="4789A6FE" w14:textId="184B420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Salbutamol-Suspensión en aerosol/Cada inhalador contiene: Salbutamol 20 mg. O Sulfato de salbutamol equivalente a 20 mg de salbutamol Envase con inhalador con 200 dosis de 100 µg</w:t>
            </w:r>
          </w:p>
        </w:tc>
        <w:tc>
          <w:tcPr>
            <w:tcW w:w="889" w:type="dxa"/>
            <w:tcBorders>
              <w:top w:val="nil"/>
              <w:left w:val="nil"/>
              <w:bottom w:val="single" w:sz="4" w:space="0" w:color="auto"/>
              <w:right w:val="single" w:sz="4" w:space="0" w:color="auto"/>
            </w:tcBorders>
            <w:shd w:val="clear" w:color="auto" w:fill="auto"/>
            <w:noWrap/>
            <w:vAlign w:val="bottom"/>
            <w:hideMark/>
          </w:tcPr>
          <w:p w14:paraId="06D845FA" w14:textId="5480A6F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2014A48" w14:textId="3EF83BD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768B8A6A" w14:textId="77777777" w:rsidR="00CD4F18" w:rsidRPr="00012BEC" w:rsidRDefault="00CD4F18" w:rsidP="00CD4F18">
            <w:pPr>
              <w:rPr>
                <w:rFonts w:ascii="Calibri" w:hAnsi="Calibri" w:cs="Calibri"/>
                <w:color w:val="000000"/>
                <w:sz w:val="12"/>
                <w:szCs w:val="12"/>
                <w:lang w:val="en-US"/>
              </w:rPr>
            </w:pPr>
          </w:p>
        </w:tc>
      </w:tr>
      <w:tr w:rsidR="00CD4F18" w:rsidRPr="00012BEC" w14:paraId="7EBAF72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C96CB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13</w:t>
            </w:r>
          </w:p>
        </w:tc>
        <w:tc>
          <w:tcPr>
            <w:tcW w:w="1134" w:type="dxa"/>
            <w:tcBorders>
              <w:top w:val="nil"/>
              <w:left w:val="nil"/>
              <w:bottom w:val="single" w:sz="4" w:space="0" w:color="auto"/>
              <w:right w:val="single" w:sz="4" w:space="0" w:color="auto"/>
            </w:tcBorders>
            <w:shd w:val="clear" w:color="auto" w:fill="auto"/>
            <w:vAlign w:val="bottom"/>
            <w:hideMark/>
          </w:tcPr>
          <w:p w14:paraId="4F5C6D6A" w14:textId="78F56A7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010.000.0431.00</w:t>
            </w:r>
          </w:p>
        </w:tc>
        <w:tc>
          <w:tcPr>
            <w:tcW w:w="992" w:type="dxa"/>
            <w:tcBorders>
              <w:top w:val="nil"/>
              <w:left w:val="nil"/>
              <w:bottom w:val="single" w:sz="4" w:space="0" w:color="auto"/>
              <w:right w:val="single" w:sz="4" w:space="0" w:color="auto"/>
            </w:tcBorders>
            <w:shd w:val="clear" w:color="auto" w:fill="auto"/>
            <w:noWrap/>
            <w:vAlign w:val="bottom"/>
            <w:hideMark/>
          </w:tcPr>
          <w:p w14:paraId="27DE598B" w14:textId="4AE0610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010000043100</w:t>
            </w:r>
          </w:p>
        </w:tc>
        <w:tc>
          <w:tcPr>
            <w:tcW w:w="3648" w:type="dxa"/>
            <w:tcBorders>
              <w:top w:val="nil"/>
              <w:left w:val="nil"/>
              <w:bottom w:val="single" w:sz="4" w:space="0" w:color="auto"/>
              <w:right w:val="single" w:sz="4" w:space="0" w:color="auto"/>
            </w:tcBorders>
            <w:shd w:val="clear" w:color="auto" w:fill="auto"/>
            <w:noWrap/>
            <w:vAlign w:val="bottom"/>
            <w:hideMark/>
          </w:tcPr>
          <w:p w14:paraId="181E01C4" w14:textId="556D7AB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Salbutamol-Jarabe/Cada 5 ml contienen: Sulfato de salbutamol equivalente a 2 mg de salbutamol. Envase con 60 ml</w:t>
            </w:r>
          </w:p>
        </w:tc>
        <w:tc>
          <w:tcPr>
            <w:tcW w:w="889" w:type="dxa"/>
            <w:tcBorders>
              <w:top w:val="nil"/>
              <w:left w:val="nil"/>
              <w:bottom w:val="single" w:sz="4" w:space="0" w:color="auto"/>
              <w:right w:val="single" w:sz="4" w:space="0" w:color="auto"/>
            </w:tcBorders>
            <w:shd w:val="clear" w:color="auto" w:fill="auto"/>
            <w:noWrap/>
            <w:vAlign w:val="bottom"/>
            <w:hideMark/>
          </w:tcPr>
          <w:p w14:paraId="52366EA1" w14:textId="5E509D0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D3EF9B2" w14:textId="38E4163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43FDE806" w14:textId="77777777" w:rsidR="00CD4F18" w:rsidRPr="00012BEC" w:rsidRDefault="00CD4F18" w:rsidP="00CD4F18">
            <w:pPr>
              <w:rPr>
                <w:rFonts w:ascii="Calibri" w:hAnsi="Calibri" w:cs="Calibri"/>
                <w:color w:val="000000"/>
                <w:sz w:val="12"/>
                <w:szCs w:val="12"/>
                <w:lang w:val="en-US"/>
              </w:rPr>
            </w:pPr>
          </w:p>
        </w:tc>
      </w:tr>
      <w:tr w:rsidR="00CD4F18" w:rsidRPr="00012BEC" w14:paraId="4327A2F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A8B69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14</w:t>
            </w:r>
          </w:p>
        </w:tc>
        <w:tc>
          <w:tcPr>
            <w:tcW w:w="1134" w:type="dxa"/>
            <w:tcBorders>
              <w:top w:val="nil"/>
              <w:left w:val="nil"/>
              <w:bottom w:val="single" w:sz="4" w:space="0" w:color="auto"/>
              <w:right w:val="single" w:sz="4" w:space="0" w:color="auto"/>
            </w:tcBorders>
            <w:shd w:val="clear" w:color="auto" w:fill="auto"/>
            <w:vAlign w:val="bottom"/>
            <w:hideMark/>
          </w:tcPr>
          <w:p w14:paraId="1471787A" w14:textId="7246D9D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010.000.0437.00</w:t>
            </w:r>
          </w:p>
        </w:tc>
        <w:tc>
          <w:tcPr>
            <w:tcW w:w="992" w:type="dxa"/>
            <w:tcBorders>
              <w:top w:val="nil"/>
              <w:left w:val="nil"/>
              <w:bottom w:val="single" w:sz="4" w:space="0" w:color="auto"/>
              <w:right w:val="single" w:sz="4" w:space="0" w:color="auto"/>
            </w:tcBorders>
            <w:shd w:val="clear" w:color="auto" w:fill="auto"/>
            <w:noWrap/>
            <w:vAlign w:val="bottom"/>
            <w:hideMark/>
          </w:tcPr>
          <w:p w14:paraId="6027ADF2" w14:textId="1D32FDE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010000043700</w:t>
            </w:r>
          </w:p>
        </w:tc>
        <w:tc>
          <w:tcPr>
            <w:tcW w:w="3648" w:type="dxa"/>
            <w:tcBorders>
              <w:top w:val="nil"/>
              <w:left w:val="nil"/>
              <w:bottom w:val="single" w:sz="4" w:space="0" w:color="auto"/>
              <w:right w:val="single" w:sz="4" w:space="0" w:color="auto"/>
            </w:tcBorders>
            <w:shd w:val="clear" w:color="auto" w:fill="auto"/>
            <w:noWrap/>
            <w:vAlign w:val="bottom"/>
            <w:hideMark/>
          </w:tcPr>
          <w:p w14:paraId="6D48FDA5" w14:textId="5501B36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Teofilina-Comprimido ó tableta o cápsula de liberación prolongada/Cada comprimido, tableta o cápsula contiene: Teofilina anhidra 100 mg. Envase con 20 Comprimidos ó tabletas ó cápsulas de liberación prolongada</w:t>
            </w:r>
          </w:p>
        </w:tc>
        <w:tc>
          <w:tcPr>
            <w:tcW w:w="889" w:type="dxa"/>
            <w:tcBorders>
              <w:top w:val="nil"/>
              <w:left w:val="nil"/>
              <w:bottom w:val="single" w:sz="4" w:space="0" w:color="auto"/>
              <w:right w:val="single" w:sz="4" w:space="0" w:color="auto"/>
            </w:tcBorders>
            <w:shd w:val="clear" w:color="auto" w:fill="auto"/>
            <w:noWrap/>
            <w:vAlign w:val="bottom"/>
            <w:hideMark/>
          </w:tcPr>
          <w:p w14:paraId="24378FE4" w14:textId="553FA31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297D581" w14:textId="67C8CAF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15E667C5" w14:textId="77777777" w:rsidR="00CD4F18" w:rsidRPr="00012BEC" w:rsidRDefault="00CD4F18" w:rsidP="00CD4F18">
            <w:pPr>
              <w:rPr>
                <w:rFonts w:ascii="Calibri" w:hAnsi="Calibri" w:cs="Calibri"/>
                <w:color w:val="000000"/>
                <w:sz w:val="12"/>
                <w:szCs w:val="12"/>
                <w:lang w:val="en-US"/>
              </w:rPr>
            </w:pPr>
          </w:p>
        </w:tc>
      </w:tr>
      <w:tr w:rsidR="00CD4F18" w:rsidRPr="00012BEC" w14:paraId="2E90BCE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A4E47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15</w:t>
            </w:r>
          </w:p>
        </w:tc>
        <w:tc>
          <w:tcPr>
            <w:tcW w:w="1134" w:type="dxa"/>
            <w:tcBorders>
              <w:top w:val="nil"/>
              <w:left w:val="nil"/>
              <w:bottom w:val="single" w:sz="4" w:space="0" w:color="auto"/>
              <w:right w:val="single" w:sz="4" w:space="0" w:color="auto"/>
            </w:tcBorders>
            <w:shd w:val="clear" w:color="auto" w:fill="auto"/>
            <w:vAlign w:val="bottom"/>
            <w:hideMark/>
          </w:tcPr>
          <w:p w14:paraId="6ADE2656" w14:textId="48C9E97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010.000.0439.00</w:t>
            </w:r>
          </w:p>
        </w:tc>
        <w:tc>
          <w:tcPr>
            <w:tcW w:w="992" w:type="dxa"/>
            <w:tcBorders>
              <w:top w:val="nil"/>
              <w:left w:val="nil"/>
              <w:bottom w:val="single" w:sz="4" w:space="0" w:color="auto"/>
              <w:right w:val="single" w:sz="4" w:space="0" w:color="auto"/>
            </w:tcBorders>
            <w:shd w:val="clear" w:color="auto" w:fill="auto"/>
            <w:noWrap/>
            <w:vAlign w:val="bottom"/>
            <w:hideMark/>
          </w:tcPr>
          <w:p w14:paraId="6771A168" w14:textId="06FD23F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010000043900</w:t>
            </w:r>
          </w:p>
        </w:tc>
        <w:tc>
          <w:tcPr>
            <w:tcW w:w="3648" w:type="dxa"/>
            <w:tcBorders>
              <w:top w:val="nil"/>
              <w:left w:val="nil"/>
              <w:bottom w:val="single" w:sz="4" w:space="0" w:color="auto"/>
              <w:right w:val="single" w:sz="4" w:space="0" w:color="auto"/>
            </w:tcBorders>
            <w:shd w:val="clear" w:color="auto" w:fill="auto"/>
            <w:noWrap/>
            <w:vAlign w:val="bottom"/>
            <w:hideMark/>
          </w:tcPr>
          <w:p w14:paraId="0D4A0FD7" w14:textId="6FB11DE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Salbutamol-Solución para nebulizador/Cada 100 ml contienen: Sulfato de salbutamol 0.5 g. Envase con 10 ml</w:t>
            </w:r>
          </w:p>
        </w:tc>
        <w:tc>
          <w:tcPr>
            <w:tcW w:w="889" w:type="dxa"/>
            <w:tcBorders>
              <w:top w:val="nil"/>
              <w:left w:val="nil"/>
              <w:bottom w:val="single" w:sz="4" w:space="0" w:color="auto"/>
              <w:right w:val="single" w:sz="4" w:space="0" w:color="auto"/>
            </w:tcBorders>
            <w:shd w:val="clear" w:color="auto" w:fill="auto"/>
            <w:noWrap/>
            <w:vAlign w:val="bottom"/>
            <w:hideMark/>
          </w:tcPr>
          <w:p w14:paraId="6D4E64A6" w14:textId="2150E45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3782153" w14:textId="5E04E51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62A35214" w14:textId="77777777" w:rsidR="00CD4F18" w:rsidRPr="00012BEC" w:rsidRDefault="00CD4F18" w:rsidP="00CD4F18">
            <w:pPr>
              <w:rPr>
                <w:rFonts w:ascii="Calibri" w:hAnsi="Calibri" w:cs="Calibri"/>
                <w:color w:val="000000"/>
                <w:sz w:val="12"/>
                <w:szCs w:val="12"/>
                <w:lang w:val="en-US"/>
              </w:rPr>
            </w:pPr>
          </w:p>
        </w:tc>
      </w:tr>
      <w:tr w:rsidR="00CD4F18" w:rsidRPr="00012BEC" w14:paraId="69BA312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AAE7F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16</w:t>
            </w:r>
          </w:p>
        </w:tc>
        <w:tc>
          <w:tcPr>
            <w:tcW w:w="1134" w:type="dxa"/>
            <w:tcBorders>
              <w:top w:val="nil"/>
              <w:left w:val="nil"/>
              <w:bottom w:val="single" w:sz="4" w:space="0" w:color="auto"/>
              <w:right w:val="single" w:sz="4" w:space="0" w:color="auto"/>
            </w:tcBorders>
            <w:shd w:val="clear" w:color="auto" w:fill="auto"/>
            <w:vAlign w:val="bottom"/>
            <w:hideMark/>
          </w:tcPr>
          <w:p w14:paraId="1492D677" w14:textId="5830AD7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010.000.0441.00</w:t>
            </w:r>
          </w:p>
        </w:tc>
        <w:tc>
          <w:tcPr>
            <w:tcW w:w="992" w:type="dxa"/>
            <w:tcBorders>
              <w:top w:val="nil"/>
              <w:left w:val="nil"/>
              <w:bottom w:val="single" w:sz="4" w:space="0" w:color="auto"/>
              <w:right w:val="single" w:sz="4" w:space="0" w:color="auto"/>
            </w:tcBorders>
            <w:shd w:val="clear" w:color="auto" w:fill="auto"/>
            <w:noWrap/>
            <w:vAlign w:val="bottom"/>
            <w:hideMark/>
          </w:tcPr>
          <w:p w14:paraId="603A48E1" w14:textId="1C54B68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010000044100</w:t>
            </w:r>
          </w:p>
        </w:tc>
        <w:tc>
          <w:tcPr>
            <w:tcW w:w="3648" w:type="dxa"/>
            <w:tcBorders>
              <w:top w:val="nil"/>
              <w:left w:val="nil"/>
              <w:bottom w:val="single" w:sz="4" w:space="0" w:color="auto"/>
              <w:right w:val="single" w:sz="4" w:space="0" w:color="auto"/>
            </w:tcBorders>
            <w:shd w:val="clear" w:color="auto" w:fill="auto"/>
            <w:noWrap/>
            <w:vAlign w:val="bottom"/>
            <w:hideMark/>
          </w:tcPr>
          <w:p w14:paraId="370AD2AE" w14:textId="0744A55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Salmeterol -Suspensión en aerosol/Cada gramo contiene: Xinafoato de salmeterol equivalente a 0.330 mg de salmeterol. Envase con inhalador con 12 g</w:t>
            </w:r>
            <w:r w:rsidRPr="00012BEC">
              <w:rPr>
                <w:rFonts w:ascii="Calibri" w:hAnsi="Calibri" w:cs="Calibri"/>
                <w:color w:val="000000"/>
                <w:sz w:val="12"/>
                <w:szCs w:val="12"/>
              </w:rPr>
              <w:br/>
              <w:t>para 120 dosis de 25 µg.</w:t>
            </w:r>
          </w:p>
        </w:tc>
        <w:tc>
          <w:tcPr>
            <w:tcW w:w="889" w:type="dxa"/>
            <w:tcBorders>
              <w:top w:val="nil"/>
              <w:left w:val="nil"/>
              <w:bottom w:val="single" w:sz="4" w:space="0" w:color="auto"/>
              <w:right w:val="single" w:sz="4" w:space="0" w:color="auto"/>
            </w:tcBorders>
            <w:shd w:val="clear" w:color="auto" w:fill="auto"/>
            <w:noWrap/>
            <w:vAlign w:val="bottom"/>
            <w:hideMark/>
          </w:tcPr>
          <w:p w14:paraId="3541291D" w14:textId="5433E93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FD31774" w14:textId="0313BD2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00376F6C" w14:textId="77777777" w:rsidR="00CD4F18" w:rsidRPr="00012BEC" w:rsidRDefault="00CD4F18" w:rsidP="00CD4F18">
            <w:pPr>
              <w:rPr>
                <w:rFonts w:ascii="Calibri" w:hAnsi="Calibri" w:cs="Calibri"/>
                <w:color w:val="000000"/>
                <w:sz w:val="12"/>
                <w:szCs w:val="12"/>
                <w:lang w:val="es-ES"/>
              </w:rPr>
            </w:pPr>
          </w:p>
        </w:tc>
      </w:tr>
      <w:tr w:rsidR="00CD4F18" w:rsidRPr="00012BEC" w14:paraId="412B77E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FC00A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17</w:t>
            </w:r>
          </w:p>
        </w:tc>
        <w:tc>
          <w:tcPr>
            <w:tcW w:w="1134" w:type="dxa"/>
            <w:tcBorders>
              <w:top w:val="nil"/>
              <w:left w:val="nil"/>
              <w:bottom w:val="single" w:sz="4" w:space="0" w:color="auto"/>
              <w:right w:val="single" w:sz="4" w:space="0" w:color="auto"/>
            </w:tcBorders>
            <w:shd w:val="clear" w:color="auto" w:fill="auto"/>
            <w:vAlign w:val="bottom"/>
          </w:tcPr>
          <w:p w14:paraId="2CB2E9D4" w14:textId="2D42610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010.000.0442.00</w:t>
            </w:r>
          </w:p>
        </w:tc>
        <w:tc>
          <w:tcPr>
            <w:tcW w:w="992" w:type="dxa"/>
            <w:tcBorders>
              <w:top w:val="nil"/>
              <w:left w:val="nil"/>
              <w:bottom w:val="single" w:sz="4" w:space="0" w:color="auto"/>
              <w:right w:val="single" w:sz="4" w:space="0" w:color="auto"/>
            </w:tcBorders>
            <w:shd w:val="clear" w:color="auto" w:fill="auto"/>
            <w:noWrap/>
            <w:vAlign w:val="bottom"/>
          </w:tcPr>
          <w:p w14:paraId="66C142F4" w14:textId="5B5CF5A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010000044200</w:t>
            </w:r>
          </w:p>
        </w:tc>
        <w:tc>
          <w:tcPr>
            <w:tcW w:w="3648" w:type="dxa"/>
            <w:tcBorders>
              <w:top w:val="nil"/>
              <w:left w:val="nil"/>
              <w:bottom w:val="single" w:sz="4" w:space="0" w:color="auto"/>
              <w:right w:val="single" w:sz="4" w:space="0" w:color="auto"/>
            </w:tcBorders>
            <w:shd w:val="clear" w:color="auto" w:fill="auto"/>
            <w:noWrap/>
            <w:vAlign w:val="bottom"/>
          </w:tcPr>
          <w:p w14:paraId="1F327BC9" w14:textId="4EA435B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Salmeterol-Fluticasona 50 µg/ 100 µg -Polvo para inhalacion /Cada dosis contiene Xinafoato de salmeterol equivalente a 50 µg de salmeterol. Propionato de Fluticasona 100 µg. Envase con dispositivo inhalador para 60 dosis                             </w:t>
            </w:r>
          </w:p>
        </w:tc>
        <w:tc>
          <w:tcPr>
            <w:tcW w:w="889" w:type="dxa"/>
            <w:tcBorders>
              <w:top w:val="nil"/>
              <w:left w:val="nil"/>
              <w:bottom w:val="single" w:sz="4" w:space="0" w:color="auto"/>
              <w:right w:val="single" w:sz="4" w:space="0" w:color="auto"/>
            </w:tcBorders>
            <w:shd w:val="clear" w:color="auto" w:fill="auto"/>
            <w:noWrap/>
            <w:vAlign w:val="bottom"/>
            <w:hideMark/>
          </w:tcPr>
          <w:p w14:paraId="6EC38C22" w14:textId="282D9D9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EE3E471" w14:textId="1B3E430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67BFB910" w14:textId="77777777" w:rsidR="00CD4F18" w:rsidRPr="00012BEC" w:rsidRDefault="00CD4F18" w:rsidP="00CD4F18">
            <w:pPr>
              <w:rPr>
                <w:rFonts w:ascii="Calibri" w:hAnsi="Calibri" w:cs="Calibri"/>
                <w:color w:val="000000"/>
                <w:sz w:val="12"/>
                <w:szCs w:val="12"/>
                <w:lang w:val="en-US"/>
              </w:rPr>
            </w:pPr>
          </w:p>
        </w:tc>
      </w:tr>
      <w:tr w:rsidR="00CD4F18" w:rsidRPr="00012BEC" w14:paraId="61BEEC8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A296C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18</w:t>
            </w:r>
          </w:p>
        </w:tc>
        <w:tc>
          <w:tcPr>
            <w:tcW w:w="1134" w:type="dxa"/>
            <w:tcBorders>
              <w:top w:val="nil"/>
              <w:left w:val="nil"/>
              <w:bottom w:val="single" w:sz="4" w:space="0" w:color="auto"/>
              <w:right w:val="single" w:sz="4" w:space="0" w:color="auto"/>
            </w:tcBorders>
            <w:shd w:val="clear" w:color="auto" w:fill="auto"/>
            <w:vAlign w:val="bottom"/>
          </w:tcPr>
          <w:p w14:paraId="677F384B" w14:textId="58D09CD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010.000.0443.00</w:t>
            </w:r>
          </w:p>
        </w:tc>
        <w:tc>
          <w:tcPr>
            <w:tcW w:w="992" w:type="dxa"/>
            <w:tcBorders>
              <w:top w:val="nil"/>
              <w:left w:val="nil"/>
              <w:bottom w:val="single" w:sz="4" w:space="0" w:color="auto"/>
              <w:right w:val="single" w:sz="4" w:space="0" w:color="auto"/>
            </w:tcBorders>
            <w:shd w:val="clear" w:color="auto" w:fill="auto"/>
            <w:noWrap/>
            <w:vAlign w:val="bottom"/>
          </w:tcPr>
          <w:p w14:paraId="169F7395" w14:textId="35FF939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010000044300</w:t>
            </w:r>
          </w:p>
        </w:tc>
        <w:tc>
          <w:tcPr>
            <w:tcW w:w="3648" w:type="dxa"/>
            <w:tcBorders>
              <w:top w:val="nil"/>
              <w:left w:val="nil"/>
              <w:bottom w:val="single" w:sz="4" w:space="0" w:color="auto"/>
              <w:right w:val="single" w:sz="4" w:space="0" w:color="auto"/>
            </w:tcBorders>
            <w:shd w:val="clear" w:color="auto" w:fill="auto"/>
            <w:noWrap/>
            <w:vAlign w:val="bottom"/>
          </w:tcPr>
          <w:p w14:paraId="7E21E8E7" w14:textId="0F15EF0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Salmeterol-Fluticasona 25 µg/50 µg-Suspensión en aerosol/Cada dosis contiene: Xinafoato de salmeterol equivalente a 25 µg de salmeterol. Propionato de fluticasona 50 µg. Envase con dispositivo inhalador para 120 dosis</w:t>
            </w:r>
          </w:p>
        </w:tc>
        <w:tc>
          <w:tcPr>
            <w:tcW w:w="889" w:type="dxa"/>
            <w:tcBorders>
              <w:top w:val="nil"/>
              <w:left w:val="nil"/>
              <w:bottom w:val="single" w:sz="4" w:space="0" w:color="auto"/>
              <w:right w:val="single" w:sz="4" w:space="0" w:color="auto"/>
            </w:tcBorders>
            <w:shd w:val="clear" w:color="auto" w:fill="auto"/>
            <w:noWrap/>
            <w:vAlign w:val="bottom"/>
          </w:tcPr>
          <w:p w14:paraId="75F0D496" w14:textId="333AB47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3186346" w14:textId="45D58EF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49A533BE" w14:textId="77777777" w:rsidR="00CD4F18" w:rsidRPr="00012BEC" w:rsidRDefault="00CD4F18" w:rsidP="00CD4F18">
            <w:pPr>
              <w:rPr>
                <w:rFonts w:ascii="Calibri" w:hAnsi="Calibri" w:cs="Calibri"/>
                <w:color w:val="000000"/>
                <w:sz w:val="12"/>
                <w:szCs w:val="12"/>
                <w:lang w:val="en-US"/>
              </w:rPr>
            </w:pPr>
          </w:p>
        </w:tc>
      </w:tr>
      <w:tr w:rsidR="00CD4F18" w:rsidRPr="00012BEC" w14:paraId="397FAA0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8484C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19</w:t>
            </w:r>
          </w:p>
        </w:tc>
        <w:tc>
          <w:tcPr>
            <w:tcW w:w="1134" w:type="dxa"/>
            <w:tcBorders>
              <w:top w:val="nil"/>
              <w:left w:val="nil"/>
              <w:bottom w:val="single" w:sz="4" w:space="0" w:color="auto"/>
              <w:right w:val="single" w:sz="4" w:space="0" w:color="auto"/>
            </w:tcBorders>
            <w:shd w:val="clear" w:color="auto" w:fill="auto"/>
            <w:vAlign w:val="bottom"/>
          </w:tcPr>
          <w:p w14:paraId="1AE5C32C" w14:textId="5B3EA14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010.000.0445.00</w:t>
            </w:r>
          </w:p>
        </w:tc>
        <w:tc>
          <w:tcPr>
            <w:tcW w:w="992" w:type="dxa"/>
            <w:tcBorders>
              <w:top w:val="nil"/>
              <w:left w:val="nil"/>
              <w:bottom w:val="single" w:sz="4" w:space="0" w:color="auto"/>
              <w:right w:val="single" w:sz="4" w:space="0" w:color="auto"/>
            </w:tcBorders>
            <w:shd w:val="clear" w:color="auto" w:fill="auto"/>
            <w:noWrap/>
            <w:vAlign w:val="bottom"/>
          </w:tcPr>
          <w:p w14:paraId="7B7D278D" w14:textId="49F7D82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010000044500</w:t>
            </w:r>
          </w:p>
        </w:tc>
        <w:tc>
          <w:tcPr>
            <w:tcW w:w="3648" w:type="dxa"/>
            <w:tcBorders>
              <w:top w:val="nil"/>
              <w:left w:val="nil"/>
              <w:bottom w:val="single" w:sz="4" w:space="0" w:color="auto"/>
              <w:right w:val="single" w:sz="4" w:space="0" w:color="auto"/>
            </w:tcBorders>
            <w:shd w:val="clear" w:color="auto" w:fill="auto"/>
            <w:noWrap/>
            <w:vAlign w:val="bottom"/>
          </w:tcPr>
          <w:p w14:paraId="0B6351C0" w14:textId="60EEEF2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Budosenida-Formoterol 90 / 5 mg-Polvo para inhalación/Cada gramo contiene: Budesonida 90 mg. Fumarato de formoterol dihidratado 5 mg. Envase con frasco inhalador dosificador con 60 dosis con 80 mcg /4.5 mcg cada una</w:t>
            </w:r>
          </w:p>
        </w:tc>
        <w:tc>
          <w:tcPr>
            <w:tcW w:w="889" w:type="dxa"/>
            <w:tcBorders>
              <w:top w:val="nil"/>
              <w:left w:val="nil"/>
              <w:bottom w:val="single" w:sz="4" w:space="0" w:color="auto"/>
              <w:right w:val="single" w:sz="4" w:space="0" w:color="auto"/>
            </w:tcBorders>
            <w:shd w:val="clear" w:color="auto" w:fill="auto"/>
            <w:noWrap/>
            <w:vAlign w:val="bottom"/>
          </w:tcPr>
          <w:p w14:paraId="7C43DA3C" w14:textId="2A67BDC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218256F" w14:textId="3F73C82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0360F410" w14:textId="77777777" w:rsidR="00CD4F18" w:rsidRPr="00012BEC" w:rsidRDefault="00CD4F18" w:rsidP="00CD4F18">
            <w:pPr>
              <w:rPr>
                <w:rFonts w:ascii="Calibri" w:hAnsi="Calibri" w:cs="Calibri"/>
                <w:color w:val="000000"/>
                <w:sz w:val="12"/>
                <w:szCs w:val="12"/>
                <w:lang w:val="en-US"/>
              </w:rPr>
            </w:pPr>
          </w:p>
        </w:tc>
      </w:tr>
      <w:tr w:rsidR="00CD4F18" w:rsidRPr="00012BEC" w14:paraId="35272E5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AAD2C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20</w:t>
            </w:r>
          </w:p>
        </w:tc>
        <w:tc>
          <w:tcPr>
            <w:tcW w:w="1134" w:type="dxa"/>
            <w:tcBorders>
              <w:top w:val="nil"/>
              <w:left w:val="nil"/>
              <w:bottom w:val="single" w:sz="4" w:space="0" w:color="auto"/>
              <w:right w:val="single" w:sz="4" w:space="0" w:color="auto"/>
            </w:tcBorders>
            <w:shd w:val="clear" w:color="auto" w:fill="auto"/>
            <w:vAlign w:val="bottom"/>
          </w:tcPr>
          <w:p w14:paraId="41658013" w14:textId="31EC82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010.000.0446.00</w:t>
            </w:r>
          </w:p>
        </w:tc>
        <w:tc>
          <w:tcPr>
            <w:tcW w:w="992" w:type="dxa"/>
            <w:tcBorders>
              <w:top w:val="nil"/>
              <w:left w:val="nil"/>
              <w:bottom w:val="single" w:sz="4" w:space="0" w:color="auto"/>
              <w:right w:val="single" w:sz="4" w:space="0" w:color="auto"/>
            </w:tcBorders>
            <w:shd w:val="clear" w:color="auto" w:fill="auto"/>
            <w:noWrap/>
            <w:vAlign w:val="bottom"/>
          </w:tcPr>
          <w:p w14:paraId="6DEF39EF" w14:textId="4E543AC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010000044600</w:t>
            </w:r>
          </w:p>
        </w:tc>
        <w:tc>
          <w:tcPr>
            <w:tcW w:w="3648" w:type="dxa"/>
            <w:tcBorders>
              <w:top w:val="nil"/>
              <w:left w:val="nil"/>
              <w:bottom w:val="single" w:sz="4" w:space="0" w:color="auto"/>
              <w:right w:val="single" w:sz="4" w:space="0" w:color="auto"/>
            </w:tcBorders>
            <w:shd w:val="clear" w:color="auto" w:fill="auto"/>
            <w:noWrap/>
            <w:vAlign w:val="bottom"/>
          </w:tcPr>
          <w:p w14:paraId="0D8E6849" w14:textId="643C3D6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Budosenida-Formoterol 180 / 5 mg-Polvo para inhalación/Cada gramo contiene: Budesonida 180 mg. Fumarato de formoterol dihidratado 5 mg. Envase con frasco inhalador dosificador con 60 dosis con 160 mcg /4.5 mcg cada una</w:t>
            </w:r>
          </w:p>
        </w:tc>
        <w:tc>
          <w:tcPr>
            <w:tcW w:w="889" w:type="dxa"/>
            <w:tcBorders>
              <w:top w:val="nil"/>
              <w:left w:val="nil"/>
              <w:bottom w:val="single" w:sz="4" w:space="0" w:color="auto"/>
              <w:right w:val="single" w:sz="4" w:space="0" w:color="auto"/>
            </w:tcBorders>
            <w:shd w:val="clear" w:color="auto" w:fill="auto"/>
            <w:noWrap/>
            <w:vAlign w:val="bottom"/>
          </w:tcPr>
          <w:p w14:paraId="2B435FB5" w14:textId="2EF6676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2BB7C84" w14:textId="3B9ABC1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7DA4C504" w14:textId="77777777" w:rsidR="00CD4F18" w:rsidRPr="00012BEC" w:rsidRDefault="00CD4F18" w:rsidP="00CD4F18">
            <w:pPr>
              <w:rPr>
                <w:rFonts w:ascii="Calibri" w:hAnsi="Calibri" w:cs="Calibri"/>
                <w:color w:val="000000"/>
                <w:sz w:val="12"/>
                <w:szCs w:val="12"/>
                <w:lang w:val="en-US"/>
              </w:rPr>
            </w:pPr>
          </w:p>
        </w:tc>
      </w:tr>
      <w:tr w:rsidR="00CD4F18" w:rsidRPr="00012BEC" w14:paraId="2C20BE1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291A5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21</w:t>
            </w:r>
          </w:p>
        </w:tc>
        <w:tc>
          <w:tcPr>
            <w:tcW w:w="1134" w:type="dxa"/>
            <w:tcBorders>
              <w:top w:val="nil"/>
              <w:left w:val="nil"/>
              <w:bottom w:val="single" w:sz="4" w:space="0" w:color="auto"/>
              <w:right w:val="single" w:sz="4" w:space="0" w:color="auto"/>
            </w:tcBorders>
            <w:shd w:val="clear" w:color="auto" w:fill="auto"/>
            <w:vAlign w:val="bottom"/>
          </w:tcPr>
          <w:p w14:paraId="32E5576C" w14:textId="1C8DD23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010.000.0450.00</w:t>
            </w:r>
          </w:p>
        </w:tc>
        <w:tc>
          <w:tcPr>
            <w:tcW w:w="992" w:type="dxa"/>
            <w:tcBorders>
              <w:top w:val="nil"/>
              <w:left w:val="nil"/>
              <w:bottom w:val="single" w:sz="4" w:space="0" w:color="auto"/>
              <w:right w:val="single" w:sz="4" w:space="0" w:color="auto"/>
            </w:tcBorders>
            <w:shd w:val="clear" w:color="auto" w:fill="auto"/>
            <w:noWrap/>
            <w:vAlign w:val="bottom"/>
          </w:tcPr>
          <w:p w14:paraId="2357AAD2" w14:textId="603C0B9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010000045000</w:t>
            </w:r>
          </w:p>
        </w:tc>
        <w:tc>
          <w:tcPr>
            <w:tcW w:w="3648" w:type="dxa"/>
            <w:tcBorders>
              <w:top w:val="nil"/>
              <w:left w:val="nil"/>
              <w:bottom w:val="single" w:sz="4" w:space="0" w:color="auto"/>
              <w:right w:val="single" w:sz="4" w:space="0" w:color="auto"/>
            </w:tcBorders>
            <w:shd w:val="clear" w:color="auto" w:fill="auto"/>
            <w:noWrap/>
            <w:vAlign w:val="bottom"/>
          </w:tcPr>
          <w:p w14:paraId="7540F2EF" w14:textId="7AD3ED6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Fluticasona 50 mcg para 120 dosis de inhalación-Suspensión en aerosol/Cada dosis contiene: Propionato de fluticasona 50µg. Envase con un frasco presurizado para 120 dosis</w:t>
            </w:r>
          </w:p>
        </w:tc>
        <w:tc>
          <w:tcPr>
            <w:tcW w:w="889" w:type="dxa"/>
            <w:tcBorders>
              <w:top w:val="nil"/>
              <w:left w:val="nil"/>
              <w:bottom w:val="single" w:sz="4" w:space="0" w:color="auto"/>
              <w:right w:val="single" w:sz="4" w:space="0" w:color="auto"/>
            </w:tcBorders>
            <w:shd w:val="clear" w:color="auto" w:fill="auto"/>
            <w:noWrap/>
            <w:vAlign w:val="bottom"/>
          </w:tcPr>
          <w:p w14:paraId="57B4A0F3" w14:textId="603553D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78F7A4C" w14:textId="20781A4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66537E4A" w14:textId="77777777" w:rsidR="00CD4F18" w:rsidRPr="00012BEC" w:rsidRDefault="00CD4F18" w:rsidP="00CD4F18">
            <w:pPr>
              <w:rPr>
                <w:rFonts w:ascii="Calibri" w:hAnsi="Calibri" w:cs="Calibri"/>
                <w:color w:val="000000"/>
                <w:sz w:val="12"/>
                <w:szCs w:val="12"/>
                <w:lang w:val="en-US"/>
              </w:rPr>
            </w:pPr>
          </w:p>
        </w:tc>
      </w:tr>
      <w:tr w:rsidR="00CD4F18" w:rsidRPr="00012BEC" w14:paraId="521101D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285C3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22</w:t>
            </w:r>
          </w:p>
        </w:tc>
        <w:tc>
          <w:tcPr>
            <w:tcW w:w="1134" w:type="dxa"/>
            <w:tcBorders>
              <w:top w:val="nil"/>
              <w:left w:val="nil"/>
              <w:bottom w:val="single" w:sz="4" w:space="0" w:color="auto"/>
              <w:right w:val="single" w:sz="4" w:space="0" w:color="auto"/>
            </w:tcBorders>
            <w:shd w:val="clear" w:color="auto" w:fill="auto"/>
            <w:vAlign w:val="bottom"/>
          </w:tcPr>
          <w:p w14:paraId="4A66226A" w14:textId="1351BE5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010.000.0472.00</w:t>
            </w:r>
          </w:p>
        </w:tc>
        <w:tc>
          <w:tcPr>
            <w:tcW w:w="992" w:type="dxa"/>
            <w:tcBorders>
              <w:top w:val="nil"/>
              <w:left w:val="nil"/>
              <w:bottom w:val="single" w:sz="4" w:space="0" w:color="auto"/>
              <w:right w:val="single" w:sz="4" w:space="0" w:color="auto"/>
            </w:tcBorders>
            <w:shd w:val="clear" w:color="auto" w:fill="auto"/>
            <w:noWrap/>
            <w:vAlign w:val="bottom"/>
          </w:tcPr>
          <w:p w14:paraId="4B430929" w14:textId="11890DA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010000047200</w:t>
            </w:r>
          </w:p>
        </w:tc>
        <w:tc>
          <w:tcPr>
            <w:tcW w:w="3648" w:type="dxa"/>
            <w:tcBorders>
              <w:top w:val="nil"/>
              <w:left w:val="nil"/>
              <w:bottom w:val="single" w:sz="4" w:space="0" w:color="auto"/>
              <w:right w:val="single" w:sz="4" w:space="0" w:color="auto"/>
            </w:tcBorders>
            <w:shd w:val="clear" w:color="auto" w:fill="auto"/>
            <w:noWrap/>
            <w:vAlign w:val="bottom"/>
          </w:tcPr>
          <w:p w14:paraId="65C33CC3" w14:textId="27F0186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Prednisona 5 mg-Tableta/Cada tableta contiene: Prednisona 5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0DFF0100" w14:textId="1F67A8A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AD60FA8" w14:textId="333C66A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51234B6A" w14:textId="77777777" w:rsidR="00CD4F18" w:rsidRPr="00012BEC" w:rsidRDefault="00CD4F18" w:rsidP="00CD4F18">
            <w:pPr>
              <w:rPr>
                <w:rFonts w:ascii="Calibri" w:hAnsi="Calibri" w:cs="Calibri"/>
                <w:color w:val="000000"/>
                <w:sz w:val="12"/>
                <w:szCs w:val="12"/>
                <w:lang w:val="es-ES"/>
              </w:rPr>
            </w:pPr>
          </w:p>
        </w:tc>
      </w:tr>
      <w:tr w:rsidR="00CD4F18" w:rsidRPr="00012BEC" w14:paraId="4F4F07CF"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16BC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23</w:t>
            </w:r>
          </w:p>
        </w:tc>
        <w:tc>
          <w:tcPr>
            <w:tcW w:w="1134" w:type="dxa"/>
            <w:tcBorders>
              <w:top w:val="single" w:sz="4" w:space="0" w:color="auto"/>
              <w:left w:val="nil"/>
              <w:bottom w:val="single" w:sz="4" w:space="0" w:color="auto"/>
              <w:right w:val="single" w:sz="4" w:space="0" w:color="auto"/>
            </w:tcBorders>
            <w:shd w:val="clear" w:color="auto" w:fill="auto"/>
            <w:vAlign w:val="bottom"/>
          </w:tcPr>
          <w:p w14:paraId="0D0F973E" w14:textId="2BC76BA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010.000.0473.00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A29EDFB" w14:textId="6C15170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010000047300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259B8276" w14:textId="0C0E9A8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Prednisona 50 mg-Tableta/Cada tableta contiene: Prednisona 50 mg. Envase con 20 tabletas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59E8BF42" w14:textId="5DC7C82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0FE3160" w14:textId="68F25FB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single" w:sz="4" w:space="0" w:color="auto"/>
              <w:left w:val="single" w:sz="4" w:space="0" w:color="auto"/>
              <w:bottom w:val="single" w:sz="4" w:space="0" w:color="auto"/>
              <w:right w:val="single" w:sz="4" w:space="0" w:color="auto"/>
            </w:tcBorders>
          </w:tcPr>
          <w:p w14:paraId="42B90704" w14:textId="77777777" w:rsidR="00CD4F18" w:rsidRPr="00012BEC" w:rsidRDefault="00CD4F18" w:rsidP="00CD4F18">
            <w:pPr>
              <w:rPr>
                <w:rFonts w:ascii="Calibri" w:hAnsi="Calibri" w:cs="Calibri"/>
                <w:color w:val="000000"/>
                <w:sz w:val="12"/>
                <w:szCs w:val="12"/>
                <w:lang w:val="es-ES"/>
              </w:rPr>
            </w:pPr>
          </w:p>
        </w:tc>
      </w:tr>
      <w:tr w:rsidR="00CD4F18" w:rsidRPr="00012BEC" w14:paraId="0870F9EC"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B647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24</w:t>
            </w:r>
          </w:p>
        </w:tc>
        <w:tc>
          <w:tcPr>
            <w:tcW w:w="1134" w:type="dxa"/>
            <w:tcBorders>
              <w:top w:val="single" w:sz="4" w:space="0" w:color="auto"/>
              <w:left w:val="nil"/>
              <w:bottom w:val="single" w:sz="4" w:space="0" w:color="auto"/>
              <w:right w:val="single" w:sz="4" w:space="0" w:color="auto"/>
            </w:tcBorders>
            <w:shd w:val="clear" w:color="auto" w:fill="auto"/>
            <w:vAlign w:val="bottom"/>
          </w:tcPr>
          <w:p w14:paraId="527B1CE0" w14:textId="227E3D5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010.000.0477.00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80F94D1" w14:textId="748C489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010000047700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68CCEECA" w14:textId="2C10E72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Beclometasona dipropionato de 50 mcg-Suspensión en aerosol/Cada inhalación contiene: Dipropionato de Beclometasona 50 µg. Envase con dispositivo inhalador para 200 dosis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18F1A58F" w14:textId="3CD66A3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9692131" w14:textId="574EABB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13: Neumología</w:t>
            </w:r>
          </w:p>
        </w:tc>
        <w:tc>
          <w:tcPr>
            <w:tcW w:w="1210" w:type="dxa"/>
            <w:tcBorders>
              <w:top w:val="single" w:sz="4" w:space="0" w:color="auto"/>
              <w:left w:val="single" w:sz="4" w:space="0" w:color="auto"/>
              <w:bottom w:val="single" w:sz="4" w:space="0" w:color="auto"/>
              <w:right w:val="single" w:sz="4" w:space="0" w:color="auto"/>
            </w:tcBorders>
          </w:tcPr>
          <w:p w14:paraId="212AF7CB" w14:textId="77777777" w:rsidR="00CD4F18" w:rsidRPr="00012BEC" w:rsidRDefault="00CD4F18" w:rsidP="00CD4F18">
            <w:pPr>
              <w:rPr>
                <w:rFonts w:ascii="Calibri" w:hAnsi="Calibri" w:cs="Calibri"/>
                <w:color w:val="000000"/>
                <w:sz w:val="12"/>
                <w:szCs w:val="12"/>
                <w:lang w:val="es-ES"/>
              </w:rPr>
            </w:pPr>
          </w:p>
        </w:tc>
      </w:tr>
      <w:tr w:rsidR="00CD4F18" w:rsidRPr="00012BEC" w14:paraId="021885F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3077A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25</w:t>
            </w:r>
          </w:p>
        </w:tc>
        <w:tc>
          <w:tcPr>
            <w:tcW w:w="1134" w:type="dxa"/>
            <w:tcBorders>
              <w:top w:val="nil"/>
              <w:left w:val="nil"/>
              <w:bottom w:val="single" w:sz="4" w:space="0" w:color="auto"/>
              <w:right w:val="single" w:sz="4" w:space="0" w:color="auto"/>
            </w:tcBorders>
            <w:shd w:val="clear" w:color="auto" w:fill="auto"/>
            <w:vAlign w:val="bottom"/>
          </w:tcPr>
          <w:p w14:paraId="6B6BF060" w14:textId="4CE5108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010.000.0502.00</w:t>
            </w:r>
          </w:p>
        </w:tc>
        <w:tc>
          <w:tcPr>
            <w:tcW w:w="992" w:type="dxa"/>
            <w:tcBorders>
              <w:top w:val="nil"/>
              <w:left w:val="nil"/>
              <w:bottom w:val="single" w:sz="4" w:space="0" w:color="auto"/>
              <w:right w:val="single" w:sz="4" w:space="0" w:color="auto"/>
            </w:tcBorders>
            <w:shd w:val="clear" w:color="auto" w:fill="auto"/>
            <w:noWrap/>
            <w:vAlign w:val="bottom"/>
          </w:tcPr>
          <w:p w14:paraId="26F18C7C" w14:textId="78F52A6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010000050200</w:t>
            </w:r>
          </w:p>
        </w:tc>
        <w:tc>
          <w:tcPr>
            <w:tcW w:w="3648" w:type="dxa"/>
            <w:tcBorders>
              <w:top w:val="nil"/>
              <w:left w:val="nil"/>
              <w:bottom w:val="single" w:sz="4" w:space="0" w:color="auto"/>
              <w:right w:val="single" w:sz="4" w:space="0" w:color="auto"/>
            </w:tcBorders>
            <w:shd w:val="clear" w:color="auto" w:fill="auto"/>
            <w:noWrap/>
            <w:vAlign w:val="bottom"/>
          </w:tcPr>
          <w:p w14:paraId="1BA74365" w14:textId="70B9CDF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Digoxina .025 mg-Tableta/Cada tableta contiene: Digoxina 0.25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7AD14511" w14:textId="5F5D9A0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953930A" w14:textId="45E24BA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63CB5D5" w14:textId="77777777" w:rsidR="00CD4F18" w:rsidRPr="00012BEC" w:rsidRDefault="00CD4F18" w:rsidP="00CD4F18">
            <w:pPr>
              <w:rPr>
                <w:rFonts w:ascii="Calibri" w:hAnsi="Calibri" w:cs="Calibri"/>
                <w:color w:val="000000"/>
                <w:sz w:val="12"/>
                <w:szCs w:val="12"/>
                <w:lang w:val="en-US"/>
              </w:rPr>
            </w:pPr>
          </w:p>
        </w:tc>
      </w:tr>
      <w:tr w:rsidR="00CD4F18" w:rsidRPr="00012BEC" w14:paraId="26CA8DC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D9446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26</w:t>
            </w:r>
          </w:p>
        </w:tc>
        <w:tc>
          <w:tcPr>
            <w:tcW w:w="1134" w:type="dxa"/>
            <w:tcBorders>
              <w:top w:val="nil"/>
              <w:left w:val="nil"/>
              <w:bottom w:val="single" w:sz="4" w:space="0" w:color="auto"/>
              <w:right w:val="single" w:sz="4" w:space="0" w:color="auto"/>
            </w:tcBorders>
            <w:shd w:val="clear" w:color="auto" w:fill="auto"/>
            <w:vAlign w:val="bottom"/>
          </w:tcPr>
          <w:p w14:paraId="0722092D" w14:textId="7363D52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010.000.0503.00</w:t>
            </w:r>
          </w:p>
        </w:tc>
        <w:tc>
          <w:tcPr>
            <w:tcW w:w="992" w:type="dxa"/>
            <w:tcBorders>
              <w:top w:val="nil"/>
              <w:left w:val="nil"/>
              <w:bottom w:val="single" w:sz="4" w:space="0" w:color="auto"/>
              <w:right w:val="single" w:sz="4" w:space="0" w:color="auto"/>
            </w:tcBorders>
            <w:shd w:val="clear" w:color="auto" w:fill="auto"/>
            <w:noWrap/>
            <w:vAlign w:val="bottom"/>
          </w:tcPr>
          <w:p w14:paraId="3FC6C116" w14:textId="7BF91A8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010000050300</w:t>
            </w:r>
          </w:p>
        </w:tc>
        <w:tc>
          <w:tcPr>
            <w:tcW w:w="3648" w:type="dxa"/>
            <w:tcBorders>
              <w:top w:val="nil"/>
              <w:left w:val="nil"/>
              <w:bottom w:val="single" w:sz="4" w:space="0" w:color="auto"/>
              <w:right w:val="single" w:sz="4" w:space="0" w:color="auto"/>
            </w:tcBorders>
            <w:shd w:val="clear" w:color="auto" w:fill="auto"/>
            <w:noWrap/>
            <w:vAlign w:val="bottom"/>
          </w:tcPr>
          <w:p w14:paraId="46EA2E9F" w14:textId="7D77C88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Digoxina 0.5 mg-Elíxir/Cada ml contiene: Digoxina 0.05 mg. Envase con 60 ml</w:t>
            </w:r>
          </w:p>
        </w:tc>
        <w:tc>
          <w:tcPr>
            <w:tcW w:w="889" w:type="dxa"/>
            <w:tcBorders>
              <w:top w:val="nil"/>
              <w:left w:val="nil"/>
              <w:bottom w:val="single" w:sz="4" w:space="0" w:color="auto"/>
              <w:right w:val="single" w:sz="4" w:space="0" w:color="auto"/>
            </w:tcBorders>
            <w:shd w:val="clear" w:color="auto" w:fill="auto"/>
            <w:noWrap/>
            <w:vAlign w:val="bottom"/>
          </w:tcPr>
          <w:p w14:paraId="210B51EB" w14:textId="21C97CF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A527B23" w14:textId="17B6619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594AD497" w14:textId="77777777" w:rsidR="00CD4F18" w:rsidRPr="00012BEC" w:rsidRDefault="00CD4F18" w:rsidP="00CD4F18">
            <w:pPr>
              <w:rPr>
                <w:rFonts w:ascii="Calibri" w:hAnsi="Calibri" w:cs="Calibri"/>
                <w:color w:val="000000"/>
                <w:sz w:val="12"/>
                <w:szCs w:val="12"/>
                <w:lang w:val="en-US"/>
              </w:rPr>
            </w:pPr>
          </w:p>
        </w:tc>
      </w:tr>
      <w:tr w:rsidR="00CD4F18" w:rsidRPr="00012BEC" w14:paraId="691D0FB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AD0A5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27</w:t>
            </w:r>
          </w:p>
        </w:tc>
        <w:tc>
          <w:tcPr>
            <w:tcW w:w="1134" w:type="dxa"/>
            <w:tcBorders>
              <w:top w:val="nil"/>
              <w:left w:val="nil"/>
              <w:bottom w:val="single" w:sz="4" w:space="0" w:color="auto"/>
              <w:right w:val="single" w:sz="4" w:space="0" w:color="auto"/>
            </w:tcBorders>
            <w:shd w:val="clear" w:color="auto" w:fill="auto"/>
            <w:vAlign w:val="bottom"/>
          </w:tcPr>
          <w:p w14:paraId="607294A7" w14:textId="7414BA9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010.000.0523.00</w:t>
            </w:r>
          </w:p>
        </w:tc>
        <w:tc>
          <w:tcPr>
            <w:tcW w:w="992" w:type="dxa"/>
            <w:tcBorders>
              <w:top w:val="nil"/>
              <w:left w:val="nil"/>
              <w:bottom w:val="single" w:sz="4" w:space="0" w:color="auto"/>
              <w:right w:val="single" w:sz="4" w:space="0" w:color="auto"/>
            </w:tcBorders>
            <w:shd w:val="clear" w:color="auto" w:fill="auto"/>
            <w:noWrap/>
            <w:vAlign w:val="bottom"/>
          </w:tcPr>
          <w:p w14:paraId="26BDBDD6" w14:textId="4C9D119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010000052300</w:t>
            </w:r>
          </w:p>
        </w:tc>
        <w:tc>
          <w:tcPr>
            <w:tcW w:w="3648" w:type="dxa"/>
            <w:tcBorders>
              <w:top w:val="nil"/>
              <w:left w:val="nil"/>
              <w:bottom w:val="single" w:sz="4" w:space="0" w:color="auto"/>
              <w:right w:val="single" w:sz="4" w:space="0" w:color="auto"/>
            </w:tcBorders>
            <w:shd w:val="clear" w:color="auto" w:fill="auto"/>
            <w:noWrap/>
            <w:vAlign w:val="bottom"/>
          </w:tcPr>
          <w:p w14:paraId="5828752F" w14:textId="1820046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Potasio sales-Tabletas solubles/Cada tableta contiene: Bicarbonato de Potasio 766 mg. Bitartrato de Potasio 460 mg. Ácido Cítrico 155 mg. Envase con 50 tabletas solubles</w:t>
            </w:r>
          </w:p>
        </w:tc>
        <w:tc>
          <w:tcPr>
            <w:tcW w:w="889" w:type="dxa"/>
            <w:tcBorders>
              <w:top w:val="nil"/>
              <w:left w:val="nil"/>
              <w:bottom w:val="single" w:sz="4" w:space="0" w:color="auto"/>
              <w:right w:val="single" w:sz="4" w:space="0" w:color="auto"/>
            </w:tcBorders>
            <w:shd w:val="clear" w:color="auto" w:fill="auto"/>
            <w:noWrap/>
            <w:vAlign w:val="bottom"/>
          </w:tcPr>
          <w:p w14:paraId="23247FFE" w14:textId="0B82B6E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A4EE6AD" w14:textId="48D1F74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4FF4458D" w14:textId="77777777" w:rsidR="00CD4F18" w:rsidRPr="00012BEC" w:rsidRDefault="00CD4F18" w:rsidP="00CD4F18">
            <w:pPr>
              <w:rPr>
                <w:rFonts w:ascii="Calibri" w:hAnsi="Calibri" w:cs="Calibri"/>
                <w:color w:val="000000"/>
                <w:sz w:val="12"/>
                <w:szCs w:val="12"/>
                <w:lang w:val="en-US"/>
              </w:rPr>
            </w:pPr>
          </w:p>
        </w:tc>
      </w:tr>
      <w:tr w:rsidR="00CD4F18" w:rsidRPr="00012BEC" w14:paraId="451B407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F16D2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28</w:t>
            </w:r>
          </w:p>
        </w:tc>
        <w:tc>
          <w:tcPr>
            <w:tcW w:w="1134" w:type="dxa"/>
            <w:tcBorders>
              <w:top w:val="nil"/>
              <w:left w:val="nil"/>
              <w:bottom w:val="single" w:sz="4" w:space="0" w:color="auto"/>
              <w:right w:val="single" w:sz="4" w:space="0" w:color="auto"/>
            </w:tcBorders>
            <w:shd w:val="clear" w:color="auto" w:fill="auto"/>
            <w:vAlign w:val="bottom"/>
          </w:tcPr>
          <w:p w14:paraId="3AF51A14" w14:textId="0E179EE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010.000.0525.00</w:t>
            </w:r>
          </w:p>
        </w:tc>
        <w:tc>
          <w:tcPr>
            <w:tcW w:w="992" w:type="dxa"/>
            <w:tcBorders>
              <w:top w:val="nil"/>
              <w:left w:val="nil"/>
              <w:bottom w:val="single" w:sz="4" w:space="0" w:color="auto"/>
              <w:right w:val="single" w:sz="4" w:space="0" w:color="auto"/>
            </w:tcBorders>
            <w:shd w:val="clear" w:color="auto" w:fill="auto"/>
            <w:noWrap/>
            <w:vAlign w:val="bottom"/>
          </w:tcPr>
          <w:p w14:paraId="67F651D9" w14:textId="5CA15EA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010000052500</w:t>
            </w:r>
          </w:p>
        </w:tc>
        <w:tc>
          <w:tcPr>
            <w:tcW w:w="3648" w:type="dxa"/>
            <w:tcBorders>
              <w:top w:val="nil"/>
              <w:left w:val="nil"/>
              <w:bottom w:val="single" w:sz="4" w:space="0" w:color="auto"/>
              <w:right w:val="single" w:sz="4" w:space="0" w:color="auto"/>
            </w:tcBorders>
            <w:shd w:val="clear" w:color="auto" w:fill="auto"/>
            <w:noWrap/>
            <w:vAlign w:val="bottom"/>
          </w:tcPr>
          <w:p w14:paraId="6FAED0D7" w14:textId="040DAC4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Fenitoína 100 mg-Tableta o cápsula/Cada tableta o cápsula contiene: Fenitoína sódica 100 mg. Envase con 50 tabletas o cápsulas</w:t>
            </w:r>
          </w:p>
        </w:tc>
        <w:tc>
          <w:tcPr>
            <w:tcW w:w="889" w:type="dxa"/>
            <w:tcBorders>
              <w:top w:val="nil"/>
              <w:left w:val="nil"/>
              <w:bottom w:val="single" w:sz="4" w:space="0" w:color="auto"/>
              <w:right w:val="single" w:sz="4" w:space="0" w:color="auto"/>
            </w:tcBorders>
            <w:shd w:val="clear" w:color="auto" w:fill="auto"/>
            <w:noWrap/>
            <w:vAlign w:val="bottom"/>
          </w:tcPr>
          <w:p w14:paraId="208EAE3C" w14:textId="0966B3D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CBEFD74" w14:textId="0A1151D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660E13D2" w14:textId="77777777" w:rsidR="00CD4F18" w:rsidRPr="00012BEC" w:rsidRDefault="00CD4F18" w:rsidP="00CD4F18">
            <w:pPr>
              <w:rPr>
                <w:rFonts w:ascii="Calibri" w:hAnsi="Calibri" w:cs="Calibri"/>
                <w:color w:val="000000"/>
                <w:sz w:val="12"/>
                <w:szCs w:val="12"/>
                <w:lang w:val="en-US"/>
              </w:rPr>
            </w:pPr>
          </w:p>
        </w:tc>
      </w:tr>
      <w:tr w:rsidR="00CD4F18" w:rsidRPr="00012BEC" w14:paraId="0B66825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852BF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29</w:t>
            </w:r>
          </w:p>
        </w:tc>
        <w:tc>
          <w:tcPr>
            <w:tcW w:w="1134" w:type="dxa"/>
            <w:tcBorders>
              <w:top w:val="nil"/>
              <w:left w:val="nil"/>
              <w:bottom w:val="single" w:sz="4" w:space="0" w:color="auto"/>
              <w:right w:val="single" w:sz="4" w:space="0" w:color="auto"/>
            </w:tcBorders>
            <w:shd w:val="clear" w:color="auto" w:fill="auto"/>
            <w:vAlign w:val="bottom"/>
          </w:tcPr>
          <w:p w14:paraId="2CF54E12" w14:textId="39FD399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010.000.0530.00</w:t>
            </w:r>
          </w:p>
        </w:tc>
        <w:tc>
          <w:tcPr>
            <w:tcW w:w="992" w:type="dxa"/>
            <w:tcBorders>
              <w:top w:val="nil"/>
              <w:left w:val="nil"/>
              <w:bottom w:val="single" w:sz="4" w:space="0" w:color="auto"/>
              <w:right w:val="single" w:sz="4" w:space="0" w:color="auto"/>
            </w:tcBorders>
            <w:shd w:val="clear" w:color="auto" w:fill="auto"/>
            <w:noWrap/>
            <w:vAlign w:val="bottom"/>
          </w:tcPr>
          <w:p w14:paraId="59C0D51D" w14:textId="195B8C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010000053000</w:t>
            </w:r>
          </w:p>
        </w:tc>
        <w:tc>
          <w:tcPr>
            <w:tcW w:w="3648" w:type="dxa"/>
            <w:tcBorders>
              <w:top w:val="nil"/>
              <w:left w:val="nil"/>
              <w:bottom w:val="single" w:sz="4" w:space="0" w:color="auto"/>
              <w:right w:val="single" w:sz="4" w:space="0" w:color="auto"/>
            </w:tcBorders>
            <w:shd w:val="clear" w:color="auto" w:fill="auto"/>
            <w:noWrap/>
            <w:vAlign w:val="bottom"/>
          </w:tcPr>
          <w:p w14:paraId="55BCABCD" w14:textId="7372457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Propranolol 40 mg-Tableta/Cada tableta contiene: Clorhidrato de propranolol 40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4217B163" w14:textId="1974FD3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1FCFB9B" w14:textId="3766C17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014D3E95" w14:textId="77777777" w:rsidR="00CD4F18" w:rsidRPr="00012BEC" w:rsidRDefault="00CD4F18" w:rsidP="00CD4F18">
            <w:pPr>
              <w:rPr>
                <w:rFonts w:ascii="Calibri" w:hAnsi="Calibri" w:cs="Calibri"/>
                <w:color w:val="000000"/>
                <w:sz w:val="12"/>
                <w:szCs w:val="12"/>
                <w:lang w:val="en-US"/>
              </w:rPr>
            </w:pPr>
          </w:p>
        </w:tc>
      </w:tr>
      <w:tr w:rsidR="00CD4F18" w:rsidRPr="00012BEC" w14:paraId="0249FB3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6A4186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30</w:t>
            </w:r>
          </w:p>
        </w:tc>
        <w:tc>
          <w:tcPr>
            <w:tcW w:w="1134" w:type="dxa"/>
            <w:tcBorders>
              <w:top w:val="nil"/>
              <w:left w:val="nil"/>
              <w:bottom w:val="single" w:sz="4" w:space="0" w:color="auto"/>
              <w:right w:val="single" w:sz="4" w:space="0" w:color="auto"/>
            </w:tcBorders>
            <w:shd w:val="clear" w:color="auto" w:fill="auto"/>
            <w:vAlign w:val="bottom"/>
          </w:tcPr>
          <w:p w14:paraId="10482A7A" w14:textId="5E651FB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010.000.0537.00</w:t>
            </w:r>
          </w:p>
        </w:tc>
        <w:tc>
          <w:tcPr>
            <w:tcW w:w="992" w:type="dxa"/>
            <w:tcBorders>
              <w:top w:val="nil"/>
              <w:left w:val="nil"/>
              <w:bottom w:val="single" w:sz="4" w:space="0" w:color="auto"/>
              <w:right w:val="single" w:sz="4" w:space="0" w:color="auto"/>
            </w:tcBorders>
            <w:shd w:val="clear" w:color="auto" w:fill="auto"/>
            <w:noWrap/>
            <w:vAlign w:val="bottom"/>
          </w:tcPr>
          <w:p w14:paraId="3B925579" w14:textId="3A24488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010000053700</w:t>
            </w:r>
          </w:p>
        </w:tc>
        <w:tc>
          <w:tcPr>
            <w:tcW w:w="3648" w:type="dxa"/>
            <w:tcBorders>
              <w:top w:val="nil"/>
              <w:left w:val="nil"/>
              <w:bottom w:val="single" w:sz="4" w:space="0" w:color="auto"/>
              <w:right w:val="single" w:sz="4" w:space="0" w:color="auto"/>
            </w:tcBorders>
            <w:shd w:val="clear" w:color="auto" w:fill="auto"/>
            <w:noWrap/>
            <w:vAlign w:val="bottom"/>
          </w:tcPr>
          <w:p w14:paraId="77E5E3E9" w14:textId="649BC5B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Propafenona-Tableta/Cada tableta contiene: Clorhidrato de Propafenona 150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4965637F" w14:textId="56FDB26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1A6D0BC" w14:textId="7939353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07A28EB9" w14:textId="77777777" w:rsidR="00CD4F18" w:rsidRPr="00012BEC" w:rsidRDefault="00CD4F18" w:rsidP="00CD4F18">
            <w:pPr>
              <w:rPr>
                <w:rFonts w:ascii="Calibri" w:hAnsi="Calibri" w:cs="Calibri"/>
                <w:color w:val="000000"/>
                <w:sz w:val="12"/>
                <w:szCs w:val="12"/>
                <w:lang w:val="en-US"/>
              </w:rPr>
            </w:pPr>
          </w:p>
        </w:tc>
      </w:tr>
      <w:tr w:rsidR="00CD4F18" w:rsidRPr="00012BEC" w14:paraId="3F0994F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36522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31</w:t>
            </w:r>
          </w:p>
        </w:tc>
        <w:tc>
          <w:tcPr>
            <w:tcW w:w="1134" w:type="dxa"/>
            <w:tcBorders>
              <w:top w:val="nil"/>
              <w:left w:val="nil"/>
              <w:bottom w:val="single" w:sz="4" w:space="0" w:color="auto"/>
              <w:right w:val="single" w:sz="4" w:space="0" w:color="auto"/>
            </w:tcBorders>
            <w:shd w:val="clear" w:color="auto" w:fill="auto"/>
            <w:vAlign w:val="bottom"/>
          </w:tcPr>
          <w:p w14:paraId="1DFB7E37" w14:textId="0526664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010.000.0539.00</w:t>
            </w:r>
          </w:p>
        </w:tc>
        <w:tc>
          <w:tcPr>
            <w:tcW w:w="992" w:type="dxa"/>
            <w:tcBorders>
              <w:top w:val="nil"/>
              <w:left w:val="nil"/>
              <w:bottom w:val="single" w:sz="4" w:space="0" w:color="auto"/>
              <w:right w:val="single" w:sz="4" w:space="0" w:color="auto"/>
            </w:tcBorders>
            <w:shd w:val="clear" w:color="auto" w:fill="auto"/>
            <w:noWrap/>
            <w:vAlign w:val="bottom"/>
          </w:tcPr>
          <w:p w14:paraId="5425C3BE" w14:textId="411EB8D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010000053900</w:t>
            </w:r>
          </w:p>
        </w:tc>
        <w:tc>
          <w:tcPr>
            <w:tcW w:w="3648" w:type="dxa"/>
            <w:tcBorders>
              <w:top w:val="nil"/>
              <w:left w:val="nil"/>
              <w:bottom w:val="single" w:sz="4" w:space="0" w:color="auto"/>
              <w:right w:val="single" w:sz="4" w:space="0" w:color="auto"/>
            </w:tcBorders>
            <w:shd w:val="clear" w:color="auto" w:fill="auto"/>
            <w:noWrap/>
            <w:vAlign w:val="bottom"/>
          </w:tcPr>
          <w:p w14:paraId="47D33FF7" w14:textId="218B10F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Propranolol 10 mg-Tableta/Cada tableta contiene: Clorhidrato de Propranolol 10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0E49CECF" w14:textId="70A6E25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08F9A24" w14:textId="70D383D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601920BB" w14:textId="77777777" w:rsidR="00CD4F18" w:rsidRPr="00012BEC" w:rsidRDefault="00CD4F18" w:rsidP="00CD4F18">
            <w:pPr>
              <w:rPr>
                <w:rFonts w:ascii="Calibri" w:hAnsi="Calibri" w:cs="Calibri"/>
                <w:color w:val="000000"/>
                <w:sz w:val="12"/>
                <w:szCs w:val="12"/>
                <w:lang w:val="en-US"/>
              </w:rPr>
            </w:pPr>
          </w:p>
        </w:tc>
      </w:tr>
      <w:tr w:rsidR="00CD4F18" w:rsidRPr="00012BEC" w14:paraId="71FC101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A51C0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32</w:t>
            </w:r>
          </w:p>
        </w:tc>
        <w:tc>
          <w:tcPr>
            <w:tcW w:w="1134" w:type="dxa"/>
            <w:tcBorders>
              <w:top w:val="nil"/>
              <w:left w:val="nil"/>
              <w:bottom w:val="single" w:sz="4" w:space="0" w:color="auto"/>
              <w:right w:val="single" w:sz="4" w:space="0" w:color="auto"/>
            </w:tcBorders>
            <w:shd w:val="clear" w:color="auto" w:fill="auto"/>
            <w:vAlign w:val="bottom"/>
          </w:tcPr>
          <w:p w14:paraId="72301C64" w14:textId="2B0C41F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010.000.0561.00</w:t>
            </w:r>
          </w:p>
        </w:tc>
        <w:tc>
          <w:tcPr>
            <w:tcW w:w="992" w:type="dxa"/>
            <w:tcBorders>
              <w:top w:val="nil"/>
              <w:left w:val="nil"/>
              <w:bottom w:val="single" w:sz="4" w:space="0" w:color="auto"/>
              <w:right w:val="single" w:sz="4" w:space="0" w:color="auto"/>
            </w:tcBorders>
            <w:shd w:val="clear" w:color="auto" w:fill="auto"/>
            <w:noWrap/>
            <w:vAlign w:val="bottom"/>
          </w:tcPr>
          <w:p w14:paraId="3ABE13DA" w14:textId="3D5BE5A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010000056100</w:t>
            </w:r>
          </w:p>
        </w:tc>
        <w:tc>
          <w:tcPr>
            <w:tcW w:w="3648" w:type="dxa"/>
            <w:tcBorders>
              <w:top w:val="nil"/>
              <w:left w:val="nil"/>
              <w:bottom w:val="single" w:sz="4" w:space="0" w:color="auto"/>
              <w:right w:val="single" w:sz="4" w:space="0" w:color="auto"/>
            </w:tcBorders>
            <w:shd w:val="clear" w:color="auto" w:fill="auto"/>
            <w:noWrap/>
            <w:vAlign w:val="bottom"/>
          </w:tcPr>
          <w:p w14:paraId="290C5ED9" w14:textId="1549E11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Clortalidona-Tableta/Cada tableta contiene: Clortalidona 50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5A9F7DB4" w14:textId="225A5FB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3A6382F" w14:textId="04A666E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0AC63C18" w14:textId="77777777" w:rsidR="00CD4F18" w:rsidRPr="00012BEC" w:rsidRDefault="00CD4F18" w:rsidP="00CD4F18">
            <w:pPr>
              <w:rPr>
                <w:rFonts w:ascii="Calibri" w:hAnsi="Calibri" w:cs="Calibri"/>
                <w:color w:val="000000"/>
                <w:sz w:val="12"/>
                <w:szCs w:val="12"/>
                <w:lang w:val="es-ES"/>
              </w:rPr>
            </w:pPr>
          </w:p>
        </w:tc>
      </w:tr>
      <w:tr w:rsidR="00CD4F18" w:rsidRPr="00012BEC" w14:paraId="23EEA81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0295C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33</w:t>
            </w:r>
          </w:p>
        </w:tc>
        <w:tc>
          <w:tcPr>
            <w:tcW w:w="1134" w:type="dxa"/>
            <w:tcBorders>
              <w:top w:val="nil"/>
              <w:left w:val="nil"/>
              <w:bottom w:val="single" w:sz="4" w:space="0" w:color="auto"/>
              <w:right w:val="single" w:sz="4" w:space="0" w:color="auto"/>
            </w:tcBorders>
            <w:shd w:val="clear" w:color="auto" w:fill="auto"/>
            <w:vAlign w:val="bottom"/>
          </w:tcPr>
          <w:p w14:paraId="7439CA16" w14:textId="45959DB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010.000.0566.00</w:t>
            </w:r>
          </w:p>
        </w:tc>
        <w:tc>
          <w:tcPr>
            <w:tcW w:w="992" w:type="dxa"/>
            <w:tcBorders>
              <w:top w:val="nil"/>
              <w:left w:val="nil"/>
              <w:bottom w:val="single" w:sz="4" w:space="0" w:color="auto"/>
              <w:right w:val="single" w:sz="4" w:space="0" w:color="auto"/>
            </w:tcBorders>
            <w:shd w:val="clear" w:color="auto" w:fill="auto"/>
            <w:noWrap/>
            <w:vAlign w:val="bottom"/>
          </w:tcPr>
          <w:p w14:paraId="680AAE7E" w14:textId="33B2871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010000056600</w:t>
            </w:r>
          </w:p>
        </w:tc>
        <w:tc>
          <w:tcPr>
            <w:tcW w:w="3648" w:type="dxa"/>
            <w:tcBorders>
              <w:top w:val="nil"/>
              <w:left w:val="nil"/>
              <w:bottom w:val="single" w:sz="4" w:space="0" w:color="auto"/>
              <w:right w:val="single" w:sz="4" w:space="0" w:color="auto"/>
            </w:tcBorders>
            <w:shd w:val="clear" w:color="auto" w:fill="auto"/>
            <w:noWrap/>
            <w:vAlign w:val="bottom"/>
          </w:tcPr>
          <w:p w14:paraId="7CD50564" w14:textId="6059C82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Metildopa-Tableta/Cada tableta contiene: Metildopa 250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133CC391" w14:textId="3BB1E04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D275D6E" w14:textId="3B539A6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0A3810F1" w14:textId="77777777" w:rsidR="00CD4F18" w:rsidRPr="00012BEC" w:rsidRDefault="00CD4F18" w:rsidP="00CD4F18">
            <w:pPr>
              <w:rPr>
                <w:rFonts w:ascii="Calibri" w:hAnsi="Calibri" w:cs="Calibri"/>
                <w:color w:val="000000"/>
                <w:sz w:val="12"/>
                <w:szCs w:val="12"/>
                <w:lang w:val="es-ES"/>
              </w:rPr>
            </w:pPr>
          </w:p>
        </w:tc>
      </w:tr>
      <w:tr w:rsidR="00CD4F18" w:rsidRPr="00012BEC" w14:paraId="32C9019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B28F1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34</w:t>
            </w:r>
          </w:p>
        </w:tc>
        <w:tc>
          <w:tcPr>
            <w:tcW w:w="1134" w:type="dxa"/>
            <w:tcBorders>
              <w:top w:val="nil"/>
              <w:left w:val="nil"/>
              <w:bottom w:val="single" w:sz="4" w:space="0" w:color="auto"/>
              <w:right w:val="single" w:sz="4" w:space="0" w:color="auto"/>
            </w:tcBorders>
            <w:shd w:val="clear" w:color="auto" w:fill="auto"/>
            <w:vAlign w:val="bottom"/>
          </w:tcPr>
          <w:p w14:paraId="7E270817" w14:textId="7E7D468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010.000.0570.00</w:t>
            </w:r>
          </w:p>
        </w:tc>
        <w:tc>
          <w:tcPr>
            <w:tcW w:w="992" w:type="dxa"/>
            <w:tcBorders>
              <w:top w:val="nil"/>
              <w:left w:val="nil"/>
              <w:bottom w:val="single" w:sz="4" w:space="0" w:color="auto"/>
              <w:right w:val="single" w:sz="4" w:space="0" w:color="auto"/>
            </w:tcBorders>
            <w:shd w:val="clear" w:color="auto" w:fill="auto"/>
            <w:noWrap/>
            <w:vAlign w:val="bottom"/>
          </w:tcPr>
          <w:p w14:paraId="3A6E4BCC" w14:textId="03161D3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010000057000</w:t>
            </w:r>
          </w:p>
        </w:tc>
        <w:tc>
          <w:tcPr>
            <w:tcW w:w="3648" w:type="dxa"/>
            <w:tcBorders>
              <w:top w:val="nil"/>
              <w:left w:val="nil"/>
              <w:bottom w:val="single" w:sz="4" w:space="0" w:color="auto"/>
              <w:right w:val="single" w:sz="4" w:space="0" w:color="auto"/>
            </w:tcBorders>
            <w:shd w:val="clear" w:color="auto" w:fill="auto"/>
            <w:noWrap/>
            <w:vAlign w:val="bottom"/>
          </w:tcPr>
          <w:p w14:paraId="345EAB40" w14:textId="00D58D6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Hidralazina-Tableta/Cada tableta contiene: Clorhidrato de hidralazina 10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2EDC7D6F" w14:textId="48856D4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BC4D43A" w14:textId="2C8C91B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90EAB29" w14:textId="77777777" w:rsidR="00CD4F18" w:rsidRPr="00012BEC" w:rsidRDefault="00CD4F18" w:rsidP="00CD4F18">
            <w:pPr>
              <w:rPr>
                <w:rFonts w:ascii="Calibri" w:hAnsi="Calibri" w:cs="Calibri"/>
                <w:color w:val="000000"/>
                <w:sz w:val="12"/>
                <w:szCs w:val="12"/>
                <w:lang w:val="en-US"/>
              </w:rPr>
            </w:pPr>
          </w:p>
        </w:tc>
      </w:tr>
      <w:tr w:rsidR="00CD4F18" w:rsidRPr="00012BEC" w14:paraId="531A4DC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4DB79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35</w:t>
            </w:r>
          </w:p>
        </w:tc>
        <w:tc>
          <w:tcPr>
            <w:tcW w:w="1134" w:type="dxa"/>
            <w:tcBorders>
              <w:top w:val="nil"/>
              <w:left w:val="nil"/>
              <w:bottom w:val="single" w:sz="4" w:space="0" w:color="auto"/>
              <w:right w:val="single" w:sz="4" w:space="0" w:color="auto"/>
            </w:tcBorders>
            <w:shd w:val="clear" w:color="auto" w:fill="auto"/>
            <w:vAlign w:val="bottom"/>
          </w:tcPr>
          <w:p w14:paraId="14892A99" w14:textId="4AEF5DD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010.000.0572.00</w:t>
            </w:r>
          </w:p>
        </w:tc>
        <w:tc>
          <w:tcPr>
            <w:tcW w:w="992" w:type="dxa"/>
            <w:tcBorders>
              <w:top w:val="nil"/>
              <w:left w:val="nil"/>
              <w:bottom w:val="single" w:sz="4" w:space="0" w:color="auto"/>
              <w:right w:val="single" w:sz="4" w:space="0" w:color="auto"/>
            </w:tcBorders>
            <w:shd w:val="clear" w:color="auto" w:fill="auto"/>
            <w:noWrap/>
            <w:vAlign w:val="bottom"/>
          </w:tcPr>
          <w:p w14:paraId="6D33E408" w14:textId="75739FF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010000057200</w:t>
            </w:r>
          </w:p>
        </w:tc>
        <w:tc>
          <w:tcPr>
            <w:tcW w:w="3648" w:type="dxa"/>
            <w:tcBorders>
              <w:top w:val="nil"/>
              <w:left w:val="nil"/>
              <w:bottom w:val="single" w:sz="4" w:space="0" w:color="auto"/>
              <w:right w:val="single" w:sz="4" w:space="0" w:color="auto"/>
            </w:tcBorders>
            <w:shd w:val="clear" w:color="auto" w:fill="auto"/>
            <w:noWrap/>
            <w:vAlign w:val="bottom"/>
          </w:tcPr>
          <w:p w14:paraId="7ABFE670" w14:textId="7458CFE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Metoprolol-Tableta/Cada tableta contiene: Tartrato de metoprolol 100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2EF8474E" w14:textId="698A568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5D4557B" w14:textId="3641882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3DDFF081" w14:textId="77777777" w:rsidR="00CD4F18" w:rsidRPr="00012BEC" w:rsidRDefault="00CD4F18" w:rsidP="00CD4F18">
            <w:pPr>
              <w:rPr>
                <w:rFonts w:ascii="Calibri" w:hAnsi="Calibri" w:cs="Calibri"/>
                <w:color w:val="000000"/>
                <w:sz w:val="12"/>
                <w:szCs w:val="12"/>
                <w:lang w:val="en-US"/>
              </w:rPr>
            </w:pPr>
          </w:p>
        </w:tc>
      </w:tr>
      <w:tr w:rsidR="00CD4F18" w:rsidRPr="00012BEC" w14:paraId="2819555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264E4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36</w:t>
            </w:r>
          </w:p>
        </w:tc>
        <w:tc>
          <w:tcPr>
            <w:tcW w:w="1134" w:type="dxa"/>
            <w:tcBorders>
              <w:top w:val="nil"/>
              <w:left w:val="nil"/>
              <w:bottom w:val="single" w:sz="4" w:space="0" w:color="auto"/>
              <w:right w:val="single" w:sz="4" w:space="0" w:color="auto"/>
            </w:tcBorders>
            <w:shd w:val="clear" w:color="auto" w:fill="auto"/>
            <w:vAlign w:val="bottom"/>
          </w:tcPr>
          <w:p w14:paraId="5F9650E9" w14:textId="58AD383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010.000.0573.00</w:t>
            </w:r>
          </w:p>
        </w:tc>
        <w:tc>
          <w:tcPr>
            <w:tcW w:w="992" w:type="dxa"/>
            <w:tcBorders>
              <w:top w:val="nil"/>
              <w:left w:val="nil"/>
              <w:bottom w:val="single" w:sz="4" w:space="0" w:color="auto"/>
              <w:right w:val="single" w:sz="4" w:space="0" w:color="auto"/>
            </w:tcBorders>
            <w:shd w:val="clear" w:color="auto" w:fill="auto"/>
            <w:noWrap/>
            <w:vAlign w:val="bottom"/>
          </w:tcPr>
          <w:p w14:paraId="24AAE74B" w14:textId="5B65364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010000057300</w:t>
            </w:r>
          </w:p>
        </w:tc>
        <w:tc>
          <w:tcPr>
            <w:tcW w:w="3648" w:type="dxa"/>
            <w:tcBorders>
              <w:top w:val="nil"/>
              <w:left w:val="nil"/>
              <w:bottom w:val="single" w:sz="4" w:space="0" w:color="auto"/>
              <w:right w:val="single" w:sz="4" w:space="0" w:color="auto"/>
            </w:tcBorders>
            <w:shd w:val="clear" w:color="auto" w:fill="auto"/>
            <w:noWrap/>
            <w:vAlign w:val="bottom"/>
          </w:tcPr>
          <w:p w14:paraId="4B77EA42" w14:textId="62CE12F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Prazosina-Cápsula o comprimido/Cada cápsula o comprimido contiene: Clorhidrato de prazosina equivalente a 1 mg de prazosina. Envase con 30 cápsula o comprimidos</w:t>
            </w:r>
          </w:p>
        </w:tc>
        <w:tc>
          <w:tcPr>
            <w:tcW w:w="889" w:type="dxa"/>
            <w:tcBorders>
              <w:top w:val="nil"/>
              <w:left w:val="nil"/>
              <w:bottom w:val="single" w:sz="4" w:space="0" w:color="auto"/>
              <w:right w:val="single" w:sz="4" w:space="0" w:color="auto"/>
            </w:tcBorders>
            <w:shd w:val="clear" w:color="auto" w:fill="auto"/>
            <w:noWrap/>
            <w:vAlign w:val="bottom"/>
          </w:tcPr>
          <w:p w14:paraId="5262C0CA" w14:textId="003C78C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18AE4EB" w14:textId="0C34C2B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387CD58D" w14:textId="77777777" w:rsidR="00CD4F18" w:rsidRPr="00012BEC" w:rsidRDefault="00CD4F18" w:rsidP="00CD4F18">
            <w:pPr>
              <w:rPr>
                <w:rFonts w:ascii="Calibri" w:hAnsi="Calibri" w:cs="Calibri"/>
                <w:color w:val="000000"/>
                <w:sz w:val="12"/>
                <w:szCs w:val="12"/>
                <w:lang w:val="en-US"/>
              </w:rPr>
            </w:pPr>
          </w:p>
        </w:tc>
      </w:tr>
      <w:tr w:rsidR="00CD4F18" w:rsidRPr="00012BEC" w14:paraId="34F8A39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EAEF1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37</w:t>
            </w:r>
          </w:p>
        </w:tc>
        <w:tc>
          <w:tcPr>
            <w:tcW w:w="1134" w:type="dxa"/>
            <w:tcBorders>
              <w:top w:val="nil"/>
              <w:left w:val="nil"/>
              <w:bottom w:val="single" w:sz="4" w:space="0" w:color="auto"/>
              <w:right w:val="single" w:sz="4" w:space="0" w:color="auto"/>
            </w:tcBorders>
            <w:shd w:val="clear" w:color="auto" w:fill="auto"/>
            <w:vAlign w:val="bottom"/>
          </w:tcPr>
          <w:p w14:paraId="45E46B47" w14:textId="2C28F83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010.000.0574.00</w:t>
            </w:r>
          </w:p>
        </w:tc>
        <w:tc>
          <w:tcPr>
            <w:tcW w:w="992" w:type="dxa"/>
            <w:tcBorders>
              <w:top w:val="nil"/>
              <w:left w:val="nil"/>
              <w:bottom w:val="single" w:sz="4" w:space="0" w:color="auto"/>
              <w:right w:val="single" w:sz="4" w:space="0" w:color="auto"/>
            </w:tcBorders>
            <w:shd w:val="clear" w:color="auto" w:fill="auto"/>
            <w:noWrap/>
            <w:vAlign w:val="bottom"/>
          </w:tcPr>
          <w:p w14:paraId="66F455BD" w14:textId="7651577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010000057400</w:t>
            </w:r>
          </w:p>
        </w:tc>
        <w:tc>
          <w:tcPr>
            <w:tcW w:w="3648" w:type="dxa"/>
            <w:tcBorders>
              <w:top w:val="nil"/>
              <w:left w:val="nil"/>
              <w:bottom w:val="single" w:sz="4" w:space="0" w:color="auto"/>
              <w:right w:val="single" w:sz="4" w:space="0" w:color="auto"/>
            </w:tcBorders>
            <w:shd w:val="clear" w:color="auto" w:fill="auto"/>
            <w:noWrap/>
            <w:vAlign w:val="bottom"/>
          </w:tcPr>
          <w:p w14:paraId="468A106C" w14:textId="47A7766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Captopril-Tableta/Cada tableta contiene: Captopril 25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39A4D421" w14:textId="7FDEFD3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36AC81D" w14:textId="676093D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328BB702" w14:textId="77777777" w:rsidR="00CD4F18" w:rsidRPr="00012BEC" w:rsidRDefault="00CD4F18" w:rsidP="00CD4F18">
            <w:pPr>
              <w:rPr>
                <w:rFonts w:ascii="Calibri" w:hAnsi="Calibri" w:cs="Calibri"/>
                <w:color w:val="000000"/>
                <w:sz w:val="12"/>
                <w:szCs w:val="12"/>
                <w:lang w:val="en-US"/>
              </w:rPr>
            </w:pPr>
          </w:p>
        </w:tc>
      </w:tr>
      <w:tr w:rsidR="00CD4F18" w:rsidRPr="00012BEC" w14:paraId="5CDD1CB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A8A5D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38</w:t>
            </w:r>
          </w:p>
        </w:tc>
        <w:tc>
          <w:tcPr>
            <w:tcW w:w="1134" w:type="dxa"/>
            <w:tcBorders>
              <w:top w:val="nil"/>
              <w:left w:val="nil"/>
              <w:bottom w:val="single" w:sz="4" w:space="0" w:color="auto"/>
              <w:right w:val="single" w:sz="4" w:space="0" w:color="auto"/>
            </w:tcBorders>
            <w:shd w:val="clear" w:color="auto" w:fill="auto"/>
            <w:vAlign w:val="bottom"/>
          </w:tcPr>
          <w:p w14:paraId="7DEF9FC4" w14:textId="43DD12E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010.000.0592.00</w:t>
            </w:r>
          </w:p>
        </w:tc>
        <w:tc>
          <w:tcPr>
            <w:tcW w:w="992" w:type="dxa"/>
            <w:tcBorders>
              <w:top w:val="nil"/>
              <w:left w:val="nil"/>
              <w:bottom w:val="single" w:sz="4" w:space="0" w:color="auto"/>
              <w:right w:val="single" w:sz="4" w:space="0" w:color="auto"/>
            </w:tcBorders>
            <w:shd w:val="clear" w:color="auto" w:fill="auto"/>
            <w:noWrap/>
            <w:vAlign w:val="bottom"/>
          </w:tcPr>
          <w:p w14:paraId="6CD120E8" w14:textId="0F32872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010000059200</w:t>
            </w:r>
          </w:p>
        </w:tc>
        <w:tc>
          <w:tcPr>
            <w:tcW w:w="3648" w:type="dxa"/>
            <w:tcBorders>
              <w:top w:val="nil"/>
              <w:left w:val="nil"/>
              <w:bottom w:val="single" w:sz="4" w:space="0" w:color="auto"/>
              <w:right w:val="single" w:sz="4" w:space="0" w:color="auto"/>
            </w:tcBorders>
            <w:shd w:val="clear" w:color="auto" w:fill="auto"/>
            <w:noWrap/>
            <w:vAlign w:val="bottom"/>
          </w:tcPr>
          <w:p w14:paraId="2DE8441E" w14:textId="221280B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Isosorbida sublingual-Tableta sublingual/Cada tableta contiene: Dinitrato de isosorbida 5 mg. Envase con 20 tabletas sublinguales</w:t>
            </w:r>
          </w:p>
        </w:tc>
        <w:tc>
          <w:tcPr>
            <w:tcW w:w="889" w:type="dxa"/>
            <w:tcBorders>
              <w:top w:val="nil"/>
              <w:left w:val="nil"/>
              <w:bottom w:val="single" w:sz="4" w:space="0" w:color="auto"/>
              <w:right w:val="single" w:sz="4" w:space="0" w:color="auto"/>
            </w:tcBorders>
            <w:shd w:val="clear" w:color="auto" w:fill="auto"/>
            <w:noWrap/>
            <w:vAlign w:val="bottom"/>
          </w:tcPr>
          <w:p w14:paraId="4289F2AA" w14:textId="4F359E7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12F2D56" w14:textId="0DAE419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49EB2451" w14:textId="77777777" w:rsidR="00CD4F18" w:rsidRPr="00012BEC" w:rsidRDefault="00CD4F18" w:rsidP="00CD4F18">
            <w:pPr>
              <w:rPr>
                <w:rFonts w:ascii="Calibri" w:hAnsi="Calibri" w:cs="Calibri"/>
                <w:color w:val="000000"/>
                <w:sz w:val="12"/>
                <w:szCs w:val="12"/>
                <w:lang w:val="en-US"/>
              </w:rPr>
            </w:pPr>
          </w:p>
        </w:tc>
      </w:tr>
      <w:tr w:rsidR="00CD4F18" w:rsidRPr="00012BEC" w14:paraId="27D3170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A3FB9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39</w:t>
            </w:r>
          </w:p>
        </w:tc>
        <w:tc>
          <w:tcPr>
            <w:tcW w:w="1134" w:type="dxa"/>
            <w:tcBorders>
              <w:top w:val="nil"/>
              <w:left w:val="nil"/>
              <w:bottom w:val="single" w:sz="4" w:space="0" w:color="auto"/>
              <w:right w:val="single" w:sz="4" w:space="0" w:color="auto"/>
            </w:tcBorders>
            <w:shd w:val="clear" w:color="auto" w:fill="auto"/>
            <w:vAlign w:val="bottom"/>
          </w:tcPr>
          <w:p w14:paraId="12F7988A" w14:textId="42A6B2B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010.000.0593.00</w:t>
            </w:r>
          </w:p>
        </w:tc>
        <w:tc>
          <w:tcPr>
            <w:tcW w:w="992" w:type="dxa"/>
            <w:tcBorders>
              <w:top w:val="nil"/>
              <w:left w:val="nil"/>
              <w:bottom w:val="single" w:sz="4" w:space="0" w:color="auto"/>
              <w:right w:val="single" w:sz="4" w:space="0" w:color="auto"/>
            </w:tcBorders>
            <w:shd w:val="clear" w:color="auto" w:fill="auto"/>
            <w:noWrap/>
            <w:vAlign w:val="bottom"/>
          </w:tcPr>
          <w:p w14:paraId="3FA3A0F4" w14:textId="100F587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010000059300</w:t>
            </w:r>
          </w:p>
        </w:tc>
        <w:tc>
          <w:tcPr>
            <w:tcW w:w="3648" w:type="dxa"/>
            <w:tcBorders>
              <w:top w:val="nil"/>
              <w:left w:val="nil"/>
              <w:bottom w:val="single" w:sz="4" w:space="0" w:color="auto"/>
              <w:right w:val="single" w:sz="4" w:space="0" w:color="auto"/>
            </w:tcBorders>
            <w:shd w:val="clear" w:color="auto" w:fill="auto"/>
            <w:noWrap/>
            <w:vAlign w:val="bottom"/>
          </w:tcPr>
          <w:p w14:paraId="03627AAC" w14:textId="1226577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Isosorbida-Tableta/Cada tableta contiene: Dinitrato de isosorbida 10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7408DDA4" w14:textId="610D0B8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32BCF85" w14:textId="609A321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12C4ED5F" w14:textId="77777777" w:rsidR="00CD4F18" w:rsidRPr="00012BEC" w:rsidRDefault="00CD4F18" w:rsidP="00CD4F18">
            <w:pPr>
              <w:rPr>
                <w:rFonts w:ascii="Calibri" w:hAnsi="Calibri" w:cs="Calibri"/>
                <w:color w:val="000000"/>
                <w:sz w:val="12"/>
                <w:szCs w:val="12"/>
                <w:lang w:val="en-US"/>
              </w:rPr>
            </w:pPr>
          </w:p>
        </w:tc>
      </w:tr>
      <w:tr w:rsidR="00CD4F18" w:rsidRPr="00012BEC" w14:paraId="1829BFB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262B6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40</w:t>
            </w:r>
          </w:p>
        </w:tc>
        <w:tc>
          <w:tcPr>
            <w:tcW w:w="1134" w:type="dxa"/>
            <w:tcBorders>
              <w:top w:val="nil"/>
              <w:left w:val="nil"/>
              <w:bottom w:val="single" w:sz="4" w:space="0" w:color="auto"/>
              <w:right w:val="single" w:sz="4" w:space="0" w:color="auto"/>
            </w:tcBorders>
            <w:shd w:val="clear" w:color="auto" w:fill="auto"/>
            <w:vAlign w:val="bottom"/>
          </w:tcPr>
          <w:p w14:paraId="1B5BBE13" w14:textId="4706FFD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010.000.0596.00</w:t>
            </w:r>
          </w:p>
        </w:tc>
        <w:tc>
          <w:tcPr>
            <w:tcW w:w="992" w:type="dxa"/>
            <w:tcBorders>
              <w:top w:val="nil"/>
              <w:left w:val="nil"/>
              <w:bottom w:val="single" w:sz="4" w:space="0" w:color="auto"/>
              <w:right w:val="single" w:sz="4" w:space="0" w:color="auto"/>
            </w:tcBorders>
            <w:shd w:val="clear" w:color="auto" w:fill="auto"/>
            <w:noWrap/>
            <w:vAlign w:val="bottom"/>
          </w:tcPr>
          <w:p w14:paraId="2997A676" w14:textId="7A1FD14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010000059600</w:t>
            </w:r>
          </w:p>
        </w:tc>
        <w:tc>
          <w:tcPr>
            <w:tcW w:w="3648" w:type="dxa"/>
            <w:tcBorders>
              <w:top w:val="nil"/>
              <w:left w:val="nil"/>
              <w:bottom w:val="single" w:sz="4" w:space="0" w:color="auto"/>
              <w:right w:val="single" w:sz="4" w:space="0" w:color="auto"/>
            </w:tcBorders>
            <w:shd w:val="clear" w:color="auto" w:fill="auto"/>
            <w:noWrap/>
            <w:vAlign w:val="bottom"/>
          </w:tcPr>
          <w:p w14:paraId="39D9C240" w14:textId="4859A94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Verapamilo-Gragea o tableta recubierta/Cada gragea o tableta recubierta contiene: Clorhidrato de verapamilo 80 mg. Envase con 20 grageas o tabletas recubiertas</w:t>
            </w:r>
          </w:p>
        </w:tc>
        <w:tc>
          <w:tcPr>
            <w:tcW w:w="889" w:type="dxa"/>
            <w:tcBorders>
              <w:top w:val="nil"/>
              <w:left w:val="nil"/>
              <w:bottom w:val="single" w:sz="4" w:space="0" w:color="auto"/>
              <w:right w:val="single" w:sz="4" w:space="0" w:color="auto"/>
            </w:tcBorders>
            <w:shd w:val="clear" w:color="auto" w:fill="auto"/>
            <w:noWrap/>
            <w:vAlign w:val="bottom"/>
          </w:tcPr>
          <w:p w14:paraId="71FDF2BB" w14:textId="34C8BC4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655D5D6" w14:textId="58F36E6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15F94DC8" w14:textId="77777777" w:rsidR="00CD4F18" w:rsidRPr="00012BEC" w:rsidRDefault="00CD4F18" w:rsidP="00CD4F18">
            <w:pPr>
              <w:rPr>
                <w:rFonts w:ascii="Calibri" w:hAnsi="Calibri" w:cs="Calibri"/>
                <w:color w:val="000000"/>
                <w:sz w:val="12"/>
                <w:szCs w:val="12"/>
                <w:lang w:val="en-US"/>
              </w:rPr>
            </w:pPr>
          </w:p>
        </w:tc>
      </w:tr>
      <w:tr w:rsidR="00CD4F18" w:rsidRPr="00012BEC" w14:paraId="1334F91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AD4D1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41</w:t>
            </w:r>
          </w:p>
        </w:tc>
        <w:tc>
          <w:tcPr>
            <w:tcW w:w="1134" w:type="dxa"/>
            <w:tcBorders>
              <w:top w:val="nil"/>
              <w:left w:val="nil"/>
              <w:bottom w:val="single" w:sz="4" w:space="0" w:color="auto"/>
              <w:right w:val="single" w:sz="4" w:space="0" w:color="auto"/>
            </w:tcBorders>
            <w:shd w:val="clear" w:color="auto" w:fill="auto"/>
            <w:vAlign w:val="bottom"/>
          </w:tcPr>
          <w:p w14:paraId="577425C1" w14:textId="39B5637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010.000.0597.00</w:t>
            </w:r>
          </w:p>
        </w:tc>
        <w:tc>
          <w:tcPr>
            <w:tcW w:w="992" w:type="dxa"/>
            <w:tcBorders>
              <w:top w:val="nil"/>
              <w:left w:val="nil"/>
              <w:bottom w:val="single" w:sz="4" w:space="0" w:color="auto"/>
              <w:right w:val="single" w:sz="4" w:space="0" w:color="auto"/>
            </w:tcBorders>
            <w:shd w:val="clear" w:color="auto" w:fill="auto"/>
            <w:noWrap/>
            <w:vAlign w:val="bottom"/>
          </w:tcPr>
          <w:p w14:paraId="1DD93D40" w14:textId="3B912C0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010000059700</w:t>
            </w:r>
          </w:p>
        </w:tc>
        <w:tc>
          <w:tcPr>
            <w:tcW w:w="3648" w:type="dxa"/>
            <w:tcBorders>
              <w:top w:val="nil"/>
              <w:left w:val="nil"/>
              <w:bottom w:val="single" w:sz="4" w:space="0" w:color="auto"/>
              <w:right w:val="single" w:sz="4" w:space="0" w:color="auto"/>
            </w:tcBorders>
            <w:shd w:val="clear" w:color="auto" w:fill="auto"/>
            <w:noWrap/>
            <w:vAlign w:val="bottom"/>
          </w:tcPr>
          <w:p w14:paraId="320F7573" w14:textId="50AD9D9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Nifedipino 10 mg-Cápsula de gelatina blanda/Cada cápsula contiene: Nifedipino 10 mg. Envase con 20 cápsulas</w:t>
            </w:r>
          </w:p>
        </w:tc>
        <w:tc>
          <w:tcPr>
            <w:tcW w:w="889" w:type="dxa"/>
            <w:tcBorders>
              <w:top w:val="nil"/>
              <w:left w:val="nil"/>
              <w:bottom w:val="single" w:sz="4" w:space="0" w:color="auto"/>
              <w:right w:val="single" w:sz="4" w:space="0" w:color="auto"/>
            </w:tcBorders>
            <w:shd w:val="clear" w:color="auto" w:fill="auto"/>
            <w:noWrap/>
            <w:vAlign w:val="bottom"/>
          </w:tcPr>
          <w:p w14:paraId="16199545" w14:textId="442EBC9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E803F65" w14:textId="1C398AC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490D02E5" w14:textId="77777777" w:rsidR="00CD4F18" w:rsidRPr="00012BEC" w:rsidRDefault="00CD4F18" w:rsidP="00CD4F18">
            <w:pPr>
              <w:rPr>
                <w:rFonts w:ascii="Calibri" w:hAnsi="Calibri" w:cs="Calibri"/>
                <w:color w:val="000000"/>
                <w:sz w:val="12"/>
                <w:szCs w:val="12"/>
                <w:lang w:val="en-US"/>
              </w:rPr>
            </w:pPr>
          </w:p>
        </w:tc>
      </w:tr>
      <w:tr w:rsidR="00CD4F18" w:rsidRPr="00012BEC" w14:paraId="0B9D3A8D"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592E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42</w:t>
            </w:r>
          </w:p>
        </w:tc>
        <w:tc>
          <w:tcPr>
            <w:tcW w:w="1134" w:type="dxa"/>
            <w:tcBorders>
              <w:top w:val="single" w:sz="4" w:space="0" w:color="auto"/>
              <w:left w:val="nil"/>
              <w:bottom w:val="single" w:sz="4" w:space="0" w:color="auto"/>
              <w:right w:val="single" w:sz="4" w:space="0" w:color="auto"/>
            </w:tcBorders>
            <w:shd w:val="clear" w:color="auto" w:fill="auto"/>
            <w:vAlign w:val="bottom"/>
          </w:tcPr>
          <w:p w14:paraId="722222DA" w14:textId="7E1D8EB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010.000.0599.00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29FEB2D" w14:textId="28436CB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010000059900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6C0DD910" w14:textId="56CADBC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Nifedipino 30 mg-Comprimido de liberación prolongada/Cada comprimido contiene: Nifedipino 30 mg. Envase con 30 comprimidos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6A4D3219" w14:textId="3011DE1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E87C984" w14:textId="55EB5A8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single" w:sz="4" w:space="0" w:color="auto"/>
              <w:left w:val="single" w:sz="4" w:space="0" w:color="auto"/>
              <w:bottom w:val="single" w:sz="4" w:space="0" w:color="auto"/>
              <w:right w:val="single" w:sz="4" w:space="0" w:color="auto"/>
            </w:tcBorders>
          </w:tcPr>
          <w:p w14:paraId="2A4A9E07" w14:textId="77777777" w:rsidR="00CD4F18" w:rsidRPr="00012BEC" w:rsidRDefault="00CD4F18" w:rsidP="00CD4F18">
            <w:pPr>
              <w:rPr>
                <w:rFonts w:ascii="Calibri" w:hAnsi="Calibri" w:cs="Calibri"/>
                <w:color w:val="000000"/>
                <w:sz w:val="12"/>
                <w:szCs w:val="12"/>
                <w:lang w:val="en-US"/>
              </w:rPr>
            </w:pPr>
          </w:p>
        </w:tc>
      </w:tr>
      <w:tr w:rsidR="00CD4F18" w:rsidRPr="00012BEC" w14:paraId="4AACD91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DBFC0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43</w:t>
            </w:r>
          </w:p>
        </w:tc>
        <w:tc>
          <w:tcPr>
            <w:tcW w:w="1134" w:type="dxa"/>
            <w:tcBorders>
              <w:top w:val="nil"/>
              <w:left w:val="nil"/>
              <w:bottom w:val="single" w:sz="4" w:space="0" w:color="auto"/>
              <w:right w:val="single" w:sz="4" w:space="0" w:color="auto"/>
            </w:tcBorders>
            <w:shd w:val="clear" w:color="auto" w:fill="auto"/>
            <w:vAlign w:val="bottom"/>
          </w:tcPr>
          <w:p w14:paraId="77616DD7" w14:textId="5A6A241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010.000.0623.00</w:t>
            </w:r>
          </w:p>
        </w:tc>
        <w:tc>
          <w:tcPr>
            <w:tcW w:w="992" w:type="dxa"/>
            <w:tcBorders>
              <w:top w:val="nil"/>
              <w:left w:val="nil"/>
              <w:bottom w:val="single" w:sz="4" w:space="0" w:color="auto"/>
              <w:right w:val="single" w:sz="4" w:space="0" w:color="auto"/>
            </w:tcBorders>
            <w:shd w:val="clear" w:color="auto" w:fill="auto"/>
            <w:noWrap/>
            <w:vAlign w:val="bottom"/>
          </w:tcPr>
          <w:p w14:paraId="6FBFB941" w14:textId="0A951C0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010000062300</w:t>
            </w:r>
          </w:p>
        </w:tc>
        <w:tc>
          <w:tcPr>
            <w:tcW w:w="3648" w:type="dxa"/>
            <w:tcBorders>
              <w:top w:val="nil"/>
              <w:left w:val="nil"/>
              <w:bottom w:val="single" w:sz="4" w:space="0" w:color="auto"/>
              <w:right w:val="single" w:sz="4" w:space="0" w:color="auto"/>
            </w:tcBorders>
            <w:shd w:val="clear" w:color="auto" w:fill="auto"/>
            <w:noWrap/>
            <w:vAlign w:val="bottom"/>
          </w:tcPr>
          <w:p w14:paraId="2932DF09" w14:textId="2CCAA52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Warfarina-Tableta/Cada tableta contiene: Warfarina sódica 5 mg. Envase con 25 tabletas</w:t>
            </w:r>
          </w:p>
        </w:tc>
        <w:tc>
          <w:tcPr>
            <w:tcW w:w="889" w:type="dxa"/>
            <w:tcBorders>
              <w:top w:val="nil"/>
              <w:left w:val="nil"/>
              <w:bottom w:val="single" w:sz="4" w:space="0" w:color="auto"/>
              <w:right w:val="single" w:sz="4" w:space="0" w:color="auto"/>
            </w:tcBorders>
            <w:shd w:val="clear" w:color="auto" w:fill="auto"/>
            <w:noWrap/>
            <w:vAlign w:val="bottom"/>
          </w:tcPr>
          <w:p w14:paraId="1FA32FD1" w14:textId="11B8CB6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26E2CB5" w14:textId="70DC83A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67B5F60A" w14:textId="77777777" w:rsidR="00CD4F18" w:rsidRPr="00012BEC" w:rsidRDefault="00CD4F18" w:rsidP="00CD4F18">
            <w:pPr>
              <w:rPr>
                <w:rFonts w:ascii="Calibri" w:hAnsi="Calibri" w:cs="Calibri"/>
                <w:color w:val="000000"/>
                <w:sz w:val="12"/>
                <w:szCs w:val="12"/>
                <w:lang w:val="en-US"/>
              </w:rPr>
            </w:pPr>
          </w:p>
        </w:tc>
      </w:tr>
      <w:tr w:rsidR="00CD4F18" w:rsidRPr="00012BEC" w14:paraId="4A784AB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12148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44</w:t>
            </w:r>
          </w:p>
        </w:tc>
        <w:tc>
          <w:tcPr>
            <w:tcW w:w="1134" w:type="dxa"/>
            <w:tcBorders>
              <w:top w:val="nil"/>
              <w:left w:val="nil"/>
              <w:bottom w:val="single" w:sz="4" w:space="0" w:color="auto"/>
              <w:right w:val="single" w:sz="4" w:space="0" w:color="auto"/>
            </w:tcBorders>
            <w:shd w:val="clear" w:color="auto" w:fill="auto"/>
            <w:vAlign w:val="bottom"/>
          </w:tcPr>
          <w:p w14:paraId="24ABA8CA" w14:textId="5842D95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010.000.0624.01</w:t>
            </w:r>
          </w:p>
        </w:tc>
        <w:tc>
          <w:tcPr>
            <w:tcW w:w="992" w:type="dxa"/>
            <w:tcBorders>
              <w:top w:val="nil"/>
              <w:left w:val="nil"/>
              <w:bottom w:val="single" w:sz="4" w:space="0" w:color="auto"/>
              <w:right w:val="single" w:sz="4" w:space="0" w:color="auto"/>
            </w:tcBorders>
            <w:shd w:val="clear" w:color="auto" w:fill="auto"/>
            <w:noWrap/>
            <w:vAlign w:val="bottom"/>
          </w:tcPr>
          <w:p w14:paraId="68770401" w14:textId="6905A58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010000062401</w:t>
            </w:r>
          </w:p>
        </w:tc>
        <w:tc>
          <w:tcPr>
            <w:tcW w:w="3648" w:type="dxa"/>
            <w:tcBorders>
              <w:top w:val="nil"/>
              <w:left w:val="nil"/>
              <w:bottom w:val="single" w:sz="4" w:space="0" w:color="auto"/>
              <w:right w:val="single" w:sz="4" w:space="0" w:color="auto"/>
            </w:tcBorders>
            <w:shd w:val="clear" w:color="auto" w:fill="auto"/>
            <w:noWrap/>
            <w:vAlign w:val="bottom"/>
          </w:tcPr>
          <w:p w14:paraId="38E1842A" w14:textId="76FD78C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Acenocumarol-Tableta/Cada tableta contiene: Acenocumarol 4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3E980504" w14:textId="01E7797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9054869" w14:textId="02D0811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0AB7DBCF" w14:textId="77777777" w:rsidR="00CD4F18" w:rsidRPr="00012BEC" w:rsidRDefault="00CD4F18" w:rsidP="00CD4F18">
            <w:pPr>
              <w:rPr>
                <w:rFonts w:ascii="Calibri" w:hAnsi="Calibri" w:cs="Calibri"/>
                <w:color w:val="000000"/>
                <w:sz w:val="12"/>
                <w:szCs w:val="12"/>
                <w:lang w:val="en-US"/>
              </w:rPr>
            </w:pPr>
          </w:p>
        </w:tc>
      </w:tr>
      <w:tr w:rsidR="00CD4F18" w:rsidRPr="00012BEC" w14:paraId="052F9E0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D8643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45</w:t>
            </w:r>
          </w:p>
        </w:tc>
        <w:tc>
          <w:tcPr>
            <w:tcW w:w="1134" w:type="dxa"/>
            <w:tcBorders>
              <w:top w:val="nil"/>
              <w:left w:val="nil"/>
              <w:bottom w:val="single" w:sz="4" w:space="0" w:color="auto"/>
              <w:right w:val="single" w:sz="4" w:space="0" w:color="auto"/>
            </w:tcBorders>
            <w:shd w:val="clear" w:color="auto" w:fill="auto"/>
            <w:vAlign w:val="bottom"/>
          </w:tcPr>
          <w:p w14:paraId="1F89823A" w14:textId="1AADB9C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010.000.0655.00</w:t>
            </w:r>
          </w:p>
        </w:tc>
        <w:tc>
          <w:tcPr>
            <w:tcW w:w="992" w:type="dxa"/>
            <w:tcBorders>
              <w:top w:val="nil"/>
              <w:left w:val="nil"/>
              <w:bottom w:val="single" w:sz="4" w:space="0" w:color="auto"/>
              <w:right w:val="single" w:sz="4" w:space="0" w:color="auto"/>
            </w:tcBorders>
            <w:shd w:val="clear" w:color="auto" w:fill="auto"/>
            <w:noWrap/>
            <w:vAlign w:val="bottom"/>
          </w:tcPr>
          <w:p w14:paraId="7955A24A" w14:textId="227ECDD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010000065500</w:t>
            </w:r>
          </w:p>
        </w:tc>
        <w:tc>
          <w:tcPr>
            <w:tcW w:w="3648" w:type="dxa"/>
            <w:tcBorders>
              <w:top w:val="nil"/>
              <w:left w:val="nil"/>
              <w:bottom w:val="single" w:sz="4" w:space="0" w:color="auto"/>
              <w:right w:val="single" w:sz="4" w:space="0" w:color="auto"/>
            </w:tcBorders>
            <w:shd w:val="clear" w:color="auto" w:fill="auto"/>
            <w:noWrap/>
            <w:vAlign w:val="bottom"/>
          </w:tcPr>
          <w:p w14:paraId="653FEC10" w14:textId="7BD74A1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Bezafibrato-Tableta/Cada tableta contiene: Bezafibrato 200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60501354" w14:textId="2E1B47E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B025E78" w14:textId="52E5AC5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24EF2372" w14:textId="77777777" w:rsidR="00CD4F18" w:rsidRPr="00012BEC" w:rsidRDefault="00CD4F18" w:rsidP="00CD4F18">
            <w:pPr>
              <w:rPr>
                <w:rFonts w:ascii="Calibri" w:hAnsi="Calibri" w:cs="Calibri"/>
                <w:color w:val="000000"/>
                <w:sz w:val="12"/>
                <w:szCs w:val="12"/>
                <w:lang w:val="es-ES"/>
              </w:rPr>
            </w:pPr>
          </w:p>
        </w:tc>
      </w:tr>
      <w:tr w:rsidR="00CD4F18" w:rsidRPr="00012BEC" w14:paraId="0D7B9BC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CDAB8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46</w:t>
            </w:r>
          </w:p>
        </w:tc>
        <w:tc>
          <w:tcPr>
            <w:tcW w:w="1134" w:type="dxa"/>
            <w:tcBorders>
              <w:top w:val="nil"/>
              <w:left w:val="nil"/>
              <w:bottom w:val="single" w:sz="4" w:space="0" w:color="auto"/>
              <w:right w:val="single" w:sz="4" w:space="0" w:color="auto"/>
            </w:tcBorders>
            <w:shd w:val="clear" w:color="auto" w:fill="auto"/>
            <w:vAlign w:val="bottom"/>
          </w:tcPr>
          <w:p w14:paraId="033992F1" w14:textId="24FA410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010.000.0657.00</w:t>
            </w:r>
          </w:p>
        </w:tc>
        <w:tc>
          <w:tcPr>
            <w:tcW w:w="992" w:type="dxa"/>
            <w:tcBorders>
              <w:top w:val="nil"/>
              <w:left w:val="nil"/>
              <w:bottom w:val="single" w:sz="4" w:space="0" w:color="auto"/>
              <w:right w:val="single" w:sz="4" w:space="0" w:color="auto"/>
            </w:tcBorders>
            <w:shd w:val="clear" w:color="auto" w:fill="auto"/>
            <w:noWrap/>
            <w:vAlign w:val="bottom"/>
          </w:tcPr>
          <w:p w14:paraId="52C6CC91" w14:textId="22DAED0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010000065700</w:t>
            </w:r>
          </w:p>
        </w:tc>
        <w:tc>
          <w:tcPr>
            <w:tcW w:w="3648" w:type="dxa"/>
            <w:tcBorders>
              <w:top w:val="nil"/>
              <w:left w:val="nil"/>
              <w:bottom w:val="single" w:sz="4" w:space="0" w:color="auto"/>
              <w:right w:val="single" w:sz="4" w:space="0" w:color="auto"/>
            </w:tcBorders>
            <w:shd w:val="clear" w:color="auto" w:fill="auto"/>
            <w:noWrap/>
            <w:vAlign w:val="bottom"/>
          </w:tcPr>
          <w:p w14:paraId="2FA2A62E" w14:textId="32FD5FC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Pravastatina-Tableta/Cada tableta contiene: Pravastatina sódica 10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0DCDF27A" w14:textId="404DF7A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0DBFBE7" w14:textId="169F192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025B8EA2" w14:textId="77777777" w:rsidR="00CD4F18" w:rsidRPr="00012BEC" w:rsidRDefault="00CD4F18" w:rsidP="00CD4F18">
            <w:pPr>
              <w:rPr>
                <w:rFonts w:ascii="Calibri" w:hAnsi="Calibri" w:cs="Calibri"/>
                <w:color w:val="000000"/>
                <w:sz w:val="12"/>
                <w:szCs w:val="12"/>
                <w:lang w:val="es-ES"/>
              </w:rPr>
            </w:pPr>
          </w:p>
        </w:tc>
      </w:tr>
      <w:tr w:rsidR="00CD4F18" w:rsidRPr="00012BEC" w14:paraId="2D232FB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14846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47</w:t>
            </w:r>
          </w:p>
        </w:tc>
        <w:tc>
          <w:tcPr>
            <w:tcW w:w="1134" w:type="dxa"/>
            <w:tcBorders>
              <w:top w:val="nil"/>
              <w:left w:val="nil"/>
              <w:bottom w:val="single" w:sz="4" w:space="0" w:color="auto"/>
              <w:right w:val="single" w:sz="4" w:space="0" w:color="auto"/>
            </w:tcBorders>
            <w:shd w:val="clear" w:color="auto" w:fill="auto"/>
            <w:vAlign w:val="bottom"/>
          </w:tcPr>
          <w:p w14:paraId="6028431A" w14:textId="6E4B5A1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010.000.0801.00</w:t>
            </w:r>
          </w:p>
        </w:tc>
        <w:tc>
          <w:tcPr>
            <w:tcW w:w="992" w:type="dxa"/>
            <w:tcBorders>
              <w:top w:val="nil"/>
              <w:left w:val="nil"/>
              <w:bottom w:val="single" w:sz="4" w:space="0" w:color="auto"/>
              <w:right w:val="single" w:sz="4" w:space="0" w:color="auto"/>
            </w:tcBorders>
            <w:shd w:val="clear" w:color="auto" w:fill="auto"/>
            <w:noWrap/>
            <w:vAlign w:val="bottom"/>
          </w:tcPr>
          <w:p w14:paraId="03A31491" w14:textId="1925E60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010000080100</w:t>
            </w:r>
          </w:p>
        </w:tc>
        <w:tc>
          <w:tcPr>
            <w:tcW w:w="3648" w:type="dxa"/>
            <w:tcBorders>
              <w:top w:val="nil"/>
              <w:left w:val="nil"/>
              <w:bottom w:val="single" w:sz="4" w:space="0" w:color="auto"/>
              <w:right w:val="single" w:sz="4" w:space="0" w:color="auto"/>
            </w:tcBorders>
            <w:shd w:val="clear" w:color="auto" w:fill="auto"/>
            <w:noWrap/>
            <w:vAlign w:val="bottom"/>
          </w:tcPr>
          <w:p w14:paraId="2258A32B" w14:textId="6CEB591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Baño coloide-Polvo/Cada gramo contiene: Harina de soya 965 mg. (contenido proteico 45%) Polividona 20 mg. Envase con un sobre con 90 g</w:t>
            </w:r>
          </w:p>
        </w:tc>
        <w:tc>
          <w:tcPr>
            <w:tcW w:w="889" w:type="dxa"/>
            <w:tcBorders>
              <w:top w:val="nil"/>
              <w:left w:val="nil"/>
              <w:bottom w:val="single" w:sz="4" w:space="0" w:color="auto"/>
              <w:right w:val="single" w:sz="4" w:space="0" w:color="auto"/>
            </w:tcBorders>
            <w:shd w:val="clear" w:color="auto" w:fill="auto"/>
            <w:noWrap/>
            <w:vAlign w:val="bottom"/>
          </w:tcPr>
          <w:p w14:paraId="3D786DB5" w14:textId="2293384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0157E5D" w14:textId="184B195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639D85CF" w14:textId="77777777" w:rsidR="00CD4F18" w:rsidRPr="00012BEC" w:rsidRDefault="00CD4F18" w:rsidP="00CD4F18">
            <w:pPr>
              <w:rPr>
                <w:rFonts w:ascii="Calibri" w:hAnsi="Calibri" w:cs="Calibri"/>
                <w:color w:val="000000"/>
                <w:sz w:val="12"/>
                <w:szCs w:val="12"/>
                <w:lang w:val="es-ES"/>
              </w:rPr>
            </w:pPr>
          </w:p>
        </w:tc>
      </w:tr>
      <w:tr w:rsidR="00CD4F18" w:rsidRPr="00012BEC" w14:paraId="6647A74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9EB41D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48</w:t>
            </w:r>
          </w:p>
        </w:tc>
        <w:tc>
          <w:tcPr>
            <w:tcW w:w="1134" w:type="dxa"/>
            <w:tcBorders>
              <w:top w:val="nil"/>
              <w:left w:val="nil"/>
              <w:bottom w:val="single" w:sz="4" w:space="0" w:color="auto"/>
              <w:right w:val="single" w:sz="4" w:space="0" w:color="auto"/>
            </w:tcBorders>
            <w:shd w:val="clear" w:color="auto" w:fill="auto"/>
            <w:vAlign w:val="bottom"/>
          </w:tcPr>
          <w:p w14:paraId="1148FF2A" w14:textId="167270B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010.000.0804.00</w:t>
            </w:r>
          </w:p>
        </w:tc>
        <w:tc>
          <w:tcPr>
            <w:tcW w:w="992" w:type="dxa"/>
            <w:tcBorders>
              <w:top w:val="nil"/>
              <w:left w:val="nil"/>
              <w:bottom w:val="single" w:sz="4" w:space="0" w:color="auto"/>
              <w:right w:val="single" w:sz="4" w:space="0" w:color="auto"/>
            </w:tcBorders>
            <w:shd w:val="clear" w:color="auto" w:fill="auto"/>
            <w:noWrap/>
            <w:vAlign w:val="bottom"/>
          </w:tcPr>
          <w:p w14:paraId="3871BAFC" w14:textId="1237B44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010000080400</w:t>
            </w:r>
          </w:p>
        </w:tc>
        <w:tc>
          <w:tcPr>
            <w:tcW w:w="3648" w:type="dxa"/>
            <w:tcBorders>
              <w:top w:val="nil"/>
              <w:left w:val="nil"/>
              <w:bottom w:val="single" w:sz="4" w:space="0" w:color="auto"/>
              <w:right w:val="single" w:sz="4" w:space="0" w:color="auto"/>
            </w:tcBorders>
            <w:shd w:val="clear" w:color="auto" w:fill="auto"/>
            <w:noWrap/>
            <w:vAlign w:val="bottom"/>
          </w:tcPr>
          <w:p w14:paraId="7E1F2F62" w14:textId="1527187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Óxido de zinc-Pasta/Cada 100 g contienen: Óxido de zinc 25. 0 g. Envase con 30 g</w:t>
            </w:r>
          </w:p>
        </w:tc>
        <w:tc>
          <w:tcPr>
            <w:tcW w:w="889" w:type="dxa"/>
            <w:tcBorders>
              <w:top w:val="nil"/>
              <w:left w:val="nil"/>
              <w:bottom w:val="single" w:sz="4" w:space="0" w:color="auto"/>
              <w:right w:val="single" w:sz="4" w:space="0" w:color="auto"/>
            </w:tcBorders>
            <w:shd w:val="clear" w:color="auto" w:fill="auto"/>
            <w:noWrap/>
            <w:vAlign w:val="bottom"/>
          </w:tcPr>
          <w:p w14:paraId="0D69BAA4" w14:textId="090E3FC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C29D8C1" w14:textId="746A736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5C6D4046" w14:textId="77777777" w:rsidR="00CD4F18" w:rsidRPr="00012BEC" w:rsidRDefault="00CD4F18" w:rsidP="00CD4F18">
            <w:pPr>
              <w:rPr>
                <w:rFonts w:ascii="Calibri" w:hAnsi="Calibri" w:cs="Calibri"/>
                <w:color w:val="000000"/>
                <w:sz w:val="12"/>
                <w:szCs w:val="12"/>
                <w:lang w:val="en-US"/>
              </w:rPr>
            </w:pPr>
          </w:p>
        </w:tc>
      </w:tr>
      <w:tr w:rsidR="00CD4F18" w:rsidRPr="00012BEC" w14:paraId="69EDD18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EA280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49</w:t>
            </w:r>
          </w:p>
        </w:tc>
        <w:tc>
          <w:tcPr>
            <w:tcW w:w="1134" w:type="dxa"/>
            <w:tcBorders>
              <w:top w:val="nil"/>
              <w:left w:val="nil"/>
              <w:bottom w:val="single" w:sz="4" w:space="0" w:color="auto"/>
              <w:right w:val="single" w:sz="4" w:space="0" w:color="auto"/>
            </w:tcBorders>
            <w:shd w:val="clear" w:color="auto" w:fill="auto"/>
            <w:vAlign w:val="bottom"/>
          </w:tcPr>
          <w:p w14:paraId="630FC7A6" w14:textId="527A8F8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010.000.0811.00</w:t>
            </w:r>
          </w:p>
        </w:tc>
        <w:tc>
          <w:tcPr>
            <w:tcW w:w="992" w:type="dxa"/>
            <w:tcBorders>
              <w:top w:val="nil"/>
              <w:left w:val="nil"/>
              <w:bottom w:val="single" w:sz="4" w:space="0" w:color="auto"/>
              <w:right w:val="single" w:sz="4" w:space="0" w:color="auto"/>
            </w:tcBorders>
            <w:shd w:val="clear" w:color="auto" w:fill="auto"/>
            <w:noWrap/>
            <w:vAlign w:val="bottom"/>
          </w:tcPr>
          <w:p w14:paraId="6F6B2356" w14:textId="7B0793C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010000081100</w:t>
            </w:r>
          </w:p>
        </w:tc>
        <w:tc>
          <w:tcPr>
            <w:tcW w:w="3648" w:type="dxa"/>
            <w:tcBorders>
              <w:top w:val="nil"/>
              <w:left w:val="nil"/>
              <w:bottom w:val="single" w:sz="4" w:space="0" w:color="auto"/>
              <w:right w:val="single" w:sz="4" w:space="0" w:color="auto"/>
            </w:tcBorders>
            <w:shd w:val="clear" w:color="auto" w:fill="auto"/>
            <w:noWrap/>
            <w:vAlign w:val="bottom"/>
          </w:tcPr>
          <w:p w14:paraId="7C3799FE" w14:textId="3D4630D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Fluocinolona crema-Crema/Cada g contiene: Acetónido de fluocinolona 0.1 mg. Envase con 20 g</w:t>
            </w:r>
          </w:p>
        </w:tc>
        <w:tc>
          <w:tcPr>
            <w:tcW w:w="889" w:type="dxa"/>
            <w:tcBorders>
              <w:top w:val="nil"/>
              <w:left w:val="nil"/>
              <w:bottom w:val="single" w:sz="4" w:space="0" w:color="auto"/>
              <w:right w:val="single" w:sz="4" w:space="0" w:color="auto"/>
            </w:tcBorders>
            <w:shd w:val="clear" w:color="auto" w:fill="auto"/>
            <w:noWrap/>
            <w:vAlign w:val="bottom"/>
          </w:tcPr>
          <w:p w14:paraId="7C1B99EF" w14:textId="0EACBC6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9ED5EFC" w14:textId="201C444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3261B873" w14:textId="77777777" w:rsidR="00CD4F18" w:rsidRPr="00012BEC" w:rsidRDefault="00CD4F18" w:rsidP="00CD4F18">
            <w:pPr>
              <w:rPr>
                <w:rFonts w:ascii="Calibri" w:hAnsi="Calibri" w:cs="Calibri"/>
                <w:color w:val="000000"/>
                <w:sz w:val="12"/>
                <w:szCs w:val="12"/>
                <w:lang w:val="en-US"/>
              </w:rPr>
            </w:pPr>
          </w:p>
        </w:tc>
      </w:tr>
      <w:tr w:rsidR="00CD4F18" w:rsidRPr="00012BEC" w14:paraId="61A4BDF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8BA89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50</w:t>
            </w:r>
          </w:p>
        </w:tc>
        <w:tc>
          <w:tcPr>
            <w:tcW w:w="1134" w:type="dxa"/>
            <w:tcBorders>
              <w:top w:val="nil"/>
              <w:left w:val="nil"/>
              <w:bottom w:val="single" w:sz="4" w:space="0" w:color="auto"/>
              <w:right w:val="single" w:sz="4" w:space="0" w:color="auto"/>
            </w:tcBorders>
            <w:shd w:val="clear" w:color="auto" w:fill="auto"/>
            <w:vAlign w:val="bottom"/>
          </w:tcPr>
          <w:p w14:paraId="7FCEA6ED" w14:textId="5FF7711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010.000.0813.00</w:t>
            </w:r>
          </w:p>
        </w:tc>
        <w:tc>
          <w:tcPr>
            <w:tcW w:w="992" w:type="dxa"/>
            <w:tcBorders>
              <w:top w:val="nil"/>
              <w:left w:val="nil"/>
              <w:bottom w:val="single" w:sz="4" w:space="0" w:color="auto"/>
              <w:right w:val="single" w:sz="4" w:space="0" w:color="auto"/>
            </w:tcBorders>
            <w:shd w:val="clear" w:color="auto" w:fill="auto"/>
            <w:noWrap/>
            <w:vAlign w:val="bottom"/>
          </w:tcPr>
          <w:p w14:paraId="35E6D3A6" w14:textId="0D4ACB7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010000081300</w:t>
            </w:r>
          </w:p>
        </w:tc>
        <w:tc>
          <w:tcPr>
            <w:tcW w:w="3648" w:type="dxa"/>
            <w:tcBorders>
              <w:top w:val="nil"/>
              <w:left w:val="nil"/>
              <w:bottom w:val="single" w:sz="4" w:space="0" w:color="auto"/>
              <w:right w:val="single" w:sz="4" w:space="0" w:color="auto"/>
            </w:tcBorders>
            <w:shd w:val="clear" w:color="auto" w:fill="auto"/>
            <w:noWrap/>
            <w:vAlign w:val="bottom"/>
          </w:tcPr>
          <w:p w14:paraId="73526364" w14:textId="2B8632F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Hidrocortisona-Crema/Cada g contiene: 17 Butirato de hidrocortisona 1 mg. Envase con 15 g</w:t>
            </w:r>
          </w:p>
        </w:tc>
        <w:tc>
          <w:tcPr>
            <w:tcW w:w="889" w:type="dxa"/>
            <w:tcBorders>
              <w:top w:val="nil"/>
              <w:left w:val="nil"/>
              <w:bottom w:val="single" w:sz="4" w:space="0" w:color="auto"/>
              <w:right w:val="single" w:sz="4" w:space="0" w:color="auto"/>
            </w:tcBorders>
            <w:shd w:val="clear" w:color="auto" w:fill="auto"/>
            <w:noWrap/>
            <w:vAlign w:val="bottom"/>
          </w:tcPr>
          <w:p w14:paraId="3ABBD63C" w14:textId="45EF260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3168CA5" w14:textId="6BA473C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231E6F68" w14:textId="77777777" w:rsidR="00CD4F18" w:rsidRPr="00012BEC" w:rsidRDefault="00CD4F18" w:rsidP="00CD4F18">
            <w:pPr>
              <w:rPr>
                <w:rFonts w:ascii="Calibri" w:hAnsi="Calibri" w:cs="Calibri"/>
                <w:color w:val="000000"/>
                <w:sz w:val="12"/>
                <w:szCs w:val="12"/>
                <w:lang w:val="en-US"/>
              </w:rPr>
            </w:pPr>
          </w:p>
        </w:tc>
      </w:tr>
      <w:tr w:rsidR="00CD4F18" w:rsidRPr="00012BEC" w14:paraId="5EA6AAF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818E77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51</w:t>
            </w:r>
          </w:p>
        </w:tc>
        <w:tc>
          <w:tcPr>
            <w:tcW w:w="1134" w:type="dxa"/>
            <w:tcBorders>
              <w:top w:val="nil"/>
              <w:left w:val="nil"/>
              <w:bottom w:val="single" w:sz="4" w:space="0" w:color="auto"/>
              <w:right w:val="single" w:sz="4" w:space="0" w:color="auto"/>
            </w:tcBorders>
            <w:shd w:val="clear" w:color="auto" w:fill="auto"/>
            <w:vAlign w:val="bottom"/>
          </w:tcPr>
          <w:p w14:paraId="3E74197E" w14:textId="32D9677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010.000.0822.02</w:t>
            </w:r>
          </w:p>
        </w:tc>
        <w:tc>
          <w:tcPr>
            <w:tcW w:w="992" w:type="dxa"/>
            <w:tcBorders>
              <w:top w:val="nil"/>
              <w:left w:val="nil"/>
              <w:bottom w:val="single" w:sz="4" w:space="0" w:color="auto"/>
              <w:right w:val="single" w:sz="4" w:space="0" w:color="auto"/>
            </w:tcBorders>
            <w:shd w:val="clear" w:color="auto" w:fill="auto"/>
            <w:noWrap/>
            <w:vAlign w:val="bottom"/>
          </w:tcPr>
          <w:p w14:paraId="0702D423" w14:textId="3637392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010000082202</w:t>
            </w:r>
          </w:p>
        </w:tc>
        <w:tc>
          <w:tcPr>
            <w:tcW w:w="3648" w:type="dxa"/>
            <w:tcBorders>
              <w:top w:val="nil"/>
              <w:left w:val="nil"/>
              <w:bottom w:val="single" w:sz="4" w:space="0" w:color="auto"/>
              <w:right w:val="single" w:sz="4" w:space="0" w:color="auto"/>
            </w:tcBorders>
            <w:shd w:val="clear" w:color="auto" w:fill="auto"/>
            <w:noWrap/>
            <w:vAlign w:val="bottom"/>
          </w:tcPr>
          <w:p w14:paraId="129102A2" w14:textId="3A26FA1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Benzoilo-Loción/Cada 100 mililitros o gramos contienen: Peróxido de benzoilo 5 g. Envase con 60 g</w:t>
            </w:r>
          </w:p>
        </w:tc>
        <w:tc>
          <w:tcPr>
            <w:tcW w:w="889" w:type="dxa"/>
            <w:tcBorders>
              <w:top w:val="nil"/>
              <w:left w:val="nil"/>
              <w:bottom w:val="single" w:sz="4" w:space="0" w:color="auto"/>
              <w:right w:val="single" w:sz="4" w:space="0" w:color="auto"/>
            </w:tcBorders>
            <w:shd w:val="clear" w:color="auto" w:fill="auto"/>
            <w:noWrap/>
            <w:vAlign w:val="bottom"/>
          </w:tcPr>
          <w:p w14:paraId="601EB201" w14:textId="5A7282B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49FB033" w14:textId="1DF2B70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4D375437" w14:textId="77777777" w:rsidR="00CD4F18" w:rsidRPr="00012BEC" w:rsidRDefault="00CD4F18" w:rsidP="00CD4F18">
            <w:pPr>
              <w:rPr>
                <w:rFonts w:ascii="Calibri" w:hAnsi="Calibri" w:cs="Calibri"/>
                <w:color w:val="000000"/>
                <w:sz w:val="12"/>
                <w:szCs w:val="12"/>
                <w:lang w:val="en-US"/>
              </w:rPr>
            </w:pPr>
          </w:p>
        </w:tc>
      </w:tr>
      <w:tr w:rsidR="00CD4F18" w:rsidRPr="00012BEC" w14:paraId="5B9B46A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AF93ED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52</w:t>
            </w:r>
          </w:p>
        </w:tc>
        <w:tc>
          <w:tcPr>
            <w:tcW w:w="1134" w:type="dxa"/>
            <w:tcBorders>
              <w:top w:val="nil"/>
              <w:left w:val="nil"/>
              <w:bottom w:val="single" w:sz="4" w:space="0" w:color="auto"/>
              <w:right w:val="single" w:sz="4" w:space="0" w:color="auto"/>
            </w:tcBorders>
            <w:shd w:val="clear" w:color="auto" w:fill="auto"/>
            <w:vAlign w:val="bottom"/>
          </w:tcPr>
          <w:p w14:paraId="06EC7CAD" w14:textId="4DDBFBC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010.000.0861.00</w:t>
            </w:r>
          </w:p>
        </w:tc>
        <w:tc>
          <w:tcPr>
            <w:tcW w:w="992" w:type="dxa"/>
            <w:tcBorders>
              <w:top w:val="nil"/>
              <w:left w:val="nil"/>
              <w:bottom w:val="single" w:sz="4" w:space="0" w:color="auto"/>
              <w:right w:val="single" w:sz="4" w:space="0" w:color="auto"/>
            </w:tcBorders>
            <w:shd w:val="clear" w:color="auto" w:fill="auto"/>
            <w:noWrap/>
            <w:vAlign w:val="bottom"/>
          </w:tcPr>
          <w:p w14:paraId="39779FA9" w14:textId="0F54E37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010000086100</w:t>
            </w:r>
          </w:p>
        </w:tc>
        <w:tc>
          <w:tcPr>
            <w:tcW w:w="3648" w:type="dxa"/>
            <w:tcBorders>
              <w:top w:val="nil"/>
              <w:left w:val="nil"/>
              <w:bottom w:val="single" w:sz="4" w:space="0" w:color="auto"/>
              <w:right w:val="single" w:sz="4" w:space="0" w:color="auto"/>
            </w:tcBorders>
            <w:shd w:val="clear" w:color="auto" w:fill="auto"/>
            <w:noWrap/>
            <w:vAlign w:val="bottom"/>
          </w:tcPr>
          <w:p w14:paraId="3D34F3AE" w14:textId="2433280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Benzoato de Bencilo-Emulsión dérmica/Cada ml contiene: Benzoato de bencilo 300 mg. Envase con 120 ml</w:t>
            </w:r>
          </w:p>
        </w:tc>
        <w:tc>
          <w:tcPr>
            <w:tcW w:w="889" w:type="dxa"/>
            <w:tcBorders>
              <w:top w:val="nil"/>
              <w:left w:val="nil"/>
              <w:bottom w:val="single" w:sz="4" w:space="0" w:color="auto"/>
              <w:right w:val="single" w:sz="4" w:space="0" w:color="auto"/>
            </w:tcBorders>
            <w:shd w:val="clear" w:color="auto" w:fill="auto"/>
            <w:noWrap/>
            <w:vAlign w:val="bottom"/>
          </w:tcPr>
          <w:p w14:paraId="33753985" w14:textId="7A5154C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32C7EF4" w14:textId="25FB5C9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4D0F3619" w14:textId="77777777" w:rsidR="00CD4F18" w:rsidRPr="00012BEC" w:rsidRDefault="00CD4F18" w:rsidP="00CD4F18">
            <w:pPr>
              <w:rPr>
                <w:rFonts w:ascii="Calibri" w:hAnsi="Calibri" w:cs="Calibri"/>
                <w:color w:val="000000"/>
                <w:sz w:val="12"/>
                <w:szCs w:val="12"/>
                <w:lang w:val="en-US"/>
              </w:rPr>
            </w:pPr>
          </w:p>
        </w:tc>
      </w:tr>
      <w:tr w:rsidR="00CD4F18" w:rsidRPr="00012BEC" w14:paraId="783ED3B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F2723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53</w:t>
            </w:r>
          </w:p>
        </w:tc>
        <w:tc>
          <w:tcPr>
            <w:tcW w:w="1134" w:type="dxa"/>
            <w:tcBorders>
              <w:top w:val="nil"/>
              <w:left w:val="nil"/>
              <w:bottom w:val="single" w:sz="4" w:space="0" w:color="auto"/>
              <w:right w:val="single" w:sz="4" w:space="0" w:color="auto"/>
            </w:tcBorders>
            <w:shd w:val="clear" w:color="auto" w:fill="auto"/>
            <w:vAlign w:val="bottom"/>
          </w:tcPr>
          <w:p w14:paraId="6615C535" w14:textId="7041339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010.000.0865.00</w:t>
            </w:r>
          </w:p>
        </w:tc>
        <w:tc>
          <w:tcPr>
            <w:tcW w:w="992" w:type="dxa"/>
            <w:tcBorders>
              <w:top w:val="nil"/>
              <w:left w:val="nil"/>
              <w:bottom w:val="single" w:sz="4" w:space="0" w:color="auto"/>
              <w:right w:val="single" w:sz="4" w:space="0" w:color="auto"/>
            </w:tcBorders>
            <w:shd w:val="clear" w:color="auto" w:fill="auto"/>
            <w:noWrap/>
            <w:vAlign w:val="bottom"/>
          </w:tcPr>
          <w:p w14:paraId="6C3B78DD" w14:textId="7B24947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010000086500</w:t>
            </w:r>
          </w:p>
        </w:tc>
        <w:tc>
          <w:tcPr>
            <w:tcW w:w="3648" w:type="dxa"/>
            <w:tcBorders>
              <w:top w:val="nil"/>
              <w:left w:val="nil"/>
              <w:bottom w:val="single" w:sz="4" w:space="0" w:color="auto"/>
              <w:right w:val="single" w:sz="4" w:space="0" w:color="auto"/>
            </w:tcBorders>
            <w:shd w:val="clear" w:color="auto" w:fill="auto"/>
            <w:noWrap/>
            <w:vAlign w:val="bottom"/>
          </w:tcPr>
          <w:p w14:paraId="4098A4BB" w14:textId="2DAD4FC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Permetrina-Solución dérmica/Cada 100 ml contienen: Permetrina 1 g. Envase con 110 ml</w:t>
            </w:r>
          </w:p>
        </w:tc>
        <w:tc>
          <w:tcPr>
            <w:tcW w:w="889" w:type="dxa"/>
            <w:tcBorders>
              <w:top w:val="nil"/>
              <w:left w:val="nil"/>
              <w:bottom w:val="single" w:sz="4" w:space="0" w:color="auto"/>
              <w:right w:val="single" w:sz="4" w:space="0" w:color="auto"/>
            </w:tcBorders>
            <w:shd w:val="clear" w:color="auto" w:fill="auto"/>
            <w:noWrap/>
            <w:vAlign w:val="bottom"/>
          </w:tcPr>
          <w:p w14:paraId="3AF469E2" w14:textId="16F542A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D8ED5AC" w14:textId="7A34ABB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7BA807C4" w14:textId="77777777" w:rsidR="00CD4F18" w:rsidRPr="00012BEC" w:rsidRDefault="00CD4F18" w:rsidP="00CD4F18">
            <w:pPr>
              <w:rPr>
                <w:rFonts w:ascii="Calibri" w:hAnsi="Calibri" w:cs="Calibri"/>
                <w:color w:val="000000"/>
                <w:sz w:val="12"/>
                <w:szCs w:val="12"/>
                <w:lang w:val="en-US"/>
              </w:rPr>
            </w:pPr>
          </w:p>
        </w:tc>
      </w:tr>
      <w:tr w:rsidR="00CD4F18" w:rsidRPr="00012BEC" w14:paraId="0B66F97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4C70A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54</w:t>
            </w:r>
          </w:p>
        </w:tc>
        <w:tc>
          <w:tcPr>
            <w:tcW w:w="1134" w:type="dxa"/>
            <w:tcBorders>
              <w:top w:val="nil"/>
              <w:left w:val="nil"/>
              <w:bottom w:val="single" w:sz="4" w:space="0" w:color="auto"/>
              <w:right w:val="single" w:sz="4" w:space="0" w:color="auto"/>
            </w:tcBorders>
            <w:shd w:val="clear" w:color="auto" w:fill="auto"/>
            <w:vAlign w:val="bottom"/>
          </w:tcPr>
          <w:p w14:paraId="188A0BBD" w14:textId="6D7B96F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010.000.0871.00</w:t>
            </w:r>
          </w:p>
        </w:tc>
        <w:tc>
          <w:tcPr>
            <w:tcW w:w="992" w:type="dxa"/>
            <w:tcBorders>
              <w:top w:val="nil"/>
              <w:left w:val="nil"/>
              <w:bottom w:val="single" w:sz="4" w:space="0" w:color="auto"/>
              <w:right w:val="single" w:sz="4" w:space="0" w:color="auto"/>
            </w:tcBorders>
            <w:shd w:val="clear" w:color="auto" w:fill="auto"/>
            <w:noWrap/>
            <w:vAlign w:val="bottom"/>
          </w:tcPr>
          <w:p w14:paraId="02F10211" w14:textId="7D178CE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010000087100</w:t>
            </w:r>
          </w:p>
        </w:tc>
        <w:tc>
          <w:tcPr>
            <w:tcW w:w="3648" w:type="dxa"/>
            <w:tcBorders>
              <w:top w:val="nil"/>
              <w:left w:val="nil"/>
              <w:bottom w:val="single" w:sz="4" w:space="0" w:color="auto"/>
              <w:right w:val="single" w:sz="4" w:space="0" w:color="auto"/>
            </w:tcBorders>
            <w:shd w:val="clear" w:color="auto" w:fill="auto"/>
            <w:noWrap/>
            <w:vAlign w:val="bottom"/>
          </w:tcPr>
          <w:p w14:paraId="72E906B0" w14:textId="381E95D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Alibour-Polvo/Cada gramo contiene: Sulfato de Cobre 177.0 mg. Sulfato de Zinc 619.5 mg. Alcanfor 26.5 mg. Envase con 12 sobres con 2.2 g</w:t>
            </w:r>
          </w:p>
        </w:tc>
        <w:tc>
          <w:tcPr>
            <w:tcW w:w="889" w:type="dxa"/>
            <w:tcBorders>
              <w:top w:val="nil"/>
              <w:left w:val="nil"/>
              <w:bottom w:val="single" w:sz="4" w:space="0" w:color="auto"/>
              <w:right w:val="single" w:sz="4" w:space="0" w:color="auto"/>
            </w:tcBorders>
            <w:shd w:val="clear" w:color="auto" w:fill="auto"/>
            <w:noWrap/>
            <w:vAlign w:val="bottom"/>
          </w:tcPr>
          <w:p w14:paraId="70B276D6" w14:textId="1A346DD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985EC0D" w14:textId="4AB7FE0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71BD6F62" w14:textId="77777777" w:rsidR="00CD4F18" w:rsidRPr="00012BEC" w:rsidRDefault="00CD4F18" w:rsidP="00CD4F18">
            <w:pPr>
              <w:rPr>
                <w:rFonts w:ascii="Calibri" w:hAnsi="Calibri" w:cs="Calibri"/>
                <w:color w:val="000000"/>
                <w:sz w:val="12"/>
                <w:szCs w:val="12"/>
                <w:lang w:val="en-US"/>
              </w:rPr>
            </w:pPr>
          </w:p>
        </w:tc>
      </w:tr>
      <w:tr w:rsidR="00CD4F18" w:rsidRPr="00012BEC" w14:paraId="20983CD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87C1AD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55</w:t>
            </w:r>
          </w:p>
        </w:tc>
        <w:tc>
          <w:tcPr>
            <w:tcW w:w="1134" w:type="dxa"/>
            <w:tcBorders>
              <w:top w:val="nil"/>
              <w:left w:val="nil"/>
              <w:bottom w:val="single" w:sz="4" w:space="0" w:color="auto"/>
              <w:right w:val="single" w:sz="4" w:space="0" w:color="auto"/>
            </w:tcBorders>
            <w:shd w:val="clear" w:color="auto" w:fill="auto"/>
            <w:vAlign w:val="bottom"/>
          </w:tcPr>
          <w:p w14:paraId="1C1DE207" w14:textId="0ED90C9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010.000.0872.00</w:t>
            </w:r>
          </w:p>
        </w:tc>
        <w:tc>
          <w:tcPr>
            <w:tcW w:w="992" w:type="dxa"/>
            <w:tcBorders>
              <w:top w:val="nil"/>
              <w:left w:val="nil"/>
              <w:bottom w:val="single" w:sz="4" w:space="0" w:color="auto"/>
              <w:right w:val="single" w:sz="4" w:space="0" w:color="auto"/>
            </w:tcBorders>
            <w:shd w:val="clear" w:color="auto" w:fill="auto"/>
            <w:noWrap/>
            <w:vAlign w:val="bottom"/>
          </w:tcPr>
          <w:p w14:paraId="4174E40F" w14:textId="66303C6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010000087200</w:t>
            </w:r>
          </w:p>
        </w:tc>
        <w:tc>
          <w:tcPr>
            <w:tcW w:w="3648" w:type="dxa"/>
            <w:tcBorders>
              <w:top w:val="nil"/>
              <w:left w:val="nil"/>
              <w:bottom w:val="single" w:sz="4" w:space="0" w:color="auto"/>
              <w:right w:val="single" w:sz="4" w:space="0" w:color="auto"/>
            </w:tcBorders>
            <w:shd w:val="clear" w:color="auto" w:fill="auto"/>
            <w:noWrap/>
            <w:vAlign w:val="bottom"/>
          </w:tcPr>
          <w:p w14:paraId="3C5DF229" w14:textId="4E5C780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Clioquinol-Crema/Cada g contiene: Clioquinol 30 mg. Envase con 20 g</w:t>
            </w:r>
          </w:p>
        </w:tc>
        <w:tc>
          <w:tcPr>
            <w:tcW w:w="889" w:type="dxa"/>
            <w:tcBorders>
              <w:top w:val="nil"/>
              <w:left w:val="nil"/>
              <w:bottom w:val="single" w:sz="4" w:space="0" w:color="auto"/>
              <w:right w:val="single" w:sz="4" w:space="0" w:color="auto"/>
            </w:tcBorders>
            <w:shd w:val="clear" w:color="auto" w:fill="auto"/>
            <w:noWrap/>
            <w:vAlign w:val="bottom"/>
          </w:tcPr>
          <w:p w14:paraId="7B1FD925" w14:textId="62B7EC6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FDA60DF" w14:textId="7FBBF88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47C30B60" w14:textId="77777777" w:rsidR="00CD4F18" w:rsidRPr="00012BEC" w:rsidRDefault="00CD4F18" w:rsidP="00CD4F18">
            <w:pPr>
              <w:rPr>
                <w:rFonts w:ascii="Calibri" w:hAnsi="Calibri" w:cs="Calibri"/>
                <w:color w:val="000000"/>
                <w:sz w:val="12"/>
                <w:szCs w:val="12"/>
                <w:lang w:val="en-US"/>
              </w:rPr>
            </w:pPr>
          </w:p>
        </w:tc>
      </w:tr>
      <w:tr w:rsidR="00CD4F18" w:rsidRPr="00012BEC" w14:paraId="393B317B"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2CB3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56</w:t>
            </w:r>
          </w:p>
        </w:tc>
        <w:tc>
          <w:tcPr>
            <w:tcW w:w="1134" w:type="dxa"/>
            <w:tcBorders>
              <w:top w:val="single" w:sz="4" w:space="0" w:color="auto"/>
              <w:left w:val="nil"/>
              <w:bottom w:val="single" w:sz="4" w:space="0" w:color="auto"/>
              <w:right w:val="single" w:sz="4" w:space="0" w:color="auto"/>
            </w:tcBorders>
            <w:shd w:val="clear" w:color="auto" w:fill="auto"/>
            <w:vAlign w:val="bottom"/>
          </w:tcPr>
          <w:p w14:paraId="681ABEEA" w14:textId="60C5958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010.000.0891.00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51B1137" w14:textId="740EDB5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010000089100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5A704EA2" w14:textId="37E6657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Miconazol-Crema/Cada gramo contiene: Nitrato de miconazol 20 mg. Envase con 20 g</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21858D05" w14:textId="07BD5CD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B7FCF70" w14:textId="2D485A4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single" w:sz="4" w:space="0" w:color="auto"/>
              <w:left w:val="single" w:sz="4" w:space="0" w:color="auto"/>
              <w:bottom w:val="single" w:sz="4" w:space="0" w:color="auto"/>
              <w:right w:val="single" w:sz="4" w:space="0" w:color="auto"/>
            </w:tcBorders>
          </w:tcPr>
          <w:p w14:paraId="1145AE44" w14:textId="77777777" w:rsidR="00CD4F18" w:rsidRPr="00012BEC" w:rsidRDefault="00CD4F18" w:rsidP="00CD4F18">
            <w:pPr>
              <w:rPr>
                <w:rFonts w:ascii="Calibri" w:hAnsi="Calibri" w:cs="Calibri"/>
                <w:color w:val="000000"/>
                <w:sz w:val="12"/>
                <w:szCs w:val="12"/>
                <w:lang w:val="en-US"/>
              </w:rPr>
            </w:pPr>
          </w:p>
        </w:tc>
      </w:tr>
      <w:tr w:rsidR="00CD4F18" w:rsidRPr="00012BEC" w14:paraId="0F26367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E6202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57</w:t>
            </w:r>
          </w:p>
        </w:tc>
        <w:tc>
          <w:tcPr>
            <w:tcW w:w="1134" w:type="dxa"/>
            <w:tcBorders>
              <w:top w:val="nil"/>
              <w:left w:val="nil"/>
              <w:bottom w:val="single" w:sz="4" w:space="0" w:color="auto"/>
              <w:right w:val="single" w:sz="4" w:space="0" w:color="auto"/>
            </w:tcBorders>
            <w:shd w:val="clear" w:color="auto" w:fill="auto"/>
            <w:vAlign w:val="bottom"/>
          </w:tcPr>
          <w:p w14:paraId="4D6CB4FD" w14:textId="765AB5E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010.000.0901.00</w:t>
            </w:r>
          </w:p>
        </w:tc>
        <w:tc>
          <w:tcPr>
            <w:tcW w:w="992" w:type="dxa"/>
            <w:tcBorders>
              <w:top w:val="nil"/>
              <w:left w:val="nil"/>
              <w:bottom w:val="single" w:sz="4" w:space="0" w:color="auto"/>
              <w:right w:val="single" w:sz="4" w:space="0" w:color="auto"/>
            </w:tcBorders>
            <w:shd w:val="clear" w:color="auto" w:fill="auto"/>
            <w:noWrap/>
            <w:vAlign w:val="bottom"/>
          </w:tcPr>
          <w:p w14:paraId="5E681D8F" w14:textId="2681582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010000090100</w:t>
            </w:r>
          </w:p>
        </w:tc>
        <w:tc>
          <w:tcPr>
            <w:tcW w:w="3648" w:type="dxa"/>
            <w:tcBorders>
              <w:top w:val="nil"/>
              <w:left w:val="nil"/>
              <w:bottom w:val="single" w:sz="4" w:space="0" w:color="auto"/>
              <w:right w:val="single" w:sz="4" w:space="0" w:color="auto"/>
            </w:tcBorders>
            <w:shd w:val="clear" w:color="auto" w:fill="auto"/>
            <w:noWrap/>
            <w:vAlign w:val="bottom"/>
          </w:tcPr>
          <w:p w14:paraId="5B42D402" w14:textId="070F0C9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Podofilina-Solución dérmica/Cada ml contiene: Resina de podofilina 250 mg. Envase con 5 ml</w:t>
            </w:r>
          </w:p>
        </w:tc>
        <w:tc>
          <w:tcPr>
            <w:tcW w:w="889" w:type="dxa"/>
            <w:tcBorders>
              <w:top w:val="nil"/>
              <w:left w:val="nil"/>
              <w:bottom w:val="single" w:sz="4" w:space="0" w:color="auto"/>
              <w:right w:val="single" w:sz="4" w:space="0" w:color="auto"/>
            </w:tcBorders>
            <w:shd w:val="clear" w:color="auto" w:fill="auto"/>
            <w:noWrap/>
            <w:vAlign w:val="bottom"/>
          </w:tcPr>
          <w:p w14:paraId="2DCC417F" w14:textId="6A906D7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FF966C7" w14:textId="2B23239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6DE89843" w14:textId="77777777" w:rsidR="00CD4F18" w:rsidRPr="00012BEC" w:rsidRDefault="00CD4F18" w:rsidP="00CD4F18">
            <w:pPr>
              <w:rPr>
                <w:rFonts w:ascii="Calibri" w:hAnsi="Calibri" w:cs="Calibri"/>
                <w:color w:val="000000"/>
                <w:sz w:val="12"/>
                <w:szCs w:val="12"/>
                <w:lang w:val="en-US"/>
              </w:rPr>
            </w:pPr>
          </w:p>
        </w:tc>
      </w:tr>
      <w:tr w:rsidR="00CD4F18" w:rsidRPr="00012BEC" w14:paraId="7EE6919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04D52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58</w:t>
            </w:r>
          </w:p>
        </w:tc>
        <w:tc>
          <w:tcPr>
            <w:tcW w:w="1134" w:type="dxa"/>
            <w:tcBorders>
              <w:top w:val="nil"/>
              <w:left w:val="nil"/>
              <w:bottom w:val="single" w:sz="4" w:space="0" w:color="auto"/>
              <w:right w:val="single" w:sz="4" w:space="0" w:color="auto"/>
            </w:tcBorders>
            <w:shd w:val="clear" w:color="auto" w:fill="auto"/>
            <w:vAlign w:val="bottom"/>
          </w:tcPr>
          <w:p w14:paraId="7C71925A" w14:textId="225027F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010.000.0904.00</w:t>
            </w:r>
          </w:p>
        </w:tc>
        <w:tc>
          <w:tcPr>
            <w:tcW w:w="992" w:type="dxa"/>
            <w:tcBorders>
              <w:top w:val="nil"/>
              <w:left w:val="nil"/>
              <w:bottom w:val="single" w:sz="4" w:space="0" w:color="auto"/>
              <w:right w:val="single" w:sz="4" w:space="0" w:color="auto"/>
            </w:tcBorders>
            <w:shd w:val="clear" w:color="auto" w:fill="auto"/>
            <w:noWrap/>
            <w:vAlign w:val="bottom"/>
          </w:tcPr>
          <w:p w14:paraId="2C088374" w14:textId="3E6834D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010000090400</w:t>
            </w:r>
          </w:p>
        </w:tc>
        <w:tc>
          <w:tcPr>
            <w:tcW w:w="3648" w:type="dxa"/>
            <w:tcBorders>
              <w:top w:val="nil"/>
              <w:left w:val="nil"/>
              <w:bottom w:val="single" w:sz="4" w:space="0" w:color="auto"/>
              <w:right w:val="single" w:sz="4" w:space="0" w:color="auto"/>
            </w:tcBorders>
            <w:shd w:val="clear" w:color="auto" w:fill="auto"/>
            <w:noWrap/>
            <w:vAlign w:val="bottom"/>
          </w:tcPr>
          <w:p w14:paraId="5DA7BD40" w14:textId="741D6BD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Ácido retinoico-Crema/Cada 100 gramos contienen: Ácido retinoico 0.05 g. Envase con 20 g</w:t>
            </w:r>
          </w:p>
        </w:tc>
        <w:tc>
          <w:tcPr>
            <w:tcW w:w="889" w:type="dxa"/>
            <w:tcBorders>
              <w:top w:val="nil"/>
              <w:left w:val="nil"/>
              <w:bottom w:val="single" w:sz="4" w:space="0" w:color="auto"/>
              <w:right w:val="single" w:sz="4" w:space="0" w:color="auto"/>
            </w:tcBorders>
            <w:shd w:val="clear" w:color="auto" w:fill="auto"/>
            <w:noWrap/>
            <w:vAlign w:val="bottom"/>
          </w:tcPr>
          <w:p w14:paraId="07141E5D" w14:textId="1805A50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9DD8EA8" w14:textId="47BBC47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33B697B4" w14:textId="77777777" w:rsidR="00CD4F18" w:rsidRPr="00012BEC" w:rsidRDefault="00CD4F18" w:rsidP="00CD4F18">
            <w:pPr>
              <w:rPr>
                <w:rFonts w:ascii="Calibri" w:hAnsi="Calibri" w:cs="Calibri"/>
                <w:color w:val="000000"/>
                <w:sz w:val="12"/>
                <w:szCs w:val="12"/>
                <w:lang w:val="en-US"/>
              </w:rPr>
            </w:pPr>
          </w:p>
        </w:tc>
      </w:tr>
      <w:tr w:rsidR="00CD4F18" w:rsidRPr="00012BEC" w14:paraId="0C031C1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6CD08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59</w:t>
            </w:r>
          </w:p>
        </w:tc>
        <w:tc>
          <w:tcPr>
            <w:tcW w:w="1134" w:type="dxa"/>
            <w:tcBorders>
              <w:top w:val="nil"/>
              <w:left w:val="nil"/>
              <w:bottom w:val="single" w:sz="4" w:space="0" w:color="auto"/>
              <w:right w:val="single" w:sz="4" w:space="0" w:color="auto"/>
            </w:tcBorders>
            <w:shd w:val="clear" w:color="auto" w:fill="auto"/>
            <w:vAlign w:val="bottom"/>
          </w:tcPr>
          <w:p w14:paraId="5F87E5F7" w14:textId="0709822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010.000.0910.00</w:t>
            </w:r>
          </w:p>
        </w:tc>
        <w:tc>
          <w:tcPr>
            <w:tcW w:w="992" w:type="dxa"/>
            <w:tcBorders>
              <w:top w:val="nil"/>
              <w:left w:val="nil"/>
              <w:bottom w:val="single" w:sz="4" w:space="0" w:color="auto"/>
              <w:right w:val="single" w:sz="4" w:space="0" w:color="auto"/>
            </w:tcBorders>
            <w:shd w:val="clear" w:color="auto" w:fill="auto"/>
            <w:noWrap/>
            <w:vAlign w:val="bottom"/>
          </w:tcPr>
          <w:p w14:paraId="7B8E0D5E" w14:textId="15322F8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010000091000</w:t>
            </w:r>
          </w:p>
        </w:tc>
        <w:tc>
          <w:tcPr>
            <w:tcW w:w="3648" w:type="dxa"/>
            <w:tcBorders>
              <w:top w:val="nil"/>
              <w:left w:val="nil"/>
              <w:bottom w:val="single" w:sz="4" w:space="0" w:color="auto"/>
              <w:right w:val="single" w:sz="4" w:space="0" w:color="auto"/>
            </w:tcBorders>
            <w:shd w:val="clear" w:color="auto" w:fill="auto"/>
            <w:noWrap/>
            <w:vAlign w:val="bottom"/>
          </w:tcPr>
          <w:p w14:paraId="13A3CAC8" w14:textId="2E3165E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Aceite de almendras dulces con linolina-Crema/Cada envase contiene: Aceite de almendras dulces, lanolina, glicerina, propilenglicol, sorbitol. Envase con 235 ml</w:t>
            </w:r>
          </w:p>
        </w:tc>
        <w:tc>
          <w:tcPr>
            <w:tcW w:w="889" w:type="dxa"/>
            <w:tcBorders>
              <w:top w:val="nil"/>
              <w:left w:val="nil"/>
              <w:bottom w:val="single" w:sz="4" w:space="0" w:color="auto"/>
              <w:right w:val="single" w:sz="4" w:space="0" w:color="auto"/>
            </w:tcBorders>
            <w:shd w:val="clear" w:color="auto" w:fill="auto"/>
            <w:noWrap/>
            <w:vAlign w:val="bottom"/>
          </w:tcPr>
          <w:p w14:paraId="0DA72969" w14:textId="37672C6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0EC50F2" w14:textId="20CBAA8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64EA4FC5" w14:textId="77777777" w:rsidR="00CD4F18" w:rsidRPr="00012BEC" w:rsidRDefault="00CD4F18" w:rsidP="00CD4F18">
            <w:pPr>
              <w:rPr>
                <w:rFonts w:ascii="Calibri" w:hAnsi="Calibri" w:cs="Calibri"/>
                <w:color w:val="000000"/>
                <w:sz w:val="12"/>
                <w:szCs w:val="12"/>
                <w:lang w:val="en-US"/>
              </w:rPr>
            </w:pPr>
          </w:p>
        </w:tc>
      </w:tr>
      <w:tr w:rsidR="00CD4F18" w:rsidRPr="00012BEC" w14:paraId="6945750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58C0C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60</w:t>
            </w:r>
          </w:p>
        </w:tc>
        <w:tc>
          <w:tcPr>
            <w:tcW w:w="1134" w:type="dxa"/>
            <w:tcBorders>
              <w:top w:val="nil"/>
              <w:left w:val="nil"/>
              <w:bottom w:val="single" w:sz="4" w:space="0" w:color="auto"/>
              <w:right w:val="single" w:sz="4" w:space="0" w:color="auto"/>
            </w:tcBorders>
            <w:shd w:val="clear" w:color="auto" w:fill="auto"/>
            <w:vAlign w:val="bottom"/>
          </w:tcPr>
          <w:p w14:paraId="5DE8246D" w14:textId="6ACAAB6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010.000.1005.00</w:t>
            </w:r>
          </w:p>
        </w:tc>
        <w:tc>
          <w:tcPr>
            <w:tcW w:w="992" w:type="dxa"/>
            <w:tcBorders>
              <w:top w:val="nil"/>
              <w:left w:val="nil"/>
              <w:bottom w:val="single" w:sz="4" w:space="0" w:color="auto"/>
              <w:right w:val="single" w:sz="4" w:space="0" w:color="auto"/>
            </w:tcBorders>
            <w:shd w:val="clear" w:color="auto" w:fill="auto"/>
            <w:noWrap/>
            <w:vAlign w:val="bottom"/>
          </w:tcPr>
          <w:p w14:paraId="2DCA41F1" w14:textId="6850555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010000100500</w:t>
            </w:r>
          </w:p>
        </w:tc>
        <w:tc>
          <w:tcPr>
            <w:tcW w:w="3648" w:type="dxa"/>
            <w:tcBorders>
              <w:top w:val="nil"/>
              <w:left w:val="nil"/>
              <w:bottom w:val="single" w:sz="4" w:space="0" w:color="auto"/>
              <w:right w:val="single" w:sz="4" w:space="0" w:color="auto"/>
            </w:tcBorders>
            <w:shd w:val="clear" w:color="auto" w:fill="auto"/>
            <w:noWrap/>
            <w:vAlign w:val="bottom"/>
          </w:tcPr>
          <w:p w14:paraId="435073F2" w14:textId="1F4A4CD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Tiroxina. Triyodotironina -Tableta/Cada tableta contiene: Tiroxina 100 µg. Triyodotironina 20 µg. Envase con 50 tabletas</w:t>
            </w:r>
          </w:p>
        </w:tc>
        <w:tc>
          <w:tcPr>
            <w:tcW w:w="889" w:type="dxa"/>
            <w:tcBorders>
              <w:top w:val="nil"/>
              <w:left w:val="nil"/>
              <w:bottom w:val="single" w:sz="4" w:space="0" w:color="auto"/>
              <w:right w:val="single" w:sz="4" w:space="0" w:color="auto"/>
            </w:tcBorders>
            <w:shd w:val="clear" w:color="auto" w:fill="auto"/>
            <w:noWrap/>
            <w:vAlign w:val="bottom"/>
          </w:tcPr>
          <w:p w14:paraId="007CEA01" w14:textId="4EA9BEF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329C8BB" w14:textId="6479076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050699C3" w14:textId="77777777" w:rsidR="00CD4F18" w:rsidRPr="00012BEC" w:rsidRDefault="00CD4F18" w:rsidP="00CD4F18">
            <w:pPr>
              <w:rPr>
                <w:rFonts w:ascii="Calibri" w:hAnsi="Calibri" w:cs="Calibri"/>
                <w:color w:val="000000"/>
                <w:sz w:val="12"/>
                <w:szCs w:val="12"/>
                <w:lang w:val="es-ES"/>
              </w:rPr>
            </w:pPr>
          </w:p>
        </w:tc>
      </w:tr>
      <w:tr w:rsidR="00CD4F18" w:rsidRPr="00012BEC" w14:paraId="73D5497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A7674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61</w:t>
            </w:r>
          </w:p>
        </w:tc>
        <w:tc>
          <w:tcPr>
            <w:tcW w:w="1134" w:type="dxa"/>
            <w:tcBorders>
              <w:top w:val="nil"/>
              <w:left w:val="nil"/>
              <w:bottom w:val="single" w:sz="4" w:space="0" w:color="auto"/>
              <w:right w:val="single" w:sz="4" w:space="0" w:color="auto"/>
            </w:tcBorders>
            <w:shd w:val="clear" w:color="auto" w:fill="auto"/>
            <w:vAlign w:val="bottom"/>
          </w:tcPr>
          <w:p w14:paraId="39330C67" w14:textId="26D62CE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010.000.1006.00</w:t>
            </w:r>
          </w:p>
        </w:tc>
        <w:tc>
          <w:tcPr>
            <w:tcW w:w="992" w:type="dxa"/>
            <w:tcBorders>
              <w:top w:val="nil"/>
              <w:left w:val="nil"/>
              <w:bottom w:val="single" w:sz="4" w:space="0" w:color="auto"/>
              <w:right w:val="single" w:sz="4" w:space="0" w:color="auto"/>
            </w:tcBorders>
            <w:shd w:val="clear" w:color="auto" w:fill="auto"/>
            <w:noWrap/>
            <w:vAlign w:val="bottom"/>
          </w:tcPr>
          <w:p w14:paraId="766FA8ED" w14:textId="5EAF6B6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010000100600</w:t>
            </w:r>
          </w:p>
        </w:tc>
        <w:tc>
          <w:tcPr>
            <w:tcW w:w="3648" w:type="dxa"/>
            <w:tcBorders>
              <w:top w:val="nil"/>
              <w:left w:val="nil"/>
              <w:bottom w:val="single" w:sz="4" w:space="0" w:color="auto"/>
              <w:right w:val="single" w:sz="4" w:space="0" w:color="auto"/>
            </w:tcBorders>
            <w:shd w:val="clear" w:color="auto" w:fill="auto"/>
            <w:noWrap/>
            <w:vAlign w:val="bottom"/>
          </w:tcPr>
          <w:p w14:paraId="34B08050" w14:textId="69A7C5E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Calcio, lactato-gluconato-Comprimido efervescente/Cada comprimido contiene: Lactato gluconato de calcio 2.94 g. Carbonato de calcio 300 mg. equivalente a 500 mg de calcio ionizable. Envase con 12 comprimidos</w:t>
            </w:r>
          </w:p>
        </w:tc>
        <w:tc>
          <w:tcPr>
            <w:tcW w:w="889" w:type="dxa"/>
            <w:tcBorders>
              <w:top w:val="nil"/>
              <w:left w:val="nil"/>
              <w:bottom w:val="single" w:sz="4" w:space="0" w:color="auto"/>
              <w:right w:val="single" w:sz="4" w:space="0" w:color="auto"/>
            </w:tcBorders>
            <w:shd w:val="clear" w:color="auto" w:fill="auto"/>
            <w:noWrap/>
            <w:vAlign w:val="bottom"/>
          </w:tcPr>
          <w:p w14:paraId="72374C69" w14:textId="3C77526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E7B3FB2" w14:textId="023F9C2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69476AB3" w14:textId="77777777" w:rsidR="00CD4F18" w:rsidRPr="00012BEC" w:rsidRDefault="00CD4F18" w:rsidP="00CD4F18">
            <w:pPr>
              <w:rPr>
                <w:rFonts w:ascii="Calibri" w:hAnsi="Calibri" w:cs="Calibri"/>
                <w:color w:val="000000"/>
                <w:sz w:val="12"/>
                <w:szCs w:val="12"/>
                <w:lang w:val="es-ES"/>
              </w:rPr>
            </w:pPr>
          </w:p>
        </w:tc>
      </w:tr>
      <w:tr w:rsidR="00CD4F18" w:rsidRPr="00012BEC" w14:paraId="17BDF86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703E6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62</w:t>
            </w:r>
          </w:p>
        </w:tc>
        <w:tc>
          <w:tcPr>
            <w:tcW w:w="1134" w:type="dxa"/>
            <w:tcBorders>
              <w:top w:val="nil"/>
              <w:left w:val="nil"/>
              <w:bottom w:val="single" w:sz="4" w:space="0" w:color="auto"/>
              <w:right w:val="single" w:sz="4" w:space="0" w:color="auto"/>
            </w:tcBorders>
            <w:shd w:val="clear" w:color="auto" w:fill="auto"/>
            <w:vAlign w:val="bottom"/>
          </w:tcPr>
          <w:p w14:paraId="65171670" w14:textId="7C74825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010.000.1007.00</w:t>
            </w:r>
          </w:p>
        </w:tc>
        <w:tc>
          <w:tcPr>
            <w:tcW w:w="992" w:type="dxa"/>
            <w:tcBorders>
              <w:top w:val="nil"/>
              <w:left w:val="nil"/>
              <w:bottom w:val="single" w:sz="4" w:space="0" w:color="auto"/>
              <w:right w:val="single" w:sz="4" w:space="0" w:color="auto"/>
            </w:tcBorders>
            <w:shd w:val="clear" w:color="auto" w:fill="auto"/>
            <w:noWrap/>
            <w:vAlign w:val="bottom"/>
          </w:tcPr>
          <w:p w14:paraId="41C4ADCA" w14:textId="0EC95B9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010000100700</w:t>
            </w:r>
          </w:p>
        </w:tc>
        <w:tc>
          <w:tcPr>
            <w:tcW w:w="3648" w:type="dxa"/>
            <w:tcBorders>
              <w:top w:val="nil"/>
              <w:left w:val="nil"/>
              <w:bottom w:val="single" w:sz="4" w:space="0" w:color="auto"/>
              <w:right w:val="single" w:sz="4" w:space="0" w:color="auto"/>
            </w:tcBorders>
            <w:shd w:val="clear" w:color="auto" w:fill="auto"/>
            <w:noWrap/>
            <w:vAlign w:val="bottom"/>
          </w:tcPr>
          <w:p w14:paraId="314BF5D3" w14:textId="3D58258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Levotiroxina-Tableta/Cada tableta contiene: Levotiroxina sódica equivalente a 100 µg de levotiroxina sódica anhidra Envase con 100 tabletas</w:t>
            </w:r>
          </w:p>
        </w:tc>
        <w:tc>
          <w:tcPr>
            <w:tcW w:w="889" w:type="dxa"/>
            <w:tcBorders>
              <w:top w:val="nil"/>
              <w:left w:val="nil"/>
              <w:bottom w:val="single" w:sz="4" w:space="0" w:color="auto"/>
              <w:right w:val="single" w:sz="4" w:space="0" w:color="auto"/>
            </w:tcBorders>
            <w:shd w:val="clear" w:color="auto" w:fill="auto"/>
            <w:noWrap/>
            <w:vAlign w:val="bottom"/>
          </w:tcPr>
          <w:p w14:paraId="4A227884" w14:textId="2BC16A4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7764A21" w14:textId="7E64415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0006963B" w14:textId="77777777" w:rsidR="00CD4F18" w:rsidRPr="00012BEC" w:rsidRDefault="00CD4F18" w:rsidP="00CD4F18">
            <w:pPr>
              <w:rPr>
                <w:rFonts w:ascii="Calibri" w:hAnsi="Calibri" w:cs="Calibri"/>
                <w:color w:val="000000"/>
                <w:sz w:val="12"/>
                <w:szCs w:val="12"/>
                <w:lang w:val="es-ES"/>
              </w:rPr>
            </w:pPr>
          </w:p>
        </w:tc>
      </w:tr>
      <w:tr w:rsidR="00CD4F18" w:rsidRPr="00012BEC" w14:paraId="72773CA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F040C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63</w:t>
            </w:r>
          </w:p>
        </w:tc>
        <w:tc>
          <w:tcPr>
            <w:tcW w:w="1134" w:type="dxa"/>
            <w:tcBorders>
              <w:top w:val="nil"/>
              <w:left w:val="nil"/>
              <w:bottom w:val="single" w:sz="4" w:space="0" w:color="auto"/>
              <w:right w:val="single" w:sz="4" w:space="0" w:color="auto"/>
            </w:tcBorders>
            <w:shd w:val="clear" w:color="auto" w:fill="auto"/>
            <w:vAlign w:val="bottom"/>
          </w:tcPr>
          <w:p w14:paraId="34F19E87" w14:textId="11465DF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010.000.1022.00</w:t>
            </w:r>
          </w:p>
        </w:tc>
        <w:tc>
          <w:tcPr>
            <w:tcW w:w="992" w:type="dxa"/>
            <w:tcBorders>
              <w:top w:val="nil"/>
              <w:left w:val="nil"/>
              <w:bottom w:val="single" w:sz="4" w:space="0" w:color="auto"/>
              <w:right w:val="single" w:sz="4" w:space="0" w:color="auto"/>
            </w:tcBorders>
            <w:shd w:val="clear" w:color="auto" w:fill="auto"/>
            <w:noWrap/>
            <w:vAlign w:val="bottom"/>
          </w:tcPr>
          <w:p w14:paraId="345B641B" w14:textId="45558A7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010000102200</w:t>
            </w:r>
          </w:p>
        </w:tc>
        <w:tc>
          <w:tcPr>
            <w:tcW w:w="3648" w:type="dxa"/>
            <w:tcBorders>
              <w:top w:val="nil"/>
              <w:left w:val="nil"/>
              <w:bottom w:val="single" w:sz="4" w:space="0" w:color="auto"/>
              <w:right w:val="single" w:sz="4" w:space="0" w:color="auto"/>
            </w:tcBorders>
            <w:shd w:val="clear" w:color="auto" w:fill="auto"/>
            <w:noWrap/>
            <w:vAlign w:val="bottom"/>
          </w:tcPr>
          <w:p w14:paraId="311C2917" w14:textId="2B2A5AF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Tiamazol-Tableta/Cada tableta contiene: Tiamazol 5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2061238F" w14:textId="27E4D74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99DF45F" w14:textId="02A5076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4BB4CF08" w14:textId="77777777" w:rsidR="00CD4F18" w:rsidRPr="00012BEC" w:rsidRDefault="00CD4F18" w:rsidP="00CD4F18">
            <w:pPr>
              <w:rPr>
                <w:rFonts w:ascii="Calibri" w:hAnsi="Calibri" w:cs="Calibri"/>
                <w:color w:val="000000"/>
                <w:sz w:val="12"/>
                <w:szCs w:val="12"/>
                <w:lang w:val="es-ES"/>
              </w:rPr>
            </w:pPr>
          </w:p>
        </w:tc>
      </w:tr>
      <w:tr w:rsidR="00CD4F18" w:rsidRPr="00012BEC" w14:paraId="676DF5F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5F795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64</w:t>
            </w:r>
          </w:p>
        </w:tc>
        <w:tc>
          <w:tcPr>
            <w:tcW w:w="1134" w:type="dxa"/>
            <w:tcBorders>
              <w:top w:val="nil"/>
              <w:left w:val="nil"/>
              <w:bottom w:val="single" w:sz="4" w:space="0" w:color="auto"/>
              <w:right w:val="single" w:sz="4" w:space="0" w:color="auto"/>
            </w:tcBorders>
            <w:shd w:val="clear" w:color="auto" w:fill="auto"/>
            <w:vAlign w:val="bottom"/>
          </w:tcPr>
          <w:p w14:paraId="60BFA765" w14:textId="68029F5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010.000.1042.00</w:t>
            </w:r>
          </w:p>
        </w:tc>
        <w:tc>
          <w:tcPr>
            <w:tcW w:w="992" w:type="dxa"/>
            <w:tcBorders>
              <w:top w:val="nil"/>
              <w:left w:val="nil"/>
              <w:bottom w:val="single" w:sz="4" w:space="0" w:color="auto"/>
              <w:right w:val="single" w:sz="4" w:space="0" w:color="auto"/>
            </w:tcBorders>
            <w:shd w:val="clear" w:color="auto" w:fill="auto"/>
            <w:noWrap/>
            <w:vAlign w:val="bottom"/>
          </w:tcPr>
          <w:p w14:paraId="3385B9E4" w14:textId="62A9683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010000104200</w:t>
            </w:r>
          </w:p>
        </w:tc>
        <w:tc>
          <w:tcPr>
            <w:tcW w:w="3648" w:type="dxa"/>
            <w:tcBorders>
              <w:top w:val="nil"/>
              <w:left w:val="nil"/>
              <w:bottom w:val="single" w:sz="4" w:space="0" w:color="auto"/>
              <w:right w:val="single" w:sz="4" w:space="0" w:color="auto"/>
            </w:tcBorders>
            <w:shd w:val="clear" w:color="auto" w:fill="auto"/>
            <w:noWrap/>
            <w:vAlign w:val="bottom"/>
          </w:tcPr>
          <w:p w14:paraId="2C391E65" w14:textId="164603C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Glibenclamida-Tableta/Cada tableta contiene: Glibenclamida 5 mg. Envase con 50 tabletas</w:t>
            </w:r>
          </w:p>
        </w:tc>
        <w:tc>
          <w:tcPr>
            <w:tcW w:w="889" w:type="dxa"/>
            <w:tcBorders>
              <w:top w:val="nil"/>
              <w:left w:val="nil"/>
              <w:bottom w:val="single" w:sz="4" w:space="0" w:color="auto"/>
              <w:right w:val="single" w:sz="4" w:space="0" w:color="auto"/>
            </w:tcBorders>
            <w:shd w:val="clear" w:color="auto" w:fill="auto"/>
            <w:noWrap/>
            <w:vAlign w:val="bottom"/>
          </w:tcPr>
          <w:p w14:paraId="264FD5DF" w14:textId="602C212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FCC82EF" w14:textId="0431897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43C7EA22" w14:textId="77777777" w:rsidR="00CD4F18" w:rsidRPr="00012BEC" w:rsidRDefault="00CD4F18" w:rsidP="00CD4F18">
            <w:pPr>
              <w:rPr>
                <w:rFonts w:ascii="Calibri" w:hAnsi="Calibri" w:cs="Calibri"/>
                <w:color w:val="000000"/>
                <w:sz w:val="12"/>
                <w:szCs w:val="12"/>
                <w:lang w:val="es-ES"/>
              </w:rPr>
            </w:pPr>
          </w:p>
        </w:tc>
      </w:tr>
      <w:tr w:rsidR="00CD4F18" w:rsidRPr="00012BEC" w14:paraId="566A5D8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82CA5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65</w:t>
            </w:r>
          </w:p>
        </w:tc>
        <w:tc>
          <w:tcPr>
            <w:tcW w:w="1134" w:type="dxa"/>
            <w:tcBorders>
              <w:top w:val="nil"/>
              <w:left w:val="nil"/>
              <w:bottom w:val="single" w:sz="4" w:space="0" w:color="auto"/>
              <w:right w:val="single" w:sz="4" w:space="0" w:color="auto"/>
            </w:tcBorders>
            <w:shd w:val="clear" w:color="auto" w:fill="auto"/>
            <w:vAlign w:val="bottom"/>
          </w:tcPr>
          <w:p w14:paraId="349A61B9" w14:textId="78FBA47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010.000.1050.01</w:t>
            </w:r>
          </w:p>
        </w:tc>
        <w:tc>
          <w:tcPr>
            <w:tcW w:w="992" w:type="dxa"/>
            <w:tcBorders>
              <w:top w:val="nil"/>
              <w:left w:val="nil"/>
              <w:bottom w:val="single" w:sz="4" w:space="0" w:color="auto"/>
              <w:right w:val="single" w:sz="4" w:space="0" w:color="auto"/>
            </w:tcBorders>
            <w:shd w:val="clear" w:color="auto" w:fill="auto"/>
            <w:noWrap/>
            <w:vAlign w:val="bottom"/>
          </w:tcPr>
          <w:p w14:paraId="21A3CD6D" w14:textId="432DBDD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010000105001</w:t>
            </w:r>
          </w:p>
        </w:tc>
        <w:tc>
          <w:tcPr>
            <w:tcW w:w="3648" w:type="dxa"/>
            <w:tcBorders>
              <w:top w:val="nil"/>
              <w:left w:val="nil"/>
              <w:bottom w:val="single" w:sz="4" w:space="0" w:color="auto"/>
              <w:right w:val="single" w:sz="4" w:space="0" w:color="auto"/>
            </w:tcBorders>
            <w:shd w:val="clear" w:color="auto" w:fill="auto"/>
            <w:noWrap/>
            <w:vAlign w:val="bottom"/>
          </w:tcPr>
          <w:p w14:paraId="240C9E10" w14:textId="3C8C88B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Insulina humana acción intermedia NPH 100 UI-Suspensión inyectable/Cada ml contiene: Insulina humana isófana (origen ADN recombinante) 100 UI. Ó Insulina zinc isófana humana (origen ADN recombinante) 100 UI. Envase con un frasco ámpula con 10 ml</w:t>
            </w:r>
          </w:p>
        </w:tc>
        <w:tc>
          <w:tcPr>
            <w:tcW w:w="889" w:type="dxa"/>
            <w:tcBorders>
              <w:top w:val="nil"/>
              <w:left w:val="nil"/>
              <w:bottom w:val="single" w:sz="4" w:space="0" w:color="auto"/>
              <w:right w:val="single" w:sz="4" w:space="0" w:color="auto"/>
            </w:tcBorders>
            <w:shd w:val="clear" w:color="auto" w:fill="auto"/>
            <w:noWrap/>
            <w:vAlign w:val="bottom"/>
          </w:tcPr>
          <w:p w14:paraId="13188446" w14:textId="395B493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E9732F5" w14:textId="1DA8022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798AA1B4" w14:textId="77777777" w:rsidR="00CD4F18" w:rsidRPr="00012BEC" w:rsidRDefault="00CD4F18" w:rsidP="00CD4F18">
            <w:pPr>
              <w:rPr>
                <w:rFonts w:ascii="Calibri" w:hAnsi="Calibri" w:cs="Calibri"/>
                <w:color w:val="000000"/>
                <w:sz w:val="12"/>
                <w:szCs w:val="12"/>
                <w:lang w:val="es-ES"/>
              </w:rPr>
            </w:pPr>
          </w:p>
        </w:tc>
      </w:tr>
      <w:tr w:rsidR="00CD4F18" w:rsidRPr="00012BEC" w14:paraId="0763441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92F24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66</w:t>
            </w:r>
          </w:p>
        </w:tc>
        <w:tc>
          <w:tcPr>
            <w:tcW w:w="1134" w:type="dxa"/>
            <w:tcBorders>
              <w:top w:val="nil"/>
              <w:left w:val="nil"/>
              <w:bottom w:val="single" w:sz="4" w:space="0" w:color="auto"/>
              <w:right w:val="single" w:sz="4" w:space="0" w:color="auto"/>
            </w:tcBorders>
            <w:shd w:val="clear" w:color="auto" w:fill="auto"/>
            <w:vAlign w:val="bottom"/>
          </w:tcPr>
          <w:p w14:paraId="2564D599" w14:textId="6AC6270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010.000.1051.01</w:t>
            </w:r>
          </w:p>
        </w:tc>
        <w:tc>
          <w:tcPr>
            <w:tcW w:w="992" w:type="dxa"/>
            <w:tcBorders>
              <w:top w:val="nil"/>
              <w:left w:val="nil"/>
              <w:bottom w:val="single" w:sz="4" w:space="0" w:color="auto"/>
              <w:right w:val="single" w:sz="4" w:space="0" w:color="auto"/>
            </w:tcBorders>
            <w:shd w:val="clear" w:color="auto" w:fill="auto"/>
            <w:noWrap/>
            <w:vAlign w:val="bottom"/>
          </w:tcPr>
          <w:p w14:paraId="28631F95" w14:textId="34841E3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010000105101</w:t>
            </w:r>
          </w:p>
        </w:tc>
        <w:tc>
          <w:tcPr>
            <w:tcW w:w="3648" w:type="dxa"/>
            <w:tcBorders>
              <w:top w:val="nil"/>
              <w:left w:val="nil"/>
              <w:bottom w:val="single" w:sz="4" w:space="0" w:color="auto"/>
              <w:right w:val="single" w:sz="4" w:space="0" w:color="auto"/>
            </w:tcBorders>
            <w:shd w:val="clear" w:color="auto" w:fill="auto"/>
            <w:noWrap/>
            <w:vAlign w:val="bottom"/>
          </w:tcPr>
          <w:p w14:paraId="7DBF582A" w14:textId="23A6A16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Insulina humana acción rápida regular 100 UI-Solución inyectable/Cada ml contiene: Insulina humana (origen ADN recombinante) 100 UI. Ó Insulina zinc isófana humana (origen ADN recombinante) 100 UI. Envase con un frasco ámpula con 10 ml</w:t>
            </w:r>
          </w:p>
        </w:tc>
        <w:tc>
          <w:tcPr>
            <w:tcW w:w="889" w:type="dxa"/>
            <w:tcBorders>
              <w:top w:val="nil"/>
              <w:left w:val="nil"/>
              <w:bottom w:val="single" w:sz="4" w:space="0" w:color="auto"/>
              <w:right w:val="single" w:sz="4" w:space="0" w:color="auto"/>
            </w:tcBorders>
            <w:shd w:val="clear" w:color="auto" w:fill="auto"/>
            <w:noWrap/>
            <w:vAlign w:val="bottom"/>
          </w:tcPr>
          <w:p w14:paraId="30A63693" w14:textId="29E428B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3886DDB" w14:textId="241FAB0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53EB5D33" w14:textId="77777777" w:rsidR="00CD4F18" w:rsidRPr="00012BEC" w:rsidRDefault="00CD4F18" w:rsidP="00CD4F18">
            <w:pPr>
              <w:rPr>
                <w:rFonts w:ascii="Calibri" w:hAnsi="Calibri" w:cs="Calibri"/>
                <w:color w:val="000000"/>
                <w:sz w:val="12"/>
                <w:szCs w:val="12"/>
                <w:lang w:val="es-ES"/>
              </w:rPr>
            </w:pPr>
          </w:p>
        </w:tc>
      </w:tr>
      <w:tr w:rsidR="00CD4F18" w:rsidRPr="00012BEC" w14:paraId="5968777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37388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67</w:t>
            </w:r>
          </w:p>
        </w:tc>
        <w:tc>
          <w:tcPr>
            <w:tcW w:w="1134" w:type="dxa"/>
            <w:tcBorders>
              <w:top w:val="nil"/>
              <w:left w:val="nil"/>
              <w:bottom w:val="single" w:sz="4" w:space="0" w:color="auto"/>
              <w:right w:val="single" w:sz="4" w:space="0" w:color="auto"/>
            </w:tcBorders>
            <w:shd w:val="clear" w:color="auto" w:fill="auto"/>
            <w:vAlign w:val="bottom"/>
          </w:tcPr>
          <w:p w14:paraId="0F7FC87E" w14:textId="75625F6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010.000.1081.00</w:t>
            </w:r>
          </w:p>
        </w:tc>
        <w:tc>
          <w:tcPr>
            <w:tcW w:w="992" w:type="dxa"/>
            <w:tcBorders>
              <w:top w:val="nil"/>
              <w:left w:val="nil"/>
              <w:bottom w:val="single" w:sz="4" w:space="0" w:color="auto"/>
              <w:right w:val="single" w:sz="4" w:space="0" w:color="auto"/>
            </w:tcBorders>
            <w:shd w:val="clear" w:color="auto" w:fill="auto"/>
            <w:noWrap/>
            <w:vAlign w:val="bottom"/>
          </w:tcPr>
          <w:p w14:paraId="343B4784" w14:textId="7173AE1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010000108100</w:t>
            </w:r>
          </w:p>
        </w:tc>
        <w:tc>
          <w:tcPr>
            <w:tcW w:w="3648" w:type="dxa"/>
            <w:tcBorders>
              <w:top w:val="nil"/>
              <w:left w:val="nil"/>
              <w:bottom w:val="single" w:sz="4" w:space="0" w:color="auto"/>
              <w:right w:val="single" w:sz="4" w:space="0" w:color="auto"/>
            </w:tcBorders>
            <w:shd w:val="clear" w:color="auto" w:fill="auto"/>
            <w:noWrap/>
            <w:vAlign w:val="bottom"/>
          </w:tcPr>
          <w:p w14:paraId="61336034" w14:textId="15F0C06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Gonadotrofina coriónica-Solución inyectable/Cada frasco ámpula o ampolleta con liofilizado contiene: Gonadotrofina coriónica 5 000 UI. Envase con 1 frasco ámpula y ampolleta</w:t>
            </w:r>
            <w:r w:rsidRPr="00012BEC">
              <w:rPr>
                <w:rFonts w:ascii="Calibri" w:hAnsi="Calibri" w:cs="Calibri"/>
                <w:color w:val="000000"/>
                <w:sz w:val="12"/>
                <w:szCs w:val="12"/>
              </w:rPr>
              <w:br/>
              <w:t>con 2 ml de diluyente</w:t>
            </w:r>
          </w:p>
        </w:tc>
        <w:tc>
          <w:tcPr>
            <w:tcW w:w="889" w:type="dxa"/>
            <w:tcBorders>
              <w:top w:val="nil"/>
              <w:left w:val="nil"/>
              <w:bottom w:val="single" w:sz="4" w:space="0" w:color="auto"/>
              <w:right w:val="single" w:sz="4" w:space="0" w:color="auto"/>
            </w:tcBorders>
            <w:shd w:val="clear" w:color="auto" w:fill="auto"/>
            <w:noWrap/>
            <w:vAlign w:val="bottom"/>
          </w:tcPr>
          <w:p w14:paraId="0AFE8F26" w14:textId="4925F60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2C659A1" w14:textId="2BA7EFB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6E69517F" w14:textId="77777777" w:rsidR="00CD4F18" w:rsidRPr="00012BEC" w:rsidRDefault="00CD4F18" w:rsidP="00CD4F18">
            <w:pPr>
              <w:rPr>
                <w:rFonts w:ascii="Calibri" w:hAnsi="Calibri" w:cs="Calibri"/>
                <w:color w:val="000000"/>
                <w:sz w:val="12"/>
                <w:szCs w:val="12"/>
                <w:lang w:val="es-ES"/>
              </w:rPr>
            </w:pPr>
          </w:p>
        </w:tc>
      </w:tr>
      <w:tr w:rsidR="00CD4F18" w:rsidRPr="00012BEC" w14:paraId="1BD69EC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BAD8B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68</w:t>
            </w:r>
          </w:p>
        </w:tc>
        <w:tc>
          <w:tcPr>
            <w:tcW w:w="1134" w:type="dxa"/>
            <w:tcBorders>
              <w:top w:val="nil"/>
              <w:left w:val="nil"/>
              <w:bottom w:val="single" w:sz="4" w:space="0" w:color="auto"/>
              <w:right w:val="single" w:sz="4" w:space="0" w:color="auto"/>
            </w:tcBorders>
            <w:shd w:val="clear" w:color="auto" w:fill="auto"/>
            <w:vAlign w:val="bottom"/>
          </w:tcPr>
          <w:p w14:paraId="76195DFD" w14:textId="012AECF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010.000.1094.01</w:t>
            </w:r>
          </w:p>
        </w:tc>
        <w:tc>
          <w:tcPr>
            <w:tcW w:w="992" w:type="dxa"/>
            <w:tcBorders>
              <w:top w:val="nil"/>
              <w:left w:val="nil"/>
              <w:bottom w:val="single" w:sz="4" w:space="0" w:color="auto"/>
              <w:right w:val="single" w:sz="4" w:space="0" w:color="auto"/>
            </w:tcBorders>
            <w:shd w:val="clear" w:color="auto" w:fill="auto"/>
            <w:noWrap/>
            <w:vAlign w:val="bottom"/>
          </w:tcPr>
          <w:p w14:paraId="4637ADDE" w14:textId="303D2B4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010000109401</w:t>
            </w:r>
          </w:p>
        </w:tc>
        <w:tc>
          <w:tcPr>
            <w:tcW w:w="3648" w:type="dxa"/>
            <w:tcBorders>
              <w:top w:val="nil"/>
              <w:left w:val="nil"/>
              <w:bottom w:val="single" w:sz="4" w:space="0" w:color="auto"/>
              <w:right w:val="single" w:sz="4" w:space="0" w:color="auto"/>
            </w:tcBorders>
            <w:shd w:val="clear" w:color="auto" w:fill="auto"/>
            <w:noWrap/>
            <w:vAlign w:val="bottom"/>
          </w:tcPr>
          <w:p w14:paraId="6115FA55" w14:textId="3A6119E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Cabergolina-Tableta/Cada tableta contiene: Cabergolina 0.5 mg. Envase con 4 tabletas</w:t>
            </w:r>
          </w:p>
        </w:tc>
        <w:tc>
          <w:tcPr>
            <w:tcW w:w="889" w:type="dxa"/>
            <w:tcBorders>
              <w:top w:val="nil"/>
              <w:left w:val="nil"/>
              <w:bottom w:val="single" w:sz="4" w:space="0" w:color="auto"/>
              <w:right w:val="single" w:sz="4" w:space="0" w:color="auto"/>
            </w:tcBorders>
            <w:shd w:val="clear" w:color="auto" w:fill="auto"/>
            <w:noWrap/>
            <w:vAlign w:val="bottom"/>
          </w:tcPr>
          <w:p w14:paraId="2331832B" w14:textId="4A2A5E2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D81DEDD" w14:textId="4E998FE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3A4FA0BF" w14:textId="77777777" w:rsidR="00CD4F18" w:rsidRPr="00012BEC" w:rsidRDefault="00CD4F18" w:rsidP="00CD4F18">
            <w:pPr>
              <w:rPr>
                <w:rFonts w:ascii="Calibri" w:hAnsi="Calibri" w:cs="Calibri"/>
                <w:color w:val="000000"/>
                <w:sz w:val="12"/>
                <w:szCs w:val="12"/>
                <w:lang w:val="es-ES"/>
              </w:rPr>
            </w:pPr>
          </w:p>
        </w:tc>
      </w:tr>
      <w:tr w:rsidR="00CD4F18" w:rsidRPr="00012BEC" w14:paraId="67DC7DE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395CE2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69</w:t>
            </w:r>
          </w:p>
        </w:tc>
        <w:tc>
          <w:tcPr>
            <w:tcW w:w="1134" w:type="dxa"/>
            <w:tcBorders>
              <w:top w:val="nil"/>
              <w:left w:val="nil"/>
              <w:bottom w:val="single" w:sz="4" w:space="0" w:color="auto"/>
              <w:right w:val="single" w:sz="4" w:space="0" w:color="auto"/>
            </w:tcBorders>
            <w:shd w:val="clear" w:color="auto" w:fill="auto"/>
            <w:vAlign w:val="bottom"/>
          </w:tcPr>
          <w:p w14:paraId="75134952" w14:textId="55D322F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010.000.1095.00</w:t>
            </w:r>
          </w:p>
        </w:tc>
        <w:tc>
          <w:tcPr>
            <w:tcW w:w="992" w:type="dxa"/>
            <w:tcBorders>
              <w:top w:val="nil"/>
              <w:left w:val="nil"/>
              <w:bottom w:val="single" w:sz="4" w:space="0" w:color="auto"/>
              <w:right w:val="single" w:sz="4" w:space="0" w:color="auto"/>
            </w:tcBorders>
            <w:shd w:val="clear" w:color="auto" w:fill="auto"/>
            <w:noWrap/>
            <w:vAlign w:val="bottom"/>
          </w:tcPr>
          <w:p w14:paraId="7FF0B8BC" w14:textId="761E0CC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010000109500</w:t>
            </w:r>
          </w:p>
        </w:tc>
        <w:tc>
          <w:tcPr>
            <w:tcW w:w="3648" w:type="dxa"/>
            <w:tcBorders>
              <w:top w:val="nil"/>
              <w:left w:val="nil"/>
              <w:bottom w:val="single" w:sz="4" w:space="0" w:color="auto"/>
              <w:right w:val="single" w:sz="4" w:space="0" w:color="auto"/>
            </w:tcBorders>
            <w:shd w:val="clear" w:color="auto" w:fill="auto"/>
            <w:noWrap/>
            <w:vAlign w:val="bottom"/>
          </w:tcPr>
          <w:p w14:paraId="50EBFE81" w14:textId="35FA082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Calcitriol-Cápsula de gelatina blanda/Cada cápsula contiene: Calcitriol 0.25 µg. Envase con 50 cápsulas</w:t>
            </w:r>
          </w:p>
        </w:tc>
        <w:tc>
          <w:tcPr>
            <w:tcW w:w="889" w:type="dxa"/>
            <w:tcBorders>
              <w:top w:val="nil"/>
              <w:left w:val="nil"/>
              <w:bottom w:val="single" w:sz="4" w:space="0" w:color="auto"/>
              <w:right w:val="single" w:sz="4" w:space="0" w:color="auto"/>
            </w:tcBorders>
            <w:shd w:val="clear" w:color="auto" w:fill="auto"/>
            <w:noWrap/>
            <w:vAlign w:val="bottom"/>
          </w:tcPr>
          <w:p w14:paraId="088F7E99" w14:textId="7EAB720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3F85DFF" w14:textId="787C1A9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6A3AABC4" w14:textId="77777777" w:rsidR="00CD4F18" w:rsidRPr="00012BEC" w:rsidRDefault="00CD4F18" w:rsidP="00CD4F18">
            <w:pPr>
              <w:rPr>
                <w:rFonts w:ascii="Calibri" w:hAnsi="Calibri" w:cs="Calibri"/>
                <w:color w:val="000000"/>
                <w:sz w:val="12"/>
                <w:szCs w:val="12"/>
                <w:lang w:val="es-ES"/>
              </w:rPr>
            </w:pPr>
          </w:p>
        </w:tc>
      </w:tr>
      <w:tr w:rsidR="00CD4F18" w:rsidRPr="00012BEC" w14:paraId="309C929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D60E5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70</w:t>
            </w:r>
          </w:p>
        </w:tc>
        <w:tc>
          <w:tcPr>
            <w:tcW w:w="1134" w:type="dxa"/>
            <w:tcBorders>
              <w:top w:val="nil"/>
              <w:left w:val="nil"/>
              <w:bottom w:val="single" w:sz="4" w:space="0" w:color="auto"/>
              <w:right w:val="single" w:sz="4" w:space="0" w:color="auto"/>
            </w:tcBorders>
            <w:shd w:val="clear" w:color="auto" w:fill="auto"/>
            <w:vAlign w:val="bottom"/>
          </w:tcPr>
          <w:p w14:paraId="7EF1AF4B" w14:textId="7A5C232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010.000.1097.00</w:t>
            </w:r>
          </w:p>
        </w:tc>
        <w:tc>
          <w:tcPr>
            <w:tcW w:w="992" w:type="dxa"/>
            <w:tcBorders>
              <w:top w:val="nil"/>
              <w:left w:val="nil"/>
              <w:bottom w:val="single" w:sz="4" w:space="0" w:color="auto"/>
              <w:right w:val="single" w:sz="4" w:space="0" w:color="auto"/>
            </w:tcBorders>
            <w:shd w:val="clear" w:color="auto" w:fill="auto"/>
            <w:noWrap/>
            <w:vAlign w:val="bottom"/>
          </w:tcPr>
          <w:p w14:paraId="18DEC237" w14:textId="79FFC77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010000109700</w:t>
            </w:r>
          </w:p>
        </w:tc>
        <w:tc>
          <w:tcPr>
            <w:tcW w:w="3648" w:type="dxa"/>
            <w:tcBorders>
              <w:top w:val="nil"/>
              <w:left w:val="nil"/>
              <w:bottom w:val="single" w:sz="4" w:space="0" w:color="auto"/>
              <w:right w:val="single" w:sz="4" w:space="0" w:color="auto"/>
            </w:tcBorders>
            <w:shd w:val="clear" w:color="auto" w:fill="auto"/>
            <w:noWrap/>
            <w:vAlign w:val="bottom"/>
          </w:tcPr>
          <w:p w14:paraId="34CD7619" w14:textId="08EAD15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Desmopresina-Solución nasal/Cada ml contiene: Acetato de desmopresina equivalente a 89 µg de desmopresina. Envase con nebulizador con 2.5 ml</w:t>
            </w:r>
          </w:p>
        </w:tc>
        <w:tc>
          <w:tcPr>
            <w:tcW w:w="889" w:type="dxa"/>
            <w:tcBorders>
              <w:top w:val="nil"/>
              <w:left w:val="nil"/>
              <w:bottom w:val="single" w:sz="4" w:space="0" w:color="auto"/>
              <w:right w:val="single" w:sz="4" w:space="0" w:color="auto"/>
            </w:tcBorders>
            <w:shd w:val="clear" w:color="auto" w:fill="auto"/>
            <w:noWrap/>
            <w:vAlign w:val="bottom"/>
          </w:tcPr>
          <w:p w14:paraId="493866D0" w14:textId="6A239A7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3CD0937" w14:textId="7134E5C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3BE739AE" w14:textId="77777777" w:rsidR="00CD4F18" w:rsidRPr="00012BEC" w:rsidRDefault="00CD4F18" w:rsidP="00CD4F18">
            <w:pPr>
              <w:rPr>
                <w:rFonts w:ascii="Calibri" w:hAnsi="Calibri" w:cs="Calibri"/>
                <w:color w:val="000000"/>
                <w:sz w:val="12"/>
                <w:szCs w:val="12"/>
                <w:lang w:val="es-ES"/>
              </w:rPr>
            </w:pPr>
          </w:p>
        </w:tc>
      </w:tr>
      <w:tr w:rsidR="00CD4F18" w:rsidRPr="00012BEC" w14:paraId="6D1531B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B1790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71</w:t>
            </w:r>
          </w:p>
        </w:tc>
        <w:tc>
          <w:tcPr>
            <w:tcW w:w="1134" w:type="dxa"/>
            <w:tcBorders>
              <w:top w:val="nil"/>
              <w:left w:val="nil"/>
              <w:bottom w:val="single" w:sz="4" w:space="0" w:color="auto"/>
              <w:right w:val="single" w:sz="4" w:space="0" w:color="auto"/>
            </w:tcBorders>
            <w:shd w:val="clear" w:color="auto" w:fill="auto"/>
            <w:vAlign w:val="bottom"/>
          </w:tcPr>
          <w:p w14:paraId="107D2C9C" w14:textId="3EC1085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010.000.1098.00</w:t>
            </w:r>
          </w:p>
        </w:tc>
        <w:tc>
          <w:tcPr>
            <w:tcW w:w="992" w:type="dxa"/>
            <w:tcBorders>
              <w:top w:val="nil"/>
              <w:left w:val="nil"/>
              <w:bottom w:val="single" w:sz="4" w:space="0" w:color="auto"/>
              <w:right w:val="single" w:sz="4" w:space="0" w:color="auto"/>
            </w:tcBorders>
            <w:shd w:val="clear" w:color="auto" w:fill="auto"/>
            <w:noWrap/>
            <w:vAlign w:val="bottom"/>
          </w:tcPr>
          <w:p w14:paraId="2D250417" w14:textId="72D5644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010000109800</w:t>
            </w:r>
          </w:p>
        </w:tc>
        <w:tc>
          <w:tcPr>
            <w:tcW w:w="3648" w:type="dxa"/>
            <w:tcBorders>
              <w:top w:val="nil"/>
              <w:left w:val="nil"/>
              <w:bottom w:val="single" w:sz="4" w:space="0" w:color="auto"/>
              <w:right w:val="single" w:sz="4" w:space="0" w:color="auto"/>
            </w:tcBorders>
            <w:shd w:val="clear" w:color="auto" w:fill="auto"/>
            <w:noWrap/>
            <w:vAlign w:val="bottom"/>
          </w:tcPr>
          <w:p w14:paraId="001A9F4E" w14:textId="4973F41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Vitaminas A.C.D-Solución oral/Cada mililitro contiene: Palmitato de retinol 7000-9000 UI, Ac.ascórbico 80-125 mg, Colecalciferol 1400-1800 UI. Envase con 15 ml</w:t>
            </w:r>
          </w:p>
        </w:tc>
        <w:tc>
          <w:tcPr>
            <w:tcW w:w="889" w:type="dxa"/>
            <w:tcBorders>
              <w:top w:val="nil"/>
              <w:left w:val="nil"/>
              <w:bottom w:val="single" w:sz="4" w:space="0" w:color="auto"/>
              <w:right w:val="single" w:sz="4" w:space="0" w:color="auto"/>
            </w:tcBorders>
            <w:shd w:val="clear" w:color="auto" w:fill="auto"/>
            <w:noWrap/>
            <w:vAlign w:val="bottom"/>
          </w:tcPr>
          <w:p w14:paraId="185E289D" w14:textId="4433857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F48C821" w14:textId="4E30938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563291EE" w14:textId="77777777" w:rsidR="00CD4F18" w:rsidRPr="00012BEC" w:rsidRDefault="00CD4F18" w:rsidP="00CD4F18">
            <w:pPr>
              <w:rPr>
                <w:rFonts w:ascii="Calibri" w:hAnsi="Calibri" w:cs="Calibri"/>
                <w:color w:val="000000"/>
                <w:sz w:val="12"/>
                <w:szCs w:val="12"/>
                <w:lang w:val="es-ES"/>
              </w:rPr>
            </w:pPr>
          </w:p>
        </w:tc>
      </w:tr>
      <w:tr w:rsidR="00CD4F18" w:rsidRPr="00012BEC" w14:paraId="002BCF6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2267D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72</w:t>
            </w:r>
          </w:p>
        </w:tc>
        <w:tc>
          <w:tcPr>
            <w:tcW w:w="1134" w:type="dxa"/>
            <w:tcBorders>
              <w:top w:val="nil"/>
              <w:left w:val="nil"/>
              <w:bottom w:val="single" w:sz="4" w:space="0" w:color="auto"/>
              <w:right w:val="single" w:sz="4" w:space="0" w:color="auto"/>
            </w:tcBorders>
            <w:shd w:val="clear" w:color="auto" w:fill="auto"/>
            <w:vAlign w:val="bottom"/>
          </w:tcPr>
          <w:p w14:paraId="7FF796AC" w14:textId="401F712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010.000.1099.00</w:t>
            </w:r>
          </w:p>
        </w:tc>
        <w:tc>
          <w:tcPr>
            <w:tcW w:w="992" w:type="dxa"/>
            <w:tcBorders>
              <w:top w:val="nil"/>
              <w:left w:val="nil"/>
              <w:bottom w:val="single" w:sz="4" w:space="0" w:color="auto"/>
              <w:right w:val="single" w:sz="4" w:space="0" w:color="auto"/>
            </w:tcBorders>
            <w:shd w:val="clear" w:color="auto" w:fill="auto"/>
            <w:noWrap/>
            <w:vAlign w:val="bottom"/>
          </w:tcPr>
          <w:p w14:paraId="585C3B52" w14:textId="2FC3917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010000109900</w:t>
            </w:r>
          </w:p>
        </w:tc>
        <w:tc>
          <w:tcPr>
            <w:tcW w:w="3648" w:type="dxa"/>
            <w:tcBorders>
              <w:top w:val="nil"/>
              <w:left w:val="nil"/>
              <w:bottom w:val="single" w:sz="4" w:space="0" w:color="auto"/>
              <w:right w:val="single" w:sz="4" w:space="0" w:color="auto"/>
            </w:tcBorders>
            <w:shd w:val="clear" w:color="auto" w:fill="auto"/>
            <w:noWrap/>
            <w:vAlign w:val="bottom"/>
          </w:tcPr>
          <w:p w14:paraId="655C95EC" w14:textId="2EECC32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Desmopresina-Tableta/Cada tableta contiene: Acetato de desmopresina 0.2 mg equivalente a 178 µg de desmopresina.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2BF07679" w14:textId="46622FB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2FDBD79" w14:textId="5F03784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1B5AA9AB" w14:textId="77777777" w:rsidR="00CD4F18" w:rsidRPr="00012BEC" w:rsidRDefault="00CD4F18" w:rsidP="00CD4F18">
            <w:pPr>
              <w:rPr>
                <w:rFonts w:ascii="Calibri" w:hAnsi="Calibri" w:cs="Calibri"/>
                <w:color w:val="000000"/>
                <w:sz w:val="12"/>
                <w:szCs w:val="12"/>
                <w:lang w:val="es-ES"/>
              </w:rPr>
            </w:pPr>
          </w:p>
        </w:tc>
      </w:tr>
      <w:tr w:rsidR="00CD4F18" w:rsidRPr="00012BEC" w14:paraId="390BD90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BF6FF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73</w:t>
            </w:r>
          </w:p>
        </w:tc>
        <w:tc>
          <w:tcPr>
            <w:tcW w:w="1134" w:type="dxa"/>
            <w:tcBorders>
              <w:top w:val="nil"/>
              <w:left w:val="nil"/>
              <w:bottom w:val="single" w:sz="4" w:space="0" w:color="auto"/>
              <w:right w:val="single" w:sz="4" w:space="0" w:color="auto"/>
            </w:tcBorders>
            <w:shd w:val="clear" w:color="auto" w:fill="auto"/>
            <w:vAlign w:val="bottom"/>
          </w:tcPr>
          <w:p w14:paraId="6A3630C3" w14:textId="132A53A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010.000.1206.00</w:t>
            </w:r>
          </w:p>
        </w:tc>
        <w:tc>
          <w:tcPr>
            <w:tcW w:w="992" w:type="dxa"/>
            <w:tcBorders>
              <w:top w:val="nil"/>
              <w:left w:val="nil"/>
              <w:bottom w:val="single" w:sz="4" w:space="0" w:color="auto"/>
              <w:right w:val="single" w:sz="4" w:space="0" w:color="auto"/>
            </w:tcBorders>
            <w:shd w:val="clear" w:color="auto" w:fill="auto"/>
            <w:noWrap/>
            <w:vAlign w:val="bottom"/>
          </w:tcPr>
          <w:p w14:paraId="3BF9AA9E" w14:textId="7816C61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010000120600</w:t>
            </w:r>
          </w:p>
        </w:tc>
        <w:tc>
          <w:tcPr>
            <w:tcW w:w="3648" w:type="dxa"/>
            <w:tcBorders>
              <w:top w:val="nil"/>
              <w:left w:val="nil"/>
              <w:bottom w:val="single" w:sz="4" w:space="0" w:color="auto"/>
              <w:right w:val="single" w:sz="4" w:space="0" w:color="auto"/>
            </w:tcBorders>
            <w:shd w:val="clear" w:color="auto" w:fill="auto"/>
            <w:noWrap/>
            <w:vAlign w:val="bottom"/>
          </w:tcPr>
          <w:p w14:paraId="741339F3" w14:textId="0D296B9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Butilhioscina o Hioscina-Gragea o tableta/Cada gragea o tableta contiene: Bromuro de butilhioscina o butilbromuro de hioscina 10 mg. Envase con 10 grageas o tabletas</w:t>
            </w:r>
          </w:p>
        </w:tc>
        <w:tc>
          <w:tcPr>
            <w:tcW w:w="889" w:type="dxa"/>
            <w:tcBorders>
              <w:top w:val="nil"/>
              <w:left w:val="nil"/>
              <w:bottom w:val="single" w:sz="4" w:space="0" w:color="auto"/>
              <w:right w:val="single" w:sz="4" w:space="0" w:color="auto"/>
            </w:tcBorders>
            <w:shd w:val="clear" w:color="auto" w:fill="auto"/>
            <w:noWrap/>
            <w:vAlign w:val="bottom"/>
          </w:tcPr>
          <w:p w14:paraId="20A31537" w14:textId="695A2F3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B71B539" w14:textId="1F29D57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4442282B" w14:textId="77777777" w:rsidR="00CD4F18" w:rsidRPr="00012BEC" w:rsidRDefault="00CD4F18" w:rsidP="00CD4F18">
            <w:pPr>
              <w:rPr>
                <w:rFonts w:ascii="Calibri" w:hAnsi="Calibri" w:cs="Calibri"/>
                <w:color w:val="000000"/>
                <w:sz w:val="12"/>
                <w:szCs w:val="12"/>
                <w:lang w:val="es-ES"/>
              </w:rPr>
            </w:pPr>
          </w:p>
        </w:tc>
      </w:tr>
      <w:tr w:rsidR="00CD4F18" w:rsidRPr="00012BEC" w14:paraId="25130EE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90DDF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74</w:t>
            </w:r>
          </w:p>
        </w:tc>
        <w:tc>
          <w:tcPr>
            <w:tcW w:w="1134" w:type="dxa"/>
            <w:tcBorders>
              <w:top w:val="nil"/>
              <w:left w:val="nil"/>
              <w:bottom w:val="single" w:sz="4" w:space="0" w:color="auto"/>
              <w:right w:val="single" w:sz="4" w:space="0" w:color="auto"/>
            </w:tcBorders>
            <w:shd w:val="clear" w:color="auto" w:fill="auto"/>
            <w:vAlign w:val="bottom"/>
          </w:tcPr>
          <w:p w14:paraId="4EA04E6E" w14:textId="3CDCF7B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010.000.1207.00</w:t>
            </w:r>
          </w:p>
        </w:tc>
        <w:tc>
          <w:tcPr>
            <w:tcW w:w="992" w:type="dxa"/>
            <w:tcBorders>
              <w:top w:val="nil"/>
              <w:left w:val="nil"/>
              <w:bottom w:val="single" w:sz="4" w:space="0" w:color="auto"/>
              <w:right w:val="single" w:sz="4" w:space="0" w:color="auto"/>
            </w:tcBorders>
            <w:shd w:val="clear" w:color="auto" w:fill="auto"/>
            <w:noWrap/>
            <w:vAlign w:val="bottom"/>
          </w:tcPr>
          <w:p w14:paraId="76EDBBE8" w14:textId="4611FDB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010000120700</w:t>
            </w:r>
          </w:p>
        </w:tc>
        <w:tc>
          <w:tcPr>
            <w:tcW w:w="3648" w:type="dxa"/>
            <w:tcBorders>
              <w:top w:val="nil"/>
              <w:left w:val="nil"/>
              <w:bottom w:val="single" w:sz="4" w:space="0" w:color="auto"/>
              <w:right w:val="single" w:sz="4" w:space="0" w:color="auto"/>
            </w:tcBorders>
            <w:shd w:val="clear" w:color="auto" w:fill="auto"/>
            <w:noWrap/>
            <w:vAlign w:val="bottom"/>
          </w:tcPr>
          <w:p w14:paraId="194EAD58" w14:textId="247741D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Butilhioscina o Hioscina-Solución inyectable/Cada ampolleta contiene: Bromuro de butilhioscina o butilbromuro de hioscina 20 mg. Envase con 3 ampolletas con 1 ml</w:t>
            </w:r>
          </w:p>
        </w:tc>
        <w:tc>
          <w:tcPr>
            <w:tcW w:w="889" w:type="dxa"/>
            <w:tcBorders>
              <w:top w:val="nil"/>
              <w:left w:val="nil"/>
              <w:bottom w:val="single" w:sz="4" w:space="0" w:color="auto"/>
              <w:right w:val="single" w:sz="4" w:space="0" w:color="auto"/>
            </w:tcBorders>
            <w:shd w:val="clear" w:color="auto" w:fill="auto"/>
            <w:noWrap/>
            <w:vAlign w:val="bottom"/>
          </w:tcPr>
          <w:p w14:paraId="7A5CB865" w14:textId="373C161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21AFA12" w14:textId="7A7A8DF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6FF85649" w14:textId="77777777" w:rsidR="00CD4F18" w:rsidRPr="00012BEC" w:rsidRDefault="00CD4F18" w:rsidP="00CD4F18">
            <w:pPr>
              <w:rPr>
                <w:rFonts w:ascii="Calibri" w:hAnsi="Calibri" w:cs="Calibri"/>
                <w:color w:val="000000"/>
                <w:sz w:val="12"/>
                <w:szCs w:val="12"/>
                <w:lang w:val="es-ES"/>
              </w:rPr>
            </w:pPr>
          </w:p>
        </w:tc>
      </w:tr>
      <w:tr w:rsidR="00CD4F18" w:rsidRPr="00012BEC" w14:paraId="71FEBFB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2E97F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75</w:t>
            </w:r>
          </w:p>
        </w:tc>
        <w:tc>
          <w:tcPr>
            <w:tcW w:w="1134" w:type="dxa"/>
            <w:tcBorders>
              <w:top w:val="nil"/>
              <w:left w:val="nil"/>
              <w:bottom w:val="single" w:sz="4" w:space="0" w:color="auto"/>
              <w:right w:val="single" w:sz="4" w:space="0" w:color="auto"/>
            </w:tcBorders>
            <w:shd w:val="clear" w:color="auto" w:fill="auto"/>
            <w:vAlign w:val="bottom"/>
          </w:tcPr>
          <w:p w14:paraId="0189C557" w14:textId="4586104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010.000.1209.00</w:t>
            </w:r>
          </w:p>
        </w:tc>
        <w:tc>
          <w:tcPr>
            <w:tcW w:w="992" w:type="dxa"/>
            <w:tcBorders>
              <w:top w:val="nil"/>
              <w:left w:val="nil"/>
              <w:bottom w:val="single" w:sz="4" w:space="0" w:color="auto"/>
              <w:right w:val="single" w:sz="4" w:space="0" w:color="auto"/>
            </w:tcBorders>
            <w:shd w:val="clear" w:color="auto" w:fill="auto"/>
            <w:noWrap/>
            <w:vAlign w:val="bottom"/>
          </w:tcPr>
          <w:p w14:paraId="1D645AD2" w14:textId="0261D5C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010000120900</w:t>
            </w:r>
          </w:p>
        </w:tc>
        <w:tc>
          <w:tcPr>
            <w:tcW w:w="3648" w:type="dxa"/>
            <w:tcBorders>
              <w:top w:val="nil"/>
              <w:left w:val="nil"/>
              <w:bottom w:val="single" w:sz="4" w:space="0" w:color="auto"/>
              <w:right w:val="single" w:sz="4" w:space="0" w:color="auto"/>
            </w:tcBorders>
            <w:shd w:val="clear" w:color="auto" w:fill="auto"/>
            <w:noWrap/>
            <w:vAlign w:val="bottom"/>
          </w:tcPr>
          <w:p w14:paraId="2DFCF751" w14:textId="72AA984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Cisaprida-Tableta /Cada tableta contiene: Cisaprida 5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5CA8B946" w14:textId="41B24E6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FD8A8A1" w14:textId="0845C63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45CA03C0" w14:textId="77777777" w:rsidR="00CD4F18" w:rsidRPr="00012BEC" w:rsidRDefault="00CD4F18" w:rsidP="00CD4F18">
            <w:pPr>
              <w:rPr>
                <w:rFonts w:ascii="Calibri" w:hAnsi="Calibri" w:cs="Calibri"/>
                <w:color w:val="000000"/>
                <w:sz w:val="12"/>
                <w:szCs w:val="12"/>
                <w:lang w:val="en-US"/>
              </w:rPr>
            </w:pPr>
          </w:p>
        </w:tc>
      </w:tr>
      <w:tr w:rsidR="00CD4F18" w:rsidRPr="00012BEC" w14:paraId="690F84B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0E40C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76</w:t>
            </w:r>
          </w:p>
        </w:tc>
        <w:tc>
          <w:tcPr>
            <w:tcW w:w="1134" w:type="dxa"/>
            <w:tcBorders>
              <w:top w:val="nil"/>
              <w:left w:val="nil"/>
              <w:bottom w:val="single" w:sz="4" w:space="0" w:color="auto"/>
              <w:right w:val="single" w:sz="4" w:space="0" w:color="auto"/>
            </w:tcBorders>
            <w:shd w:val="clear" w:color="auto" w:fill="auto"/>
            <w:vAlign w:val="bottom"/>
          </w:tcPr>
          <w:p w14:paraId="1ED6DB18" w14:textId="26D56C0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010.000.1210.01</w:t>
            </w:r>
          </w:p>
        </w:tc>
        <w:tc>
          <w:tcPr>
            <w:tcW w:w="992" w:type="dxa"/>
            <w:tcBorders>
              <w:top w:val="nil"/>
              <w:left w:val="nil"/>
              <w:bottom w:val="single" w:sz="4" w:space="0" w:color="auto"/>
              <w:right w:val="single" w:sz="4" w:space="0" w:color="auto"/>
            </w:tcBorders>
            <w:shd w:val="clear" w:color="auto" w:fill="auto"/>
            <w:noWrap/>
            <w:vAlign w:val="bottom"/>
          </w:tcPr>
          <w:p w14:paraId="339FFD4A" w14:textId="11F88F4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010000121001</w:t>
            </w:r>
          </w:p>
        </w:tc>
        <w:tc>
          <w:tcPr>
            <w:tcW w:w="3648" w:type="dxa"/>
            <w:tcBorders>
              <w:top w:val="nil"/>
              <w:left w:val="nil"/>
              <w:bottom w:val="single" w:sz="4" w:space="0" w:color="auto"/>
              <w:right w:val="single" w:sz="4" w:space="0" w:color="auto"/>
            </w:tcBorders>
            <w:shd w:val="clear" w:color="auto" w:fill="auto"/>
            <w:noWrap/>
            <w:vAlign w:val="bottom"/>
          </w:tcPr>
          <w:p w14:paraId="1BC4C3FF" w14:textId="57F25D4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Pinaverio-Tableta /Cada tableta contiene: Bromuro de pinaverio 100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669FC562" w14:textId="3991F3F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A641FD7" w14:textId="2548F87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0E26296A" w14:textId="77777777" w:rsidR="00CD4F18" w:rsidRPr="00012BEC" w:rsidRDefault="00CD4F18" w:rsidP="00CD4F18">
            <w:pPr>
              <w:rPr>
                <w:rFonts w:ascii="Calibri" w:hAnsi="Calibri" w:cs="Calibri"/>
                <w:color w:val="000000"/>
                <w:sz w:val="12"/>
                <w:szCs w:val="12"/>
                <w:lang w:val="en-US"/>
              </w:rPr>
            </w:pPr>
          </w:p>
        </w:tc>
      </w:tr>
      <w:tr w:rsidR="00CD4F18" w:rsidRPr="00012BEC" w14:paraId="1F22F12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363966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77</w:t>
            </w:r>
          </w:p>
        </w:tc>
        <w:tc>
          <w:tcPr>
            <w:tcW w:w="1134" w:type="dxa"/>
            <w:tcBorders>
              <w:top w:val="nil"/>
              <w:left w:val="nil"/>
              <w:bottom w:val="single" w:sz="4" w:space="0" w:color="auto"/>
              <w:right w:val="single" w:sz="4" w:space="0" w:color="auto"/>
            </w:tcBorders>
            <w:shd w:val="clear" w:color="auto" w:fill="auto"/>
            <w:vAlign w:val="bottom"/>
          </w:tcPr>
          <w:p w14:paraId="6E8DEE84" w14:textId="4E4D78C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010.000.1223.00</w:t>
            </w:r>
          </w:p>
        </w:tc>
        <w:tc>
          <w:tcPr>
            <w:tcW w:w="992" w:type="dxa"/>
            <w:tcBorders>
              <w:top w:val="nil"/>
              <w:left w:val="nil"/>
              <w:bottom w:val="single" w:sz="4" w:space="0" w:color="auto"/>
              <w:right w:val="single" w:sz="4" w:space="0" w:color="auto"/>
            </w:tcBorders>
            <w:shd w:val="clear" w:color="auto" w:fill="auto"/>
            <w:noWrap/>
            <w:vAlign w:val="bottom"/>
          </w:tcPr>
          <w:p w14:paraId="56043CE1" w14:textId="6420879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010000122300</w:t>
            </w:r>
          </w:p>
        </w:tc>
        <w:tc>
          <w:tcPr>
            <w:tcW w:w="3648" w:type="dxa"/>
            <w:tcBorders>
              <w:top w:val="nil"/>
              <w:left w:val="nil"/>
              <w:bottom w:val="single" w:sz="4" w:space="0" w:color="auto"/>
              <w:right w:val="single" w:sz="4" w:space="0" w:color="auto"/>
            </w:tcBorders>
            <w:shd w:val="clear" w:color="auto" w:fill="auto"/>
            <w:noWrap/>
            <w:vAlign w:val="bottom"/>
          </w:tcPr>
          <w:p w14:paraId="7BA0788C" w14:textId="3F8E295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Aluminio – magnesio-Tableta masticable/Cada tableta masticable contiene: Hidróxido de aluminio 200 mg. Hidróxido de magnesio 200 mg. o trisilicato de magnesio: 447.3 mg Envase con 50 tabletas masticables</w:t>
            </w:r>
          </w:p>
        </w:tc>
        <w:tc>
          <w:tcPr>
            <w:tcW w:w="889" w:type="dxa"/>
            <w:tcBorders>
              <w:top w:val="nil"/>
              <w:left w:val="nil"/>
              <w:bottom w:val="single" w:sz="4" w:space="0" w:color="auto"/>
              <w:right w:val="single" w:sz="4" w:space="0" w:color="auto"/>
            </w:tcBorders>
            <w:shd w:val="clear" w:color="auto" w:fill="auto"/>
            <w:noWrap/>
            <w:vAlign w:val="bottom"/>
          </w:tcPr>
          <w:p w14:paraId="563D99E1" w14:textId="2D90421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44532DE" w14:textId="47529D3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3DBD383A" w14:textId="77777777" w:rsidR="00CD4F18" w:rsidRPr="00012BEC" w:rsidRDefault="00CD4F18" w:rsidP="00CD4F18">
            <w:pPr>
              <w:rPr>
                <w:rFonts w:ascii="Calibri" w:hAnsi="Calibri" w:cs="Calibri"/>
                <w:color w:val="000000"/>
                <w:sz w:val="12"/>
                <w:szCs w:val="12"/>
                <w:lang w:val="en-US"/>
              </w:rPr>
            </w:pPr>
          </w:p>
        </w:tc>
      </w:tr>
      <w:tr w:rsidR="00CD4F18" w:rsidRPr="00012BEC" w14:paraId="21667E7F"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9FDB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78</w:t>
            </w:r>
          </w:p>
        </w:tc>
        <w:tc>
          <w:tcPr>
            <w:tcW w:w="1134" w:type="dxa"/>
            <w:tcBorders>
              <w:top w:val="single" w:sz="4" w:space="0" w:color="auto"/>
              <w:left w:val="nil"/>
              <w:bottom w:val="single" w:sz="4" w:space="0" w:color="auto"/>
              <w:right w:val="single" w:sz="4" w:space="0" w:color="auto"/>
            </w:tcBorders>
            <w:shd w:val="clear" w:color="auto" w:fill="auto"/>
            <w:vAlign w:val="bottom"/>
          </w:tcPr>
          <w:p w14:paraId="3AD8520B" w14:textId="1B2F880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010.000.1224.00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7D038AE" w14:textId="6A80EF2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010000122400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2A1B2608" w14:textId="0424726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Aluminio – magnesio-Suspensión oral/Cada 100 ml contienen: Hidróxido de aluminio 3.7 g. Hidróxido de magnesio 4.0 g. o trisilicato de magnesio: 8.9 g. Envase con 240 ml</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6E8ECAEF" w14:textId="3105427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70C1E58" w14:textId="2664E00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single" w:sz="4" w:space="0" w:color="auto"/>
              <w:left w:val="single" w:sz="4" w:space="0" w:color="auto"/>
              <w:bottom w:val="single" w:sz="4" w:space="0" w:color="auto"/>
              <w:right w:val="single" w:sz="4" w:space="0" w:color="auto"/>
            </w:tcBorders>
          </w:tcPr>
          <w:p w14:paraId="26F508FC" w14:textId="77777777" w:rsidR="00CD4F18" w:rsidRPr="00012BEC" w:rsidRDefault="00CD4F18" w:rsidP="00CD4F18">
            <w:pPr>
              <w:rPr>
                <w:rFonts w:ascii="Calibri" w:hAnsi="Calibri" w:cs="Calibri"/>
                <w:color w:val="000000"/>
                <w:sz w:val="12"/>
                <w:szCs w:val="12"/>
                <w:lang w:val="en-US"/>
              </w:rPr>
            </w:pPr>
          </w:p>
        </w:tc>
      </w:tr>
      <w:tr w:rsidR="00CD4F18" w:rsidRPr="00012BEC" w14:paraId="537EDD3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0F848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79</w:t>
            </w:r>
          </w:p>
        </w:tc>
        <w:tc>
          <w:tcPr>
            <w:tcW w:w="1134" w:type="dxa"/>
            <w:tcBorders>
              <w:top w:val="nil"/>
              <w:left w:val="nil"/>
              <w:bottom w:val="single" w:sz="4" w:space="0" w:color="auto"/>
              <w:right w:val="single" w:sz="4" w:space="0" w:color="auto"/>
            </w:tcBorders>
            <w:shd w:val="clear" w:color="auto" w:fill="auto"/>
            <w:vAlign w:val="bottom"/>
          </w:tcPr>
          <w:p w14:paraId="125C50AB" w14:textId="27F4EBB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010.000.1241.00</w:t>
            </w:r>
          </w:p>
        </w:tc>
        <w:tc>
          <w:tcPr>
            <w:tcW w:w="992" w:type="dxa"/>
            <w:tcBorders>
              <w:top w:val="nil"/>
              <w:left w:val="nil"/>
              <w:bottom w:val="single" w:sz="4" w:space="0" w:color="auto"/>
              <w:right w:val="single" w:sz="4" w:space="0" w:color="auto"/>
            </w:tcBorders>
            <w:shd w:val="clear" w:color="auto" w:fill="auto"/>
            <w:noWrap/>
            <w:vAlign w:val="bottom"/>
          </w:tcPr>
          <w:p w14:paraId="7A8F5BF3" w14:textId="7CCC9FB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010000124100</w:t>
            </w:r>
          </w:p>
        </w:tc>
        <w:tc>
          <w:tcPr>
            <w:tcW w:w="3648" w:type="dxa"/>
            <w:tcBorders>
              <w:top w:val="nil"/>
              <w:left w:val="nil"/>
              <w:bottom w:val="single" w:sz="4" w:space="0" w:color="auto"/>
              <w:right w:val="single" w:sz="4" w:space="0" w:color="auto"/>
            </w:tcBorders>
            <w:shd w:val="clear" w:color="auto" w:fill="auto"/>
            <w:noWrap/>
            <w:vAlign w:val="bottom"/>
          </w:tcPr>
          <w:p w14:paraId="68C78371" w14:textId="2121EC7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Metoclopramida-Solución inyectable/Cada ampolleta contiene: Clorhidrato de metoclopramida 10 mg. Envase con 6 ampolletas con 2 ml</w:t>
            </w:r>
          </w:p>
        </w:tc>
        <w:tc>
          <w:tcPr>
            <w:tcW w:w="889" w:type="dxa"/>
            <w:tcBorders>
              <w:top w:val="nil"/>
              <w:left w:val="nil"/>
              <w:bottom w:val="single" w:sz="4" w:space="0" w:color="auto"/>
              <w:right w:val="single" w:sz="4" w:space="0" w:color="auto"/>
            </w:tcBorders>
            <w:shd w:val="clear" w:color="auto" w:fill="auto"/>
            <w:noWrap/>
            <w:vAlign w:val="bottom"/>
          </w:tcPr>
          <w:p w14:paraId="490A8428" w14:textId="785D116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37CC0E8" w14:textId="411199E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54015DF8" w14:textId="77777777" w:rsidR="00CD4F18" w:rsidRPr="00012BEC" w:rsidRDefault="00CD4F18" w:rsidP="00CD4F18">
            <w:pPr>
              <w:rPr>
                <w:rFonts w:ascii="Calibri" w:hAnsi="Calibri" w:cs="Calibri"/>
                <w:color w:val="000000"/>
                <w:sz w:val="12"/>
                <w:szCs w:val="12"/>
                <w:lang w:val="en-US"/>
              </w:rPr>
            </w:pPr>
          </w:p>
        </w:tc>
      </w:tr>
      <w:tr w:rsidR="00CD4F18" w:rsidRPr="00012BEC" w14:paraId="32CF82C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F8826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80</w:t>
            </w:r>
          </w:p>
        </w:tc>
        <w:tc>
          <w:tcPr>
            <w:tcW w:w="1134" w:type="dxa"/>
            <w:tcBorders>
              <w:top w:val="nil"/>
              <w:left w:val="nil"/>
              <w:bottom w:val="single" w:sz="4" w:space="0" w:color="auto"/>
              <w:right w:val="single" w:sz="4" w:space="0" w:color="auto"/>
            </w:tcBorders>
            <w:shd w:val="clear" w:color="auto" w:fill="auto"/>
            <w:vAlign w:val="bottom"/>
          </w:tcPr>
          <w:p w14:paraId="0CB0A9CE" w14:textId="383BDA5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010.000.1242.00</w:t>
            </w:r>
          </w:p>
        </w:tc>
        <w:tc>
          <w:tcPr>
            <w:tcW w:w="992" w:type="dxa"/>
            <w:tcBorders>
              <w:top w:val="nil"/>
              <w:left w:val="nil"/>
              <w:bottom w:val="single" w:sz="4" w:space="0" w:color="auto"/>
              <w:right w:val="single" w:sz="4" w:space="0" w:color="auto"/>
            </w:tcBorders>
            <w:shd w:val="clear" w:color="auto" w:fill="auto"/>
            <w:noWrap/>
            <w:vAlign w:val="bottom"/>
          </w:tcPr>
          <w:p w14:paraId="706EF044" w14:textId="67C8FBC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010000124200</w:t>
            </w:r>
          </w:p>
        </w:tc>
        <w:tc>
          <w:tcPr>
            <w:tcW w:w="3648" w:type="dxa"/>
            <w:tcBorders>
              <w:top w:val="nil"/>
              <w:left w:val="nil"/>
              <w:bottom w:val="single" w:sz="4" w:space="0" w:color="auto"/>
              <w:right w:val="single" w:sz="4" w:space="0" w:color="auto"/>
            </w:tcBorders>
            <w:shd w:val="clear" w:color="auto" w:fill="auto"/>
            <w:noWrap/>
            <w:vAlign w:val="bottom"/>
          </w:tcPr>
          <w:p w14:paraId="6B0455E3" w14:textId="6EAA21E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Metoclopramida-Tableta/Cada tableta contiene: Clorhidrato de metoclopramida 10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205FE8F7" w14:textId="1262134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A791D2E" w14:textId="60FE9EE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33613232" w14:textId="77777777" w:rsidR="00CD4F18" w:rsidRPr="00012BEC" w:rsidRDefault="00CD4F18" w:rsidP="00CD4F18">
            <w:pPr>
              <w:rPr>
                <w:rFonts w:ascii="Calibri" w:hAnsi="Calibri" w:cs="Calibri"/>
                <w:color w:val="000000"/>
                <w:sz w:val="12"/>
                <w:szCs w:val="12"/>
                <w:lang w:val="en-US"/>
              </w:rPr>
            </w:pPr>
          </w:p>
        </w:tc>
      </w:tr>
      <w:tr w:rsidR="00CD4F18" w:rsidRPr="00012BEC" w14:paraId="3D36590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D7F0B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81</w:t>
            </w:r>
          </w:p>
        </w:tc>
        <w:tc>
          <w:tcPr>
            <w:tcW w:w="1134" w:type="dxa"/>
            <w:tcBorders>
              <w:top w:val="nil"/>
              <w:left w:val="nil"/>
              <w:bottom w:val="single" w:sz="4" w:space="0" w:color="auto"/>
              <w:right w:val="single" w:sz="4" w:space="0" w:color="auto"/>
            </w:tcBorders>
            <w:shd w:val="clear" w:color="auto" w:fill="auto"/>
            <w:vAlign w:val="bottom"/>
          </w:tcPr>
          <w:p w14:paraId="403B7F91" w14:textId="3E0408D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010.000.1243.00</w:t>
            </w:r>
          </w:p>
        </w:tc>
        <w:tc>
          <w:tcPr>
            <w:tcW w:w="992" w:type="dxa"/>
            <w:tcBorders>
              <w:top w:val="nil"/>
              <w:left w:val="nil"/>
              <w:bottom w:val="single" w:sz="4" w:space="0" w:color="auto"/>
              <w:right w:val="single" w:sz="4" w:space="0" w:color="auto"/>
            </w:tcBorders>
            <w:shd w:val="clear" w:color="auto" w:fill="auto"/>
            <w:noWrap/>
            <w:vAlign w:val="bottom"/>
          </w:tcPr>
          <w:p w14:paraId="4599AFA6" w14:textId="7092DE3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010000124300</w:t>
            </w:r>
          </w:p>
        </w:tc>
        <w:tc>
          <w:tcPr>
            <w:tcW w:w="3648" w:type="dxa"/>
            <w:tcBorders>
              <w:top w:val="nil"/>
              <w:left w:val="nil"/>
              <w:bottom w:val="single" w:sz="4" w:space="0" w:color="auto"/>
              <w:right w:val="single" w:sz="4" w:space="0" w:color="auto"/>
            </w:tcBorders>
            <w:shd w:val="clear" w:color="auto" w:fill="auto"/>
            <w:noWrap/>
            <w:vAlign w:val="bottom"/>
          </w:tcPr>
          <w:p w14:paraId="33F44235" w14:textId="73B86AF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Metoclopramida-Solución oral/Cada ml contiene: Clorhidrato de metoclopramida 4 mg. Frasco gotero con 20 ml</w:t>
            </w:r>
          </w:p>
        </w:tc>
        <w:tc>
          <w:tcPr>
            <w:tcW w:w="889" w:type="dxa"/>
            <w:tcBorders>
              <w:top w:val="nil"/>
              <w:left w:val="nil"/>
              <w:bottom w:val="single" w:sz="4" w:space="0" w:color="auto"/>
              <w:right w:val="single" w:sz="4" w:space="0" w:color="auto"/>
            </w:tcBorders>
            <w:shd w:val="clear" w:color="auto" w:fill="auto"/>
            <w:noWrap/>
            <w:vAlign w:val="bottom"/>
          </w:tcPr>
          <w:p w14:paraId="3C9CA8FF" w14:textId="6D87F23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10C0BE3" w14:textId="7FF1383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2630E7B9" w14:textId="77777777" w:rsidR="00CD4F18" w:rsidRPr="00012BEC" w:rsidRDefault="00CD4F18" w:rsidP="00CD4F18">
            <w:pPr>
              <w:rPr>
                <w:rFonts w:ascii="Calibri" w:hAnsi="Calibri" w:cs="Calibri"/>
                <w:color w:val="000000"/>
                <w:sz w:val="12"/>
                <w:szCs w:val="12"/>
                <w:lang w:val="en-US"/>
              </w:rPr>
            </w:pPr>
          </w:p>
        </w:tc>
      </w:tr>
      <w:tr w:rsidR="00CD4F18" w:rsidRPr="00012BEC" w14:paraId="2A92B9FF"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263E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82</w:t>
            </w:r>
          </w:p>
        </w:tc>
        <w:tc>
          <w:tcPr>
            <w:tcW w:w="1134" w:type="dxa"/>
            <w:tcBorders>
              <w:top w:val="single" w:sz="4" w:space="0" w:color="auto"/>
              <w:left w:val="nil"/>
              <w:bottom w:val="single" w:sz="4" w:space="0" w:color="auto"/>
              <w:right w:val="single" w:sz="4" w:space="0" w:color="auto"/>
            </w:tcBorders>
            <w:shd w:val="clear" w:color="auto" w:fill="auto"/>
            <w:vAlign w:val="bottom"/>
          </w:tcPr>
          <w:p w14:paraId="1BC00A50" w14:textId="08782FF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010.000.1263.00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1584DAB" w14:textId="40C26D2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010000126300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23A87236" w14:textId="1429FED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Bismuto-Suspensión oral/Cada 100 ml contienen: Subsalicilato de bismuto 1.750 g. Envase con 240 ml</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10325A56" w14:textId="7D30EEA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6C04B1D" w14:textId="22EDA21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single" w:sz="4" w:space="0" w:color="auto"/>
              <w:left w:val="single" w:sz="4" w:space="0" w:color="auto"/>
              <w:bottom w:val="single" w:sz="4" w:space="0" w:color="auto"/>
              <w:right w:val="single" w:sz="4" w:space="0" w:color="auto"/>
            </w:tcBorders>
          </w:tcPr>
          <w:p w14:paraId="4A0E8860" w14:textId="77777777" w:rsidR="00CD4F18" w:rsidRPr="00012BEC" w:rsidRDefault="00CD4F18" w:rsidP="00CD4F18">
            <w:pPr>
              <w:rPr>
                <w:rFonts w:ascii="Calibri" w:hAnsi="Calibri" w:cs="Calibri"/>
                <w:color w:val="000000"/>
                <w:sz w:val="12"/>
                <w:szCs w:val="12"/>
                <w:lang w:val="en-US"/>
              </w:rPr>
            </w:pPr>
          </w:p>
        </w:tc>
      </w:tr>
      <w:tr w:rsidR="00CD4F18" w:rsidRPr="00012BEC" w14:paraId="62ECB21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9F62D6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83</w:t>
            </w:r>
          </w:p>
        </w:tc>
        <w:tc>
          <w:tcPr>
            <w:tcW w:w="1134" w:type="dxa"/>
            <w:tcBorders>
              <w:top w:val="nil"/>
              <w:left w:val="nil"/>
              <w:bottom w:val="single" w:sz="4" w:space="0" w:color="auto"/>
              <w:right w:val="single" w:sz="4" w:space="0" w:color="auto"/>
            </w:tcBorders>
            <w:shd w:val="clear" w:color="auto" w:fill="auto"/>
            <w:vAlign w:val="bottom"/>
          </w:tcPr>
          <w:p w14:paraId="54397481" w14:textId="7EC20ED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010.000.1270.00</w:t>
            </w:r>
          </w:p>
        </w:tc>
        <w:tc>
          <w:tcPr>
            <w:tcW w:w="992" w:type="dxa"/>
            <w:tcBorders>
              <w:top w:val="nil"/>
              <w:left w:val="nil"/>
              <w:bottom w:val="single" w:sz="4" w:space="0" w:color="auto"/>
              <w:right w:val="single" w:sz="4" w:space="0" w:color="auto"/>
            </w:tcBorders>
            <w:shd w:val="clear" w:color="auto" w:fill="auto"/>
            <w:noWrap/>
            <w:vAlign w:val="bottom"/>
          </w:tcPr>
          <w:p w14:paraId="3B3764C3" w14:textId="6C21AEA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010000127000</w:t>
            </w:r>
          </w:p>
        </w:tc>
        <w:tc>
          <w:tcPr>
            <w:tcW w:w="3648" w:type="dxa"/>
            <w:tcBorders>
              <w:top w:val="nil"/>
              <w:left w:val="nil"/>
              <w:bottom w:val="single" w:sz="4" w:space="0" w:color="auto"/>
              <w:right w:val="single" w:sz="4" w:space="0" w:color="auto"/>
            </w:tcBorders>
            <w:shd w:val="clear" w:color="auto" w:fill="auto"/>
            <w:noWrap/>
            <w:vAlign w:val="bottom"/>
          </w:tcPr>
          <w:p w14:paraId="572155E5" w14:textId="5F86058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Senosidos A-B -Solución oral/Cada 100 ml contienen: Concentrado de Sen equivalente a 200 mg de senósidos A y B. Envase con 75 ml</w:t>
            </w:r>
          </w:p>
        </w:tc>
        <w:tc>
          <w:tcPr>
            <w:tcW w:w="889" w:type="dxa"/>
            <w:tcBorders>
              <w:top w:val="nil"/>
              <w:left w:val="nil"/>
              <w:bottom w:val="single" w:sz="4" w:space="0" w:color="auto"/>
              <w:right w:val="single" w:sz="4" w:space="0" w:color="auto"/>
            </w:tcBorders>
            <w:shd w:val="clear" w:color="auto" w:fill="auto"/>
            <w:noWrap/>
            <w:vAlign w:val="bottom"/>
          </w:tcPr>
          <w:p w14:paraId="34E90FDA" w14:textId="077E35A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C11F9FB" w14:textId="47EA261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08AFFF95" w14:textId="77777777" w:rsidR="00CD4F18" w:rsidRPr="00012BEC" w:rsidRDefault="00CD4F18" w:rsidP="00CD4F18">
            <w:pPr>
              <w:rPr>
                <w:rFonts w:ascii="Calibri" w:hAnsi="Calibri" w:cs="Calibri"/>
                <w:color w:val="000000"/>
                <w:sz w:val="12"/>
                <w:szCs w:val="12"/>
                <w:lang w:val="en-US"/>
              </w:rPr>
            </w:pPr>
          </w:p>
        </w:tc>
      </w:tr>
      <w:tr w:rsidR="00CD4F18" w:rsidRPr="00012BEC" w14:paraId="6E019BA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D79410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84</w:t>
            </w:r>
          </w:p>
        </w:tc>
        <w:tc>
          <w:tcPr>
            <w:tcW w:w="1134" w:type="dxa"/>
            <w:tcBorders>
              <w:top w:val="nil"/>
              <w:left w:val="nil"/>
              <w:bottom w:val="single" w:sz="4" w:space="0" w:color="auto"/>
              <w:right w:val="single" w:sz="4" w:space="0" w:color="auto"/>
            </w:tcBorders>
            <w:shd w:val="clear" w:color="auto" w:fill="auto"/>
            <w:vAlign w:val="bottom"/>
          </w:tcPr>
          <w:p w14:paraId="1FC14CA4" w14:textId="7FB3DA7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010.000.1271.00</w:t>
            </w:r>
          </w:p>
        </w:tc>
        <w:tc>
          <w:tcPr>
            <w:tcW w:w="992" w:type="dxa"/>
            <w:tcBorders>
              <w:top w:val="nil"/>
              <w:left w:val="nil"/>
              <w:bottom w:val="single" w:sz="4" w:space="0" w:color="auto"/>
              <w:right w:val="single" w:sz="4" w:space="0" w:color="auto"/>
            </w:tcBorders>
            <w:shd w:val="clear" w:color="auto" w:fill="auto"/>
            <w:noWrap/>
            <w:vAlign w:val="bottom"/>
          </w:tcPr>
          <w:p w14:paraId="55A5FCE7" w14:textId="6491615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010000127100</w:t>
            </w:r>
          </w:p>
        </w:tc>
        <w:tc>
          <w:tcPr>
            <w:tcW w:w="3648" w:type="dxa"/>
            <w:tcBorders>
              <w:top w:val="nil"/>
              <w:left w:val="nil"/>
              <w:bottom w:val="single" w:sz="4" w:space="0" w:color="auto"/>
              <w:right w:val="single" w:sz="4" w:space="0" w:color="auto"/>
            </w:tcBorders>
            <w:shd w:val="clear" w:color="auto" w:fill="auto"/>
            <w:noWrap/>
            <w:vAlign w:val="bottom"/>
          </w:tcPr>
          <w:p w14:paraId="5BE41524" w14:textId="7701CFA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Plántago psyllium-Polvo/Cada 100 g contienen: Polvo de cáscara de semilla de plántago psyllium 49.7 g. Envase con 400 g</w:t>
            </w:r>
          </w:p>
        </w:tc>
        <w:tc>
          <w:tcPr>
            <w:tcW w:w="889" w:type="dxa"/>
            <w:tcBorders>
              <w:top w:val="nil"/>
              <w:left w:val="nil"/>
              <w:bottom w:val="single" w:sz="4" w:space="0" w:color="auto"/>
              <w:right w:val="single" w:sz="4" w:space="0" w:color="auto"/>
            </w:tcBorders>
            <w:shd w:val="clear" w:color="auto" w:fill="auto"/>
            <w:noWrap/>
            <w:vAlign w:val="bottom"/>
          </w:tcPr>
          <w:p w14:paraId="580BDD25" w14:textId="7401A2A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A2FB0D4" w14:textId="63B3D88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729F8D6E" w14:textId="77777777" w:rsidR="00CD4F18" w:rsidRPr="00012BEC" w:rsidRDefault="00CD4F18" w:rsidP="00CD4F18">
            <w:pPr>
              <w:rPr>
                <w:rFonts w:ascii="Calibri" w:hAnsi="Calibri" w:cs="Calibri"/>
                <w:color w:val="000000"/>
                <w:sz w:val="12"/>
                <w:szCs w:val="12"/>
                <w:lang w:val="en-US"/>
              </w:rPr>
            </w:pPr>
          </w:p>
        </w:tc>
      </w:tr>
      <w:tr w:rsidR="00CD4F18" w:rsidRPr="00012BEC" w14:paraId="7424E02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BE89F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85</w:t>
            </w:r>
          </w:p>
        </w:tc>
        <w:tc>
          <w:tcPr>
            <w:tcW w:w="1134" w:type="dxa"/>
            <w:tcBorders>
              <w:top w:val="nil"/>
              <w:left w:val="nil"/>
              <w:bottom w:val="single" w:sz="4" w:space="0" w:color="auto"/>
              <w:right w:val="single" w:sz="4" w:space="0" w:color="auto"/>
            </w:tcBorders>
            <w:shd w:val="clear" w:color="auto" w:fill="auto"/>
            <w:vAlign w:val="bottom"/>
          </w:tcPr>
          <w:p w14:paraId="7EC009F8" w14:textId="296CAA3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010.000.1272.00</w:t>
            </w:r>
          </w:p>
        </w:tc>
        <w:tc>
          <w:tcPr>
            <w:tcW w:w="992" w:type="dxa"/>
            <w:tcBorders>
              <w:top w:val="nil"/>
              <w:left w:val="nil"/>
              <w:bottom w:val="single" w:sz="4" w:space="0" w:color="auto"/>
              <w:right w:val="single" w:sz="4" w:space="0" w:color="auto"/>
            </w:tcBorders>
            <w:shd w:val="clear" w:color="auto" w:fill="auto"/>
            <w:noWrap/>
            <w:vAlign w:val="bottom"/>
          </w:tcPr>
          <w:p w14:paraId="284B5A3E" w14:textId="3E06EDA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010000127200</w:t>
            </w:r>
          </w:p>
        </w:tc>
        <w:tc>
          <w:tcPr>
            <w:tcW w:w="3648" w:type="dxa"/>
            <w:tcBorders>
              <w:top w:val="nil"/>
              <w:left w:val="nil"/>
              <w:bottom w:val="single" w:sz="4" w:space="0" w:color="auto"/>
              <w:right w:val="single" w:sz="4" w:space="0" w:color="auto"/>
            </w:tcBorders>
            <w:shd w:val="clear" w:color="auto" w:fill="auto"/>
            <w:noWrap/>
            <w:vAlign w:val="bottom"/>
          </w:tcPr>
          <w:p w14:paraId="6DD1CCC5" w14:textId="26A6271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Senósidos A-B-Tableta/Cada tableta contiene: Concentrados de Sen desecados 187 mg (normalizado a 8.6 mg de senósidos A-B).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24A99003" w14:textId="513D83D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806930B" w14:textId="170E4C2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4F43B934" w14:textId="77777777" w:rsidR="00CD4F18" w:rsidRPr="00012BEC" w:rsidRDefault="00CD4F18" w:rsidP="00CD4F18">
            <w:pPr>
              <w:rPr>
                <w:rFonts w:ascii="Calibri" w:hAnsi="Calibri" w:cs="Calibri"/>
                <w:color w:val="000000"/>
                <w:sz w:val="12"/>
                <w:szCs w:val="12"/>
                <w:lang w:val="en-US"/>
              </w:rPr>
            </w:pPr>
          </w:p>
        </w:tc>
      </w:tr>
      <w:tr w:rsidR="00CD4F18" w:rsidRPr="00012BEC" w14:paraId="1725ADC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5B8E17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86</w:t>
            </w:r>
          </w:p>
        </w:tc>
        <w:tc>
          <w:tcPr>
            <w:tcW w:w="1134" w:type="dxa"/>
            <w:tcBorders>
              <w:top w:val="nil"/>
              <w:left w:val="nil"/>
              <w:bottom w:val="single" w:sz="4" w:space="0" w:color="auto"/>
              <w:right w:val="single" w:sz="4" w:space="0" w:color="auto"/>
            </w:tcBorders>
            <w:shd w:val="clear" w:color="auto" w:fill="auto"/>
            <w:vAlign w:val="bottom"/>
          </w:tcPr>
          <w:p w14:paraId="60AF224B" w14:textId="0625CF5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010.000.1277.00</w:t>
            </w:r>
          </w:p>
        </w:tc>
        <w:tc>
          <w:tcPr>
            <w:tcW w:w="992" w:type="dxa"/>
            <w:tcBorders>
              <w:top w:val="nil"/>
              <w:left w:val="nil"/>
              <w:bottom w:val="single" w:sz="4" w:space="0" w:color="auto"/>
              <w:right w:val="single" w:sz="4" w:space="0" w:color="auto"/>
            </w:tcBorders>
            <w:shd w:val="clear" w:color="auto" w:fill="auto"/>
            <w:noWrap/>
            <w:vAlign w:val="bottom"/>
          </w:tcPr>
          <w:p w14:paraId="39C385B1" w14:textId="6C62FEB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010000127700</w:t>
            </w:r>
          </w:p>
        </w:tc>
        <w:tc>
          <w:tcPr>
            <w:tcW w:w="3648" w:type="dxa"/>
            <w:tcBorders>
              <w:top w:val="nil"/>
              <w:left w:val="nil"/>
              <w:bottom w:val="single" w:sz="4" w:space="0" w:color="auto"/>
              <w:right w:val="single" w:sz="4" w:space="0" w:color="auto"/>
            </w:tcBorders>
            <w:shd w:val="clear" w:color="auto" w:fill="auto"/>
            <w:noWrap/>
            <w:vAlign w:val="bottom"/>
          </w:tcPr>
          <w:p w14:paraId="1CECA71A" w14:textId="335E4AC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Fosfato y citrato de sodio-Solución rectal/Cada 100 ml contienen: Fosfato monosódico 12 g. Citrato de sodio 10 g. Envase con 133 ml y aplicador</w:t>
            </w:r>
          </w:p>
        </w:tc>
        <w:tc>
          <w:tcPr>
            <w:tcW w:w="889" w:type="dxa"/>
            <w:tcBorders>
              <w:top w:val="nil"/>
              <w:left w:val="nil"/>
              <w:bottom w:val="single" w:sz="4" w:space="0" w:color="auto"/>
              <w:right w:val="single" w:sz="4" w:space="0" w:color="auto"/>
            </w:tcBorders>
            <w:shd w:val="clear" w:color="auto" w:fill="auto"/>
            <w:noWrap/>
            <w:vAlign w:val="bottom"/>
          </w:tcPr>
          <w:p w14:paraId="3DD35515" w14:textId="580901F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F73C8CA" w14:textId="095E174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47EAD622" w14:textId="77777777" w:rsidR="00CD4F18" w:rsidRPr="00012BEC" w:rsidRDefault="00CD4F18" w:rsidP="00CD4F18">
            <w:pPr>
              <w:rPr>
                <w:rFonts w:ascii="Calibri" w:hAnsi="Calibri" w:cs="Calibri"/>
                <w:color w:val="000000"/>
                <w:sz w:val="12"/>
                <w:szCs w:val="12"/>
                <w:lang w:val="en-US"/>
              </w:rPr>
            </w:pPr>
          </w:p>
        </w:tc>
      </w:tr>
      <w:tr w:rsidR="00CD4F18" w:rsidRPr="00012BEC" w14:paraId="6DD431B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891D9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87</w:t>
            </w:r>
          </w:p>
        </w:tc>
        <w:tc>
          <w:tcPr>
            <w:tcW w:w="1134" w:type="dxa"/>
            <w:tcBorders>
              <w:top w:val="nil"/>
              <w:left w:val="nil"/>
              <w:bottom w:val="single" w:sz="4" w:space="0" w:color="auto"/>
              <w:right w:val="single" w:sz="4" w:space="0" w:color="auto"/>
            </w:tcBorders>
            <w:shd w:val="clear" w:color="auto" w:fill="auto"/>
            <w:vAlign w:val="bottom"/>
          </w:tcPr>
          <w:p w14:paraId="7641D3D8" w14:textId="00690F6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010.000.1308.00</w:t>
            </w:r>
          </w:p>
        </w:tc>
        <w:tc>
          <w:tcPr>
            <w:tcW w:w="992" w:type="dxa"/>
            <w:tcBorders>
              <w:top w:val="nil"/>
              <w:left w:val="nil"/>
              <w:bottom w:val="single" w:sz="4" w:space="0" w:color="auto"/>
              <w:right w:val="single" w:sz="4" w:space="0" w:color="auto"/>
            </w:tcBorders>
            <w:shd w:val="clear" w:color="auto" w:fill="auto"/>
            <w:noWrap/>
            <w:vAlign w:val="bottom"/>
          </w:tcPr>
          <w:p w14:paraId="5668EE11" w14:textId="5A05999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010000130800</w:t>
            </w:r>
          </w:p>
        </w:tc>
        <w:tc>
          <w:tcPr>
            <w:tcW w:w="3648" w:type="dxa"/>
            <w:tcBorders>
              <w:top w:val="nil"/>
              <w:left w:val="nil"/>
              <w:bottom w:val="single" w:sz="4" w:space="0" w:color="auto"/>
              <w:right w:val="single" w:sz="4" w:space="0" w:color="auto"/>
            </w:tcBorders>
            <w:shd w:val="clear" w:color="auto" w:fill="auto"/>
            <w:noWrap/>
            <w:vAlign w:val="bottom"/>
          </w:tcPr>
          <w:p w14:paraId="1281F1E6" w14:textId="4B3A948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Metronidazol-Tableta/Cada tableta contiene: Metronidazol 500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1E29B15D" w14:textId="4BFA789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0860817" w14:textId="35C2B4C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0F122E2" w14:textId="77777777" w:rsidR="00CD4F18" w:rsidRPr="00012BEC" w:rsidRDefault="00CD4F18" w:rsidP="00CD4F18">
            <w:pPr>
              <w:rPr>
                <w:rFonts w:ascii="Calibri" w:hAnsi="Calibri" w:cs="Calibri"/>
                <w:color w:val="000000"/>
                <w:sz w:val="12"/>
                <w:szCs w:val="12"/>
                <w:lang w:val="es-ES"/>
              </w:rPr>
            </w:pPr>
          </w:p>
        </w:tc>
      </w:tr>
      <w:tr w:rsidR="00CD4F18" w:rsidRPr="00012BEC" w14:paraId="717823C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83E57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88</w:t>
            </w:r>
          </w:p>
        </w:tc>
        <w:tc>
          <w:tcPr>
            <w:tcW w:w="1134" w:type="dxa"/>
            <w:tcBorders>
              <w:top w:val="nil"/>
              <w:left w:val="nil"/>
              <w:bottom w:val="single" w:sz="4" w:space="0" w:color="auto"/>
              <w:right w:val="single" w:sz="4" w:space="0" w:color="auto"/>
            </w:tcBorders>
            <w:shd w:val="clear" w:color="auto" w:fill="auto"/>
            <w:vAlign w:val="bottom"/>
          </w:tcPr>
          <w:p w14:paraId="5F06D1AF" w14:textId="0E28CDA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010.000.1310.00</w:t>
            </w:r>
          </w:p>
        </w:tc>
        <w:tc>
          <w:tcPr>
            <w:tcW w:w="992" w:type="dxa"/>
            <w:tcBorders>
              <w:top w:val="nil"/>
              <w:left w:val="nil"/>
              <w:bottom w:val="single" w:sz="4" w:space="0" w:color="auto"/>
              <w:right w:val="single" w:sz="4" w:space="0" w:color="auto"/>
            </w:tcBorders>
            <w:shd w:val="clear" w:color="auto" w:fill="auto"/>
            <w:noWrap/>
            <w:vAlign w:val="bottom"/>
          </w:tcPr>
          <w:p w14:paraId="23A6FD0B" w14:textId="71947D7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010000131000</w:t>
            </w:r>
          </w:p>
        </w:tc>
        <w:tc>
          <w:tcPr>
            <w:tcW w:w="3648" w:type="dxa"/>
            <w:tcBorders>
              <w:top w:val="nil"/>
              <w:left w:val="nil"/>
              <w:bottom w:val="single" w:sz="4" w:space="0" w:color="auto"/>
              <w:right w:val="single" w:sz="4" w:space="0" w:color="auto"/>
            </w:tcBorders>
            <w:shd w:val="clear" w:color="auto" w:fill="auto"/>
            <w:noWrap/>
            <w:vAlign w:val="bottom"/>
          </w:tcPr>
          <w:p w14:paraId="58466576" w14:textId="74EE22C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Metronidazol-Suspensión/Cada 5 ml contienen: Benzoilo de metronidazol equivalente a 250 mg de metronidazol. Envase con 120 ml</w:t>
            </w:r>
          </w:p>
        </w:tc>
        <w:tc>
          <w:tcPr>
            <w:tcW w:w="889" w:type="dxa"/>
            <w:tcBorders>
              <w:top w:val="nil"/>
              <w:left w:val="nil"/>
              <w:bottom w:val="single" w:sz="4" w:space="0" w:color="auto"/>
              <w:right w:val="single" w:sz="4" w:space="0" w:color="auto"/>
            </w:tcBorders>
            <w:shd w:val="clear" w:color="auto" w:fill="auto"/>
            <w:noWrap/>
            <w:vAlign w:val="bottom"/>
          </w:tcPr>
          <w:p w14:paraId="1FAF513C" w14:textId="4AD9BBE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3CC3DD2" w14:textId="2F85880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D6C5EA7" w14:textId="77777777" w:rsidR="00CD4F18" w:rsidRPr="00012BEC" w:rsidRDefault="00CD4F18" w:rsidP="00CD4F18">
            <w:pPr>
              <w:rPr>
                <w:rFonts w:ascii="Calibri" w:hAnsi="Calibri" w:cs="Calibri"/>
                <w:color w:val="000000"/>
                <w:sz w:val="12"/>
                <w:szCs w:val="12"/>
                <w:lang w:val="es-ES"/>
              </w:rPr>
            </w:pPr>
          </w:p>
        </w:tc>
      </w:tr>
      <w:tr w:rsidR="00CD4F18" w:rsidRPr="00012BEC" w14:paraId="584DA12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02687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89</w:t>
            </w:r>
          </w:p>
        </w:tc>
        <w:tc>
          <w:tcPr>
            <w:tcW w:w="1134" w:type="dxa"/>
            <w:tcBorders>
              <w:top w:val="nil"/>
              <w:left w:val="nil"/>
              <w:bottom w:val="single" w:sz="4" w:space="0" w:color="auto"/>
              <w:right w:val="single" w:sz="4" w:space="0" w:color="auto"/>
            </w:tcBorders>
            <w:shd w:val="clear" w:color="auto" w:fill="auto"/>
            <w:vAlign w:val="bottom"/>
          </w:tcPr>
          <w:p w14:paraId="5C6F1E02" w14:textId="693C052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010.000.1314.00</w:t>
            </w:r>
          </w:p>
        </w:tc>
        <w:tc>
          <w:tcPr>
            <w:tcW w:w="992" w:type="dxa"/>
            <w:tcBorders>
              <w:top w:val="nil"/>
              <w:left w:val="nil"/>
              <w:bottom w:val="single" w:sz="4" w:space="0" w:color="auto"/>
              <w:right w:val="single" w:sz="4" w:space="0" w:color="auto"/>
            </w:tcBorders>
            <w:shd w:val="clear" w:color="auto" w:fill="auto"/>
            <w:noWrap/>
            <w:vAlign w:val="bottom"/>
          </w:tcPr>
          <w:p w14:paraId="2DDF1F13" w14:textId="48CB58A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010000131400</w:t>
            </w:r>
          </w:p>
        </w:tc>
        <w:tc>
          <w:tcPr>
            <w:tcW w:w="3648" w:type="dxa"/>
            <w:tcBorders>
              <w:top w:val="nil"/>
              <w:left w:val="nil"/>
              <w:bottom w:val="single" w:sz="4" w:space="0" w:color="auto"/>
              <w:right w:val="single" w:sz="4" w:space="0" w:color="auto"/>
            </w:tcBorders>
            <w:shd w:val="clear" w:color="auto" w:fill="auto"/>
            <w:noWrap/>
            <w:vAlign w:val="bottom"/>
          </w:tcPr>
          <w:p w14:paraId="63B7E867" w14:textId="74F3D20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Quinfamida-Tableta/Cada tableta contiene: Quinfamida 300 mg. Envase con una tableta</w:t>
            </w:r>
          </w:p>
        </w:tc>
        <w:tc>
          <w:tcPr>
            <w:tcW w:w="889" w:type="dxa"/>
            <w:tcBorders>
              <w:top w:val="nil"/>
              <w:left w:val="nil"/>
              <w:bottom w:val="single" w:sz="4" w:space="0" w:color="auto"/>
              <w:right w:val="single" w:sz="4" w:space="0" w:color="auto"/>
            </w:tcBorders>
            <w:shd w:val="clear" w:color="auto" w:fill="auto"/>
            <w:noWrap/>
            <w:vAlign w:val="bottom"/>
          </w:tcPr>
          <w:p w14:paraId="215BA2B8" w14:textId="681824A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37E2484" w14:textId="5ABFC5A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94BB438" w14:textId="77777777" w:rsidR="00CD4F18" w:rsidRPr="00012BEC" w:rsidRDefault="00CD4F18" w:rsidP="00CD4F18">
            <w:pPr>
              <w:rPr>
                <w:rFonts w:ascii="Calibri" w:hAnsi="Calibri" w:cs="Calibri"/>
                <w:color w:val="000000"/>
                <w:sz w:val="12"/>
                <w:szCs w:val="12"/>
                <w:lang w:val="es-ES"/>
              </w:rPr>
            </w:pPr>
          </w:p>
        </w:tc>
      </w:tr>
      <w:tr w:rsidR="00CD4F18" w:rsidRPr="00012BEC" w14:paraId="35F7DAD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2B788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90</w:t>
            </w:r>
          </w:p>
        </w:tc>
        <w:tc>
          <w:tcPr>
            <w:tcW w:w="1134" w:type="dxa"/>
            <w:tcBorders>
              <w:top w:val="nil"/>
              <w:left w:val="nil"/>
              <w:bottom w:val="single" w:sz="4" w:space="0" w:color="auto"/>
              <w:right w:val="single" w:sz="4" w:space="0" w:color="auto"/>
            </w:tcBorders>
            <w:shd w:val="clear" w:color="auto" w:fill="auto"/>
            <w:vAlign w:val="bottom"/>
          </w:tcPr>
          <w:p w14:paraId="5FBCCC4E" w14:textId="48F9A0D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010.000.1344.00</w:t>
            </w:r>
          </w:p>
        </w:tc>
        <w:tc>
          <w:tcPr>
            <w:tcW w:w="992" w:type="dxa"/>
            <w:tcBorders>
              <w:top w:val="nil"/>
              <w:left w:val="nil"/>
              <w:bottom w:val="single" w:sz="4" w:space="0" w:color="auto"/>
              <w:right w:val="single" w:sz="4" w:space="0" w:color="auto"/>
            </w:tcBorders>
            <w:shd w:val="clear" w:color="auto" w:fill="auto"/>
            <w:noWrap/>
            <w:vAlign w:val="bottom"/>
          </w:tcPr>
          <w:p w14:paraId="68F6BBAD" w14:textId="41607B9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010000134400</w:t>
            </w:r>
          </w:p>
        </w:tc>
        <w:tc>
          <w:tcPr>
            <w:tcW w:w="3648" w:type="dxa"/>
            <w:tcBorders>
              <w:top w:val="nil"/>
              <w:left w:val="nil"/>
              <w:bottom w:val="single" w:sz="4" w:space="0" w:color="auto"/>
              <w:right w:val="single" w:sz="4" w:space="0" w:color="auto"/>
            </w:tcBorders>
            <w:shd w:val="clear" w:color="auto" w:fill="auto"/>
            <w:noWrap/>
            <w:vAlign w:val="bottom"/>
          </w:tcPr>
          <w:p w14:paraId="5C8AD8E7" w14:textId="7D3AF83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Albendazol 200 mg -Tableta/Cada tableta contiene: Albendazol 200 mg. Envase con 2 tabletas</w:t>
            </w:r>
          </w:p>
        </w:tc>
        <w:tc>
          <w:tcPr>
            <w:tcW w:w="889" w:type="dxa"/>
            <w:tcBorders>
              <w:top w:val="nil"/>
              <w:left w:val="nil"/>
              <w:bottom w:val="single" w:sz="4" w:space="0" w:color="auto"/>
              <w:right w:val="single" w:sz="4" w:space="0" w:color="auto"/>
            </w:tcBorders>
            <w:shd w:val="clear" w:color="auto" w:fill="auto"/>
            <w:noWrap/>
            <w:vAlign w:val="bottom"/>
          </w:tcPr>
          <w:p w14:paraId="55AFF5D3" w14:textId="6B056E6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A768CAC" w14:textId="3C6B80D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0FF8757" w14:textId="77777777" w:rsidR="00CD4F18" w:rsidRPr="00012BEC" w:rsidRDefault="00CD4F18" w:rsidP="00CD4F18">
            <w:pPr>
              <w:rPr>
                <w:rFonts w:ascii="Calibri" w:hAnsi="Calibri" w:cs="Calibri"/>
                <w:color w:val="000000"/>
                <w:sz w:val="12"/>
                <w:szCs w:val="12"/>
                <w:lang w:val="es-ES"/>
              </w:rPr>
            </w:pPr>
          </w:p>
        </w:tc>
      </w:tr>
      <w:tr w:rsidR="00CD4F18" w:rsidRPr="00012BEC" w14:paraId="2184304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923EF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91</w:t>
            </w:r>
          </w:p>
        </w:tc>
        <w:tc>
          <w:tcPr>
            <w:tcW w:w="1134" w:type="dxa"/>
            <w:tcBorders>
              <w:top w:val="nil"/>
              <w:left w:val="nil"/>
              <w:bottom w:val="single" w:sz="4" w:space="0" w:color="auto"/>
              <w:right w:val="single" w:sz="4" w:space="0" w:color="auto"/>
            </w:tcBorders>
            <w:shd w:val="clear" w:color="auto" w:fill="auto"/>
            <w:vAlign w:val="bottom"/>
          </w:tcPr>
          <w:p w14:paraId="05868F08" w14:textId="6E8F5AB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010.000.1345.00</w:t>
            </w:r>
          </w:p>
        </w:tc>
        <w:tc>
          <w:tcPr>
            <w:tcW w:w="992" w:type="dxa"/>
            <w:tcBorders>
              <w:top w:val="nil"/>
              <w:left w:val="nil"/>
              <w:bottom w:val="single" w:sz="4" w:space="0" w:color="auto"/>
              <w:right w:val="single" w:sz="4" w:space="0" w:color="auto"/>
            </w:tcBorders>
            <w:shd w:val="clear" w:color="auto" w:fill="auto"/>
            <w:noWrap/>
            <w:vAlign w:val="bottom"/>
          </w:tcPr>
          <w:p w14:paraId="1629DEB5" w14:textId="52DE300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010000134500</w:t>
            </w:r>
          </w:p>
        </w:tc>
        <w:tc>
          <w:tcPr>
            <w:tcW w:w="3648" w:type="dxa"/>
            <w:tcBorders>
              <w:top w:val="nil"/>
              <w:left w:val="nil"/>
              <w:bottom w:val="single" w:sz="4" w:space="0" w:color="auto"/>
              <w:right w:val="single" w:sz="4" w:space="0" w:color="auto"/>
            </w:tcBorders>
            <w:shd w:val="clear" w:color="auto" w:fill="auto"/>
            <w:noWrap/>
            <w:vAlign w:val="bottom"/>
          </w:tcPr>
          <w:p w14:paraId="5F517896" w14:textId="73DD644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Albendazol 400 mg-Suspensión oral/Cada frasco contiene: Albendazol 400 mg. Envase con 20 ml</w:t>
            </w:r>
          </w:p>
        </w:tc>
        <w:tc>
          <w:tcPr>
            <w:tcW w:w="889" w:type="dxa"/>
            <w:tcBorders>
              <w:top w:val="nil"/>
              <w:left w:val="nil"/>
              <w:bottom w:val="single" w:sz="4" w:space="0" w:color="auto"/>
              <w:right w:val="single" w:sz="4" w:space="0" w:color="auto"/>
            </w:tcBorders>
            <w:shd w:val="clear" w:color="auto" w:fill="auto"/>
            <w:noWrap/>
            <w:vAlign w:val="bottom"/>
          </w:tcPr>
          <w:p w14:paraId="538C0137" w14:textId="01686C5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D178E85" w14:textId="199B71C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Grupo Nº 6: Enfermedades </w:t>
            </w:r>
            <w:r w:rsidRPr="00012BEC">
              <w:rPr>
                <w:rFonts w:ascii="Calibri" w:hAnsi="Calibri" w:cs="Calibri"/>
                <w:color w:val="000000"/>
                <w:sz w:val="12"/>
                <w:szCs w:val="12"/>
              </w:rPr>
              <w:lastRenderedPageBreak/>
              <w:t>Infecciosas y Parasitarias</w:t>
            </w:r>
          </w:p>
        </w:tc>
        <w:tc>
          <w:tcPr>
            <w:tcW w:w="1210" w:type="dxa"/>
            <w:tcBorders>
              <w:top w:val="nil"/>
              <w:left w:val="single" w:sz="4" w:space="0" w:color="auto"/>
              <w:bottom w:val="single" w:sz="4" w:space="0" w:color="auto"/>
              <w:right w:val="single" w:sz="4" w:space="0" w:color="auto"/>
            </w:tcBorders>
          </w:tcPr>
          <w:p w14:paraId="4BC3619A" w14:textId="77777777" w:rsidR="00CD4F18" w:rsidRPr="00012BEC" w:rsidRDefault="00CD4F18" w:rsidP="00CD4F18">
            <w:pPr>
              <w:rPr>
                <w:rFonts w:ascii="Calibri" w:hAnsi="Calibri" w:cs="Calibri"/>
                <w:color w:val="000000"/>
                <w:sz w:val="12"/>
                <w:szCs w:val="12"/>
                <w:lang w:val="es-ES"/>
              </w:rPr>
            </w:pPr>
          </w:p>
        </w:tc>
      </w:tr>
      <w:tr w:rsidR="00CD4F18" w:rsidRPr="00012BEC" w14:paraId="2FA1CC1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3C094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92</w:t>
            </w:r>
          </w:p>
        </w:tc>
        <w:tc>
          <w:tcPr>
            <w:tcW w:w="1134" w:type="dxa"/>
            <w:tcBorders>
              <w:top w:val="nil"/>
              <w:left w:val="nil"/>
              <w:bottom w:val="single" w:sz="4" w:space="0" w:color="auto"/>
              <w:right w:val="single" w:sz="4" w:space="0" w:color="auto"/>
            </w:tcBorders>
            <w:shd w:val="clear" w:color="auto" w:fill="auto"/>
            <w:vAlign w:val="bottom"/>
          </w:tcPr>
          <w:p w14:paraId="053BBBB6" w14:textId="5E5D1F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010.000.1363.00</w:t>
            </w:r>
          </w:p>
        </w:tc>
        <w:tc>
          <w:tcPr>
            <w:tcW w:w="992" w:type="dxa"/>
            <w:tcBorders>
              <w:top w:val="nil"/>
              <w:left w:val="nil"/>
              <w:bottom w:val="single" w:sz="4" w:space="0" w:color="auto"/>
              <w:right w:val="single" w:sz="4" w:space="0" w:color="auto"/>
            </w:tcBorders>
            <w:shd w:val="clear" w:color="auto" w:fill="auto"/>
            <w:noWrap/>
            <w:vAlign w:val="bottom"/>
          </w:tcPr>
          <w:p w14:paraId="5F9CF854" w14:textId="7AE4B19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010000136300</w:t>
            </w:r>
          </w:p>
        </w:tc>
        <w:tc>
          <w:tcPr>
            <w:tcW w:w="3648" w:type="dxa"/>
            <w:tcBorders>
              <w:top w:val="nil"/>
              <w:left w:val="nil"/>
              <w:bottom w:val="single" w:sz="4" w:space="0" w:color="auto"/>
              <w:right w:val="single" w:sz="4" w:space="0" w:color="auto"/>
            </w:tcBorders>
            <w:shd w:val="clear" w:color="auto" w:fill="auto"/>
            <w:noWrap/>
            <w:vAlign w:val="bottom"/>
          </w:tcPr>
          <w:p w14:paraId="23EF85BC" w14:textId="0621E0C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Lidocaína - hidrocortisona-Ungüento/Cada 100 gramos contiene: Lidocaína 5 g. Acetato de Hidrocortisona 0.25 g. Subacetato de Aluminio 3.50 g. Óxido de Zinc 18 g. Envase con 20 g y aplicador</w:t>
            </w:r>
          </w:p>
        </w:tc>
        <w:tc>
          <w:tcPr>
            <w:tcW w:w="889" w:type="dxa"/>
            <w:tcBorders>
              <w:top w:val="nil"/>
              <w:left w:val="nil"/>
              <w:bottom w:val="single" w:sz="4" w:space="0" w:color="auto"/>
              <w:right w:val="single" w:sz="4" w:space="0" w:color="auto"/>
            </w:tcBorders>
            <w:shd w:val="clear" w:color="auto" w:fill="auto"/>
            <w:noWrap/>
            <w:vAlign w:val="bottom"/>
          </w:tcPr>
          <w:p w14:paraId="36EA4142" w14:textId="20BCE5F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3D65126" w14:textId="0F3CDE4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5FF40647" w14:textId="77777777" w:rsidR="00CD4F18" w:rsidRPr="00012BEC" w:rsidRDefault="00CD4F18" w:rsidP="00CD4F18">
            <w:pPr>
              <w:rPr>
                <w:rFonts w:ascii="Calibri" w:hAnsi="Calibri" w:cs="Calibri"/>
                <w:color w:val="000000"/>
                <w:sz w:val="12"/>
                <w:szCs w:val="12"/>
                <w:lang w:val="es-ES"/>
              </w:rPr>
            </w:pPr>
          </w:p>
        </w:tc>
      </w:tr>
      <w:tr w:rsidR="00CD4F18" w:rsidRPr="00012BEC" w14:paraId="5AC7999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1EDF8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93</w:t>
            </w:r>
          </w:p>
        </w:tc>
        <w:tc>
          <w:tcPr>
            <w:tcW w:w="1134" w:type="dxa"/>
            <w:tcBorders>
              <w:top w:val="nil"/>
              <w:left w:val="nil"/>
              <w:bottom w:val="single" w:sz="4" w:space="0" w:color="auto"/>
              <w:right w:val="single" w:sz="4" w:space="0" w:color="auto"/>
            </w:tcBorders>
            <w:shd w:val="clear" w:color="auto" w:fill="auto"/>
            <w:vAlign w:val="bottom"/>
          </w:tcPr>
          <w:p w14:paraId="547203BA" w14:textId="50B3334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010.000.1364.00</w:t>
            </w:r>
          </w:p>
        </w:tc>
        <w:tc>
          <w:tcPr>
            <w:tcW w:w="992" w:type="dxa"/>
            <w:tcBorders>
              <w:top w:val="nil"/>
              <w:left w:val="nil"/>
              <w:bottom w:val="single" w:sz="4" w:space="0" w:color="auto"/>
              <w:right w:val="single" w:sz="4" w:space="0" w:color="auto"/>
            </w:tcBorders>
            <w:shd w:val="clear" w:color="auto" w:fill="auto"/>
            <w:noWrap/>
            <w:vAlign w:val="bottom"/>
          </w:tcPr>
          <w:p w14:paraId="3505CDB7" w14:textId="0A10298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010000136400</w:t>
            </w:r>
          </w:p>
        </w:tc>
        <w:tc>
          <w:tcPr>
            <w:tcW w:w="3648" w:type="dxa"/>
            <w:tcBorders>
              <w:top w:val="nil"/>
              <w:left w:val="nil"/>
              <w:bottom w:val="single" w:sz="4" w:space="0" w:color="auto"/>
              <w:right w:val="single" w:sz="4" w:space="0" w:color="auto"/>
            </w:tcBorders>
            <w:shd w:val="clear" w:color="auto" w:fill="auto"/>
            <w:noWrap/>
            <w:vAlign w:val="bottom"/>
          </w:tcPr>
          <w:p w14:paraId="3AB1A279" w14:textId="247D01C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Lidocaína - hidrocortisona-Supositorio/Cada supositorio contiene: Lidocaína 60 mg. Acetato de Hidrocortisona 5 mg. Óxido de Zinc 400 mg. Subacetato de Aluminio 50 mg. Envase con 6 supositorios</w:t>
            </w:r>
          </w:p>
        </w:tc>
        <w:tc>
          <w:tcPr>
            <w:tcW w:w="889" w:type="dxa"/>
            <w:tcBorders>
              <w:top w:val="nil"/>
              <w:left w:val="nil"/>
              <w:bottom w:val="single" w:sz="4" w:space="0" w:color="auto"/>
              <w:right w:val="single" w:sz="4" w:space="0" w:color="auto"/>
            </w:tcBorders>
            <w:shd w:val="clear" w:color="auto" w:fill="auto"/>
            <w:noWrap/>
            <w:vAlign w:val="bottom"/>
          </w:tcPr>
          <w:p w14:paraId="4BB2D040" w14:textId="0757A34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5EC0E5A" w14:textId="1D48F22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6BEF6A22" w14:textId="77777777" w:rsidR="00CD4F18" w:rsidRPr="00012BEC" w:rsidRDefault="00CD4F18" w:rsidP="00CD4F18">
            <w:pPr>
              <w:rPr>
                <w:rFonts w:ascii="Calibri" w:hAnsi="Calibri" w:cs="Calibri"/>
                <w:color w:val="000000"/>
                <w:sz w:val="12"/>
                <w:szCs w:val="12"/>
                <w:lang w:val="es-ES"/>
              </w:rPr>
            </w:pPr>
          </w:p>
        </w:tc>
      </w:tr>
      <w:tr w:rsidR="00CD4F18" w:rsidRPr="00012BEC" w14:paraId="3D642D7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5BAD1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94</w:t>
            </w:r>
          </w:p>
        </w:tc>
        <w:tc>
          <w:tcPr>
            <w:tcW w:w="1134" w:type="dxa"/>
            <w:tcBorders>
              <w:top w:val="nil"/>
              <w:left w:val="nil"/>
              <w:bottom w:val="single" w:sz="4" w:space="0" w:color="auto"/>
              <w:right w:val="single" w:sz="4" w:space="0" w:color="auto"/>
            </w:tcBorders>
            <w:shd w:val="clear" w:color="auto" w:fill="auto"/>
            <w:vAlign w:val="bottom"/>
          </w:tcPr>
          <w:p w14:paraId="760C1B87" w14:textId="3627168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010.000.1489.00</w:t>
            </w:r>
          </w:p>
        </w:tc>
        <w:tc>
          <w:tcPr>
            <w:tcW w:w="992" w:type="dxa"/>
            <w:tcBorders>
              <w:top w:val="nil"/>
              <w:left w:val="nil"/>
              <w:bottom w:val="single" w:sz="4" w:space="0" w:color="auto"/>
              <w:right w:val="single" w:sz="4" w:space="0" w:color="auto"/>
            </w:tcBorders>
            <w:shd w:val="clear" w:color="auto" w:fill="auto"/>
            <w:noWrap/>
            <w:vAlign w:val="bottom"/>
          </w:tcPr>
          <w:p w14:paraId="4988F185" w14:textId="4506182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010000148900</w:t>
            </w:r>
          </w:p>
        </w:tc>
        <w:tc>
          <w:tcPr>
            <w:tcW w:w="3648" w:type="dxa"/>
            <w:tcBorders>
              <w:top w:val="nil"/>
              <w:left w:val="nil"/>
              <w:bottom w:val="single" w:sz="4" w:space="0" w:color="auto"/>
              <w:right w:val="single" w:sz="4" w:space="0" w:color="auto"/>
            </w:tcBorders>
            <w:shd w:val="clear" w:color="auto" w:fill="auto"/>
            <w:noWrap/>
            <w:vAlign w:val="bottom"/>
          </w:tcPr>
          <w:p w14:paraId="25A64F50" w14:textId="3E8B524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Estrógenos conjugados de ORIGEN VEGETAL-Gragea o tableta/Cada gragea o tableta contiene: Estrógenos conjugados de origen Vegetal 0.625 mg. Envase con 42 grageas o tabletas</w:t>
            </w:r>
          </w:p>
        </w:tc>
        <w:tc>
          <w:tcPr>
            <w:tcW w:w="889" w:type="dxa"/>
            <w:tcBorders>
              <w:top w:val="nil"/>
              <w:left w:val="nil"/>
              <w:bottom w:val="single" w:sz="4" w:space="0" w:color="auto"/>
              <w:right w:val="single" w:sz="4" w:space="0" w:color="auto"/>
            </w:tcBorders>
            <w:shd w:val="clear" w:color="auto" w:fill="auto"/>
            <w:noWrap/>
            <w:vAlign w:val="bottom"/>
          </w:tcPr>
          <w:p w14:paraId="783D7B4A" w14:textId="2D13648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9AFADCE" w14:textId="50867AB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13ABB5A5" w14:textId="77777777" w:rsidR="00CD4F18" w:rsidRPr="00012BEC" w:rsidRDefault="00CD4F18" w:rsidP="00CD4F18">
            <w:pPr>
              <w:rPr>
                <w:rFonts w:ascii="Calibri" w:hAnsi="Calibri" w:cs="Calibri"/>
                <w:color w:val="000000"/>
                <w:sz w:val="12"/>
                <w:szCs w:val="12"/>
                <w:lang w:val="en-US"/>
              </w:rPr>
            </w:pPr>
          </w:p>
        </w:tc>
      </w:tr>
      <w:tr w:rsidR="00CD4F18" w:rsidRPr="00012BEC" w14:paraId="6CB1925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30323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95</w:t>
            </w:r>
          </w:p>
        </w:tc>
        <w:tc>
          <w:tcPr>
            <w:tcW w:w="1134" w:type="dxa"/>
            <w:tcBorders>
              <w:top w:val="nil"/>
              <w:left w:val="nil"/>
              <w:bottom w:val="single" w:sz="4" w:space="0" w:color="auto"/>
              <w:right w:val="single" w:sz="4" w:space="0" w:color="auto"/>
            </w:tcBorders>
            <w:shd w:val="clear" w:color="auto" w:fill="auto"/>
            <w:vAlign w:val="bottom"/>
          </w:tcPr>
          <w:p w14:paraId="1F039D4F" w14:textId="6D8C2BC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010.000.1501.00</w:t>
            </w:r>
          </w:p>
        </w:tc>
        <w:tc>
          <w:tcPr>
            <w:tcW w:w="992" w:type="dxa"/>
            <w:tcBorders>
              <w:top w:val="nil"/>
              <w:left w:val="nil"/>
              <w:bottom w:val="single" w:sz="4" w:space="0" w:color="auto"/>
              <w:right w:val="single" w:sz="4" w:space="0" w:color="auto"/>
            </w:tcBorders>
            <w:shd w:val="clear" w:color="auto" w:fill="auto"/>
            <w:noWrap/>
            <w:vAlign w:val="bottom"/>
          </w:tcPr>
          <w:p w14:paraId="68B6A90D" w14:textId="0E33366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010000150100</w:t>
            </w:r>
          </w:p>
        </w:tc>
        <w:tc>
          <w:tcPr>
            <w:tcW w:w="3648" w:type="dxa"/>
            <w:tcBorders>
              <w:top w:val="nil"/>
              <w:left w:val="nil"/>
              <w:bottom w:val="single" w:sz="4" w:space="0" w:color="auto"/>
              <w:right w:val="single" w:sz="4" w:space="0" w:color="auto"/>
            </w:tcBorders>
            <w:shd w:val="clear" w:color="auto" w:fill="auto"/>
            <w:noWrap/>
            <w:vAlign w:val="bottom"/>
          </w:tcPr>
          <w:p w14:paraId="42805142" w14:textId="7CFDBB0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Estrógenos conjugados-Gragea o tableta /Cada gragea o tableta contiene: Estrógenos conjugados de origen equino 0.625 mg. Envase con 42 grageas otabletas.</w:t>
            </w:r>
          </w:p>
        </w:tc>
        <w:tc>
          <w:tcPr>
            <w:tcW w:w="889" w:type="dxa"/>
            <w:tcBorders>
              <w:top w:val="nil"/>
              <w:left w:val="nil"/>
              <w:bottom w:val="single" w:sz="4" w:space="0" w:color="auto"/>
              <w:right w:val="single" w:sz="4" w:space="0" w:color="auto"/>
            </w:tcBorders>
            <w:shd w:val="clear" w:color="auto" w:fill="auto"/>
            <w:noWrap/>
            <w:vAlign w:val="bottom"/>
          </w:tcPr>
          <w:p w14:paraId="4FBA1C47" w14:textId="72F31A1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1DBBEB0" w14:textId="762F3CF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562F392F" w14:textId="77777777" w:rsidR="00CD4F18" w:rsidRPr="00012BEC" w:rsidRDefault="00CD4F18" w:rsidP="00CD4F18">
            <w:pPr>
              <w:rPr>
                <w:rFonts w:ascii="Calibri" w:hAnsi="Calibri" w:cs="Calibri"/>
                <w:color w:val="000000"/>
                <w:sz w:val="12"/>
                <w:szCs w:val="12"/>
                <w:lang w:val="en-US"/>
              </w:rPr>
            </w:pPr>
          </w:p>
        </w:tc>
      </w:tr>
      <w:tr w:rsidR="00CD4F18" w:rsidRPr="00012BEC" w14:paraId="22C85A2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4824B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96</w:t>
            </w:r>
          </w:p>
        </w:tc>
        <w:tc>
          <w:tcPr>
            <w:tcW w:w="1134" w:type="dxa"/>
            <w:tcBorders>
              <w:top w:val="nil"/>
              <w:left w:val="nil"/>
              <w:bottom w:val="single" w:sz="4" w:space="0" w:color="auto"/>
              <w:right w:val="single" w:sz="4" w:space="0" w:color="auto"/>
            </w:tcBorders>
            <w:shd w:val="clear" w:color="auto" w:fill="auto"/>
            <w:vAlign w:val="bottom"/>
          </w:tcPr>
          <w:p w14:paraId="31B660B8" w14:textId="7011B6F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010.000.1506.00</w:t>
            </w:r>
          </w:p>
        </w:tc>
        <w:tc>
          <w:tcPr>
            <w:tcW w:w="992" w:type="dxa"/>
            <w:tcBorders>
              <w:top w:val="nil"/>
              <w:left w:val="nil"/>
              <w:bottom w:val="single" w:sz="4" w:space="0" w:color="auto"/>
              <w:right w:val="single" w:sz="4" w:space="0" w:color="auto"/>
            </w:tcBorders>
            <w:shd w:val="clear" w:color="auto" w:fill="auto"/>
            <w:noWrap/>
            <w:vAlign w:val="bottom"/>
          </w:tcPr>
          <w:p w14:paraId="3CA948A3" w14:textId="5BC7AEA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010000150600</w:t>
            </w:r>
          </w:p>
        </w:tc>
        <w:tc>
          <w:tcPr>
            <w:tcW w:w="3648" w:type="dxa"/>
            <w:tcBorders>
              <w:top w:val="nil"/>
              <w:left w:val="nil"/>
              <w:bottom w:val="single" w:sz="4" w:space="0" w:color="auto"/>
              <w:right w:val="single" w:sz="4" w:space="0" w:color="auto"/>
            </w:tcBorders>
            <w:shd w:val="clear" w:color="auto" w:fill="auto"/>
            <w:noWrap/>
            <w:vAlign w:val="bottom"/>
          </w:tcPr>
          <w:p w14:paraId="45546E3B" w14:textId="50BFACF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Estrógenos conjugados de ORIGEN EQUINO-Crema vaginal/Cada 100 g contiene: Estrógenos conjugados de origen equino 62.5 mg. Envase con 43 g y aplicador</w:t>
            </w:r>
          </w:p>
        </w:tc>
        <w:tc>
          <w:tcPr>
            <w:tcW w:w="889" w:type="dxa"/>
            <w:tcBorders>
              <w:top w:val="nil"/>
              <w:left w:val="nil"/>
              <w:bottom w:val="single" w:sz="4" w:space="0" w:color="auto"/>
              <w:right w:val="single" w:sz="4" w:space="0" w:color="auto"/>
            </w:tcBorders>
            <w:shd w:val="clear" w:color="auto" w:fill="auto"/>
            <w:noWrap/>
            <w:vAlign w:val="bottom"/>
          </w:tcPr>
          <w:p w14:paraId="53159F2E" w14:textId="186999B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F888811" w14:textId="2A476AE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33D8E4A5" w14:textId="77777777" w:rsidR="00CD4F18" w:rsidRPr="00012BEC" w:rsidRDefault="00CD4F18" w:rsidP="00CD4F18">
            <w:pPr>
              <w:rPr>
                <w:rFonts w:ascii="Calibri" w:hAnsi="Calibri" w:cs="Calibri"/>
                <w:color w:val="000000"/>
                <w:sz w:val="12"/>
                <w:szCs w:val="12"/>
                <w:lang w:val="en-US"/>
              </w:rPr>
            </w:pPr>
          </w:p>
        </w:tc>
      </w:tr>
      <w:tr w:rsidR="00CD4F18" w:rsidRPr="00012BEC" w14:paraId="2887ACE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370CD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97</w:t>
            </w:r>
          </w:p>
        </w:tc>
        <w:tc>
          <w:tcPr>
            <w:tcW w:w="1134" w:type="dxa"/>
            <w:tcBorders>
              <w:top w:val="nil"/>
              <w:left w:val="nil"/>
              <w:bottom w:val="single" w:sz="4" w:space="0" w:color="auto"/>
              <w:right w:val="single" w:sz="4" w:space="0" w:color="auto"/>
            </w:tcBorders>
            <w:shd w:val="clear" w:color="auto" w:fill="auto"/>
            <w:vAlign w:val="bottom"/>
          </w:tcPr>
          <w:p w14:paraId="09F568CF" w14:textId="01AF667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010.000.1508.00</w:t>
            </w:r>
          </w:p>
        </w:tc>
        <w:tc>
          <w:tcPr>
            <w:tcW w:w="992" w:type="dxa"/>
            <w:tcBorders>
              <w:top w:val="nil"/>
              <w:left w:val="nil"/>
              <w:bottom w:val="single" w:sz="4" w:space="0" w:color="auto"/>
              <w:right w:val="single" w:sz="4" w:space="0" w:color="auto"/>
            </w:tcBorders>
            <w:shd w:val="clear" w:color="auto" w:fill="auto"/>
            <w:noWrap/>
            <w:vAlign w:val="bottom"/>
          </w:tcPr>
          <w:p w14:paraId="26C27DAE" w14:textId="0C40532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010000150800</w:t>
            </w:r>
          </w:p>
        </w:tc>
        <w:tc>
          <w:tcPr>
            <w:tcW w:w="3648" w:type="dxa"/>
            <w:tcBorders>
              <w:top w:val="nil"/>
              <w:left w:val="nil"/>
              <w:bottom w:val="single" w:sz="4" w:space="0" w:color="auto"/>
              <w:right w:val="single" w:sz="4" w:space="0" w:color="auto"/>
            </w:tcBorders>
            <w:shd w:val="clear" w:color="auto" w:fill="auto"/>
            <w:noWrap/>
            <w:vAlign w:val="bottom"/>
          </w:tcPr>
          <w:p w14:paraId="0E5C43B2" w14:textId="29C7D3D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Estrógenos conjugados y medroxiprogesterona-Gragea/Cada gragea contiene: Estrógenos conjugados de origen equino 0.625 mg. Acetato de Medroxiprogesterona 2.5 mg. Envase con 28 grageas</w:t>
            </w:r>
          </w:p>
        </w:tc>
        <w:tc>
          <w:tcPr>
            <w:tcW w:w="889" w:type="dxa"/>
            <w:tcBorders>
              <w:top w:val="nil"/>
              <w:left w:val="nil"/>
              <w:bottom w:val="single" w:sz="4" w:space="0" w:color="auto"/>
              <w:right w:val="single" w:sz="4" w:space="0" w:color="auto"/>
            </w:tcBorders>
            <w:shd w:val="clear" w:color="auto" w:fill="auto"/>
            <w:noWrap/>
            <w:vAlign w:val="bottom"/>
          </w:tcPr>
          <w:p w14:paraId="049DC215" w14:textId="7E09C68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32B5EDF" w14:textId="6C5AF05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21E3502E" w14:textId="77777777" w:rsidR="00CD4F18" w:rsidRPr="00012BEC" w:rsidRDefault="00CD4F18" w:rsidP="00CD4F18">
            <w:pPr>
              <w:rPr>
                <w:rFonts w:ascii="Calibri" w:hAnsi="Calibri" w:cs="Calibri"/>
                <w:color w:val="000000"/>
                <w:sz w:val="12"/>
                <w:szCs w:val="12"/>
                <w:lang w:val="en-US"/>
              </w:rPr>
            </w:pPr>
          </w:p>
        </w:tc>
      </w:tr>
      <w:tr w:rsidR="00CD4F18" w:rsidRPr="00012BEC" w14:paraId="28D097E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0122F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98</w:t>
            </w:r>
          </w:p>
        </w:tc>
        <w:tc>
          <w:tcPr>
            <w:tcW w:w="1134" w:type="dxa"/>
            <w:tcBorders>
              <w:top w:val="nil"/>
              <w:left w:val="nil"/>
              <w:bottom w:val="single" w:sz="4" w:space="0" w:color="auto"/>
              <w:right w:val="single" w:sz="4" w:space="0" w:color="auto"/>
            </w:tcBorders>
            <w:shd w:val="clear" w:color="auto" w:fill="auto"/>
            <w:vAlign w:val="bottom"/>
          </w:tcPr>
          <w:p w14:paraId="5EA719AC" w14:textId="0309D82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010.000.1511.00</w:t>
            </w:r>
          </w:p>
        </w:tc>
        <w:tc>
          <w:tcPr>
            <w:tcW w:w="992" w:type="dxa"/>
            <w:tcBorders>
              <w:top w:val="nil"/>
              <w:left w:val="nil"/>
              <w:bottom w:val="single" w:sz="4" w:space="0" w:color="auto"/>
              <w:right w:val="single" w:sz="4" w:space="0" w:color="auto"/>
            </w:tcBorders>
            <w:shd w:val="clear" w:color="auto" w:fill="auto"/>
            <w:noWrap/>
            <w:vAlign w:val="bottom"/>
          </w:tcPr>
          <w:p w14:paraId="4B90C150" w14:textId="0226921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010000151100</w:t>
            </w:r>
          </w:p>
        </w:tc>
        <w:tc>
          <w:tcPr>
            <w:tcW w:w="3648" w:type="dxa"/>
            <w:tcBorders>
              <w:top w:val="nil"/>
              <w:left w:val="nil"/>
              <w:bottom w:val="single" w:sz="4" w:space="0" w:color="auto"/>
              <w:right w:val="single" w:sz="4" w:space="0" w:color="auto"/>
            </w:tcBorders>
            <w:shd w:val="clear" w:color="auto" w:fill="auto"/>
            <w:noWrap/>
            <w:vAlign w:val="bottom"/>
          </w:tcPr>
          <w:p w14:paraId="0B54EE23" w14:textId="4A2DC81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Ciproterona- Etinilestradiol-Gragea/Cada gragea contiene: Acetato de ciproterona 2 mg. Etinilestradiol 0.035 mg. Envase con 21 grageas</w:t>
            </w:r>
          </w:p>
        </w:tc>
        <w:tc>
          <w:tcPr>
            <w:tcW w:w="889" w:type="dxa"/>
            <w:tcBorders>
              <w:top w:val="nil"/>
              <w:left w:val="nil"/>
              <w:bottom w:val="single" w:sz="4" w:space="0" w:color="auto"/>
              <w:right w:val="single" w:sz="4" w:space="0" w:color="auto"/>
            </w:tcBorders>
            <w:shd w:val="clear" w:color="auto" w:fill="auto"/>
            <w:noWrap/>
            <w:vAlign w:val="bottom"/>
          </w:tcPr>
          <w:p w14:paraId="5440608C" w14:textId="09C89B5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4C4BEAA" w14:textId="297B45A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4AD35780" w14:textId="77777777" w:rsidR="00CD4F18" w:rsidRPr="00012BEC" w:rsidRDefault="00CD4F18" w:rsidP="00CD4F18">
            <w:pPr>
              <w:rPr>
                <w:rFonts w:ascii="Calibri" w:hAnsi="Calibri" w:cs="Calibri"/>
                <w:color w:val="000000"/>
                <w:sz w:val="12"/>
                <w:szCs w:val="12"/>
                <w:lang w:val="en-US"/>
              </w:rPr>
            </w:pPr>
          </w:p>
        </w:tc>
      </w:tr>
      <w:tr w:rsidR="00CD4F18" w:rsidRPr="00012BEC" w14:paraId="65CC8F1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5F461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99</w:t>
            </w:r>
          </w:p>
        </w:tc>
        <w:tc>
          <w:tcPr>
            <w:tcW w:w="1134" w:type="dxa"/>
            <w:tcBorders>
              <w:top w:val="nil"/>
              <w:left w:val="nil"/>
              <w:bottom w:val="single" w:sz="4" w:space="0" w:color="auto"/>
              <w:right w:val="single" w:sz="4" w:space="0" w:color="auto"/>
            </w:tcBorders>
            <w:shd w:val="clear" w:color="auto" w:fill="auto"/>
            <w:vAlign w:val="bottom"/>
          </w:tcPr>
          <w:p w14:paraId="130FBDEA" w14:textId="7D59AC8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010.000.1516.00</w:t>
            </w:r>
          </w:p>
        </w:tc>
        <w:tc>
          <w:tcPr>
            <w:tcW w:w="992" w:type="dxa"/>
            <w:tcBorders>
              <w:top w:val="nil"/>
              <w:left w:val="nil"/>
              <w:bottom w:val="single" w:sz="4" w:space="0" w:color="auto"/>
              <w:right w:val="single" w:sz="4" w:space="0" w:color="auto"/>
            </w:tcBorders>
            <w:shd w:val="clear" w:color="auto" w:fill="auto"/>
            <w:noWrap/>
            <w:vAlign w:val="bottom"/>
          </w:tcPr>
          <w:p w14:paraId="5DF57546" w14:textId="3357E76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010000151600</w:t>
            </w:r>
          </w:p>
        </w:tc>
        <w:tc>
          <w:tcPr>
            <w:tcW w:w="3648" w:type="dxa"/>
            <w:tcBorders>
              <w:top w:val="nil"/>
              <w:left w:val="nil"/>
              <w:bottom w:val="single" w:sz="4" w:space="0" w:color="auto"/>
              <w:right w:val="single" w:sz="4" w:space="0" w:color="auto"/>
            </w:tcBorders>
            <w:shd w:val="clear" w:color="auto" w:fill="auto"/>
            <w:noWrap/>
            <w:vAlign w:val="bottom"/>
          </w:tcPr>
          <w:p w14:paraId="2CA0F245" w14:textId="0C64F61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Estradiol, drospirenona-Comprimido/Cada comprimido contiene: Estradiol hemihidratado equivalente a 1 mg. de estradiol Drospirenona 2 mg. Envase con 28 comprimidos</w:t>
            </w:r>
          </w:p>
        </w:tc>
        <w:tc>
          <w:tcPr>
            <w:tcW w:w="889" w:type="dxa"/>
            <w:tcBorders>
              <w:top w:val="nil"/>
              <w:left w:val="nil"/>
              <w:bottom w:val="single" w:sz="4" w:space="0" w:color="auto"/>
              <w:right w:val="single" w:sz="4" w:space="0" w:color="auto"/>
            </w:tcBorders>
            <w:shd w:val="clear" w:color="auto" w:fill="auto"/>
            <w:noWrap/>
            <w:vAlign w:val="bottom"/>
          </w:tcPr>
          <w:p w14:paraId="357B13DD" w14:textId="22DEA5E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DB5D41C" w14:textId="5BDEFAC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5397134F" w14:textId="77777777" w:rsidR="00CD4F18" w:rsidRPr="00012BEC" w:rsidRDefault="00CD4F18" w:rsidP="00CD4F18">
            <w:pPr>
              <w:rPr>
                <w:rFonts w:ascii="Calibri" w:hAnsi="Calibri" w:cs="Calibri"/>
                <w:color w:val="000000"/>
                <w:sz w:val="12"/>
                <w:szCs w:val="12"/>
                <w:lang w:val="en-US"/>
              </w:rPr>
            </w:pPr>
          </w:p>
        </w:tc>
      </w:tr>
      <w:tr w:rsidR="00CD4F18" w:rsidRPr="00012BEC" w14:paraId="378B130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99896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100</w:t>
            </w:r>
          </w:p>
        </w:tc>
        <w:tc>
          <w:tcPr>
            <w:tcW w:w="1134" w:type="dxa"/>
            <w:tcBorders>
              <w:top w:val="nil"/>
              <w:left w:val="nil"/>
              <w:bottom w:val="single" w:sz="4" w:space="0" w:color="auto"/>
              <w:right w:val="single" w:sz="4" w:space="0" w:color="auto"/>
            </w:tcBorders>
            <w:shd w:val="clear" w:color="auto" w:fill="auto"/>
            <w:vAlign w:val="bottom"/>
          </w:tcPr>
          <w:p w14:paraId="6439AC94" w14:textId="17795C1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010.000.1531.00</w:t>
            </w:r>
          </w:p>
        </w:tc>
        <w:tc>
          <w:tcPr>
            <w:tcW w:w="992" w:type="dxa"/>
            <w:tcBorders>
              <w:top w:val="nil"/>
              <w:left w:val="nil"/>
              <w:bottom w:val="single" w:sz="4" w:space="0" w:color="auto"/>
              <w:right w:val="single" w:sz="4" w:space="0" w:color="auto"/>
            </w:tcBorders>
            <w:shd w:val="clear" w:color="auto" w:fill="auto"/>
            <w:noWrap/>
            <w:vAlign w:val="bottom"/>
          </w:tcPr>
          <w:p w14:paraId="139E9A63" w14:textId="200B817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010000153100</w:t>
            </w:r>
          </w:p>
        </w:tc>
        <w:tc>
          <w:tcPr>
            <w:tcW w:w="3648" w:type="dxa"/>
            <w:tcBorders>
              <w:top w:val="nil"/>
              <w:left w:val="nil"/>
              <w:bottom w:val="single" w:sz="4" w:space="0" w:color="auto"/>
              <w:right w:val="single" w:sz="4" w:space="0" w:color="auto"/>
            </w:tcBorders>
            <w:shd w:val="clear" w:color="auto" w:fill="auto"/>
            <w:noWrap/>
            <w:vAlign w:val="bottom"/>
          </w:tcPr>
          <w:p w14:paraId="46957BAA" w14:textId="0ECCF21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Clomifeno-Tableta/Cada tableta contiene: Citrato de Clomifeno 50 mg.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6FB60F55" w14:textId="3E280A5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6772345" w14:textId="311A1C7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1390DD6B" w14:textId="77777777" w:rsidR="00CD4F18" w:rsidRPr="00012BEC" w:rsidRDefault="00CD4F18" w:rsidP="00CD4F18">
            <w:pPr>
              <w:rPr>
                <w:rFonts w:ascii="Calibri" w:hAnsi="Calibri" w:cs="Calibri"/>
                <w:color w:val="000000"/>
                <w:sz w:val="12"/>
                <w:szCs w:val="12"/>
                <w:lang w:val="en-US"/>
              </w:rPr>
            </w:pPr>
          </w:p>
        </w:tc>
      </w:tr>
      <w:tr w:rsidR="00CD4F18" w:rsidRPr="00012BEC" w14:paraId="3CEE1EC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67015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101</w:t>
            </w:r>
          </w:p>
        </w:tc>
        <w:tc>
          <w:tcPr>
            <w:tcW w:w="1134" w:type="dxa"/>
            <w:tcBorders>
              <w:top w:val="nil"/>
              <w:left w:val="nil"/>
              <w:bottom w:val="single" w:sz="4" w:space="0" w:color="auto"/>
              <w:right w:val="single" w:sz="4" w:space="0" w:color="auto"/>
            </w:tcBorders>
            <w:shd w:val="clear" w:color="auto" w:fill="auto"/>
            <w:vAlign w:val="bottom"/>
          </w:tcPr>
          <w:p w14:paraId="23AB26BF" w14:textId="6137DF1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010.000.1551.00</w:t>
            </w:r>
          </w:p>
        </w:tc>
        <w:tc>
          <w:tcPr>
            <w:tcW w:w="992" w:type="dxa"/>
            <w:tcBorders>
              <w:top w:val="nil"/>
              <w:left w:val="nil"/>
              <w:bottom w:val="single" w:sz="4" w:space="0" w:color="auto"/>
              <w:right w:val="single" w:sz="4" w:space="0" w:color="auto"/>
            </w:tcBorders>
            <w:shd w:val="clear" w:color="auto" w:fill="auto"/>
            <w:noWrap/>
            <w:vAlign w:val="bottom"/>
          </w:tcPr>
          <w:p w14:paraId="77FA3371" w14:textId="0327FEA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010000155100</w:t>
            </w:r>
          </w:p>
        </w:tc>
        <w:tc>
          <w:tcPr>
            <w:tcW w:w="3648" w:type="dxa"/>
            <w:tcBorders>
              <w:top w:val="nil"/>
              <w:left w:val="nil"/>
              <w:bottom w:val="single" w:sz="4" w:space="0" w:color="auto"/>
              <w:right w:val="single" w:sz="4" w:space="0" w:color="auto"/>
            </w:tcBorders>
            <w:shd w:val="clear" w:color="auto" w:fill="auto"/>
            <w:noWrap/>
            <w:vAlign w:val="bottom"/>
          </w:tcPr>
          <w:p w14:paraId="54946FE2" w14:textId="42D7453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Orciprenalina-Solución inyectable/Cada ampolleta contiene: Sulfato de orciprenalina 0.5 mg. Envase con 3 ampolletas con 1 ml</w:t>
            </w:r>
          </w:p>
        </w:tc>
        <w:tc>
          <w:tcPr>
            <w:tcW w:w="889" w:type="dxa"/>
            <w:tcBorders>
              <w:top w:val="nil"/>
              <w:left w:val="nil"/>
              <w:bottom w:val="single" w:sz="4" w:space="0" w:color="auto"/>
              <w:right w:val="single" w:sz="4" w:space="0" w:color="auto"/>
            </w:tcBorders>
            <w:shd w:val="clear" w:color="auto" w:fill="auto"/>
            <w:noWrap/>
            <w:vAlign w:val="bottom"/>
          </w:tcPr>
          <w:p w14:paraId="5D95186D" w14:textId="5172E4E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BD6F9F2" w14:textId="4D497DC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413F856B" w14:textId="77777777" w:rsidR="00CD4F18" w:rsidRPr="00012BEC" w:rsidRDefault="00CD4F18" w:rsidP="00CD4F18">
            <w:pPr>
              <w:rPr>
                <w:rFonts w:ascii="Calibri" w:hAnsi="Calibri" w:cs="Calibri"/>
                <w:color w:val="000000"/>
                <w:sz w:val="12"/>
                <w:szCs w:val="12"/>
                <w:lang w:val="en-US"/>
              </w:rPr>
            </w:pPr>
          </w:p>
        </w:tc>
      </w:tr>
      <w:tr w:rsidR="00CD4F18" w:rsidRPr="00012BEC" w14:paraId="39233FA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20A2E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102</w:t>
            </w:r>
          </w:p>
        </w:tc>
        <w:tc>
          <w:tcPr>
            <w:tcW w:w="1134" w:type="dxa"/>
            <w:tcBorders>
              <w:top w:val="nil"/>
              <w:left w:val="nil"/>
              <w:bottom w:val="single" w:sz="4" w:space="0" w:color="auto"/>
              <w:right w:val="single" w:sz="4" w:space="0" w:color="auto"/>
            </w:tcBorders>
            <w:shd w:val="clear" w:color="auto" w:fill="auto"/>
            <w:vAlign w:val="bottom"/>
          </w:tcPr>
          <w:p w14:paraId="7D151D46" w14:textId="20D2091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010.000.1561.00</w:t>
            </w:r>
          </w:p>
        </w:tc>
        <w:tc>
          <w:tcPr>
            <w:tcW w:w="992" w:type="dxa"/>
            <w:tcBorders>
              <w:top w:val="nil"/>
              <w:left w:val="nil"/>
              <w:bottom w:val="single" w:sz="4" w:space="0" w:color="auto"/>
              <w:right w:val="single" w:sz="4" w:space="0" w:color="auto"/>
            </w:tcBorders>
            <w:shd w:val="clear" w:color="auto" w:fill="auto"/>
            <w:noWrap/>
            <w:vAlign w:val="bottom"/>
          </w:tcPr>
          <w:p w14:paraId="2E110596" w14:textId="39B2B03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010000156100</w:t>
            </w:r>
          </w:p>
        </w:tc>
        <w:tc>
          <w:tcPr>
            <w:tcW w:w="3648" w:type="dxa"/>
            <w:tcBorders>
              <w:top w:val="nil"/>
              <w:left w:val="nil"/>
              <w:bottom w:val="single" w:sz="4" w:space="0" w:color="auto"/>
              <w:right w:val="single" w:sz="4" w:space="0" w:color="auto"/>
            </w:tcBorders>
            <w:shd w:val="clear" w:color="auto" w:fill="auto"/>
            <w:noWrap/>
            <w:vAlign w:val="bottom"/>
          </w:tcPr>
          <w:p w14:paraId="5E100868" w14:textId="3B70D06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Metronidazol-Óvulo o tableta vaginal/Cada óvulo o tableta contiene: Metronidazol 500 mg. Envase con 10 óvulos o tabletas vaginales</w:t>
            </w:r>
          </w:p>
        </w:tc>
        <w:tc>
          <w:tcPr>
            <w:tcW w:w="889" w:type="dxa"/>
            <w:tcBorders>
              <w:top w:val="nil"/>
              <w:left w:val="nil"/>
              <w:bottom w:val="single" w:sz="4" w:space="0" w:color="auto"/>
              <w:right w:val="single" w:sz="4" w:space="0" w:color="auto"/>
            </w:tcBorders>
            <w:shd w:val="clear" w:color="auto" w:fill="auto"/>
            <w:noWrap/>
            <w:vAlign w:val="bottom"/>
          </w:tcPr>
          <w:p w14:paraId="281F7179" w14:textId="56D631B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950F3D1" w14:textId="66E1D75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11A66FFF" w14:textId="77777777" w:rsidR="00CD4F18" w:rsidRPr="00012BEC" w:rsidRDefault="00CD4F18" w:rsidP="00CD4F18">
            <w:pPr>
              <w:rPr>
                <w:rFonts w:ascii="Calibri" w:hAnsi="Calibri" w:cs="Calibri"/>
                <w:color w:val="000000"/>
                <w:sz w:val="12"/>
                <w:szCs w:val="12"/>
                <w:lang w:val="en-US"/>
              </w:rPr>
            </w:pPr>
          </w:p>
        </w:tc>
      </w:tr>
      <w:tr w:rsidR="00CD4F18" w:rsidRPr="00012BEC" w14:paraId="173030C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4E0ED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103</w:t>
            </w:r>
          </w:p>
        </w:tc>
        <w:tc>
          <w:tcPr>
            <w:tcW w:w="1134" w:type="dxa"/>
            <w:tcBorders>
              <w:top w:val="nil"/>
              <w:left w:val="nil"/>
              <w:bottom w:val="single" w:sz="4" w:space="0" w:color="auto"/>
              <w:right w:val="single" w:sz="4" w:space="0" w:color="auto"/>
            </w:tcBorders>
            <w:shd w:val="clear" w:color="auto" w:fill="auto"/>
            <w:vAlign w:val="bottom"/>
          </w:tcPr>
          <w:p w14:paraId="059B01EE" w14:textId="41033CD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010.000.1562.00</w:t>
            </w:r>
          </w:p>
        </w:tc>
        <w:tc>
          <w:tcPr>
            <w:tcW w:w="992" w:type="dxa"/>
            <w:tcBorders>
              <w:top w:val="nil"/>
              <w:left w:val="nil"/>
              <w:bottom w:val="single" w:sz="4" w:space="0" w:color="auto"/>
              <w:right w:val="single" w:sz="4" w:space="0" w:color="auto"/>
            </w:tcBorders>
            <w:shd w:val="clear" w:color="auto" w:fill="auto"/>
            <w:noWrap/>
            <w:vAlign w:val="bottom"/>
          </w:tcPr>
          <w:p w14:paraId="26A5BC10" w14:textId="50F73F4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010000156200</w:t>
            </w:r>
          </w:p>
        </w:tc>
        <w:tc>
          <w:tcPr>
            <w:tcW w:w="3648" w:type="dxa"/>
            <w:tcBorders>
              <w:top w:val="nil"/>
              <w:left w:val="nil"/>
              <w:bottom w:val="single" w:sz="4" w:space="0" w:color="auto"/>
              <w:right w:val="single" w:sz="4" w:space="0" w:color="auto"/>
            </w:tcBorders>
            <w:shd w:val="clear" w:color="auto" w:fill="auto"/>
            <w:noWrap/>
            <w:vAlign w:val="bottom"/>
          </w:tcPr>
          <w:p w14:paraId="3F2C78EB" w14:textId="2165609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Nitrofural-Óvulo/Cada óvulo contiene: Nitrofural 6 mg. Envase con 6 óvulos</w:t>
            </w:r>
          </w:p>
        </w:tc>
        <w:tc>
          <w:tcPr>
            <w:tcW w:w="889" w:type="dxa"/>
            <w:tcBorders>
              <w:top w:val="nil"/>
              <w:left w:val="nil"/>
              <w:bottom w:val="single" w:sz="4" w:space="0" w:color="auto"/>
              <w:right w:val="single" w:sz="4" w:space="0" w:color="auto"/>
            </w:tcBorders>
            <w:shd w:val="clear" w:color="auto" w:fill="auto"/>
            <w:noWrap/>
            <w:vAlign w:val="bottom"/>
          </w:tcPr>
          <w:p w14:paraId="2827B7AC" w14:textId="02F7437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6BE1555" w14:textId="649266A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15451B2C" w14:textId="77777777" w:rsidR="00CD4F18" w:rsidRPr="00012BEC" w:rsidRDefault="00CD4F18" w:rsidP="00CD4F18">
            <w:pPr>
              <w:rPr>
                <w:rFonts w:ascii="Calibri" w:hAnsi="Calibri" w:cs="Calibri"/>
                <w:color w:val="000000"/>
                <w:sz w:val="12"/>
                <w:szCs w:val="12"/>
                <w:lang w:val="en-US"/>
              </w:rPr>
            </w:pPr>
          </w:p>
        </w:tc>
      </w:tr>
      <w:tr w:rsidR="00CD4F18" w:rsidRPr="00012BEC" w14:paraId="000A272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CC8C0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104</w:t>
            </w:r>
          </w:p>
        </w:tc>
        <w:tc>
          <w:tcPr>
            <w:tcW w:w="1134" w:type="dxa"/>
            <w:tcBorders>
              <w:top w:val="nil"/>
              <w:left w:val="nil"/>
              <w:bottom w:val="single" w:sz="4" w:space="0" w:color="auto"/>
              <w:right w:val="single" w:sz="4" w:space="0" w:color="auto"/>
            </w:tcBorders>
            <w:shd w:val="clear" w:color="auto" w:fill="auto"/>
            <w:vAlign w:val="bottom"/>
          </w:tcPr>
          <w:p w14:paraId="7823B4F0" w14:textId="1D1D769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010.000.1566.00</w:t>
            </w:r>
          </w:p>
        </w:tc>
        <w:tc>
          <w:tcPr>
            <w:tcW w:w="992" w:type="dxa"/>
            <w:tcBorders>
              <w:top w:val="nil"/>
              <w:left w:val="nil"/>
              <w:bottom w:val="single" w:sz="4" w:space="0" w:color="auto"/>
              <w:right w:val="single" w:sz="4" w:space="0" w:color="auto"/>
            </w:tcBorders>
            <w:shd w:val="clear" w:color="auto" w:fill="auto"/>
            <w:noWrap/>
            <w:vAlign w:val="bottom"/>
          </w:tcPr>
          <w:p w14:paraId="0CE14C55" w14:textId="54490D6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010000156600</w:t>
            </w:r>
          </w:p>
        </w:tc>
        <w:tc>
          <w:tcPr>
            <w:tcW w:w="3648" w:type="dxa"/>
            <w:tcBorders>
              <w:top w:val="nil"/>
              <w:left w:val="nil"/>
              <w:bottom w:val="single" w:sz="4" w:space="0" w:color="auto"/>
              <w:right w:val="single" w:sz="4" w:space="0" w:color="auto"/>
            </w:tcBorders>
            <w:shd w:val="clear" w:color="auto" w:fill="auto"/>
            <w:noWrap/>
            <w:vAlign w:val="bottom"/>
          </w:tcPr>
          <w:p w14:paraId="3A3A1725" w14:textId="61C91A3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Nistatina-Óvulo o tableta vaginal/Cada óvulo o tableta contiene: Nistatina 100 000 UI. Envase con 12 óvulos o tabletas vaginales</w:t>
            </w:r>
          </w:p>
        </w:tc>
        <w:tc>
          <w:tcPr>
            <w:tcW w:w="889" w:type="dxa"/>
            <w:tcBorders>
              <w:top w:val="nil"/>
              <w:left w:val="nil"/>
              <w:bottom w:val="single" w:sz="4" w:space="0" w:color="auto"/>
              <w:right w:val="single" w:sz="4" w:space="0" w:color="auto"/>
            </w:tcBorders>
            <w:shd w:val="clear" w:color="auto" w:fill="auto"/>
            <w:noWrap/>
            <w:vAlign w:val="bottom"/>
          </w:tcPr>
          <w:p w14:paraId="6196BE1B" w14:textId="657A871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F07FF93" w14:textId="1B4E2B9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20E4AE94" w14:textId="77777777" w:rsidR="00CD4F18" w:rsidRPr="00012BEC" w:rsidRDefault="00CD4F18" w:rsidP="00CD4F18">
            <w:pPr>
              <w:rPr>
                <w:rFonts w:ascii="Calibri" w:hAnsi="Calibri" w:cs="Calibri"/>
                <w:color w:val="000000"/>
                <w:sz w:val="12"/>
                <w:szCs w:val="12"/>
                <w:lang w:val="en-US"/>
              </w:rPr>
            </w:pPr>
          </w:p>
        </w:tc>
      </w:tr>
      <w:tr w:rsidR="00CD4F18" w:rsidRPr="00012BEC" w14:paraId="342F908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8BDBC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105</w:t>
            </w:r>
          </w:p>
        </w:tc>
        <w:tc>
          <w:tcPr>
            <w:tcW w:w="1134" w:type="dxa"/>
            <w:tcBorders>
              <w:top w:val="nil"/>
              <w:left w:val="nil"/>
              <w:bottom w:val="single" w:sz="4" w:space="0" w:color="auto"/>
              <w:right w:val="single" w:sz="4" w:space="0" w:color="auto"/>
            </w:tcBorders>
            <w:shd w:val="clear" w:color="auto" w:fill="auto"/>
            <w:vAlign w:val="bottom"/>
          </w:tcPr>
          <w:p w14:paraId="307B4360" w14:textId="504C08B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010.000.1591.00</w:t>
            </w:r>
          </w:p>
        </w:tc>
        <w:tc>
          <w:tcPr>
            <w:tcW w:w="992" w:type="dxa"/>
            <w:tcBorders>
              <w:top w:val="nil"/>
              <w:left w:val="nil"/>
              <w:bottom w:val="single" w:sz="4" w:space="0" w:color="auto"/>
              <w:right w:val="single" w:sz="4" w:space="0" w:color="auto"/>
            </w:tcBorders>
            <w:shd w:val="clear" w:color="auto" w:fill="auto"/>
            <w:noWrap/>
            <w:vAlign w:val="bottom"/>
          </w:tcPr>
          <w:p w14:paraId="03D49870" w14:textId="1A623E5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010000159100</w:t>
            </w:r>
          </w:p>
        </w:tc>
        <w:tc>
          <w:tcPr>
            <w:tcW w:w="3648" w:type="dxa"/>
            <w:tcBorders>
              <w:top w:val="nil"/>
              <w:left w:val="nil"/>
              <w:bottom w:val="single" w:sz="4" w:space="0" w:color="auto"/>
              <w:right w:val="single" w:sz="4" w:space="0" w:color="auto"/>
            </w:tcBorders>
            <w:shd w:val="clear" w:color="auto" w:fill="auto"/>
            <w:noWrap/>
            <w:vAlign w:val="bottom"/>
          </w:tcPr>
          <w:p w14:paraId="0DE8BD02" w14:textId="2FE5913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Inmunoglobulina anti D-Solución inyectable/Cada frasco ámpula o jeringa prellenada contiene: Inmunoglobulina anti D 0.300 mg. Envase con un frasco ámpula con o sin diluyente o una jeringa o una ampolleta</w:t>
            </w:r>
          </w:p>
        </w:tc>
        <w:tc>
          <w:tcPr>
            <w:tcW w:w="889" w:type="dxa"/>
            <w:tcBorders>
              <w:top w:val="nil"/>
              <w:left w:val="nil"/>
              <w:bottom w:val="single" w:sz="4" w:space="0" w:color="auto"/>
              <w:right w:val="single" w:sz="4" w:space="0" w:color="auto"/>
            </w:tcBorders>
            <w:shd w:val="clear" w:color="auto" w:fill="auto"/>
            <w:noWrap/>
            <w:vAlign w:val="bottom"/>
          </w:tcPr>
          <w:p w14:paraId="34A7B1AC" w14:textId="5410BD1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057D2F3" w14:textId="209240C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64448858" w14:textId="77777777" w:rsidR="00CD4F18" w:rsidRPr="00012BEC" w:rsidRDefault="00CD4F18" w:rsidP="00CD4F18">
            <w:pPr>
              <w:rPr>
                <w:rFonts w:ascii="Calibri" w:hAnsi="Calibri" w:cs="Calibri"/>
                <w:color w:val="000000"/>
                <w:sz w:val="12"/>
                <w:szCs w:val="12"/>
                <w:lang w:val="en-US"/>
              </w:rPr>
            </w:pPr>
          </w:p>
        </w:tc>
      </w:tr>
      <w:tr w:rsidR="00CD4F18" w:rsidRPr="00012BEC" w14:paraId="6EA708B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C86ED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106</w:t>
            </w:r>
          </w:p>
        </w:tc>
        <w:tc>
          <w:tcPr>
            <w:tcW w:w="1134" w:type="dxa"/>
            <w:tcBorders>
              <w:top w:val="nil"/>
              <w:left w:val="nil"/>
              <w:bottom w:val="single" w:sz="4" w:space="0" w:color="auto"/>
              <w:right w:val="single" w:sz="4" w:space="0" w:color="auto"/>
            </w:tcBorders>
            <w:shd w:val="clear" w:color="auto" w:fill="auto"/>
            <w:vAlign w:val="bottom"/>
          </w:tcPr>
          <w:p w14:paraId="67515292" w14:textId="7568D91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010.000.1700.00</w:t>
            </w:r>
          </w:p>
        </w:tc>
        <w:tc>
          <w:tcPr>
            <w:tcW w:w="992" w:type="dxa"/>
            <w:tcBorders>
              <w:top w:val="nil"/>
              <w:left w:val="nil"/>
              <w:bottom w:val="single" w:sz="4" w:space="0" w:color="auto"/>
              <w:right w:val="single" w:sz="4" w:space="0" w:color="auto"/>
            </w:tcBorders>
            <w:shd w:val="clear" w:color="auto" w:fill="auto"/>
            <w:noWrap/>
            <w:vAlign w:val="bottom"/>
          </w:tcPr>
          <w:p w14:paraId="35D99FC7" w14:textId="44DB7E3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010000170000</w:t>
            </w:r>
          </w:p>
        </w:tc>
        <w:tc>
          <w:tcPr>
            <w:tcW w:w="3648" w:type="dxa"/>
            <w:tcBorders>
              <w:top w:val="nil"/>
              <w:left w:val="nil"/>
              <w:bottom w:val="single" w:sz="4" w:space="0" w:color="auto"/>
              <w:right w:val="single" w:sz="4" w:space="0" w:color="auto"/>
            </w:tcBorders>
            <w:shd w:val="clear" w:color="auto" w:fill="auto"/>
            <w:noWrap/>
            <w:vAlign w:val="bottom"/>
          </w:tcPr>
          <w:p w14:paraId="78D36EFB" w14:textId="4C29C11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Ácido fólico 4 mg-Tableta/Cada tableta contiene: 4 mg de Ácido fólico Envase con 90 tabletas</w:t>
            </w:r>
          </w:p>
        </w:tc>
        <w:tc>
          <w:tcPr>
            <w:tcW w:w="889" w:type="dxa"/>
            <w:tcBorders>
              <w:top w:val="nil"/>
              <w:left w:val="nil"/>
              <w:bottom w:val="single" w:sz="4" w:space="0" w:color="auto"/>
              <w:right w:val="single" w:sz="4" w:space="0" w:color="auto"/>
            </w:tcBorders>
            <w:shd w:val="clear" w:color="auto" w:fill="auto"/>
            <w:noWrap/>
            <w:vAlign w:val="bottom"/>
          </w:tcPr>
          <w:p w14:paraId="62557D48" w14:textId="112D903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4B414CB" w14:textId="4EA7820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0B8E56DD" w14:textId="77777777" w:rsidR="00CD4F18" w:rsidRPr="00012BEC" w:rsidRDefault="00CD4F18" w:rsidP="00CD4F18">
            <w:pPr>
              <w:rPr>
                <w:rFonts w:ascii="Calibri" w:hAnsi="Calibri" w:cs="Calibri"/>
                <w:color w:val="000000"/>
                <w:sz w:val="12"/>
                <w:szCs w:val="12"/>
                <w:lang w:val="en-US"/>
              </w:rPr>
            </w:pPr>
          </w:p>
        </w:tc>
      </w:tr>
      <w:tr w:rsidR="00CD4F18" w:rsidRPr="00012BEC" w14:paraId="2363254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0649A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107</w:t>
            </w:r>
          </w:p>
        </w:tc>
        <w:tc>
          <w:tcPr>
            <w:tcW w:w="1134" w:type="dxa"/>
            <w:tcBorders>
              <w:top w:val="nil"/>
              <w:left w:val="nil"/>
              <w:bottom w:val="single" w:sz="4" w:space="0" w:color="auto"/>
              <w:right w:val="single" w:sz="4" w:space="0" w:color="auto"/>
            </w:tcBorders>
            <w:shd w:val="clear" w:color="auto" w:fill="auto"/>
            <w:vAlign w:val="bottom"/>
          </w:tcPr>
          <w:p w14:paraId="21450242" w14:textId="617C00F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010.000.1701.00</w:t>
            </w:r>
          </w:p>
        </w:tc>
        <w:tc>
          <w:tcPr>
            <w:tcW w:w="992" w:type="dxa"/>
            <w:tcBorders>
              <w:top w:val="nil"/>
              <w:left w:val="nil"/>
              <w:bottom w:val="single" w:sz="4" w:space="0" w:color="auto"/>
              <w:right w:val="single" w:sz="4" w:space="0" w:color="auto"/>
            </w:tcBorders>
            <w:shd w:val="clear" w:color="auto" w:fill="auto"/>
            <w:noWrap/>
            <w:vAlign w:val="bottom"/>
          </w:tcPr>
          <w:p w14:paraId="6F746F59" w14:textId="07AC977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010000170100</w:t>
            </w:r>
          </w:p>
        </w:tc>
        <w:tc>
          <w:tcPr>
            <w:tcW w:w="3648" w:type="dxa"/>
            <w:tcBorders>
              <w:top w:val="nil"/>
              <w:left w:val="nil"/>
              <w:bottom w:val="single" w:sz="4" w:space="0" w:color="auto"/>
              <w:right w:val="single" w:sz="4" w:space="0" w:color="auto"/>
            </w:tcBorders>
            <w:shd w:val="clear" w:color="auto" w:fill="auto"/>
            <w:noWrap/>
            <w:vAlign w:val="bottom"/>
          </w:tcPr>
          <w:p w14:paraId="60E08D36" w14:textId="216880F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Fumarato ferroso-Tableta/Cada tableta contiene: Fumarato ferroso 200 mg. equivalente a 65.74 mg de hierro elemental. Envase con 50 tabletas</w:t>
            </w:r>
          </w:p>
        </w:tc>
        <w:tc>
          <w:tcPr>
            <w:tcW w:w="889" w:type="dxa"/>
            <w:tcBorders>
              <w:top w:val="nil"/>
              <w:left w:val="nil"/>
              <w:bottom w:val="single" w:sz="4" w:space="0" w:color="auto"/>
              <w:right w:val="single" w:sz="4" w:space="0" w:color="auto"/>
            </w:tcBorders>
            <w:shd w:val="clear" w:color="auto" w:fill="auto"/>
            <w:noWrap/>
            <w:vAlign w:val="bottom"/>
          </w:tcPr>
          <w:p w14:paraId="21962F67" w14:textId="44E54F5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9A553A5" w14:textId="3098412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76869085" w14:textId="77777777" w:rsidR="00CD4F18" w:rsidRPr="00012BEC" w:rsidRDefault="00CD4F18" w:rsidP="00CD4F18">
            <w:pPr>
              <w:rPr>
                <w:rFonts w:ascii="Calibri" w:hAnsi="Calibri" w:cs="Calibri"/>
                <w:color w:val="000000"/>
                <w:sz w:val="12"/>
                <w:szCs w:val="12"/>
                <w:lang w:val="en-US"/>
              </w:rPr>
            </w:pPr>
          </w:p>
        </w:tc>
      </w:tr>
      <w:tr w:rsidR="00CD4F18" w:rsidRPr="00012BEC" w14:paraId="4DE7FD6A"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991B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108</w:t>
            </w:r>
          </w:p>
        </w:tc>
        <w:tc>
          <w:tcPr>
            <w:tcW w:w="1134" w:type="dxa"/>
            <w:tcBorders>
              <w:top w:val="single" w:sz="4" w:space="0" w:color="auto"/>
              <w:left w:val="nil"/>
              <w:bottom w:val="single" w:sz="4" w:space="0" w:color="auto"/>
              <w:right w:val="single" w:sz="4" w:space="0" w:color="auto"/>
            </w:tcBorders>
            <w:shd w:val="clear" w:color="auto" w:fill="auto"/>
            <w:vAlign w:val="bottom"/>
          </w:tcPr>
          <w:p w14:paraId="77782EE2" w14:textId="4CF2DF0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010.000.1702.00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8AB9BA5" w14:textId="0B99E7C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010000170200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4A7EF969" w14:textId="06E30D4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Fumarato ferroso-Suspensión oral/Cada ml contiene: Fumarato ferroso 29 mg equivalente a 9.53 mg de hierro elemental. Envase con 120 ml</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0432FD47" w14:textId="10018E9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32B2EE3" w14:textId="5F97E37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single" w:sz="4" w:space="0" w:color="auto"/>
              <w:left w:val="single" w:sz="4" w:space="0" w:color="auto"/>
              <w:bottom w:val="single" w:sz="4" w:space="0" w:color="auto"/>
              <w:right w:val="single" w:sz="4" w:space="0" w:color="auto"/>
            </w:tcBorders>
          </w:tcPr>
          <w:p w14:paraId="1AB286BF" w14:textId="77777777" w:rsidR="00CD4F18" w:rsidRPr="00012BEC" w:rsidRDefault="00CD4F18" w:rsidP="00CD4F18">
            <w:pPr>
              <w:rPr>
                <w:rFonts w:ascii="Calibri" w:hAnsi="Calibri" w:cs="Calibri"/>
                <w:color w:val="000000"/>
                <w:sz w:val="12"/>
                <w:szCs w:val="12"/>
                <w:lang w:val="en-US"/>
              </w:rPr>
            </w:pPr>
          </w:p>
        </w:tc>
      </w:tr>
      <w:tr w:rsidR="00CD4F18" w:rsidRPr="00012BEC" w14:paraId="6A132B7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7F1B5E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109</w:t>
            </w:r>
          </w:p>
        </w:tc>
        <w:tc>
          <w:tcPr>
            <w:tcW w:w="1134" w:type="dxa"/>
            <w:tcBorders>
              <w:top w:val="nil"/>
              <w:left w:val="nil"/>
              <w:bottom w:val="single" w:sz="4" w:space="0" w:color="auto"/>
              <w:right w:val="single" w:sz="4" w:space="0" w:color="auto"/>
            </w:tcBorders>
            <w:shd w:val="clear" w:color="auto" w:fill="auto"/>
            <w:vAlign w:val="bottom"/>
          </w:tcPr>
          <w:p w14:paraId="6EDC5C6C" w14:textId="3451DBB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010.000.1703.00</w:t>
            </w:r>
          </w:p>
        </w:tc>
        <w:tc>
          <w:tcPr>
            <w:tcW w:w="992" w:type="dxa"/>
            <w:tcBorders>
              <w:top w:val="nil"/>
              <w:left w:val="nil"/>
              <w:bottom w:val="single" w:sz="4" w:space="0" w:color="auto"/>
              <w:right w:val="single" w:sz="4" w:space="0" w:color="auto"/>
            </w:tcBorders>
            <w:shd w:val="clear" w:color="auto" w:fill="auto"/>
            <w:noWrap/>
            <w:vAlign w:val="bottom"/>
          </w:tcPr>
          <w:p w14:paraId="16D27E98" w14:textId="7FA4B73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010000170300</w:t>
            </w:r>
          </w:p>
        </w:tc>
        <w:tc>
          <w:tcPr>
            <w:tcW w:w="3648" w:type="dxa"/>
            <w:tcBorders>
              <w:top w:val="nil"/>
              <w:left w:val="nil"/>
              <w:bottom w:val="single" w:sz="4" w:space="0" w:color="auto"/>
              <w:right w:val="single" w:sz="4" w:space="0" w:color="auto"/>
            </w:tcBorders>
            <w:shd w:val="clear" w:color="auto" w:fill="auto"/>
            <w:noWrap/>
            <w:vAlign w:val="bottom"/>
          </w:tcPr>
          <w:p w14:paraId="244F3B4D" w14:textId="1E55DAC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Sulfato ferroso-Tableta/Cada tableta contiene: Sulfato ferroso desecado aproximadamente 200 mg equivalente a 60.27 mg de hierro elemental.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0EA2C7A7" w14:textId="118C97D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5D1FA82" w14:textId="7331049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3384007B" w14:textId="77777777" w:rsidR="00CD4F18" w:rsidRPr="00012BEC" w:rsidRDefault="00CD4F18" w:rsidP="00CD4F18">
            <w:pPr>
              <w:rPr>
                <w:rFonts w:ascii="Calibri" w:hAnsi="Calibri" w:cs="Calibri"/>
                <w:color w:val="000000"/>
                <w:sz w:val="12"/>
                <w:szCs w:val="12"/>
                <w:lang w:val="en-US"/>
              </w:rPr>
            </w:pPr>
          </w:p>
        </w:tc>
      </w:tr>
      <w:tr w:rsidR="00CD4F18" w:rsidRPr="00012BEC" w14:paraId="3C2D416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76C08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110</w:t>
            </w:r>
          </w:p>
        </w:tc>
        <w:tc>
          <w:tcPr>
            <w:tcW w:w="1134" w:type="dxa"/>
            <w:tcBorders>
              <w:top w:val="nil"/>
              <w:left w:val="nil"/>
              <w:bottom w:val="single" w:sz="4" w:space="0" w:color="auto"/>
              <w:right w:val="single" w:sz="4" w:space="0" w:color="auto"/>
            </w:tcBorders>
            <w:shd w:val="clear" w:color="auto" w:fill="auto"/>
            <w:vAlign w:val="bottom"/>
          </w:tcPr>
          <w:p w14:paraId="72C4EE81" w14:textId="05FF696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010.000.1704.00</w:t>
            </w:r>
          </w:p>
        </w:tc>
        <w:tc>
          <w:tcPr>
            <w:tcW w:w="992" w:type="dxa"/>
            <w:tcBorders>
              <w:top w:val="nil"/>
              <w:left w:val="nil"/>
              <w:bottom w:val="single" w:sz="4" w:space="0" w:color="auto"/>
              <w:right w:val="single" w:sz="4" w:space="0" w:color="auto"/>
            </w:tcBorders>
            <w:shd w:val="clear" w:color="auto" w:fill="auto"/>
            <w:noWrap/>
            <w:vAlign w:val="bottom"/>
          </w:tcPr>
          <w:p w14:paraId="07FEC79F" w14:textId="59D952F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010000170400</w:t>
            </w:r>
          </w:p>
        </w:tc>
        <w:tc>
          <w:tcPr>
            <w:tcW w:w="3648" w:type="dxa"/>
            <w:tcBorders>
              <w:top w:val="nil"/>
              <w:left w:val="nil"/>
              <w:bottom w:val="single" w:sz="4" w:space="0" w:color="auto"/>
              <w:right w:val="single" w:sz="4" w:space="0" w:color="auto"/>
            </w:tcBorders>
            <w:shd w:val="clear" w:color="auto" w:fill="auto"/>
            <w:noWrap/>
            <w:vAlign w:val="bottom"/>
          </w:tcPr>
          <w:p w14:paraId="543CE2DF" w14:textId="7F5E68C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Sulfato ferroso-Solución oral/Cada ml contiene: Sulfato ferroso heptahidratado 125 mg equivalente a 25 mg de hierro elemental. Envase gotero con 15 ml</w:t>
            </w:r>
          </w:p>
        </w:tc>
        <w:tc>
          <w:tcPr>
            <w:tcW w:w="889" w:type="dxa"/>
            <w:tcBorders>
              <w:top w:val="nil"/>
              <w:left w:val="nil"/>
              <w:bottom w:val="single" w:sz="4" w:space="0" w:color="auto"/>
              <w:right w:val="single" w:sz="4" w:space="0" w:color="auto"/>
            </w:tcBorders>
            <w:shd w:val="clear" w:color="auto" w:fill="auto"/>
            <w:noWrap/>
            <w:vAlign w:val="bottom"/>
          </w:tcPr>
          <w:p w14:paraId="3ED8631F" w14:textId="499E20B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E5F7B80" w14:textId="75323D1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00118BCF" w14:textId="77777777" w:rsidR="00CD4F18" w:rsidRPr="00012BEC" w:rsidRDefault="00CD4F18" w:rsidP="00CD4F18">
            <w:pPr>
              <w:rPr>
                <w:rFonts w:ascii="Calibri" w:hAnsi="Calibri" w:cs="Calibri"/>
                <w:color w:val="000000"/>
                <w:sz w:val="12"/>
                <w:szCs w:val="12"/>
                <w:lang w:val="en-US"/>
              </w:rPr>
            </w:pPr>
          </w:p>
        </w:tc>
      </w:tr>
      <w:tr w:rsidR="00CD4F18" w:rsidRPr="00012BEC" w14:paraId="1B870E0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3368B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111</w:t>
            </w:r>
          </w:p>
        </w:tc>
        <w:tc>
          <w:tcPr>
            <w:tcW w:w="1134" w:type="dxa"/>
            <w:tcBorders>
              <w:top w:val="nil"/>
              <w:left w:val="nil"/>
              <w:bottom w:val="single" w:sz="4" w:space="0" w:color="auto"/>
              <w:right w:val="single" w:sz="4" w:space="0" w:color="auto"/>
            </w:tcBorders>
            <w:shd w:val="clear" w:color="auto" w:fill="auto"/>
            <w:vAlign w:val="bottom"/>
          </w:tcPr>
          <w:p w14:paraId="6244D021" w14:textId="1702DFF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010.000.1705.00</w:t>
            </w:r>
          </w:p>
        </w:tc>
        <w:tc>
          <w:tcPr>
            <w:tcW w:w="992" w:type="dxa"/>
            <w:tcBorders>
              <w:top w:val="nil"/>
              <w:left w:val="nil"/>
              <w:bottom w:val="single" w:sz="4" w:space="0" w:color="auto"/>
              <w:right w:val="single" w:sz="4" w:space="0" w:color="auto"/>
            </w:tcBorders>
            <w:shd w:val="clear" w:color="auto" w:fill="auto"/>
            <w:noWrap/>
            <w:vAlign w:val="bottom"/>
          </w:tcPr>
          <w:p w14:paraId="04F15CCE" w14:textId="5256B5C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010000170500</w:t>
            </w:r>
          </w:p>
        </w:tc>
        <w:tc>
          <w:tcPr>
            <w:tcW w:w="3648" w:type="dxa"/>
            <w:tcBorders>
              <w:top w:val="nil"/>
              <w:left w:val="nil"/>
              <w:bottom w:val="single" w:sz="4" w:space="0" w:color="auto"/>
              <w:right w:val="single" w:sz="4" w:space="0" w:color="auto"/>
            </w:tcBorders>
            <w:shd w:val="clear" w:color="auto" w:fill="auto"/>
            <w:noWrap/>
            <w:vAlign w:val="bottom"/>
          </w:tcPr>
          <w:p w14:paraId="3A820402" w14:textId="0C71FF9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Hierro dextrán-Solución inyectable/Cada ampolleta contiene: Hierro en forma de hierro dextrán 100 mg. Envase con 3 ampolletas con 2 ml</w:t>
            </w:r>
          </w:p>
        </w:tc>
        <w:tc>
          <w:tcPr>
            <w:tcW w:w="889" w:type="dxa"/>
            <w:tcBorders>
              <w:top w:val="nil"/>
              <w:left w:val="nil"/>
              <w:bottom w:val="single" w:sz="4" w:space="0" w:color="auto"/>
              <w:right w:val="single" w:sz="4" w:space="0" w:color="auto"/>
            </w:tcBorders>
            <w:shd w:val="clear" w:color="auto" w:fill="auto"/>
            <w:noWrap/>
            <w:vAlign w:val="bottom"/>
          </w:tcPr>
          <w:p w14:paraId="28E08AE8" w14:textId="505CD93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93DB960" w14:textId="7D18F08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5FFD8292" w14:textId="77777777" w:rsidR="00CD4F18" w:rsidRPr="00012BEC" w:rsidRDefault="00CD4F18" w:rsidP="00CD4F18">
            <w:pPr>
              <w:rPr>
                <w:rFonts w:ascii="Calibri" w:hAnsi="Calibri" w:cs="Calibri"/>
                <w:color w:val="000000"/>
                <w:sz w:val="12"/>
                <w:szCs w:val="12"/>
                <w:lang w:val="en-US"/>
              </w:rPr>
            </w:pPr>
          </w:p>
        </w:tc>
      </w:tr>
      <w:tr w:rsidR="00CD4F18" w:rsidRPr="00012BEC" w14:paraId="77AF39F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3301F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112</w:t>
            </w:r>
          </w:p>
        </w:tc>
        <w:tc>
          <w:tcPr>
            <w:tcW w:w="1134" w:type="dxa"/>
            <w:tcBorders>
              <w:top w:val="nil"/>
              <w:left w:val="nil"/>
              <w:bottom w:val="single" w:sz="4" w:space="0" w:color="auto"/>
              <w:right w:val="single" w:sz="4" w:space="0" w:color="auto"/>
            </w:tcBorders>
            <w:shd w:val="clear" w:color="auto" w:fill="auto"/>
            <w:vAlign w:val="bottom"/>
          </w:tcPr>
          <w:p w14:paraId="6ADEE9CB" w14:textId="1AE5113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010.000.1706.00</w:t>
            </w:r>
          </w:p>
        </w:tc>
        <w:tc>
          <w:tcPr>
            <w:tcW w:w="992" w:type="dxa"/>
            <w:tcBorders>
              <w:top w:val="nil"/>
              <w:left w:val="nil"/>
              <w:bottom w:val="single" w:sz="4" w:space="0" w:color="auto"/>
              <w:right w:val="single" w:sz="4" w:space="0" w:color="auto"/>
            </w:tcBorders>
            <w:shd w:val="clear" w:color="auto" w:fill="auto"/>
            <w:noWrap/>
            <w:vAlign w:val="bottom"/>
          </w:tcPr>
          <w:p w14:paraId="04BC1021" w14:textId="784BDBA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010000170600</w:t>
            </w:r>
          </w:p>
        </w:tc>
        <w:tc>
          <w:tcPr>
            <w:tcW w:w="3648" w:type="dxa"/>
            <w:tcBorders>
              <w:top w:val="nil"/>
              <w:left w:val="nil"/>
              <w:bottom w:val="single" w:sz="4" w:space="0" w:color="auto"/>
              <w:right w:val="single" w:sz="4" w:space="0" w:color="auto"/>
            </w:tcBorders>
            <w:shd w:val="clear" w:color="auto" w:fill="auto"/>
            <w:noWrap/>
            <w:vAlign w:val="bottom"/>
          </w:tcPr>
          <w:p w14:paraId="3DC36D5F" w14:textId="6BF132F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Ácido fólico 5 mg-Tableta/Cada tableta contiene: Acido Fólico 5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0D47B5DF" w14:textId="1CC1393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318F61E" w14:textId="39C4401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3FA6A907" w14:textId="77777777" w:rsidR="00CD4F18" w:rsidRPr="00012BEC" w:rsidRDefault="00CD4F18" w:rsidP="00CD4F18">
            <w:pPr>
              <w:rPr>
                <w:rFonts w:ascii="Calibri" w:hAnsi="Calibri" w:cs="Calibri"/>
                <w:color w:val="000000"/>
                <w:sz w:val="12"/>
                <w:szCs w:val="12"/>
                <w:lang w:val="en-US"/>
              </w:rPr>
            </w:pPr>
          </w:p>
        </w:tc>
      </w:tr>
      <w:tr w:rsidR="00CD4F18" w:rsidRPr="00012BEC" w14:paraId="1D33AAE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50DE4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113</w:t>
            </w:r>
          </w:p>
        </w:tc>
        <w:tc>
          <w:tcPr>
            <w:tcW w:w="1134" w:type="dxa"/>
            <w:tcBorders>
              <w:top w:val="nil"/>
              <w:left w:val="nil"/>
              <w:bottom w:val="single" w:sz="4" w:space="0" w:color="auto"/>
              <w:right w:val="single" w:sz="4" w:space="0" w:color="auto"/>
            </w:tcBorders>
            <w:shd w:val="clear" w:color="auto" w:fill="auto"/>
            <w:vAlign w:val="bottom"/>
          </w:tcPr>
          <w:p w14:paraId="716C2055" w14:textId="5EE24F2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010.000.1708.00</w:t>
            </w:r>
          </w:p>
        </w:tc>
        <w:tc>
          <w:tcPr>
            <w:tcW w:w="992" w:type="dxa"/>
            <w:tcBorders>
              <w:top w:val="nil"/>
              <w:left w:val="nil"/>
              <w:bottom w:val="single" w:sz="4" w:space="0" w:color="auto"/>
              <w:right w:val="single" w:sz="4" w:space="0" w:color="auto"/>
            </w:tcBorders>
            <w:shd w:val="clear" w:color="auto" w:fill="auto"/>
            <w:noWrap/>
            <w:vAlign w:val="bottom"/>
          </w:tcPr>
          <w:p w14:paraId="5C215536" w14:textId="6802F7A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010000170800</w:t>
            </w:r>
          </w:p>
        </w:tc>
        <w:tc>
          <w:tcPr>
            <w:tcW w:w="3648" w:type="dxa"/>
            <w:tcBorders>
              <w:top w:val="nil"/>
              <w:left w:val="nil"/>
              <w:bottom w:val="single" w:sz="4" w:space="0" w:color="auto"/>
              <w:right w:val="single" w:sz="4" w:space="0" w:color="auto"/>
            </w:tcBorders>
            <w:shd w:val="clear" w:color="auto" w:fill="auto"/>
            <w:noWrap/>
            <w:vAlign w:val="bottom"/>
          </w:tcPr>
          <w:p w14:paraId="05CEEE09" w14:textId="5AE60A6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Hidroxocobalamina-Solución inyectable/Cada ampolleta o frasco ámpula con solución o liofilizado contiene: Hidroxocobalamina 100 µg. Envase con 3 ampolletas de 2 ml o frasco ámpula y diluyente.</w:t>
            </w:r>
          </w:p>
        </w:tc>
        <w:tc>
          <w:tcPr>
            <w:tcW w:w="889" w:type="dxa"/>
            <w:tcBorders>
              <w:top w:val="nil"/>
              <w:left w:val="nil"/>
              <w:bottom w:val="single" w:sz="4" w:space="0" w:color="auto"/>
              <w:right w:val="single" w:sz="4" w:space="0" w:color="auto"/>
            </w:tcBorders>
            <w:shd w:val="clear" w:color="auto" w:fill="auto"/>
            <w:noWrap/>
            <w:vAlign w:val="bottom"/>
          </w:tcPr>
          <w:p w14:paraId="6E8E7495" w14:textId="62EDE87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A1B6380" w14:textId="4BE3140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37C50A94" w14:textId="77777777" w:rsidR="00CD4F18" w:rsidRPr="00012BEC" w:rsidRDefault="00CD4F18" w:rsidP="00CD4F18">
            <w:pPr>
              <w:rPr>
                <w:rFonts w:ascii="Calibri" w:hAnsi="Calibri" w:cs="Calibri"/>
                <w:color w:val="000000"/>
                <w:sz w:val="12"/>
                <w:szCs w:val="12"/>
                <w:lang w:val="en-US"/>
              </w:rPr>
            </w:pPr>
          </w:p>
        </w:tc>
      </w:tr>
      <w:tr w:rsidR="00CD4F18" w:rsidRPr="00012BEC" w14:paraId="3CB1797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2F4EC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114</w:t>
            </w:r>
          </w:p>
        </w:tc>
        <w:tc>
          <w:tcPr>
            <w:tcW w:w="1134" w:type="dxa"/>
            <w:tcBorders>
              <w:top w:val="nil"/>
              <w:left w:val="nil"/>
              <w:bottom w:val="single" w:sz="4" w:space="0" w:color="auto"/>
              <w:right w:val="single" w:sz="4" w:space="0" w:color="auto"/>
            </w:tcBorders>
            <w:shd w:val="clear" w:color="auto" w:fill="auto"/>
            <w:vAlign w:val="bottom"/>
          </w:tcPr>
          <w:p w14:paraId="4BEE2EB7" w14:textId="5289E66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010.000.1711.00</w:t>
            </w:r>
          </w:p>
        </w:tc>
        <w:tc>
          <w:tcPr>
            <w:tcW w:w="992" w:type="dxa"/>
            <w:tcBorders>
              <w:top w:val="nil"/>
              <w:left w:val="nil"/>
              <w:bottom w:val="single" w:sz="4" w:space="0" w:color="auto"/>
              <w:right w:val="single" w:sz="4" w:space="0" w:color="auto"/>
            </w:tcBorders>
            <w:shd w:val="clear" w:color="auto" w:fill="auto"/>
            <w:noWrap/>
            <w:vAlign w:val="bottom"/>
          </w:tcPr>
          <w:p w14:paraId="0B82F714" w14:textId="37A96D6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010000171100</w:t>
            </w:r>
          </w:p>
        </w:tc>
        <w:tc>
          <w:tcPr>
            <w:tcW w:w="3648" w:type="dxa"/>
            <w:tcBorders>
              <w:top w:val="nil"/>
              <w:left w:val="nil"/>
              <w:bottom w:val="single" w:sz="4" w:space="0" w:color="auto"/>
              <w:right w:val="single" w:sz="4" w:space="0" w:color="auto"/>
            </w:tcBorders>
            <w:shd w:val="clear" w:color="auto" w:fill="auto"/>
            <w:noWrap/>
            <w:vAlign w:val="bottom"/>
          </w:tcPr>
          <w:p w14:paraId="3A4D7084" w14:textId="4051969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Ácido fólico 0.4 mg-Tableta/Cada tableta contiene: 0.4 mg de Ácido fólico. Envase con 90 tabletas</w:t>
            </w:r>
          </w:p>
        </w:tc>
        <w:tc>
          <w:tcPr>
            <w:tcW w:w="889" w:type="dxa"/>
            <w:tcBorders>
              <w:top w:val="nil"/>
              <w:left w:val="nil"/>
              <w:bottom w:val="single" w:sz="4" w:space="0" w:color="auto"/>
              <w:right w:val="single" w:sz="4" w:space="0" w:color="auto"/>
            </w:tcBorders>
            <w:shd w:val="clear" w:color="auto" w:fill="auto"/>
            <w:noWrap/>
            <w:vAlign w:val="bottom"/>
          </w:tcPr>
          <w:p w14:paraId="47E23EE9" w14:textId="4BD1C9B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D944B02" w14:textId="655F897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4D0E67D0" w14:textId="77777777" w:rsidR="00CD4F18" w:rsidRPr="00012BEC" w:rsidRDefault="00CD4F18" w:rsidP="00CD4F18">
            <w:pPr>
              <w:rPr>
                <w:rFonts w:ascii="Calibri" w:hAnsi="Calibri" w:cs="Calibri"/>
                <w:color w:val="000000"/>
                <w:sz w:val="12"/>
                <w:szCs w:val="12"/>
                <w:lang w:val="en-US"/>
              </w:rPr>
            </w:pPr>
          </w:p>
        </w:tc>
      </w:tr>
      <w:tr w:rsidR="00CD4F18" w:rsidRPr="00012BEC" w14:paraId="78A137C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8DC17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115</w:t>
            </w:r>
          </w:p>
        </w:tc>
        <w:tc>
          <w:tcPr>
            <w:tcW w:w="1134" w:type="dxa"/>
            <w:tcBorders>
              <w:top w:val="nil"/>
              <w:left w:val="nil"/>
              <w:bottom w:val="single" w:sz="4" w:space="0" w:color="auto"/>
              <w:right w:val="single" w:sz="4" w:space="0" w:color="auto"/>
            </w:tcBorders>
            <w:shd w:val="clear" w:color="auto" w:fill="auto"/>
            <w:vAlign w:val="bottom"/>
          </w:tcPr>
          <w:p w14:paraId="7C42E583" w14:textId="625B0BD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010.000.1732.01</w:t>
            </w:r>
          </w:p>
        </w:tc>
        <w:tc>
          <w:tcPr>
            <w:tcW w:w="992" w:type="dxa"/>
            <w:tcBorders>
              <w:top w:val="nil"/>
              <w:left w:val="nil"/>
              <w:bottom w:val="single" w:sz="4" w:space="0" w:color="auto"/>
              <w:right w:val="single" w:sz="4" w:space="0" w:color="auto"/>
            </w:tcBorders>
            <w:shd w:val="clear" w:color="auto" w:fill="auto"/>
            <w:noWrap/>
            <w:vAlign w:val="bottom"/>
          </w:tcPr>
          <w:p w14:paraId="2D6BCE4C" w14:textId="005840B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010000173201</w:t>
            </w:r>
          </w:p>
        </w:tc>
        <w:tc>
          <w:tcPr>
            <w:tcW w:w="3648" w:type="dxa"/>
            <w:tcBorders>
              <w:top w:val="nil"/>
              <w:left w:val="nil"/>
              <w:bottom w:val="single" w:sz="4" w:space="0" w:color="auto"/>
              <w:right w:val="single" w:sz="4" w:space="0" w:color="auto"/>
            </w:tcBorders>
            <w:shd w:val="clear" w:color="auto" w:fill="auto"/>
            <w:noWrap/>
            <w:vAlign w:val="bottom"/>
          </w:tcPr>
          <w:p w14:paraId="1BD60F41" w14:textId="316C3CD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Fitomenadiona 2 mg-Solución o Emulsión inyectable/Cada ampolleta contiene: Fitomenadiona 2 mg. Envase con 5 ampolletas con 0.2 ml</w:t>
            </w:r>
          </w:p>
        </w:tc>
        <w:tc>
          <w:tcPr>
            <w:tcW w:w="889" w:type="dxa"/>
            <w:tcBorders>
              <w:top w:val="nil"/>
              <w:left w:val="nil"/>
              <w:bottom w:val="single" w:sz="4" w:space="0" w:color="auto"/>
              <w:right w:val="single" w:sz="4" w:space="0" w:color="auto"/>
            </w:tcBorders>
            <w:shd w:val="clear" w:color="auto" w:fill="auto"/>
            <w:noWrap/>
            <w:vAlign w:val="bottom"/>
          </w:tcPr>
          <w:p w14:paraId="7E13FBB0" w14:textId="5008732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FAB8F4A" w14:textId="10D123D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53A4E991" w14:textId="77777777" w:rsidR="00CD4F18" w:rsidRPr="00012BEC" w:rsidRDefault="00CD4F18" w:rsidP="00CD4F18">
            <w:pPr>
              <w:rPr>
                <w:rFonts w:ascii="Calibri" w:hAnsi="Calibri" w:cs="Calibri"/>
                <w:color w:val="000000"/>
                <w:sz w:val="12"/>
                <w:szCs w:val="12"/>
                <w:lang w:val="en-US"/>
              </w:rPr>
            </w:pPr>
          </w:p>
        </w:tc>
      </w:tr>
      <w:tr w:rsidR="00CD4F18" w:rsidRPr="00012BEC" w14:paraId="1CE3BB8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E6319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116</w:t>
            </w:r>
          </w:p>
        </w:tc>
        <w:tc>
          <w:tcPr>
            <w:tcW w:w="1134" w:type="dxa"/>
            <w:tcBorders>
              <w:top w:val="nil"/>
              <w:left w:val="nil"/>
              <w:bottom w:val="single" w:sz="4" w:space="0" w:color="auto"/>
              <w:right w:val="single" w:sz="4" w:space="0" w:color="auto"/>
            </w:tcBorders>
            <w:shd w:val="clear" w:color="auto" w:fill="auto"/>
            <w:vAlign w:val="bottom"/>
          </w:tcPr>
          <w:p w14:paraId="2909A61B" w14:textId="62024A8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010.000.1752.00</w:t>
            </w:r>
          </w:p>
        </w:tc>
        <w:tc>
          <w:tcPr>
            <w:tcW w:w="992" w:type="dxa"/>
            <w:tcBorders>
              <w:top w:val="nil"/>
              <w:left w:val="nil"/>
              <w:bottom w:val="single" w:sz="4" w:space="0" w:color="auto"/>
              <w:right w:val="single" w:sz="4" w:space="0" w:color="auto"/>
            </w:tcBorders>
            <w:shd w:val="clear" w:color="auto" w:fill="auto"/>
            <w:noWrap/>
            <w:vAlign w:val="bottom"/>
          </w:tcPr>
          <w:p w14:paraId="72362662" w14:textId="2C8CE40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010000175200</w:t>
            </w:r>
          </w:p>
        </w:tc>
        <w:tc>
          <w:tcPr>
            <w:tcW w:w="3648" w:type="dxa"/>
            <w:tcBorders>
              <w:top w:val="nil"/>
              <w:left w:val="nil"/>
              <w:bottom w:val="single" w:sz="4" w:space="0" w:color="auto"/>
              <w:right w:val="single" w:sz="4" w:space="0" w:color="auto"/>
            </w:tcBorders>
            <w:shd w:val="clear" w:color="auto" w:fill="auto"/>
            <w:noWrap/>
            <w:vAlign w:val="bottom"/>
          </w:tcPr>
          <w:p w14:paraId="226B6FDF" w14:textId="3BA9926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Ciclofosfamida 200 mg-Solución inyectable/Cada frasco ámpula con liofilizado contiene: Ciclofosfamida monohidratada equivalente a 200 mg de ciclofosfamida. Envase con 5 frascos ámpula</w:t>
            </w:r>
          </w:p>
        </w:tc>
        <w:tc>
          <w:tcPr>
            <w:tcW w:w="889" w:type="dxa"/>
            <w:tcBorders>
              <w:top w:val="nil"/>
              <w:left w:val="nil"/>
              <w:bottom w:val="single" w:sz="4" w:space="0" w:color="auto"/>
              <w:right w:val="single" w:sz="4" w:space="0" w:color="auto"/>
            </w:tcBorders>
            <w:shd w:val="clear" w:color="auto" w:fill="auto"/>
            <w:noWrap/>
            <w:vAlign w:val="bottom"/>
          </w:tcPr>
          <w:p w14:paraId="0EAF71A4" w14:textId="1A1BCAF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BA759D2" w14:textId="02D2434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5E2DC4CC" w14:textId="77777777" w:rsidR="00CD4F18" w:rsidRPr="00012BEC" w:rsidRDefault="00CD4F18" w:rsidP="00CD4F18">
            <w:pPr>
              <w:rPr>
                <w:rFonts w:ascii="Calibri" w:hAnsi="Calibri" w:cs="Calibri"/>
                <w:color w:val="000000"/>
                <w:sz w:val="12"/>
                <w:szCs w:val="12"/>
                <w:lang w:val="en-US"/>
              </w:rPr>
            </w:pPr>
          </w:p>
        </w:tc>
      </w:tr>
      <w:tr w:rsidR="00CD4F18" w:rsidRPr="00012BEC" w14:paraId="362CB9D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9DCF5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117</w:t>
            </w:r>
          </w:p>
        </w:tc>
        <w:tc>
          <w:tcPr>
            <w:tcW w:w="1134" w:type="dxa"/>
            <w:tcBorders>
              <w:top w:val="nil"/>
              <w:left w:val="nil"/>
              <w:bottom w:val="single" w:sz="4" w:space="0" w:color="auto"/>
              <w:right w:val="single" w:sz="4" w:space="0" w:color="auto"/>
            </w:tcBorders>
            <w:shd w:val="clear" w:color="auto" w:fill="auto"/>
            <w:vAlign w:val="bottom"/>
          </w:tcPr>
          <w:p w14:paraId="2C28C16F" w14:textId="7E61F09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010.000.1753.00</w:t>
            </w:r>
          </w:p>
        </w:tc>
        <w:tc>
          <w:tcPr>
            <w:tcW w:w="992" w:type="dxa"/>
            <w:tcBorders>
              <w:top w:val="nil"/>
              <w:left w:val="nil"/>
              <w:bottom w:val="single" w:sz="4" w:space="0" w:color="auto"/>
              <w:right w:val="single" w:sz="4" w:space="0" w:color="auto"/>
            </w:tcBorders>
            <w:shd w:val="clear" w:color="auto" w:fill="auto"/>
            <w:noWrap/>
            <w:vAlign w:val="bottom"/>
          </w:tcPr>
          <w:p w14:paraId="32917DF7" w14:textId="673905C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010000175300</w:t>
            </w:r>
          </w:p>
        </w:tc>
        <w:tc>
          <w:tcPr>
            <w:tcW w:w="3648" w:type="dxa"/>
            <w:tcBorders>
              <w:top w:val="nil"/>
              <w:left w:val="nil"/>
              <w:bottom w:val="single" w:sz="4" w:space="0" w:color="auto"/>
              <w:right w:val="single" w:sz="4" w:space="0" w:color="auto"/>
            </w:tcBorders>
            <w:shd w:val="clear" w:color="auto" w:fill="auto"/>
            <w:noWrap/>
            <w:vAlign w:val="bottom"/>
          </w:tcPr>
          <w:p w14:paraId="129A40E1" w14:textId="49973BB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Ciclofosfamida 500 mg-Solución inyectable/Cada frasco ámpula con liofilizado contiene: Ciclofosfamida monohidratada equivalente a 500 mg de ciclofosfamida. Envase con 2 frascos ámpula</w:t>
            </w:r>
          </w:p>
        </w:tc>
        <w:tc>
          <w:tcPr>
            <w:tcW w:w="889" w:type="dxa"/>
            <w:tcBorders>
              <w:top w:val="nil"/>
              <w:left w:val="nil"/>
              <w:bottom w:val="single" w:sz="4" w:space="0" w:color="auto"/>
              <w:right w:val="single" w:sz="4" w:space="0" w:color="auto"/>
            </w:tcBorders>
            <w:shd w:val="clear" w:color="auto" w:fill="auto"/>
            <w:noWrap/>
            <w:vAlign w:val="bottom"/>
          </w:tcPr>
          <w:p w14:paraId="42B7AA8A" w14:textId="0599555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B164FD2" w14:textId="3682D94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4200DD0B" w14:textId="77777777" w:rsidR="00CD4F18" w:rsidRPr="00012BEC" w:rsidRDefault="00CD4F18" w:rsidP="00CD4F18">
            <w:pPr>
              <w:rPr>
                <w:rFonts w:ascii="Calibri" w:hAnsi="Calibri" w:cs="Calibri"/>
                <w:color w:val="000000"/>
                <w:sz w:val="12"/>
                <w:szCs w:val="12"/>
                <w:lang w:val="en-US"/>
              </w:rPr>
            </w:pPr>
          </w:p>
        </w:tc>
      </w:tr>
      <w:tr w:rsidR="00CD4F18" w:rsidRPr="00012BEC" w14:paraId="45E25E5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E2A54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118</w:t>
            </w:r>
          </w:p>
        </w:tc>
        <w:tc>
          <w:tcPr>
            <w:tcW w:w="1134" w:type="dxa"/>
            <w:tcBorders>
              <w:top w:val="nil"/>
              <w:left w:val="nil"/>
              <w:bottom w:val="single" w:sz="4" w:space="0" w:color="auto"/>
              <w:right w:val="single" w:sz="4" w:space="0" w:color="auto"/>
            </w:tcBorders>
            <w:shd w:val="clear" w:color="auto" w:fill="auto"/>
            <w:vAlign w:val="bottom"/>
          </w:tcPr>
          <w:p w14:paraId="4DEB80C4" w14:textId="4705D11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010.000.1756.00</w:t>
            </w:r>
          </w:p>
        </w:tc>
        <w:tc>
          <w:tcPr>
            <w:tcW w:w="992" w:type="dxa"/>
            <w:tcBorders>
              <w:top w:val="nil"/>
              <w:left w:val="nil"/>
              <w:bottom w:val="single" w:sz="4" w:space="0" w:color="auto"/>
              <w:right w:val="single" w:sz="4" w:space="0" w:color="auto"/>
            </w:tcBorders>
            <w:shd w:val="clear" w:color="auto" w:fill="auto"/>
            <w:noWrap/>
            <w:vAlign w:val="bottom"/>
          </w:tcPr>
          <w:p w14:paraId="5EB7AF4D" w14:textId="6EE02A9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010000175600</w:t>
            </w:r>
          </w:p>
        </w:tc>
        <w:tc>
          <w:tcPr>
            <w:tcW w:w="3648" w:type="dxa"/>
            <w:tcBorders>
              <w:top w:val="nil"/>
              <w:left w:val="nil"/>
              <w:bottom w:val="single" w:sz="4" w:space="0" w:color="auto"/>
              <w:right w:val="single" w:sz="4" w:space="0" w:color="auto"/>
            </w:tcBorders>
            <w:shd w:val="clear" w:color="auto" w:fill="auto"/>
            <w:noWrap/>
            <w:vAlign w:val="bottom"/>
          </w:tcPr>
          <w:p w14:paraId="47CCFD7B" w14:textId="1EE4A1E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Melfalan-Tableta /Cada tableta contiene: Melfalán 2 mg. Envase con 25 tabletas.</w:t>
            </w:r>
          </w:p>
        </w:tc>
        <w:tc>
          <w:tcPr>
            <w:tcW w:w="889" w:type="dxa"/>
            <w:tcBorders>
              <w:top w:val="nil"/>
              <w:left w:val="nil"/>
              <w:bottom w:val="single" w:sz="4" w:space="0" w:color="auto"/>
              <w:right w:val="single" w:sz="4" w:space="0" w:color="auto"/>
            </w:tcBorders>
            <w:shd w:val="clear" w:color="auto" w:fill="auto"/>
            <w:noWrap/>
            <w:vAlign w:val="bottom"/>
          </w:tcPr>
          <w:p w14:paraId="1E252FBA" w14:textId="5AB8584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3A4B675" w14:textId="4C465AB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30F86FB6" w14:textId="77777777" w:rsidR="00CD4F18" w:rsidRPr="00012BEC" w:rsidRDefault="00CD4F18" w:rsidP="00CD4F18">
            <w:pPr>
              <w:rPr>
                <w:rFonts w:ascii="Calibri" w:hAnsi="Calibri" w:cs="Calibri"/>
                <w:color w:val="000000"/>
                <w:sz w:val="12"/>
                <w:szCs w:val="12"/>
                <w:lang w:val="en-US"/>
              </w:rPr>
            </w:pPr>
          </w:p>
        </w:tc>
      </w:tr>
      <w:tr w:rsidR="00CD4F18" w:rsidRPr="00012BEC" w14:paraId="6F79A55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4A763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119</w:t>
            </w:r>
          </w:p>
        </w:tc>
        <w:tc>
          <w:tcPr>
            <w:tcW w:w="1134" w:type="dxa"/>
            <w:tcBorders>
              <w:top w:val="nil"/>
              <w:left w:val="nil"/>
              <w:bottom w:val="single" w:sz="4" w:space="0" w:color="auto"/>
              <w:right w:val="single" w:sz="4" w:space="0" w:color="auto"/>
            </w:tcBorders>
            <w:shd w:val="clear" w:color="auto" w:fill="auto"/>
            <w:vAlign w:val="bottom"/>
          </w:tcPr>
          <w:p w14:paraId="7BA6F04D" w14:textId="691E5DE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010.000.1759.00</w:t>
            </w:r>
          </w:p>
        </w:tc>
        <w:tc>
          <w:tcPr>
            <w:tcW w:w="992" w:type="dxa"/>
            <w:tcBorders>
              <w:top w:val="nil"/>
              <w:left w:val="nil"/>
              <w:bottom w:val="single" w:sz="4" w:space="0" w:color="auto"/>
              <w:right w:val="single" w:sz="4" w:space="0" w:color="auto"/>
            </w:tcBorders>
            <w:shd w:val="clear" w:color="auto" w:fill="auto"/>
            <w:noWrap/>
            <w:vAlign w:val="bottom"/>
          </w:tcPr>
          <w:p w14:paraId="4E5DBAA0" w14:textId="3C5B62B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010000175900</w:t>
            </w:r>
          </w:p>
        </w:tc>
        <w:tc>
          <w:tcPr>
            <w:tcW w:w="3648" w:type="dxa"/>
            <w:tcBorders>
              <w:top w:val="nil"/>
              <w:left w:val="nil"/>
              <w:bottom w:val="single" w:sz="4" w:space="0" w:color="auto"/>
              <w:right w:val="single" w:sz="4" w:space="0" w:color="auto"/>
            </w:tcBorders>
            <w:shd w:val="clear" w:color="auto" w:fill="auto"/>
            <w:noWrap/>
            <w:vAlign w:val="bottom"/>
          </w:tcPr>
          <w:p w14:paraId="7CCD6151" w14:textId="4DFE579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Metotrexato-Tableta/Cada tableta contiene: Metotrexato sódico equivalente a 2.5 mg de metotrexato. Envase con 50 tabletas</w:t>
            </w:r>
          </w:p>
        </w:tc>
        <w:tc>
          <w:tcPr>
            <w:tcW w:w="889" w:type="dxa"/>
            <w:tcBorders>
              <w:top w:val="nil"/>
              <w:left w:val="nil"/>
              <w:bottom w:val="single" w:sz="4" w:space="0" w:color="auto"/>
              <w:right w:val="single" w:sz="4" w:space="0" w:color="auto"/>
            </w:tcBorders>
            <w:shd w:val="clear" w:color="auto" w:fill="auto"/>
            <w:noWrap/>
            <w:vAlign w:val="bottom"/>
          </w:tcPr>
          <w:p w14:paraId="6E1B4E6B" w14:textId="3F0A4B5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89C5197" w14:textId="6E3A48C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0FF2C4EE" w14:textId="77777777" w:rsidR="00CD4F18" w:rsidRPr="00012BEC" w:rsidRDefault="00CD4F18" w:rsidP="00CD4F18">
            <w:pPr>
              <w:rPr>
                <w:rFonts w:ascii="Calibri" w:hAnsi="Calibri" w:cs="Calibri"/>
                <w:color w:val="000000"/>
                <w:sz w:val="12"/>
                <w:szCs w:val="12"/>
                <w:lang w:val="en-US"/>
              </w:rPr>
            </w:pPr>
          </w:p>
        </w:tc>
      </w:tr>
      <w:tr w:rsidR="00CD4F18" w:rsidRPr="00012BEC" w14:paraId="0A234A2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C8F45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120</w:t>
            </w:r>
          </w:p>
        </w:tc>
        <w:tc>
          <w:tcPr>
            <w:tcW w:w="1134" w:type="dxa"/>
            <w:tcBorders>
              <w:top w:val="nil"/>
              <w:left w:val="nil"/>
              <w:bottom w:val="single" w:sz="4" w:space="0" w:color="auto"/>
              <w:right w:val="single" w:sz="4" w:space="0" w:color="auto"/>
            </w:tcBorders>
            <w:shd w:val="clear" w:color="auto" w:fill="auto"/>
            <w:vAlign w:val="bottom"/>
          </w:tcPr>
          <w:p w14:paraId="40537411" w14:textId="1E437D3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010.000.1760.00</w:t>
            </w:r>
          </w:p>
        </w:tc>
        <w:tc>
          <w:tcPr>
            <w:tcW w:w="992" w:type="dxa"/>
            <w:tcBorders>
              <w:top w:val="nil"/>
              <w:left w:val="nil"/>
              <w:bottom w:val="single" w:sz="4" w:space="0" w:color="auto"/>
              <w:right w:val="single" w:sz="4" w:space="0" w:color="auto"/>
            </w:tcBorders>
            <w:shd w:val="clear" w:color="auto" w:fill="auto"/>
            <w:noWrap/>
            <w:vAlign w:val="bottom"/>
          </w:tcPr>
          <w:p w14:paraId="5C9899AC" w14:textId="6A04C6C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010000176000</w:t>
            </w:r>
          </w:p>
        </w:tc>
        <w:tc>
          <w:tcPr>
            <w:tcW w:w="3648" w:type="dxa"/>
            <w:tcBorders>
              <w:top w:val="nil"/>
              <w:left w:val="nil"/>
              <w:bottom w:val="single" w:sz="4" w:space="0" w:color="auto"/>
              <w:right w:val="single" w:sz="4" w:space="0" w:color="auto"/>
            </w:tcBorders>
            <w:shd w:val="clear" w:color="auto" w:fill="auto"/>
            <w:noWrap/>
            <w:vAlign w:val="bottom"/>
          </w:tcPr>
          <w:p w14:paraId="654C5218" w14:textId="6F32F27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Metotrexato 50 mg-Solución inyectable/Cada frasco ámpula con liofilizado contiene: Metotrexato sódico equivalente a 50 mg de metotrexato.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3BF6512A" w14:textId="1A30274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394880E" w14:textId="2C46EAC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24346C16" w14:textId="77777777" w:rsidR="00CD4F18" w:rsidRPr="00012BEC" w:rsidRDefault="00CD4F18" w:rsidP="00CD4F18">
            <w:pPr>
              <w:rPr>
                <w:rFonts w:ascii="Calibri" w:hAnsi="Calibri" w:cs="Calibri"/>
                <w:color w:val="000000"/>
                <w:sz w:val="12"/>
                <w:szCs w:val="12"/>
                <w:lang w:val="en-US"/>
              </w:rPr>
            </w:pPr>
          </w:p>
        </w:tc>
      </w:tr>
      <w:tr w:rsidR="00CD4F18" w:rsidRPr="00012BEC" w14:paraId="643B3B2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E0A2E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121</w:t>
            </w:r>
          </w:p>
        </w:tc>
        <w:tc>
          <w:tcPr>
            <w:tcW w:w="1134" w:type="dxa"/>
            <w:tcBorders>
              <w:top w:val="nil"/>
              <w:left w:val="nil"/>
              <w:bottom w:val="single" w:sz="4" w:space="0" w:color="auto"/>
              <w:right w:val="single" w:sz="4" w:space="0" w:color="auto"/>
            </w:tcBorders>
            <w:shd w:val="clear" w:color="auto" w:fill="auto"/>
            <w:vAlign w:val="bottom"/>
          </w:tcPr>
          <w:p w14:paraId="72D6E8A9" w14:textId="07F3CD3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010.000.1761.01</w:t>
            </w:r>
          </w:p>
        </w:tc>
        <w:tc>
          <w:tcPr>
            <w:tcW w:w="992" w:type="dxa"/>
            <w:tcBorders>
              <w:top w:val="nil"/>
              <w:left w:val="nil"/>
              <w:bottom w:val="single" w:sz="4" w:space="0" w:color="auto"/>
              <w:right w:val="single" w:sz="4" w:space="0" w:color="auto"/>
            </w:tcBorders>
            <w:shd w:val="clear" w:color="auto" w:fill="auto"/>
            <w:noWrap/>
            <w:vAlign w:val="bottom"/>
          </w:tcPr>
          <w:p w14:paraId="39A88CB0" w14:textId="2AB551F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010000176101</w:t>
            </w:r>
          </w:p>
        </w:tc>
        <w:tc>
          <w:tcPr>
            <w:tcW w:w="3648" w:type="dxa"/>
            <w:tcBorders>
              <w:top w:val="nil"/>
              <w:left w:val="nil"/>
              <w:bottom w:val="single" w:sz="4" w:space="0" w:color="auto"/>
              <w:right w:val="single" w:sz="4" w:space="0" w:color="auto"/>
            </w:tcBorders>
            <w:shd w:val="clear" w:color="auto" w:fill="auto"/>
            <w:noWrap/>
            <w:vAlign w:val="bottom"/>
          </w:tcPr>
          <w:p w14:paraId="122A07FE" w14:textId="236BD8B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Mercaptopurina-Tableta/Cada tableta contiene: Mercaptopurina 50 mg. Envase con 25 tabletas</w:t>
            </w:r>
          </w:p>
        </w:tc>
        <w:tc>
          <w:tcPr>
            <w:tcW w:w="889" w:type="dxa"/>
            <w:tcBorders>
              <w:top w:val="nil"/>
              <w:left w:val="nil"/>
              <w:bottom w:val="single" w:sz="4" w:space="0" w:color="auto"/>
              <w:right w:val="single" w:sz="4" w:space="0" w:color="auto"/>
            </w:tcBorders>
            <w:shd w:val="clear" w:color="auto" w:fill="auto"/>
            <w:noWrap/>
            <w:vAlign w:val="bottom"/>
          </w:tcPr>
          <w:p w14:paraId="71815CC2" w14:textId="05A86AF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AD0753E" w14:textId="4EC251F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7A2E7B40" w14:textId="77777777" w:rsidR="00CD4F18" w:rsidRPr="00012BEC" w:rsidRDefault="00CD4F18" w:rsidP="00CD4F18">
            <w:pPr>
              <w:rPr>
                <w:rFonts w:ascii="Calibri" w:hAnsi="Calibri" w:cs="Calibri"/>
                <w:color w:val="000000"/>
                <w:sz w:val="12"/>
                <w:szCs w:val="12"/>
                <w:lang w:val="en-US"/>
              </w:rPr>
            </w:pPr>
          </w:p>
        </w:tc>
      </w:tr>
      <w:tr w:rsidR="00CD4F18" w:rsidRPr="00012BEC" w14:paraId="264C67E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58955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122</w:t>
            </w:r>
          </w:p>
        </w:tc>
        <w:tc>
          <w:tcPr>
            <w:tcW w:w="1134" w:type="dxa"/>
            <w:tcBorders>
              <w:top w:val="nil"/>
              <w:left w:val="nil"/>
              <w:bottom w:val="single" w:sz="4" w:space="0" w:color="auto"/>
              <w:right w:val="single" w:sz="4" w:space="0" w:color="auto"/>
            </w:tcBorders>
            <w:shd w:val="clear" w:color="auto" w:fill="auto"/>
            <w:vAlign w:val="bottom"/>
          </w:tcPr>
          <w:p w14:paraId="14660C77" w14:textId="3B1FCA2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010.000.1764.00</w:t>
            </w:r>
          </w:p>
        </w:tc>
        <w:tc>
          <w:tcPr>
            <w:tcW w:w="992" w:type="dxa"/>
            <w:tcBorders>
              <w:top w:val="nil"/>
              <w:left w:val="nil"/>
              <w:bottom w:val="single" w:sz="4" w:space="0" w:color="auto"/>
              <w:right w:val="single" w:sz="4" w:space="0" w:color="auto"/>
            </w:tcBorders>
            <w:shd w:val="clear" w:color="auto" w:fill="auto"/>
            <w:noWrap/>
            <w:vAlign w:val="bottom"/>
          </w:tcPr>
          <w:p w14:paraId="29F8ED40" w14:textId="53C286B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010000176400</w:t>
            </w:r>
          </w:p>
        </w:tc>
        <w:tc>
          <w:tcPr>
            <w:tcW w:w="3648" w:type="dxa"/>
            <w:tcBorders>
              <w:top w:val="nil"/>
              <w:left w:val="nil"/>
              <w:bottom w:val="single" w:sz="4" w:space="0" w:color="auto"/>
              <w:right w:val="single" w:sz="4" w:space="0" w:color="auto"/>
            </w:tcBorders>
            <w:shd w:val="clear" w:color="auto" w:fill="auto"/>
            <w:noWrap/>
            <w:vAlign w:val="bottom"/>
          </w:tcPr>
          <w:p w14:paraId="4DB276AF" w14:textId="59473B0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Doxorubicina 10 mg-Solución inyectable/Cada frasco ámpula con liofilizado contiene: Clorhidrato de doxorubicina 10 mg.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527FE786" w14:textId="3976E0D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FE1D241" w14:textId="24EFFD1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654BC188" w14:textId="77777777" w:rsidR="00CD4F18" w:rsidRPr="00012BEC" w:rsidRDefault="00CD4F18" w:rsidP="00CD4F18">
            <w:pPr>
              <w:rPr>
                <w:rFonts w:ascii="Calibri" w:hAnsi="Calibri" w:cs="Calibri"/>
                <w:color w:val="000000"/>
                <w:sz w:val="12"/>
                <w:szCs w:val="12"/>
                <w:lang w:val="en-US"/>
              </w:rPr>
            </w:pPr>
          </w:p>
        </w:tc>
      </w:tr>
      <w:tr w:rsidR="00CD4F18" w:rsidRPr="00012BEC" w14:paraId="2147C79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C3AFF8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123</w:t>
            </w:r>
          </w:p>
        </w:tc>
        <w:tc>
          <w:tcPr>
            <w:tcW w:w="1134" w:type="dxa"/>
            <w:tcBorders>
              <w:top w:val="nil"/>
              <w:left w:val="nil"/>
              <w:bottom w:val="single" w:sz="4" w:space="0" w:color="auto"/>
              <w:right w:val="single" w:sz="4" w:space="0" w:color="auto"/>
            </w:tcBorders>
            <w:shd w:val="clear" w:color="auto" w:fill="auto"/>
            <w:vAlign w:val="bottom"/>
          </w:tcPr>
          <w:p w14:paraId="5E69CC7C" w14:textId="700B376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010.000.1765.00</w:t>
            </w:r>
          </w:p>
        </w:tc>
        <w:tc>
          <w:tcPr>
            <w:tcW w:w="992" w:type="dxa"/>
            <w:tcBorders>
              <w:top w:val="nil"/>
              <w:left w:val="nil"/>
              <w:bottom w:val="single" w:sz="4" w:space="0" w:color="auto"/>
              <w:right w:val="single" w:sz="4" w:space="0" w:color="auto"/>
            </w:tcBorders>
            <w:shd w:val="clear" w:color="auto" w:fill="auto"/>
            <w:noWrap/>
            <w:vAlign w:val="bottom"/>
          </w:tcPr>
          <w:p w14:paraId="1BD6A736" w14:textId="5EBC379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010000176500</w:t>
            </w:r>
          </w:p>
        </w:tc>
        <w:tc>
          <w:tcPr>
            <w:tcW w:w="3648" w:type="dxa"/>
            <w:tcBorders>
              <w:top w:val="nil"/>
              <w:left w:val="nil"/>
              <w:bottom w:val="single" w:sz="4" w:space="0" w:color="auto"/>
              <w:right w:val="single" w:sz="4" w:space="0" w:color="auto"/>
            </w:tcBorders>
            <w:shd w:val="clear" w:color="auto" w:fill="auto"/>
            <w:noWrap/>
            <w:vAlign w:val="bottom"/>
          </w:tcPr>
          <w:p w14:paraId="14D98741" w14:textId="385BA7D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Doxorubicina 50 mg-Solución inyectable/Cada frasco ámpula con liofilizado contiene: Clorhidrato de doxorubicina 50 mg.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78268AC6" w14:textId="37FF725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9A6B6AD" w14:textId="0DEB6AB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0BBB08A8" w14:textId="77777777" w:rsidR="00CD4F18" w:rsidRPr="00012BEC" w:rsidRDefault="00CD4F18" w:rsidP="00CD4F18">
            <w:pPr>
              <w:rPr>
                <w:rFonts w:ascii="Calibri" w:hAnsi="Calibri" w:cs="Calibri"/>
                <w:color w:val="000000"/>
                <w:sz w:val="12"/>
                <w:szCs w:val="12"/>
                <w:lang w:val="en-US"/>
              </w:rPr>
            </w:pPr>
          </w:p>
        </w:tc>
      </w:tr>
      <w:tr w:rsidR="00CD4F18" w:rsidRPr="00012BEC" w14:paraId="3C34C89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9C1767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124</w:t>
            </w:r>
          </w:p>
        </w:tc>
        <w:tc>
          <w:tcPr>
            <w:tcW w:w="1134" w:type="dxa"/>
            <w:tcBorders>
              <w:top w:val="nil"/>
              <w:left w:val="nil"/>
              <w:bottom w:val="single" w:sz="4" w:space="0" w:color="auto"/>
              <w:right w:val="single" w:sz="4" w:space="0" w:color="auto"/>
            </w:tcBorders>
            <w:shd w:val="clear" w:color="auto" w:fill="auto"/>
            <w:vAlign w:val="bottom"/>
          </w:tcPr>
          <w:p w14:paraId="6DE9FE41" w14:textId="36EB5C9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010.000.1766.00</w:t>
            </w:r>
          </w:p>
        </w:tc>
        <w:tc>
          <w:tcPr>
            <w:tcW w:w="992" w:type="dxa"/>
            <w:tcBorders>
              <w:top w:val="nil"/>
              <w:left w:val="nil"/>
              <w:bottom w:val="single" w:sz="4" w:space="0" w:color="auto"/>
              <w:right w:val="single" w:sz="4" w:space="0" w:color="auto"/>
            </w:tcBorders>
            <w:shd w:val="clear" w:color="auto" w:fill="auto"/>
            <w:noWrap/>
            <w:vAlign w:val="bottom"/>
          </w:tcPr>
          <w:p w14:paraId="44CBF3B5" w14:textId="3661452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010000176600</w:t>
            </w:r>
          </w:p>
        </w:tc>
        <w:tc>
          <w:tcPr>
            <w:tcW w:w="3648" w:type="dxa"/>
            <w:tcBorders>
              <w:top w:val="nil"/>
              <w:left w:val="nil"/>
              <w:bottom w:val="single" w:sz="4" w:space="0" w:color="auto"/>
              <w:right w:val="single" w:sz="4" w:space="0" w:color="auto"/>
            </w:tcBorders>
            <w:shd w:val="clear" w:color="auto" w:fill="auto"/>
            <w:noWrap/>
            <w:vAlign w:val="bottom"/>
          </w:tcPr>
          <w:p w14:paraId="5F513667" w14:textId="0E2D2FB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Doxorubicina 20 mg-Solución inyectable/Cada frasco ámpula contiene: Clorhidrato de doxorubicina liposomal pegilada equivalente a 20 mg de doxorubicina (2 mg/ml). Envase con un frasco ámpula con 10 ml (2 mg/ml)</w:t>
            </w:r>
          </w:p>
        </w:tc>
        <w:tc>
          <w:tcPr>
            <w:tcW w:w="889" w:type="dxa"/>
            <w:tcBorders>
              <w:top w:val="nil"/>
              <w:left w:val="nil"/>
              <w:bottom w:val="single" w:sz="4" w:space="0" w:color="auto"/>
              <w:right w:val="single" w:sz="4" w:space="0" w:color="auto"/>
            </w:tcBorders>
            <w:shd w:val="clear" w:color="auto" w:fill="auto"/>
            <w:noWrap/>
            <w:vAlign w:val="bottom"/>
          </w:tcPr>
          <w:p w14:paraId="49A0EA7B" w14:textId="60EF252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D503B16" w14:textId="222A21D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49F7A2FE" w14:textId="77777777" w:rsidR="00CD4F18" w:rsidRPr="00012BEC" w:rsidRDefault="00CD4F18" w:rsidP="00CD4F18">
            <w:pPr>
              <w:rPr>
                <w:rFonts w:ascii="Calibri" w:hAnsi="Calibri" w:cs="Calibri"/>
                <w:color w:val="000000"/>
                <w:sz w:val="12"/>
                <w:szCs w:val="12"/>
                <w:lang w:val="en-US"/>
              </w:rPr>
            </w:pPr>
          </w:p>
        </w:tc>
      </w:tr>
      <w:tr w:rsidR="00CD4F18" w:rsidRPr="00012BEC" w14:paraId="75FE6AF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00D67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125</w:t>
            </w:r>
          </w:p>
        </w:tc>
        <w:tc>
          <w:tcPr>
            <w:tcW w:w="1134" w:type="dxa"/>
            <w:tcBorders>
              <w:top w:val="nil"/>
              <w:left w:val="nil"/>
              <w:bottom w:val="single" w:sz="4" w:space="0" w:color="auto"/>
              <w:right w:val="single" w:sz="4" w:space="0" w:color="auto"/>
            </w:tcBorders>
            <w:shd w:val="clear" w:color="auto" w:fill="auto"/>
            <w:vAlign w:val="bottom"/>
          </w:tcPr>
          <w:p w14:paraId="4B2FC215" w14:textId="2761A58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010.000.1767.00</w:t>
            </w:r>
          </w:p>
        </w:tc>
        <w:tc>
          <w:tcPr>
            <w:tcW w:w="992" w:type="dxa"/>
            <w:tcBorders>
              <w:top w:val="nil"/>
              <w:left w:val="nil"/>
              <w:bottom w:val="single" w:sz="4" w:space="0" w:color="auto"/>
              <w:right w:val="single" w:sz="4" w:space="0" w:color="auto"/>
            </w:tcBorders>
            <w:shd w:val="clear" w:color="auto" w:fill="auto"/>
            <w:noWrap/>
            <w:vAlign w:val="bottom"/>
          </w:tcPr>
          <w:p w14:paraId="02358456" w14:textId="278B12C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010000176700</w:t>
            </w:r>
          </w:p>
        </w:tc>
        <w:tc>
          <w:tcPr>
            <w:tcW w:w="3648" w:type="dxa"/>
            <w:tcBorders>
              <w:top w:val="nil"/>
              <w:left w:val="nil"/>
              <w:bottom w:val="single" w:sz="4" w:space="0" w:color="auto"/>
              <w:right w:val="single" w:sz="4" w:space="0" w:color="auto"/>
            </w:tcBorders>
            <w:shd w:val="clear" w:color="auto" w:fill="auto"/>
            <w:noWrap/>
            <w:vAlign w:val="bottom"/>
          </w:tcPr>
          <w:p w14:paraId="5A228F83" w14:textId="4B40AF9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Bleomicina-Solución inyectable/Cada ampolleta o frasco ámpula con liofilizado contiene: Sulfato de bleomicina equivalente a 15 UI de bleomicina. Envase con una ampolleta o frasco ámpula y diluyente con 5 ml</w:t>
            </w:r>
          </w:p>
        </w:tc>
        <w:tc>
          <w:tcPr>
            <w:tcW w:w="889" w:type="dxa"/>
            <w:tcBorders>
              <w:top w:val="nil"/>
              <w:left w:val="nil"/>
              <w:bottom w:val="single" w:sz="4" w:space="0" w:color="auto"/>
              <w:right w:val="single" w:sz="4" w:space="0" w:color="auto"/>
            </w:tcBorders>
            <w:shd w:val="clear" w:color="auto" w:fill="auto"/>
            <w:noWrap/>
            <w:vAlign w:val="bottom"/>
          </w:tcPr>
          <w:p w14:paraId="7AE87E3D" w14:textId="1775BDD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43FDF59" w14:textId="7EA1BD3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61683677" w14:textId="77777777" w:rsidR="00CD4F18" w:rsidRPr="00012BEC" w:rsidRDefault="00CD4F18" w:rsidP="00CD4F18">
            <w:pPr>
              <w:rPr>
                <w:rFonts w:ascii="Calibri" w:hAnsi="Calibri" w:cs="Calibri"/>
                <w:color w:val="000000"/>
                <w:sz w:val="12"/>
                <w:szCs w:val="12"/>
                <w:lang w:val="en-US"/>
              </w:rPr>
            </w:pPr>
          </w:p>
        </w:tc>
      </w:tr>
      <w:tr w:rsidR="00CD4F18" w:rsidRPr="00012BEC" w14:paraId="2121563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5A699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126</w:t>
            </w:r>
          </w:p>
        </w:tc>
        <w:tc>
          <w:tcPr>
            <w:tcW w:w="1134" w:type="dxa"/>
            <w:tcBorders>
              <w:top w:val="nil"/>
              <w:left w:val="nil"/>
              <w:bottom w:val="single" w:sz="4" w:space="0" w:color="auto"/>
              <w:right w:val="single" w:sz="4" w:space="0" w:color="auto"/>
            </w:tcBorders>
            <w:shd w:val="clear" w:color="auto" w:fill="auto"/>
            <w:vAlign w:val="bottom"/>
          </w:tcPr>
          <w:p w14:paraId="73926474" w14:textId="555C8C2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010.000.1768.00</w:t>
            </w:r>
          </w:p>
        </w:tc>
        <w:tc>
          <w:tcPr>
            <w:tcW w:w="992" w:type="dxa"/>
            <w:tcBorders>
              <w:top w:val="nil"/>
              <w:left w:val="nil"/>
              <w:bottom w:val="single" w:sz="4" w:space="0" w:color="auto"/>
              <w:right w:val="single" w:sz="4" w:space="0" w:color="auto"/>
            </w:tcBorders>
            <w:shd w:val="clear" w:color="auto" w:fill="auto"/>
            <w:noWrap/>
            <w:vAlign w:val="bottom"/>
          </w:tcPr>
          <w:p w14:paraId="5224ADBA" w14:textId="1EA424D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010000176800</w:t>
            </w:r>
          </w:p>
        </w:tc>
        <w:tc>
          <w:tcPr>
            <w:tcW w:w="3648" w:type="dxa"/>
            <w:tcBorders>
              <w:top w:val="nil"/>
              <w:left w:val="nil"/>
              <w:bottom w:val="single" w:sz="4" w:space="0" w:color="auto"/>
              <w:right w:val="single" w:sz="4" w:space="0" w:color="auto"/>
            </w:tcBorders>
            <w:shd w:val="clear" w:color="auto" w:fill="auto"/>
            <w:noWrap/>
            <w:vAlign w:val="bottom"/>
          </w:tcPr>
          <w:p w14:paraId="64298E83" w14:textId="71C7DD8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Vincristina-Solución inyectable/Cada frasco ámpula con liofilizado contiene: Sulfato de Vincristina 1 mg. Envase con un frasco ámpula y diluyente con 10 ml</w:t>
            </w:r>
          </w:p>
        </w:tc>
        <w:tc>
          <w:tcPr>
            <w:tcW w:w="889" w:type="dxa"/>
            <w:tcBorders>
              <w:top w:val="nil"/>
              <w:left w:val="nil"/>
              <w:bottom w:val="single" w:sz="4" w:space="0" w:color="auto"/>
              <w:right w:val="single" w:sz="4" w:space="0" w:color="auto"/>
            </w:tcBorders>
            <w:shd w:val="clear" w:color="auto" w:fill="auto"/>
            <w:noWrap/>
            <w:vAlign w:val="bottom"/>
          </w:tcPr>
          <w:p w14:paraId="294D1E8B" w14:textId="2D114A6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E998401" w14:textId="20FE9FE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3269D51C" w14:textId="77777777" w:rsidR="00CD4F18" w:rsidRPr="00012BEC" w:rsidRDefault="00CD4F18" w:rsidP="00CD4F18">
            <w:pPr>
              <w:rPr>
                <w:rFonts w:ascii="Calibri" w:hAnsi="Calibri" w:cs="Calibri"/>
                <w:color w:val="000000"/>
                <w:sz w:val="12"/>
                <w:szCs w:val="12"/>
                <w:lang w:val="en-US"/>
              </w:rPr>
            </w:pPr>
          </w:p>
        </w:tc>
      </w:tr>
      <w:tr w:rsidR="00CD4F18" w:rsidRPr="00012BEC" w14:paraId="4CC7D8B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F6051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127</w:t>
            </w:r>
          </w:p>
        </w:tc>
        <w:tc>
          <w:tcPr>
            <w:tcW w:w="1134" w:type="dxa"/>
            <w:tcBorders>
              <w:top w:val="nil"/>
              <w:left w:val="nil"/>
              <w:bottom w:val="single" w:sz="4" w:space="0" w:color="auto"/>
              <w:right w:val="single" w:sz="4" w:space="0" w:color="auto"/>
            </w:tcBorders>
            <w:shd w:val="clear" w:color="auto" w:fill="auto"/>
            <w:vAlign w:val="bottom"/>
          </w:tcPr>
          <w:p w14:paraId="772D9C77" w14:textId="62BD2A2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010.000.1770.00</w:t>
            </w:r>
          </w:p>
        </w:tc>
        <w:tc>
          <w:tcPr>
            <w:tcW w:w="992" w:type="dxa"/>
            <w:tcBorders>
              <w:top w:val="nil"/>
              <w:left w:val="nil"/>
              <w:bottom w:val="single" w:sz="4" w:space="0" w:color="auto"/>
              <w:right w:val="single" w:sz="4" w:space="0" w:color="auto"/>
            </w:tcBorders>
            <w:shd w:val="clear" w:color="auto" w:fill="auto"/>
            <w:noWrap/>
            <w:vAlign w:val="bottom"/>
          </w:tcPr>
          <w:p w14:paraId="2BD87705" w14:textId="6297239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010000177000</w:t>
            </w:r>
          </w:p>
        </w:tc>
        <w:tc>
          <w:tcPr>
            <w:tcW w:w="3648" w:type="dxa"/>
            <w:tcBorders>
              <w:top w:val="nil"/>
              <w:left w:val="nil"/>
              <w:bottom w:val="single" w:sz="4" w:space="0" w:color="auto"/>
              <w:right w:val="single" w:sz="4" w:space="0" w:color="auto"/>
            </w:tcBorders>
            <w:shd w:val="clear" w:color="auto" w:fill="auto"/>
            <w:noWrap/>
            <w:vAlign w:val="bottom"/>
          </w:tcPr>
          <w:p w14:paraId="2A5AC2F9" w14:textId="4385FC3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Vinblastina-Solución inyectable/Cada frasco ámpula con liofilizado contiene: Sulfato de vinblastina 10 mg. Envase con un frasco ámpula y ampollleta con 10 ml de diluyente.</w:t>
            </w:r>
          </w:p>
        </w:tc>
        <w:tc>
          <w:tcPr>
            <w:tcW w:w="889" w:type="dxa"/>
            <w:tcBorders>
              <w:top w:val="nil"/>
              <w:left w:val="nil"/>
              <w:bottom w:val="single" w:sz="4" w:space="0" w:color="auto"/>
              <w:right w:val="single" w:sz="4" w:space="0" w:color="auto"/>
            </w:tcBorders>
            <w:shd w:val="clear" w:color="auto" w:fill="auto"/>
            <w:noWrap/>
            <w:vAlign w:val="bottom"/>
          </w:tcPr>
          <w:p w14:paraId="76F6A139" w14:textId="6C7A4C9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E93EE95" w14:textId="015D98E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3C34B31B" w14:textId="77777777" w:rsidR="00CD4F18" w:rsidRPr="00012BEC" w:rsidRDefault="00CD4F18" w:rsidP="00CD4F18">
            <w:pPr>
              <w:rPr>
                <w:rFonts w:ascii="Calibri" w:hAnsi="Calibri" w:cs="Calibri"/>
                <w:color w:val="000000"/>
                <w:sz w:val="12"/>
                <w:szCs w:val="12"/>
                <w:lang w:val="en-US"/>
              </w:rPr>
            </w:pPr>
          </w:p>
        </w:tc>
      </w:tr>
      <w:tr w:rsidR="00CD4F18" w:rsidRPr="00012BEC" w14:paraId="072FE18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D1D06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128</w:t>
            </w:r>
          </w:p>
        </w:tc>
        <w:tc>
          <w:tcPr>
            <w:tcW w:w="1134" w:type="dxa"/>
            <w:tcBorders>
              <w:top w:val="nil"/>
              <w:left w:val="nil"/>
              <w:bottom w:val="single" w:sz="4" w:space="0" w:color="auto"/>
              <w:right w:val="single" w:sz="4" w:space="0" w:color="auto"/>
            </w:tcBorders>
            <w:shd w:val="clear" w:color="auto" w:fill="auto"/>
            <w:vAlign w:val="bottom"/>
          </w:tcPr>
          <w:p w14:paraId="7133E24A" w14:textId="0B67483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010.000.1773.00</w:t>
            </w:r>
          </w:p>
        </w:tc>
        <w:tc>
          <w:tcPr>
            <w:tcW w:w="992" w:type="dxa"/>
            <w:tcBorders>
              <w:top w:val="nil"/>
              <w:left w:val="nil"/>
              <w:bottom w:val="single" w:sz="4" w:space="0" w:color="auto"/>
              <w:right w:val="single" w:sz="4" w:space="0" w:color="auto"/>
            </w:tcBorders>
            <w:shd w:val="clear" w:color="auto" w:fill="auto"/>
            <w:noWrap/>
            <w:vAlign w:val="bottom"/>
          </w:tcPr>
          <w:p w14:paraId="6E7D34E7" w14:textId="64C5E0C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010000177300</w:t>
            </w:r>
          </w:p>
        </w:tc>
        <w:tc>
          <w:tcPr>
            <w:tcW w:w="3648" w:type="dxa"/>
            <w:tcBorders>
              <w:top w:val="nil"/>
              <w:left w:val="nil"/>
              <w:bottom w:val="single" w:sz="4" w:space="0" w:color="auto"/>
              <w:right w:val="single" w:sz="4" w:space="0" w:color="auto"/>
            </w:tcBorders>
            <w:shd w:val="clear" w:color="auto" w:fill="auto"/>
            <w:noWrap/>
            <w:vAlign w:val="bottom"/>
          </w:tcPr>
          <w:p w14:paraId="54638438" w14:textId="0618E81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Epirubicina 10 mg-Solución inyectable/Cada envase contiene: Clorhidrato de epirubicina 10 mg. Envase con un frasco ámpula con liofilizado o envase con un frasco ámpula con 5 ml de solución (10 mg/5 ml)</w:t>
            </w:r>
          </w:p>
        </w:tc>
        <w:tc>
          <w:tcPr>
            <w:tcW w:w="889" w:type="dxa"/>
            <w:tcBorders>
              <w:top w:val="nil"/>
              <w:left w:val="nil"/>
              <w:bottom w:val="single" w:sz="4" w:space="0" w:color="auto"/>
              <w:right w:val="single" w:sz="4" w:space="0" w:color="auto"/>
            </w:tcBorders>
            <w:shd w:val="clear" w:color="auto" w:fill="auto"/>
            <w:noWrap/>
            <w:vAlign w:val="bottom"/>
          </w:tcPr>
          <w:p w14:paraId="08D42D64" w14:textId="48FD3D1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EDE0F06" w14:textId="22FD92A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37F32DC6" w14:textId="77777777" w:rsidR="00CD4F18" w:rsidRPr="00012BEC" w:rsidRDefault="00CD4F18" w:rsidP="00CD4F18">
            <w:pPr>
              <w:rPr>
                <w:rFonts w:ascii="Calibri" w:hAnsi="Calibri" w:cs="Calibri"/>
                <w:color w:val="000000"/>
                <w:sz w:val="12"/>
                <w:szCs w:val="12"/>
                <w:lang w:val="en-US"/>
              </w:rPr>
            </w:pPr>
          </w:p>
        </w:tc>
      </w:tr>
      <w:tr w:rsidR="00CD4F18" w:rsidRPr="00012BEC" w14:paraId="2A064CD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EC587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129</w:t>
            </w:r>
          </w:p>
        </w:tc>
        <w:tc>
          <w:tcPr>
            <w:tcW w:w="1134" w:type="dxa"/>
            <w:tcBorders>
              <w:top w:val="nil"/>
              <w:left w:val="nil"/>
              <w:bottom w:val="single" w:sz="4" w:space="0" w:color="auto"/>
              <w:right w:val="single" w:sz="4" w:space="0" w:color="auto"/>
            </w:tcBorders>
            <w:shd w:val="clear" w:color="auto" w:fill="auto"/>
            <w:vAlign w:val="bottom"/>
          </w:tcPr>
          <w:p w14:paraId="500A3481" w14:textId="2A5932B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010.000.1774.00</w:t>
            </w:r>
          </w:p>
        </w:tc>
        <w:tc>
          <w:tcPr>
            <w:tcW w:w="992" w:type="dxa"/>
            <w:tcBorders>
              <w:top w:val="nil"/>
              <w:left w:val="nil"/>
              <w:bottom w:val="single" w:sz="4" w:space="0" w:color="auto"/>
              <w:right w:val="single" w:sz="4" w:space="0" w:color="auto"/>
            </w:tcBorders>
            <w:shd w:val="clear" w:color="auto" w:fill="auto"/>
            <w:noWrap/>
            <w:vAlign w:val="bottom"/>
          </w:tcPr>
          <w:p w14:paraId="328D14F4" w14:textId="7D1C435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010000177400</w:t>
            </w:r>
          </w:p>
        </w:tc>
        <w:tc>
          <w:tcPr>
            <w:tcW w:w="3648" w:type="dxa"/>
            <w:tcBorders>
              <w:top w:val="nil"/>
              <w:left w:val="nil"/>
              <w:bottom w:val="single" w:sz="4" w:space="0" w:color="auto"/>
              <w:right w:val="single" w:sz="4" w:space="0" w:color="auto"/>
            </w:tcBorders>
            <w:shd w:val="clear" w:color="auto" w:fill="auto"/>
            <w:noWrap/>
            <w:vAlign w:val="bottom"/>
          </w:tcPr>
          <w:p w14:paraId="6969912E" w14:textId="6842641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Epirubicina 50 mg-Solución inyectable/Cada envase contiene: Clorhidrato de epirubicina 50 mg. Envase con un frasco ámpula con liofilizado o envase con un frasco ámpula con 25 ml de solución (50 mg/25 ml)</w:t>
            </w:r>
          </w:p>
        </w:tc>
        <w:tc>
          <w:tcPr>
            <w:tcW w:w="889" w:type="dxa"/>
            <w:tcBorders>
              <w:top w:val="nil"/>
              <w:left w:val="nil"/>
              <w:bottom w:val="single" w:sz="4" w:space="0" w:color="auto"/>
              <w:right w:val="single" w:sz="4" w:space="0" w:color="auto"/>
            </w:tcBorders>
            <w:shd w:val="clear" w:color="auto" w:fill="auto"/>
            <w:noWrap/>
            <w:vAlign w:val="bottom"/>
          </w:tcPr>
          <w:p w14:paraId="11F388ED" w14:textId="31C9FF2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6D89F33" w14:textId="1B82985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7F603CB8" w14:textId="77777777" w:rsidR="00CD4F18" w:rsidRPr="00012BEC" w:rsidRDefault="00CD4F18" w:rsidP="00CD4F18">
            <w:pPr>
              <w:rPr>
                <w:rFonts w:ascii="Calibri" w:hAnsi="Calibri" w:cs="Calibri"/>
                <w:color w:val="000000"/>
                <w:sz w:val="12"/>
                <w:szCs w:val="12"/>
                <w:lang w:val="en-US"/>
              </w:rPr>
            </w:pPr>
          </w:p>
        </w:tc>
      </w:tr>
      <w:tr w:rsidR="00CD4F18" w:rsidRPr="00012BEC" w14:paraId="0FC0B85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BEA07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130</w:t>
            </w:r>
          </w:p>
        </w:tc>
        <w:tc>
          <w:tcPr>
            <w:tcW w:w="1134" w:type="dxa"/>
            <w:tcBorders>
              <w:top w:val="nil"/>
              <w:left w:val="nil"/>
              <w:bottom w:val="single" w:sz="4" w:space="0" w:color="auto"/>
              <w:right w:val="single" w:sz="4" w:space="0" w:color="auto"/>
            </w:tcBorders>
            <w:shd w:val="clear" w:color="auto" w:fill="auto"/>
            <w:vAlign w:val="bottom"/>
          </w:tcPr>
          <w:p w14:paraId="021E85DE" w14:textId="46ED5E5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010.000.1775.00</w:t>
            </w:r>
          </w:p>
        </w:tc>
        <w:tc>
          <w:tcPr>
            <w:tcW w:w="992" w:type="dxa"/>
            <w:tcBorders>
              <w:top w:val="nil"/>
              <w:left w:val="nil"/>
              <w:bottom w:val="single" w:sz="4" w:space="0" w:color="auto"/>
              <w:right w:val="single" w:sz="4" w:space="0" w:color="auto"/>
            </w:tcBorders>
            <w:shd w:val="clear" w:color="auto" w:fill="auto"/>
            <w:noWrap/>
            <w:vAlign w:val="bottom"/>
          </w:tcPr>
          <w:p w14:paraId="6802558F" w14:textId="35B7E4D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010000177500</w:t>
            </w:r>
          </w:p>
        </w:tc>
        <w:tc>
          <w:tcPr>
            <w:tcW w:w="3648" w:type="dxa"/>
            <w:tcBorders>
              <w:top w:val="nil"/>
              <w:left w:val="nil"/>
              <w:bottom w:val="single" w:sz="4" w:space="0" w:color="auto"/>
              <w:right w:val="single" w:sz="4" w:space="0" w:color="auto"/>
            </w:tcBorders>
            <w:shd w:val="clear" w:color="auto" w:fill="auto"/>
            <w:noWrap/>
            <w:vAlign w:val="bottom"/>
          </w:tcPr>
          <w:p w14:paraId="3C994CD5" w14:textId="2705C7C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Citarabina-Solución inyectable/Cada frasco ámpula o frasco ámpula con liofilizado contiene: Citarabina 500 mg. Envase con un frasco ámpula o con un frasco ámpula con liofilizado</w:t>
            </w:r>
          </w:p>
        </w:tc>
        <w:tc>
          <w:tcPr>
            <w:tcW w:w="889" w:type="dxa"/>
            <w:tcBorders>
              <w:top w:val="nil"/>
              <w:left w:val="nil"/>
              <w:bottom w:val="single" w:sz="4" w:space="0" w:color="auto"/>
              <w:right w:val="single" w:sz="4" w:space="0" w:color="auto"/>
            </w:tcBorders>
            <w:shd w:val="clear" w:color="auto" w:fill="auto"/>
            <w:noWrap/>
            <w:vAlign w:val="bottom"/>
          </w:tcPr>
          <w:p w14:paraId="602557DA" w14:textId="4F0ABA6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3A8232F" w14:textId="5B2A17D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345A8583" w14:textId="77777777" w:rsidR="00CD4F18" w:rsidRPr="00012BEC" w:rsidRDefault="00CD4F18" w:rsidP="00CD4F18">
            <w:pPr>
              <w:rPr>
                <w:rFonts w:ascii="Calibri" w:hAnsi="Calibri" w:cs="Calibri"/>
                <w:color w:val="000000"/>
                <w:sz w:val="12"/>
                <w:szCs w:val="12"/>
                <w:lang w:val="en-US"/>
              </w:rPr>
            </w:pPr>
          </w:p>
        </w:tc>
      </w:tr>
      <w:tr w:rsidR="00CD4F18" w:rsidRPr="00012BEC" w14:paraId="2E2BD6B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6D0C4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131</w:t>
            </w:r>
          </w:p>
        </w:tc>
        <w:tc>
          <w:tcPr>
            <w:tcW w:w="1134" w:type="dxa"/>
            <w:tcBorders>
              <w:top w:val="nil"/>
              <w:left w:val="nil"/>
              <w:bottom w:val="single" w:sz="4" w:space="0" w:color="auto"/>
              <w:right w:val="single" w:sz="4" w:space="0" w:color="auto"/>
            </w:tcBorders>
            <w:shd w:val="clear" w:color="auto" w:fill="auto"/>
            <w:vAlign w:val="bottom"/>
          </w:tcPr>
          <w:p w14:paraId="457D6A8B" w14:textId="5FB78D2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010.000.1776.00</w:t>
            </w:r>
          </w:p>
        </w:tc>
        <w:tc>
          <w:tcPr>
            <w:tcW w:w="992" w:type="dxa"/>
            <w:tcBorders>
              <w:top w:val="nil"/>
              <w:left w:val="nil"/>
              <w:bottom w:val="single" w:sz="4" w:space="0" w:color="auto"/>
              <w:right w:val="single" w:sz="4" w:space="0" w:color="auto"/>
            </w:tcBorders>
            <w:shd w:val="clear" w:color="auto" w:fill="auto"/>
            <w:noWrap/>
            <w:vAlign w:val="bottom"/>
          </w:tcPr>
          <w:p w14:paraId="776D337B" w14:textId="03D0BD5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010000177600</w:t>
            </w:r>
          </w:p>
        </w:tc>
        <w:tc>
          <w:tcPr>
            <w:tcW w:w="3648" w:type="dxa"/>
            <w:tcBorders>
              <w:top w:val="nil"/>
              <w:left w:val="nil"/>
              <w:bottom w:val="single" w:sz="4" w:space="0" w:color="auto"/>
              <w:right w:val="single" w:sz="4" w:space="0" w:color="auto"/>
            </w:tcBorders>
            <w:shd w:val="clear" w:color="auto" w:fill="auto"/>
            <w:noWrap/>
            <w:vAlign w:val="bottom"/>
          </w:tcPr>
          <w:p w14:paraId="335CDF7C" w14:textId="487675B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Metotrexato 500 mg-Solución inyectable/Cada frasco ámpula con liofilizado contiene: Metotrexato sódico equivalente a 500 mg de metotrexato.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0CF65DCF" w14:textId="337124B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27985CB" w14:textId="21F0A8B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6B0EB467" w14:textId="77777777" w:rsidR="00CD4F18" w:rsidRPr="00012BEC" w:rsidRDefault="00CD4F18" w:rsidP="00CD4F18">
            <w:pPr>
              <w:rPr>
                <w:rFonts w:ascii="Calibri" w:hAnsi="Calibri" w:cs="Calibri"/>
                <w:color w:val="000000"/>
                <w:sz w:val="12"/>
                <w:szCs w:val="12"/>
                <w:lang w:val="en-US"/>
              </w:rPr>
            </w:pPr>
          </w:p>
        </w:tc>
      </w:tr>
      <w:tr w:rsidR="00CD4F18" w:rsidRPr="00012BEC" w14:paraId="2C50D12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D8272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132</w:t>
            </w:r>
          </w:p>
        </w:tc>
        <w:tc>
          <w:tcPr>
            <w:tcW w:w="1134" w:type="dxa"/>
            <w:tcBorders>
              <w:top w:val="nil"/>
              <w:left w:val="nil"/>
              <w:bottom w:val="single" w:sz="4" w:space="0" w:color="auto"/>
              <w:right w:val="single" w:sz="4" w:space="0" w:color="auto"/>
            </w:tcBorders>
            <w:shd w:val="clear" w:color="auto" w:fill="auto"/>
            <w:vAlign w:val="bottom"/>
          </w:tcPr>
          <w:p w14:paraId="19620D3C" w14:textId="7080F32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010.000.1903.00</w:t>
            </w:r>
          </w:p>
        </w:tc>
        <w:tc>
          <w:tcPr>
            <w:tcW w:w="992" w:type="dxa"/>
            <w:tcBorders>
              <w:top w:val="nil"/>
              <w:left w:val="nil"/>
              <w:bottom w:val="single" w:sz="4" w:space="0" w:color="auto"/>
              <w:right w:val="single" w:sz="4" w:space="0" w:color="auto"/>
            </w:tcBorders>
            <w:shd w:val="clear" w:color="auto" w:fill="auto"/>
            <w:noWrap/>
            <w:vAlign w:val="bottom"/>
          </w:tcPr>
          <w:p w14:paraId="61A26E04" w14:textId="7F816DE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010000190300</w:t>
            </w:r>
          </w:p>
        </w:tc>
        <w:tc>
          <w:tcPr>
            <w:tcW w:w="3648" w:type="dxa"/>
            <w:tcBorders>
              <w:top w:val="nil"/>
              <w:left w:val="nil"/>
              <w:bottom w:val="single" w:sz="4" w:space="0" w:color="auto"/>
              <w:right w:val="single" w:sz="4" w:space="0" w:color="auto"/>
            </w:tcBorders>
            <w:shd w:val="clear" w:color="auto" w:fill="auto"/>
            <w:noWrap/>
            <w:vAlign w:val="bottom"/>
          </w:tcPr>
          <w:p w14:paraId="2F638AA3" w14:textId="6FA6006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Trimetoprima - sulfametoxazol-Tableta o comprimido/Cada comprimido o tableta contiene: Trimetoprima 80 mg. Sulfametoxazol 400 mg. Envase con 20 tabletas o comprimidos</w:t>
            </w:r>
          </w:p>
        </w:tc>
        <w:tc>
          <w:tcPr>
            <w:tcW w:w="889" w:type="dxa"/>
            <w:tcBorders>
              <w:top w:val="nil"/>
              <w:left w:val="nil"/>
              <w:bottom w:val="single" w:sz="4" w:space="0" w:color="auto"/>
              <w:right w:val="single" w:sz="4" w:space="0" w:color="auto"/>
            </w:tcBorders>
            <w:shd w:val="clear" w:color="auto" w:fill="auto"/>
            <w:noWrap/>
            <w:vAlign w:val="bottom"/>
          </w:tcPr>
          <w:p w14:paraId="18CA5A5F" w14:textId="0274BD1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5F9A91C" w14:textId="740D465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5D94C4B" w14:textId="77777777" w:rsidR="00CD4F18" w:rsidRPr="00012BEC" w:rsidRDefault="00CD4F18" w:rsidP="00CD4F18">
            <w:pPr>
              <w:rPr>
                <w:rFonts w:ascii="Calibri" w:hAnsi="Calibri" w:cs="Calibri"/>
                <w:color w:val="000000"/>
                <w:sz w:val="12"/>
                <w:szCs w:val="12"/>
                <w:lang w:val="es-ES"/>
              </w:rPr>
            </w:pPr>
          </w:p>
        </w:tc>
      </w:tr>
      <w:tr w:rsidR="00CD4F18" w:rsidRPr="00012BEC" w14:paraId="00B0C190"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3D0C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133</w:t>
            </w:r>
          </w:p>
        </w:tc>
        <w:tc>
          <w:tcPr>
            <w:tcW w:w="1134" w:type="dxa"/>
            <w:tcBorders>
              <w:top w:val="single" w:sz="4" w:space="0" w:color="auto"/>
              <w:left w:val="nil"/>
              <w:bottom w:val="single" w:sz="4" w:space="0" w:color="auto"/>
              <w:right w:val="single" w:sz="4" w:space="0" w:color="auto"/>
            </w:tcBorders>
            <w:shd w:val="clear" w:color="auto" w:fill="auto"/>
            <w:vAlign w:val="bottom"/>
          </w:tcPr>
          <w:p w14:paraId="7D1E454D" w14:textId="56FC77E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010.000.1904.00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D558C58" w14:textId="1A19834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010000190400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25F5B8B4" w14:textId="7E764DF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Trimetoprima - sulfametoxazol-Suspensión/Cada 5 ml contienen: Trimetoprima 40 mg. Sulfametoxazol 200 mg. Envase con 120 ml</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5EBB95B9" w14:textId="1199E78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D6BCD38" w14:textId="3D07926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single" w:sz="4" w:space="0" w:color="auto"/>
              <w:left w:val="single" w:sz="4" w:space="0" w:color="auto"/>
              <w:bottom w:val="single" w:sz="4" w:space="0" w:color="auto"/>
              <w:right w:val="single" w:sz="4" w:space="0" w:color="auto"/>
            </w:tcBorders>
          </w:tcPr>
          <w:p w14:paraId="0BACD695" w14:textId="77777777" w:rsidR="00CD4F18" w:rsidRPr="00012BEC" w:rsidRDefault="00CD4F18" w:rsidP="00CD4F18">
            <w:pPr>
              <w:rPr>
                <w:rFonts w:ascii="Calibri" w:hAnsi="Calibri" w:cs="Calibri"/>
                <w:color w:val="000000"/>
                <w:sz w:val="12"/>
                <w:szCs w:val="12"/>
                <w:lang w:val="es-ES"/>
              </w:rPr>
            </w:pPr>
          </w:p>
        </w:tc>
      </w:tr>
      <w:tr w:rsidR="00CD4F18" w:rsidRPr="00012BEC" w14:paraId="5FC073D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FE63F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134</w:t>
            </w:r>
          </w:p>
        </w:tc>
        <w:tc>
          <w:tcPr>
            <w:tcW w:w="1134" w:type="dxa"/>
            <w:tcBorders>
              <w:top w:val="nil"/>
              <w:left w:val="nil"/>
              <w:bottom w:val="single" w:sz="4" w:space="0" w:color="auto"/>
              <w:right w:val="single" w:sz="4" w:space="0" w:color="auto"/>
            </w:tcBorders>
            <w:shd w:val="clear" w:color="auto" w:fill="auto"/>
            <w:vAlign w:val="bottom"/>
          </w:tcPr>
          <w:p w14:paraId="154DCC7B" w14:textId="09335AD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010.000.1911.00</w:t>
            </w:r>
          </w:p>
        </w:tc>
        <w:tc>
          <w:tcPr>
            <w:tcW w:w="992" w:type="dxa"/>
            <w:tcBorders>
              <w:top w:val="nil"/>
              <w:left w:val="nil"/>
              <w:bottom w:val="single" w:sz="4" w:space="0" w:color="auto"/>
              <w:right w:val="single" w:sz="4" w:space="0" w:color="auto"/>
            </w:tcBorders>
            <w:shd w:val="clear" w:color="auto" w:fill="auto"/>
            <w:noWrap/>
            <w:vAlign w:val="bottom"/>
          </w:tcPr>
          <w:p w14:paraId="64AA502D" w14:textId="4DB543E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010000191100</w:t>
            </w:r>
          </w:p>
        </w:tc>
        <w:tc>
          <w:tcPr>
            <w:tcW w:w="3648" w:type="dxa"/>
            <w:tcBorders>
              <w:top w:val="nil"/>
              <w:left w:val="nil"/>
              <w:bottom w:val="single" w:sz="4" w:space="0" w:color="auto"/>
              <w:right w:val="single" w:sz="4" w:space="0" w:color="auto"/>
            </w:tcBorders>
            <w:shd w:val="clear" w:color="auto" w:fill="auto"/>
            <w:noWrap/>
            <w:vAlign w:val="bottom"/>
          </w:tcPr>
          <w:p w14:paraId="74D2CD76" w14:textId="5F07DE8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Nitrofurantoína 100 mg-Cápsula/Cada cápsula contiene: Nitrofurantoína 100 mg. Envase con 40 cápsulas</w:t>
            </w:r>
          </w:p>
        </w:tc>
        <w:tc>
          <w:tcPr>
            <w:tcW w:w="889" w:type="dxa"/>
            <w:tcBorders>
              <w:top w:val="nil"/>
              <w:left w:val="nil"/>
              <w:bottom w:val="single" w:sz="4" w:space="0" w:color="auto"/>
              <w:right w:val="single" w:sz="4" w:space="0" w:color="auto"/>
            </w:tcBorders>
            <w:shd w:val="clear" w:color="auto" w:fill="auto"/>
            <w:noWrap/>
            <w:vAlign w:val="bottom"/>
          </w:tcPr>
          <w:p w14:paraId="56211ACE" w14:textId="6FED42D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F0E4340" w14:textId="1866527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136D619" w14:textId="77777777" w:rsidR="00CD4F18" w:rsidRPr="00012BEC" w:rsidRDefault="00CD4F18" w:rsidP="00CD4F18">
            <w:pPr>
              <w:rPr>
                <w:rFonts w:ascii="Calibri" w:hAnsi="Calibri" w:cs="Calibri"/>
                <w:color w:val="000000"/>
                <w:sz w:val="12"/>
                <w:szCs w:val="12"/>
                <w:lang w:val="es-ES"/>
              </w:rPr>
            </w:pPr>
          </w:p>
        </w:tc>
      </w:tr>
      <w:tr w:rsidR="00CD4F18" w:rsidRPr="00012BEC" w14:paraId="4286B9B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28FB8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135</w:t>
            </w:r>
          </w:p>
        </w:tc>
        <w:tc>
          <w:tcPr>
            <w:tcW w:w="1134" w:type="dxa"/>
            <w:tcBorders>
              <w:top w:val="nil"/>
              <w:left w:val="nil"/>
              <w:bottom w:val="single" w:sz="4" w:space="0" w:color="auto"/>
              <w:right w:val="single" w:sz="4" w:space="0" w:color="auto"/>
            </w:tcBorders>
            <w:shd w:val="clear" w:color="auto" w:fill="auto"/>
            <w:vAlign w:val="bottom"/>
          </w:tcPr>
          <w:p w14:paraId="404791D6" w14:textId="738E46B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010.000.1921.00</w:t>
            </w:r>
          </w:p>
        </w:tc>
        <w:tc>
          <w:tcPr>
            <w:tcW w:w="992" w:type="dxa"/>
            <w:tcBorders>
              <w:top w:val="nil"/>
              <w:left w:val="nil"/>
              <w:bottom w:val="single" w:sz="4" w:space="0" w:color="auto"/>
              <w:right w:val="single" w:sz="4" w:space="0" w:color="auto"/>
            </w:tcBorders>
            <w:shd w:val="clear" w:color="auto" w:fill="auto"/>
            <w:noWrap/>
            <w:vAlign w:val="bottom"/>
          </w:tcPr>
          <w:p w14:paraId="14B2A65F" w14:textId="184A00D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010000192100</w:t>
            </w:r>
          </w:p>
        </w:tc>
        <w:tc>
          <w:tcPr>
            <w:tcW w:w="3648" w:type="dxa"/>
            <w:tcBorders>
              <w:top w:val="nil"/>
              <w:left w:val="nil"/>
              <w:bottom w:val="single" w:sz="4" w:space="0" w:color="auto"/>
              <w:right w:val="single" w:sz="4" w:space="0" w:color="auto"/>
            </w:tcBorders>
            <w:shd w:val="clear" w:color="auto" w:fill="auto"/>
            <w:noWrap/>
            <w:vAlign w:val="bottom"/>
          </w:tcPr>
          <w:p w14:paraId="24A54602" w14:textId="65B6577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Bencilpenicilina sódica cristalina 1.000,000 UI-Solución inyectable/Cada frasco ámpula con polvo contiene: Bencilpenicilina sódica cristalina equivalente a 1000 000 UI de bencilpenicilina. Envase con un frasco ámpula, con o sin 2 ml de diluyente</w:t>
            </w:r>
          </w:p>
        </w:tc>
        <w:tc>
          <w:tcPr>
            <w:tcW w:w="889" w:type="dxa"/>
            <w:tcBorders>
              <w:top w:val="nil"/>
              <w:left w:val="nil"/>
              <w:bottom w:val="single" w:sz="4" w:space="0" w:color="auto"/>
              <w:right w:val="single" w:sz="4" w:space="0" w:color="auto"/>
            </w:tcBorders>
            <w:shd w:val="clear" w:color="auto" w:fill="auto"/>
            <w:noWrap/>
            <w:vAlign w:val="bottom"/>
          </w:tcPr>
          <w:p w14:paraId="737B76BE" w14:textId="4D25AB2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28743D1" w14:textId="130F22B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A419F3C" w14:textId="77777777" w:rsidR="00CD4F18" w:rsidRPr="00012BEC" w:rsidRDefault="00CD4F18" w:rsidP="00CD4F18">
            <w:pPr>
              <w:rPr>
                <w:rFonts w:ascii="Calibri" w:hAnsi="Calibri" w:cs="Calibri"/>
                <w:color w:val="000000"/>
                <w:sz w:val="12"/>
                <w:szCs w:val="12"/>
                <w:lang w:val="es-ES"/>
              </w:rPr>
            </w:pPr>
          </w:p>
        </w:tc>
      </w:tr>
      <w:tr w:rsidR="00CD4F18" w:rsidRPr="00012BEC" w14:paraId="6B8E6CE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5901B5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136</w:t>
            </w:r>
          </w:p>
        </w:tc>
        <w:tc>
          <w:tcPr>
            <w:tcW w:w="1134" w:type="dxa"/>
            <w:tcBorders>
              <w:top w:val="nil"/>
              <w:left w:val="nil"/>
              <w:bottom w:val="single" w:sz="4" w:space="0" w:color="auto"/>
              <w:right w:val="single" w:sz="4" w:space="0" w:color="auto"/>
            </w:tcBorders>
            <w:shd w:val="clear" w:color="auto" w:fill="auto"/>
            <w:vAlign w:val="bottom"/>
          </w:tcPr>
          <w:p w14:paraId="4476B639" w14:textId="4949C89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010.000.1923.00</w:t>
            </w:r>
          </w:p>
        </w:tc>
        <w:tc>
          <w:tcPr>
            <w:tcW w:w="992" w:type="dxa"/>
            <w:tcBorders>
              <w:top w:val="nil"/>
              <w:left w:val="nil"/>
              <w:bottom w:val="single" w:sz="4" w:space="0" w:color="auto"/>
              <w:right w:val="single" w:sz="4" w:space="0" w:color="auto"/>
            </w:tcBorders>
            <w:shd w:val="clear" w:color="auto" w:fill="auto"/>
            <w:noWrap/>
            <w:vAlign w:val="bottom"/>
          </w:tcPr>
          <w:p w14:paraId="193970B7" w14:textId="68DED80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010000192300</w:t>
            </w:r>
          </w:p>
        </w:tc>
        <w:tc>
          <w:tcPr>
            <w:tcW w:w="3648" w:type="dxa"/>
            <w:tcBorders>
              <w:top w:val="nil"/>
              <w:left w:val="nil"/>
              <w:bottom w:val="single" w:sz="4" w:space="0" w:color="auto"/>
              <w:right w:val="single" w:sz="4" w:space="0" w:color="auto"/>
            </w:tcBorders>
            <w:shd w:val="clear" w:color="auto" w:fill="auto"/>
            <w:noWrap/>
            <w:vAlign w:val="bottom"/>
          </w:tcPr>
          <w:p w14:paraId="4BA5E54F" w14:textId="29FD0EA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Bencilpenicilina procaínica - bencilpenicilina cristalina 300,000 UI/100,000 UI-Suspensión inyectable/Cada frasco ámpula con polvo contiene: Bencilpenicilina procaínica equivalente a 300 000 UI de bencilpenicilina. Bencilpenicilina cristalina equivalente a 100 000 UI de bencilpenicilina. Envase con un frasco ámpula y 2 ml de diluyente</w:t>
            </w:r>
          </w:p>
        </w:tc>
        <w:tc>
          <w:tcPr>
            <w:tcW w:w="889" w:type="dxa"/>
            <w:tcBorders>
              <w:top w:val="nil"/>
              <w:left w:val="nil"/>
              <w:bottom w:val="single" w:sz="4" w:space="0" w:color="auto"/>
              <w:right w:val="single" w:sz="4" w:space="0" w:color="auto"/>
            </w:tcBorders>
            <w:shd w:val="clear" w:color="auto" w:fill="auto"/>
            <w:noWrap/>
            <w:vAlign w:val="bottom"/>
          </w:tcPr>
          <w:p w14:paraId="365AF6D2" w14:textId="5FAB065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ABB9813" w14:textId="25409BD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9C5FD2C" w14:textId="77777777" w:rsidR="00CD4F18" w:rsidRPr="00012BEC" w:rsidRDefault="00CD4F18" w:rsidP="00CD4F18">
            <w:pPr>
              <w:rPr>
                <w:rFonts w:ascii="Calibri" w:hAnsi="Calibri" w:cs="Calibri"/>
                <w:color w:val="000000"/>
                <w:sz w:val="12"/>
                <w:szCs w:val="12"/>
                <w:lang w:val="es-ES"/>
              </w:rPr>
            </w:pPr>
          </w:p>
        </w:tc>
      </w:tr>
      <w:tr w:rsidR="00CD4F18" w:rsidRPr="00012BEC" w14:paraId="66D246B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F3E32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137</w:t>
            </w:r>
          </w:p>
        </w:tc>
        <w:tc>
          <w:tcPr>
            <w:tcW w:w="1134" w:type="dxa"/>
            <w:tcBorders>
              <w:top w:val="nil"/>
              <w:left w:val="nil"/>
              <w:bottom w:val="single" w:sz="4" w:space="0" w:color="auto"/>
              <w:right w:val="single" w:sz="4" w:space="0" w:color="auto"/>
            </w:tcBorders>
            <w:shd w:val="clear" w:color="auto" w:fill="auto"/>
            <w:vAlign w:val="bottom"/>
          </w:tcPr>
          <w:p w14:paraId="145E5345" w14:textId="4A7CD6A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010.000.1924.00</w:t>
            </w:r>
          </w:p>
        </w:tc>
        <w:tc>
          <w:tcPr>
            <w:tcW w:w="992" w:type="dxa"/>
            <w:tcBorders>
              <w:top w:val="nil"/>
              <w:left w:val="nil"/>
              <w:bottom w:val="single" w:sz="4" w:space="0" w:color="auto"/>
              <w:right w:val="single" w:sz="4" w:space="0" w:color="auto"/>
            </w:tcBorders>
            <w:shd w:val="clear" w:color="auto" w:fill="auto"/>
            <w:noWrap/>
            <w:vAlign w:val="bottom"/>
          </w:tcPr>
          <w:p w14:paraId="01AD3A76" w14:textId="7373252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010000192400</w:t>
            </w:r>
          </w:p>
        </w:tc>
        <w:tc>
          <w:tcPr>
            <w:tcW w:w="3648" w:type="dxa"/>
            <w:tcBorders>
              <w:top w:val="nil"/>
              <w:left w:val="nil"/>
              <w:bottom w:val="single" w:sz="4" w:space="0" w:color="auto"/>
              <w:right w:val="single" w:sz="4" w:space="0" w:color="auto"/>
            </w:tcBorders>
            <w:shd w:val="clear" w:color="auto" w:fill="auto"/>
            <w:noWrap/>
            <w:vAlign w:val="bottom"/>
          </w:tcPr>
          <w:p w14:paraId="6DA883C7" w14:textId="0132427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Bencilpenicilina procaínica - bencilpenicilina cristalina 600,000 UI/200,000 UI-Suspensión inyectable/Cada frasco ámpula con polvo contiene: Bencilpenicilina procaínica equivalente a 600 000 UI de bencilpenicilina. Bencilpenicilina cristalina equivalente a 200 000 UI de bencilpenicilina. Envase con un frasco ámpula y 2 ml de diluyente</w:t>
            </w:r>
          </w:p>
        </w:tc>
        <w:tc>
          <w:tcPr>
            <w:tcW w:w="889" w:type="dxa"/>
            <w:tcBorders>
              <w:top w:val="nil"/>
              <w:left w:val="nil"/>
              <w:bottom w:val="single" w:sz="4" w:space="0" w:color="auto"/>
              <w:right w:val="single" w:sz="4" w:space="0" w:color="auto"/>
            </w:tcBorders>
            <w:shd w:val="clear" w:color="auto" w:fill="auto"/>
            <w:noWrap/>
            <w:vAlign w:val="bottom"/>
          </w:tcPr>
          <w:p w14:paraId="74D44B00" w14:textId="30CE06B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F4E2A87" w14:textId="4DDC9F3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4C22355" w14:textId="77777777" w:rsidR="00CD4F18" w:rsidRPr="00012BEC" w:rsidRDefault="00CD4F18" w:rsidP="00CD4F18">
            <w:pPr>
              <w:rPr>
                <w:rFonts w:ascii="Calibri" w:hAnsi="Calibri" w:cs="Calibri"/>
                <w:color w:val="000000"/>
                <w:sz w:val="12"/>
                <w:szCs w:val="12"/>
                <w:lang w:val="es-ES"/>
              </w:rPr>
            </w:pPr>
          </w:p>
        </w:tc>
      </w:tr>
      <w:tr w:rsidR="00CD4F18" w:rsidRPr="00012BEC" w14:paraId="7D1969F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F1098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138</w:t>
            </w:r>
          </w:p>
        </w:tc>
        <w:tc>
          <w:tcPr>
            <w:tcW w:w="1134" w:type="dxa"/>
            <w:tcBorders>
              <w:top w:val="nil"/>
              <w:left w:val="nil"/>
              <w:bottom w:val="single" w:sz="4" w:space="0" w:color="auto"/>
              <w:right w:val="single" w:sz="4" w:space="0" w:color="auto"/>
            </w:tcBorders>
            <w:shd w:val="clear" w:color="auto" w:fill="auto"/>
            <w:vAlign w:val="bottom"/>
          </w:tcPr>
          <w:p w14:paraId="5907F282" w14:textId="13D61AD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010.000.1925.00</w:t>
            </w:r>
          </w:p>
        </w:tc>
        <w:tc>
          <w:tcPr>
            <w:tcW w:w="992" w:type="dxa"/>
            <w:tcBorders>
              <w:top w:val="nil"/>
              <w:left w:val="nil"/>
              <w:bottom w:val="single" w:sz="4" w:space="0" w:color="auto"/>
              <w:right w:val="single" w:sz="4" w:space="0" w:color="auto"/>
            </w:tcBorders>
            <w:shd w:val="clear" w:color="auto" w:fill="auto"/>
            <w:noWrap/>
            <w:vAlign w:val="bottom"/>
          </w:tcPr>
          <w:p w14:paraId="20EF5D57" w14:textId="3312873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010000192500</w:t>
            </w:r>
          </w:p>
        </w:tc>
        <w:tc>
          <w:tcPr>
            <w:tcW w:w="3648" w:type="dxa"/>
            <w:tcBorders>
              <w:top w:val="nil"/>
              <w:left w:val="nil"/>
              <w:bottom w:val="single" w:sz="4" w:space="0" w:color="auto"/>
              <w:right w:val="single" w:sz="4" w:space="0" w:color="auto"/>
            </w:tcBorders>
            <w:shd w:val="clear" w:color="auto" w:fill="auto"/>
            <w:noWrap/>
            <w:vAlign w:val="bottom"/>
          </w:tcPr>
          <w:p w14:paraId="19DC8C9A" w14:textId="2562558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Benzatina bencilpenicilina-Suspensión inyectable/Cada frasco ámpula con polvo contiene: Benzatina bencilpenicilina equivalente a 1 200 000 UI de bencilpenicilina. Envase con un frasco ámpula y 5 ml de diluyente</w:t>
            </w:r>
          </w:p>
        </w:tc>
        <w:tc>
          <w:tcPr>
            <w:tcW w:w="889" w:type="dxa"/>
            <w:tcBorders>
              <w:top w:val="nil"/>
              <w:left w:val="nil"/>
              <w:bottom w:val="single" w:sz="4" w:space="0" w:color="auto"/>
              <w:right w:val="single" w:sz="4" w:space="0" w:color="auto"/>
            </w:tcBorders>
            <w:shd w:val="clear" w:color="auto" w:fill="auto"/>
            <w:noWrap/>
            <w:vAlign w:val="bottom"/>
          </w:tcPr>
          <w:p w14:paraId="3D0ABA0D" w14:textId="687DFD5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F9050D9" w14:textId="7B25881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E7A83A7" w14:textId="77777777" w:rsidR="00CD4F18" w:rsidRPr="00012BEC" w:rsidRDefault="00CD4F18" w:rsidP="00CD4F18">
            <w:pPr>
              <w:rPr>
                <w:rFonts w:ascii="Calibri" w:hAnsi="Calibri" w:cs="Calibri"/>
                <w:color w:val="000000"/>
                <w:sz w:val="12"/>
                <w:szCs w:val="12"/>
                <w:lang w:val="es-ES"/>
              </w:rPr>
            </w:pPr>
          </w:p>
        </w:tc>
      </w:tr>
      <w:tr w:rsidR="00CD4F18" w:rsidRPr="00012BEC" w14:paraId="26CEF3E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023F4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139</w:t>
            </w:r>
          </w:p>
        </w:tc>
        <w:tc>
          <w:tcPr>
            <w:tcW w:w="1134" w:type="dxa"/>
            <w:tcBorders>
              <w:top w:val="nil"/>
              <w:left w:val="nil"/>
              <w:bottom w:val="single" w:sz="4" w:space="0" w:color="auto"/>
              <w:right w:val="single" w:sz="4" w:space="0" w:color="auto"/>
            </w:tcBorders>
            <w:shd w:val="clear" w:color="auto" w:fill="auto"/>
            <w:vAlign w:val="bottom"/>
          </w:tcPr>
          <w:p w14:paraId="18437DD0" w14:textId="454DE7F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010.000.1926.00</w:t>
            </w:r>
          </w:p>
        </w:tc>
        <w:tc>
          <w:tcPr>
            <w:tcW w:w="992" w:type="dxa"/>
            <w:tcBorders>
              <w:top w:val="nil"/>
              <w:left w:val="nil"/>
              <w:bottom w:val="single" w:sz="4" w:space="0" w:color="auto"/>
              <w:right w:val="single" w:sz="4" w:space="0" w:color="auto"/>
            </w:tcBorders>
            <w:shd w:val="clear" w:color="auto" w:fill="auto"/>
            <w:noWrap/>
            <w:vAlign w:val="bottom"/>
          </w:tcPr>
          <w:p w14:paraId="703E4C4E" w14:textId="406935D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010000192600</w:t>
            </w:r>
          </w:p>
        </w:tc>
        <w:tc>
          <w:tcPr>
            <w:tcW w:w="3648" w:type="dxa"/>
            <w:tcBorders>
              <w:top w:val="nil"/>
              <w:left w:val="nil"/>
              <w:bottom w:val="single" w:sz="4" w:space="0" w:color="auto"/>
              <w:right w:val="single" w:sz="4" w:space="0" w:color="auto"/>
            </w:tcBorders>
            <w:shd w:val="clear" w:color="auto" w:fill="auto"/>
            <w:noWrap/>
            <w:vAlign w:val="bottom"/>
          </w:tcPr>
          <w:p w14:paraId="210251EF" w14:textId="13651F6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Dicloxacilina-Cápsula o comprimido/Cada cápsula o comprimido contiene: Dicloxacilina sódica 500 mg. Envase con 20 cápsulas o comprimidos</w:t>
            </w:r>
          </w:p>
        </w:tc>
        <w:tc>
          <w:tcPr>
            <w:tcW w:w="889" w:type="dxa"/>
            <w:tcBorders>
              <w:top w:val="nil"/>
              <w:left w:val="nil"/>
              <w:bottom w:val="single" w:sz="4" w:space="0" w:color="auto"/>
              <w:right w:val="single" w:sz="4" w:space="0" w:color="auto"/>
            </w:tcBorders>
            <w:shd w:val="clear" w:color="auto" w:fill="auto"/>
            <w:noWrap/>
            <w:vAlign w:val="bottom"/>
          </w:tcPr>
          <w:p w14:paraId="710E1291" w14:textId="557A027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3EB2F39" w14:textId="29CF214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07F82F0" w14:textId="77777777" w:rsidR="00CD4F18" w:rsidRPr="00012BEC" w:rsidRDefault="00CD4F18" w:rsidP="00CD4F18">
            <w:pPr>
              <w:rPr>
                <w:rFonts w:ascii="Calibri" w:hAnsi="Calibri" w:cs="Calibri"/>
                <w:color w:val="000000"/>
                <w:sz w:val="12"/>
                <w:szCs w:val="12"/>
                <w:lang w:val="es-ES"/>
              </w:rPr>
            </w:pPr>
          </w:p>
        </w:tc>
      </w:tr>
      <w:tr w:rsidR="00CD4F18" w:rsidRPr="00012BEC" w14:paraId="547D13A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6EA52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140</w:t>
            </w:r>
          </w:p>
        </w:tc>
        <w:tc>
          <w:tcPr>
            <w:tcW w:w="1134" w:type="dxa"/>
            <w:tcBorders>
              <w:top w:val="nil"/>
              <w:left w:val="nil"/>
              <w:bottom w:val="single" w:sz="4" w:space="0" w:color="auto"/>
              <w:right w:val="single" w:sz="4" w:space="0" w:color="auto"/>
            </w:tcBorders>
            <w:shd w:val="clear" w:color="auto" w:fill="auto"/>
            <w:vAlign w:val="bottom"/>
          </w:tcPr>
          <w:p w14:paraId="6BC39027" w14:textId="53CAFED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010.000.1927.00</w:t>
            </w:r>
          </w:p>
        </w:tc>
        <w:tc>
          <w:tcPr>
            <w:tcW w:w="992" w:type="dxa"/>
            <w:tcBorders>
              <w:top w:val="nil"/>
              <w:left w:val="nil"/>
              <w:bottom w:val="single" w:sz="4" w:space="0" w:color="auto"/>
              <w:right w:val="single" w:sz="4" w:space="0" w:color="auto"/>
            </w:tcBorders>
            <w:shd w:val="clear" w:color="auto" w:fill="auto"/>
            <w:noWrap/>
            <w:vAlign w:val="bottom"/>
          </w:tcPr>
          <w:p w14:paraId="487E1C15" w14:textId="7E13776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010000192700</w:t>
            </w:r>
          </w:p>
        </w:tc>
        <w:tc>
          <w:tcPr>
            <w:tcW w:w="3648" w:type="dxa"/>
            <w:tcBorders>
              <w:top w:val="nil"/>
              <w:left w:val="nil"/>
              <w:bottom w:val="single" w:sz="4" w:space="0" w:color="auto"/>
              <w:right w:val="single" w:sz="4" w:space="0" w:color="auto"/>
            </w:tcBorders>
            <w:shd w:val="clear" w:color="auto" w:fill="auto"/>
            <w:noWrap/>
            <w:vAlign w:val="bottom"/>
          </w:tcPr>
          <w:p w14:paraId="29082B78" w14:textId="2F33594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Dicloxacilina-Suspensión/Cada 5 ml contienen: Dicloxacilina sódica 250 mg. Envase con polvo para 60 ml y dosificador</w:t>
            </w:r>
          </w:p>
        </w:tc>
        <w:tc>
          <w:tcPr>
            <w:tcW w:w="889" w:type="dxa"/>
            <w:tcBorders>
              <w:top w:val="nil"/>
              <w:left w:val="nil"/>
              <w:bottom w:val="single" w:sz="4" w:space="0" w:color="auto"/>
              <w:right w:val="single" w:sz="4" w:space="0" w:color="auto"/>
            </w:tcBorders>
            <w:shd w:val="clear" w:color="auto" w:fill="auto"/>
            <w:noWrap/>
            <w:vAlign w:val="bottom"/>
          </w:tcPr>
          <w:p w14:paraId="39786C44" w14:textId="249062B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BDE4617" w14:textId="5832A7E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933D4F1" w14:textId="77777777" w:rsidR="00CD4F18" w:rsidRPr="00012BEC" w:rsidRDefault="00CD4F18" w:rsidP="00CD4F18">
            <w:pPr>
              <w:rPr>
                <w:rFonts w:ascii="Calibri" w:hAnsi="Calibri" w:cs="Calibri"/>
                <w:color w:val="000000"/>
                <w:sz w:val="12"/>
                <w:szCs w:val="12"/>
                <w:lang w:val="es-ES"/>
              </w:rPr>
            </w:pPr>
          </w:p>
        </w:tc>
      </w:tr>
      <w:tr w:rsidR="00CD4F18" w:rsidRPr="00012BEC" w14:paraId="2727C1B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68532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141</w:t>
            </w:r>
          </w:p>
        </w:tc>
        <w:tc>
          <w:tcPr>
            <w:tcW w:w="1134" w:type="dxa"/>
            <w:tcBorders>
              <w:top w:val="nil"/>
              <w:left w:val="nil"/>
              <w:bottom w:val="single" w:sz="4" w:space="0" w:color="auto"/>
              <w:right w:val="single" w:sz="4" w:space="0" w:color="auto"/>
            </w:tcBorders>
            <w:shd w:val="clear" w:color="auto" w:fill="auto"/>
            <w:vAlign w:val="bottom"/>
          </w:tcPr>
          <w:p w14:paraId="064BA6D7" w14:textId="369D855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010.000.1928.00</w:t>
            </w:r>
          </w:p>
        </w:tc>
        <w:tc>
          <w:tcPr>
            <w:tcW w:w="992" w:type="dxa"/>
            <w:tcBorders>
              <w:top w:val="nil"/>
              <w:left w:val="nil"/>
              <w:bottom w:val="single" w:sz="4" w:space="0" w:color="auto"/>
              <w:right w:val="single" w:sz="4" w:space="0" w:color="auto"/>
            </w:tcBorders>
            <w:shd w:val="clear" w:color="auto" w:fill="auto"/>
            <w:noWrap/>
            <w:vAlign w:val="bottom"/>
          </w:tcPr>
          <w:p w14:paraId="1F4C3024" w14:textId="5AAA633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010000192800</w:t>
            </w:r>
          </w:p>
        </w:tc>
        <w:tc>
          <w:tcPr>
            <w:tcW w:w="3648" w:type="dxa"/>
            <w:tcBorders>
              <w:top w:val="nil"/>
              <w:left w:val="nil"/>
              <w:bottom w:val="single" w:sz="4" w:space="0" w:color="auto"/>
              <w:right w:val="single" w:sz="4" w:space="0" w:color="auto"/>
            </w:tcBorders>
            <w:shd w:val="clear" w:color="auto" w:fill="auto"/>
            <w:noWrap/>
            <w:vAlign w:val="bottom"/>
          </w:tcPr>
          <w:p w14:paraId="48DFAB18" w14:textId="673EAC9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Dicloxacilina-Solución inyectable/Cada frasco ámpula con polvo contiene: Dicloxacilina sódica equivalente a 250 mg de dicloxacilina. Envase frasco ámpula y 5 ml de diluyente</w:t>
            </w:r>
          </w:p>
        </w:tc>
        <w:tc>
          <w:tcPr>
            <w:tcW w:w="889" w:type="dxa"/>
            <w:tcBorders>
              <w:top w:val="nil"/>
              <w:left w:val="nil"/>
              <w:bottom w:val="single" w:sz="4" w:space="0" w:color="auto"/>
              <w:right w:val="single" w:sz="4" w:space="0" w:color="auto"/>
            </w:tcBorders>
            <w:shd w:val="clear" w:color="auto" w:fill="auto"/>
            <w:noWrap/>
            <w:vAlign w:val="bottom"/>
          </w:tcPr>
          <w:p w14:paraId="47B3A5A3" w14:textId="53607FB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1E649F6" w14:textId="1860BAB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Grupo Nº 6: Enfermedades </w:t>
            </w:r>
            <w:r w:rsidRPr="00012BEC">
              <w:rPr>
                <w:rFonts w:ascii="Calibri" w:hAnsi="Calibri" w:cs="Calibri"/>
                <w:color w:val="000000"/>
                <w:sz w:val="12"/>
                <w:szCs w:val="12"/>
              </w:rPr>
              <w:lastRenderedPageBreak/>
              <w:t>Infecciosas y Parasitarias</w:t>
            </w:r>
          </w:p>
        </w:tc>
        <w:tc>
          <w:tcPr>
            <w:tcW w:w="1210" w:type="dxa"/>
            <w:tcBorders>
              <w:top w:val="nil"/>
              <w:left w:val="single" w:sz="4" w:space="0" w:color="auto"/>
              <w:bottom w:val="single" w:sz="4" w:space="0" w:color="auto"/>
              <w:right w:val="single" w:sz="4" w:space="0" w:color="auto"/>
            </w:tcBorders>
          </w:tcPr>
          <w:p w14:paraId="0AB043DA" w14:textId="77777777" w:rsidR="00CD4F18" w:rsidRPr="00012BEC" w:rsidRDefault="00CD4F18" w:rsidP="00CD4F18">
            <w:pPr>
              <w:rPr>
                <w:rFonts w:ascii="Calibri" w:hAnsi="Calibri" w:cs="Calibri"/>
                <w:color w:val="000000"/>
                <w:sz w:val="12"/>
                <w:szCs w:val="12"/>
                <w:lang w:val="es-ES"/>
              </w:rPr>
            </w:pPr>
          </w:p>
        </w:tc>
      </w:tr>
      <w:tr w:rsidR="00CD4F18" w:rsidRPr="00012BEC" w14:paraId="5E8B6AC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40245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142</w:t>
            </w:r>
          </w:p>
        </w:tc>
        <w:tc>
          <w:tcPr>
            <w:tcW w:w="1134" w:type="dxa"/>
            <w:tcBorders>
              <w:top w:val="nil"/>
              <w:left w:val="nil"/>
              <w:bottom w:val="single" w:sz="4" w:space="0" w:color="auto"/>
              <w:right w:val="single" w:sz="4" w:space="0" w:color="auto"/>
            </w:tcBorders>
            <w:shd w:val="clear" w:color="auto" w:fill="auto"/>
            <w:vAlign w:val="bottom"/>
          </w:tcPr>
          <w:p w14:paraId="26BEC552" w14:textId="2B95282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010.000.1929.00</w:t>
            </w:r>
          </w:p>
        </w:tc>
        <w:tc>
          <w:tcPr>
            <w:tcW w:w="992" w:type="dxa"/>
            <w:tcBorders>
              <w:top w:val="nil"/>
              <w:left w:val="nil"/>
              <w:bottom w:val="single" w:sz="4" w:space="0" w:color="auto"/>
              <w:right w:val="single" w:sz="4" w:space="0" w:color="auto"/>
            </w:tcBorders>
            <w:shd w:val="clear" w:color="auto" w:fill="auto"/>
            <w:noWrap/>
            <w:vAlign w:val="bottom"/>
          </w:tcPr>
          <w:p w14:paraId="7FA4989A" w14:textId="73BAB13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010000192900</w:t>
            </w:r>
          </w:p>
        </w:tc>
        <w:tc>
          <w:tcPr>
            <w:tcW w:w="3648" w:type="dxa"/>
            <w:tcBorders>
              <w:top w:val="nil"/>
              <w:left w:val="nil"/>
              <w:bottom w:val="single" w:sz="4" w:space="0" w:color="auto"/>
              <w:right w:val="single" w:sz="4" w:space="0" w:color="auto"/>
            </w:tcBorders>
            <w:shd w:val="clear" w:color="auto" w:fill="auto"/>
            <w:noWrap/>
            <w:vAlign w:val="bottom"/>
          </w:tcPr>
          <w:p w14:paraId="687F4687" w14:textId="3C15973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Ampicilina-Tableta o cápsula/Cada tableta o cápsula contiene: Ampicilina anhidra o ampicilina trihidratada equivalente a 500 mg de ampicilina. Envase con 20 tabletas o cápsulas</w:t>
            </w:r>
          </w:p>
        </w:tc>
        <w:tc>
          <w:tcPr>
            <w:tcW w:w="889" w:type="dxa"/>
            <w:tcBorders>
              <w:top w:val="nil"/>
              <w:left w:val="nil"/>
              <w:bottom w:val="single" w:sz="4" w:space="0" w:color="auto"/>
              <w:right w:val="single" w:sz="4" w:space="0" w:color="auto"/>
            </w:tcBorders>
            <w:shd w:val="clear" w:color="auto" w:fill="auto"/>
            <w:noWrap/>
            <w:vAlign w:val="bottom"/>
          </w:tcPr>
          <w:p w14:paraId="75C1892C" w14:textId="058CDAB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CB85EEA" w14:textId="455611E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81DE948" w14:textId="77777777" w:rsidR="00CD4F18" w:rsidRPr="00012BEC" w:rsidRDefault="00CD4F18" w:rsidP="00CD4F18">
            <w:pPr>
              <w:rPr>
                <w:rFonts w:ascii="Calibri" w:hAnsi="Calibri" w:cs="Calibri"/>
                <w:color w:val="000000"/>
                <w:sz w:val="12"/>
                <w:szCs w:val="12"/>
                <w:lang w:val="es-ES"/>
              </w:rPr>
            </w:pPr>
          </w:p>
        </w:tc>
      </w:tr>
      <w:tr w:rsidR="00CD4F18" w:rsidRPr="00012BEC" w14:paraId="1D234C0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8C95F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143</w:t>
            </w:r>
          </w:p>
        </w:tc>
        <w:tc>
          <w:tcPr>
            <w:tcW w:w="1134" w:type="dxa"/>
            <w:tcBorders>
              <w:top w:val="nil"/>
              <w:left w:val="nil"/>
              <w:bottom w:val="single" w:sz="4" w:space="0" w:color="auto"/>
              <w:right w:val="single" w:sz="4" w:space="0" w:color="auto"/>
            </w:tcBorders>
            <w:shd w:val="clear" w:color="auto" w:fill="auto"/>
            <w:vAlign w:val="bottom"/>
          </w:tcPr>
          <w:p w14:paraId="1D62ACC8" w14:textId="3C9814E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010.000.1930.00</w:t>
            </w:r>
          </w:p>
        </w:tc>
        <w:tc>
          <w:tcPr>
            <w:tcW w:w="992" w:type="dxa"/>
            <w:tcBorders>
              <w:top w:val="nil"/>
              <w:left w:val="nil"/>
              <w:bottom w:val="single" w:sz="4" w:space="0" w:color="auto"/>
              <w:right w:val="single" w:sz="4" w:space="0" w:color="auto"/>
            </w:tcBorders>
            <w:shd w:val="clear" w:color="auto" w:fill="auto"/>
            <w:noWrap/>
            <w:vAlign w:val="bottom"/>
          </w:tcPr>
          <w:p w14:paraId="6D8B2C07" w14:textId="303D013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010000193000</w:t>
            </w:r>
          </w:p>
        </w:tc>
        <w:tc>
          <w:tcPr>
            <w:tcW w:w="3648" w:type="dxa"/>
            <w:tcBorders>
              <w:top w:val="nil"/>
              <w:left w:val="nil"/>
              <w:bottom w:val="single" w:sz="4" w:space="0" w:color="auto"/>
              <w:right w:val="single" w:sz="4" w:space="0" w:color="auto"/>
            </w:tcBorders>
            <w:shd w:val="clear" w:color="auto" w:fill="auto"/>
            <w:noWrap/>
            <w:vAlign w:val="bottom"/>
          </w:tcPr>
          <w:p w14:paraId="0F24EB4D" w14:textId="21C73AA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Ampicilina-Suspensión/Cada 5 ml contienen: Ampicilina trihidratada equivalente a 250 mg de ampicilina. Envase con polvo para 60 ml y dosificador</w:t>
            </w:r>
          </w:p>
        </w:tc>
        <w:tc>
          <w:tcPr>
            <w:tcW w:w="889" w:type="dxa"/>
            <w:tcBorders>
              <w:top w:val="nil"/>
              <w:left w:val="nil"/>
              <w:bottom w:val="single" w:sz="4" w:space="0" w:color="auto"/>
              <w:right w:val="single" w:sz="4" w:space="0" w:color="auto"/>
            </w:tcBorders>
            <w:shd w:val="clear" w:color="auto" w:fill="auto"/>
            <w:noWrap/>
            <w:vAlign w:val="bottom"/>
          </w:tcPr>
          <w:p w14:paraId="1663AC09" w14:textId="6B692C4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8CB9E8E" w14:textId="33278DE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68E536E" w14:textId="77777777" w:rsidR="00CD4F18" w:rsidRPr="00012BEC" w:rsidRDefault="00CD4F18" w:rsidP="00CD4F18">
            <w:pPr>
              <w:rPr>
                <w:rFonts w:ascii="Calibri" w:hAnsi="Calibri" w:cs="Calibri"/>
                <w:color w:val="000000"/>
                <w:sz w:val="12"/>
                <w:szCs w:val="12"/>
                <w:lang w:val="es-ES"/>
              </w:rPr>
            </w:pPr>
          </w:p>
        </w:tc>
      </w:tr>
      <w:tr w:rsidR="00CD4F18" w:rsidRPr="00012BEC" w14:paraId="057E60C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284A5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144</w:t>
            </w:r>
          </w:p>
        </w:tc>
        <w:tc>
          <w:tcPr>
            <w:tcW w:w="1134" w:type="dxa"/>
            <w:tcBorders>
              <w:top w:val="nil"/>
              <w:left w:val="nil"/>
              <w:bottom w:val="single" w:sz="4" w:space="0" w:color="auto"/>
              <w:right w:val="single" w:sz="4" w:space="0" w:color="auto"/>
            </w:tcBorders>
            <w:shd w:val="clear" w:color="auto" w:fill="auto"/>
            <w:vAlign w:val="bottom"/>
          </w:tcPr>
          <w:p w14:paraId="1AB89C03" w14:textId="046FCC8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010.000.1931.00</w:t>
            </w:r>
          </w:p>
        </w:tc>
        <w:tc>
          <w:tcPr>
            <w:tcW w:w="992" w:type="dxa"/>
            <w:tcBorders>
              <w:top w:val="nil"/>
              <w:left w:val="nil"/>
              <w:bottom w:val="single" w:sz="4" w:space="0" w:color="auto"/>
              <w:right w:val="single" w:sz="4" w:space="0" w:color="auto"/>
            </w:tcBorders>
            <w:shd w:val="clear" w:color="auto" w:fill="auto"/>
            <w:noWrap/>
            <w:vAlign w:val="bottom"/>
          </w:tcPr>
          <w:p w14:paraId="3745DFC1" w14:textId="7FDD1C2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010000193100</w:t>
            </w:r>
          </w:p>
        </w:tc>
        <w:tc>
          <w:tcPr>
            <w:tcW w:w="3648" w:type="dxa"/>
            <w:tcBorders>
              <w:top w:val="nil"/>
              <w:left w:val="nil"/>
              <w:bottom w:val="single" w:sz="4" w:space="0" w:color="auto"/>
              <w:right w:val="single" w:sz="4" w:space="0" w:color="auto"/>
            </w:tcBorders>
            <w:shd w:val="clear" w:color="auto" w:fill="auto"/>
            <w:noWrap/>
            <w:vAlign w:val="bottom"/>
          </w:tcPr>
          <w:p w14:paraId="0EA5BF97" w14:textId="4A3DD24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Ampicilina-Solución inyectable/Cada frasco ámpula con polvo contiene: Ampicilina sódica equivalente a 500 mg de ampicilina. Envase con un frasco ámpula y 2 ml de diluyente</w:t>
            </w:r>
          </w:p>
        </w:tc>
        <w:tc>
          <w:tcPr>
            <w:tcW w:w="889" w:type="dxa"/>
            <w:tcBorders>
              <w:top w:val="nil"/>
              <w:left w:val="nil"/>
              <w:bottom w:val="single" w:sz="4" w:space="0" w:color="auto"/>
              <w:right w:val="single" w:sz="4" w:space="0" w:color="auto"/>
            </w:tcBorders>
            <w:shd w:val="clear" w:color="auto" w:fill="auto"/>
            <w:noWrap/>
            <w:vAlign w:val="bottom"/>
          </w:tcPr>
          <w:p w14:paraId="07B3BA7B" w14:textId="10BD4AC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505C41F" w14:textId="40233AC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9419F06" w14:textId="77777777" w:rsidR="00CD4F18" w:rsidRPr="00012BEC" w:rsidRDefault="00CD4F18" w:rsidP="00CD4F18">
            <w:pPr>
              <w:rPr>
                <w:rFonts w:ascii="Calibri" w:hAnsi="Calibri" w:cs="Calibri"/>
                <w:color w:val="000000"/>
                <w:sz w:val="12"/>
                <w:szCs w:val="12"/>
                <w:lang w:val="es-ES"/>
              </w:rPr>
            </w:pPr>
          </w:p>
        </w:tc>
      </w:tr>
      <w:tr w:rsidR="00CD4F18" w:rsidRPr="00012BEC" w14:paraId="4B0E28F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C53839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145</w:t>
            </w:r>
          </w:p>
        </w:tc>
        <w:tc>
          <w:tcPr>
            <w:tcW w:w="1134" w:type="dxa"/>
            <w:tcBorders>
              <w:top w:val="nil"/>
              <w:left w:val="nil"/>
              <w:bottom w:val="single" w:sz="4" w:space="0" w:color="auto"/>
              <w:right w:val="single" w:sz="4" w:space="0" w:color="auto"/>
            </w:tcBorders>
            <w:shd w:val="clear" w:color="auto" w:fill="auto"/>
            <w:vAlign w:val="bottom"/>
          </w:tcPr>
          <w:p w14:paraId="0AEC14C5" w14:textId="748079E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010.000.1933.00</w:t>
            </w:r>
          </w:p>
        </w:tc>
        <w:tc>
          <w:tcPr>
            <w:tcW w:w="992" w:type="dxa"/>
            <w:tcBorders>
              <w:top w:val="nil"/>
              <w:left w:val="nil"/>
              <w:bottom w:val="single" w:sz="4" w:space="0" w:color="auto"/>
              <w:right w:val="single" w:sz="4" w:space="0" w:color="auto"/>
            </w:tcBorders>
            <w:shd w:val="clear" w:color="auto" w:fill="auto"/>
            <w:noWrap/>
            <w:vAlign w:val="bottom"/>
          </w:tcPr>
          <w:p w14:paraId="1DE58609" w14:textId="299514F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010000193300</w:t>
            </w:r>
          </w:p>
        </w:tc>
        <w:tc>
          <w:tcPr>
            <w:tcW w:w="3648" w:type="dxa"/>
            <w:tcBorders>
              <w:top w:val="nil"/>
              <w:left w:val="nil"/>
              <w:bottom w:val="single" w:sz="4" w:space="0" w:color="auto"/>
              <w:right w:val="single" w:sz="4" w:space="0" w:color="auto"/>
            </w:tcBorders>
            <w:shd w:val="clear" w:color="auto" w:fill="auto"/>
            <w:noWrap/>
            <w:vAlign w:val="bottom"/>
          </w:tcPr>
          <w:p w14:paraId="0953D127" w14:textId="5C44835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Bencilpenicilina sódica cristalina 5,000,000 UI-Solución inyectable/Cada frasco ámpula con polvo contiene: Bencilpenicilina sódica cristalina equivalente a 5 000 000 UI de bencilpenicilina.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6F8B7C63" w14:textId="226B164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52FDD25" w14:textId="43D7337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843C5F6" w14:textId="77777777" w:rsidR="00CD4F18" w:rsidRPr="00012BEC" w:rsidRDefault="00CD4F18" w:rsidP="00CD4F18">
            <w:pPr>
              <w:rPr>
                <w:rFonts w:ascii="Calibri" w:hAnsi="Calibri" w:cs="Calibri"/>
                <w:color w:val="000000"/>
                <w:sz w:val="12"/>
                <w:szCs w:val="12"/>
                <w:lang w:val="es-ES"/>
              </w:rPr>
            </w:pPr>
          </w:p>
        </w:tc>
      </w:tr>
      <w:tr w:rsidR="00CD4F18" w:rsidRPr="00012BEC" w14:paraId="7356DDD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4640D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146</w:t>
            </w:r>
          </w:p>
        </w:tc>
        <w:tc>
          <w:tcPr>
            <w:tcW w:w="1134" w:type="dxa"/>
            <w:tcBorders>
              <w:top w:val="nil"/>
              <w:left w:val="nil"/>
              <w:bottom w:val="single" w:sz="4" w:space="0" w:color="auto"/>
              <w:right w:val="single" w:sz="4" w:space="0" w:color="auto"/>
            </w:tcBorders>
            <w:shd w:val="clear" w:color="auto" w:fill="auto"/>
            <w:vAlign w:val="bottom"/>
          </w:tcPr>
          <w:p w14:paraId="1732E315" w14:textId="499E7DE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010.000.1935.00</w:t>
            </w:r>
          </w:p>
        </w:tc>
        <w:tc>
          <w:tcPr>
            <w:tcW w:w="992" w:type="dxa"/>
            <w:tcBorders>
              <w:top w:val="nil"/>
              <w:left w:val="nil"/>
              <w:bottom w:val="single" w:sz="4" w:space="0" w:color="auto"/>
              <w:right w:val="single" w:sz="4" w:space="0" w:color="auto"/>
            </w:tcBorders>
            <w:shd w:val="clear" w:color="auto" w:fill="auto"/>
            <w:noWrap/>
            <w:vAlign w:val="bottom"/>
          </w:tcPr>
          <w:p w14:paraId="163E6816" w14:textId="1D5A7B2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010000193500</w:t>
            </w:r>
          </w:p>
        </w:tc>
        <w:tc>
          <w:tcPr>
            <w:tcW w:w="3648" w:type="dxa"/>
            <w:tcBorders>
              <w:top w:val="nil"/>
              <w:left w:val="nil"/>
              <w:bottom w:val="single" w:sz="4" w:space="0" w:color="auto"/>
              <w:right w:val="single" w:sz="4" w:space="0" w:color="auto"/>
            </w:tcBorders>
            <w:shd w:val="clear" w:color="auto" w:fill="auto"/>
            <w:noWrap/>
            <w:vAlign w:val="bottom"/>
          </w:tcPr>
          <w:p w14:paraId="732BC418" w14:textId="54BE7FA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Cefotaxima-Solución inyectable/Cada frasco ámpula con polvo contiene: Cefotaxima sódica equivalente a 1 g de cefotaxima. Envase con un frasco ámpula con 4 ml de diluyente</w:t>
            </w:r>
          </w:p>
        </w:tc>
        <w:tc>
          <w:tcPr>
            <w:tcW w:w="889" w:type="dxa"/>
            <w:tcBorders>
              <w:top w:val="nil"/>
              <w:left w:val="nil"/>
              <w:bottom w:val="single" w:sz="4" w:space="0" w:color="auto"/>
              <w:right w:val="single" w:sz="4" w:space="0" w:color="auto"/>
            </w:tcBorders>
            <w:shd w:val="clear" w:color="auto" w:fill="auto"/>
            <w:noWrap/>
            <w:vAlign w:val="bottom"/>
          </w:tcPr>
          <w:p w14:paraId="710EBE15" w14:textId="19C759F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D9F2516" w14:textId="1B579BF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D5EA7C4" w14:textId="77777777" w:rsidR="00CD4F18" w:rsidRPr="00012BEC" w:rsidRDefault="00CD4F18" w:rsidP="00CD4F18">
            <w:pPr>
              <w:rPr>
                <w:rFonts w:ascii="Calibri" w:hAnsi="Calibri" w:cs="Calibri"/>
                <w:color w:val="000000"/>
                <w:sz w:val="12"/>
                <w:szCs w:val="12"/>
                <w:lang w:val="es-ES"/>
              </w:rPr>
            </w:pPr>
          </w:p>
        </w:tc>
      </w:tr>
      <w:tr w:rsidR="00CD4F18" w:rsidRPr="00012BEC" w14:paraId="79E2B64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88B66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147</w:t>
            </w:r>
          </w:p>
        </w:tc>
        <w:tc>
          <w:tcPr>
            <w:tcW w:w="1134" w:type="dxa"/>
            <w:tcBorders>
              <w:top w:val="nil"/>
              <w:left w:val="nil"/>
              <w:bottom w:val="single" w:sz="4" w:space="0" w:color="auto"/>
              <w:right w:val="single" w:sz="4" w:space="0" w:color="auto"/>
            </w:tcBorders>
            <w:shd w:val="clear" w:color="auto" w:fill="auto"/>
            <w:vAlign w:val="bottom"/>
          </w:tcPr>
          <w:p w14:paraId="25CA63AA" w14:textId="0E11761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010.000.1937.00</w:t>
            </w:r>
          </w:p>
        </w:tc>
        <w:tc>
          <w:tcPr>
            <w:tcW w:w="992" w:type="dxa"/>
            <w:tcBorders>
              <w:top w:val="nil"/>
              <w:left w:val="nil"/>
              <w:bottom w:val="single" w:sz="4" w:space="0" w:color="auto"/>
              <w:right w:val="single" w:sz="4" w:space="0" w:color="auto"/>
            </w:tcBorders>
            <w:shd w:val="clear" w:color="auto" w:fill="auto"/>
            <w:noWrap/>
            <w:vAlign w:val="bottom"/>
          </w:tcPr>
          <w:p w14:paraId="605E26DB" w14:textId="6F0E86F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010000193700</w:t>
            </w:r>
          </w:p>
        </w:tc>
        <w:tc>
          <w:tcPr>
            <w:tcW w:w="3648" w:type="dxa"/>
            <w:tcBorders>
              <w:top w:val="nil"/>
              <w:left w:val="nil"/>
              <w:bottom w:val="single" w:sz="4" w:space="0" w:color="auto"/>
              <w:right w:val="single" w:sz="4" w:space="0" w:color="auto"/>
            </w:tcBorders>
            <w:shd w:val="clear" w:color="auto" w:fill="auto"/>
            <w:noWrap/>
            <w:vAlign w:val="bottom"/>
          </w:tcPr>
          <w:p w14:paraId="17057EF2" w14:textId="46DF232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Ceftriaxona-Solución inyectable/Cada frasco ámpula con polvo contiene: Ceftriaxona sódica equivalente a 1 g de ceftriaxona. Envase con un frasco ámpula con 10 ml de diluyente</w:t>
            </w:r>
          </w:p>
        </w:tc>
        <w:tc>
          <w:tcPr>
            <w:tcW w:w="889" w:type="dxa"/>
            <w:tcBorders>
              <w:top w:val="nil"/>
              <w:left w:val="nil"/>
              <w:bottom w:val="single" w:sz="4" w:space="0" w:color="auto"/>
              <w:right w:val="single" w:sz="4" w:space="0" w:color="auto"/>
            </w:tcBorders>
            <w:shd w:val="clear" w:color="auto" w:fill="auto"/>
            <w:noWrap/>
            <w:vAlign w:val="bottom"/>
          </w:tcPr>
          <w:p w14:paraId="48E3C628" w14:textId="501DBA1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535C7DE" w14:textId="69D9FAA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B417998" w14:textId="77777777" w:rsidR="00CD4F18" w:rsidRPr="00012BEC" w:rsidRDefault="00CD4F18" w:rsidP="00CD4F18">
            <w:pPr>
              <w:rPr>
                <w:rFonts w:ascii="Calibri" w:hAnsi="Calibri" w:cs="Calibri"/>
                <w:color w:val="000000"/>
                <w:sz w:val="12"/>
                <w:szCs w:val="12"/>
                <w:lang w:val="es-ES"/>
              </w:rPr>
            </w:pPr>
          </w:p>
        </w:tc>
      </w:tr>
      <w:tr w:rsidR="00CD4F18" w:rsidRPr="00012BEC" w14:paraId="2C68DFE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77978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148</w:t>
            </w:r>
          </w:p>
        </w:tc>
        <w:tc>
          <w:tcPr>
            <w:tcW w:w="1134" w:type="dxa"/>
            <w:tcBorders>
              <w:top w:val="nil"/>
              <w:left w:val="nil"/>
              <w:bottom w:val="single" w:sz="4" w:space="0" w:color="auto"/>
              <w:right w:val="single" w:sz="4" w:space="0" w:color="auto"/>
            </w:tcBorders>
            <w:shd w:val="clear" w:color="auto" w:fill="auto"/>
            <w:vAlign w:val="bottom"/>
          </w:tcPr>
          <w:p w14:paraId="4BFC4EA3" w14:textId="40A1CDF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010.000.1938.00</w:t>
            </w:r>
          </w:p>
        </w:tc>
        <w:tc>
          <w:tcPr>
            <w:tcW w:w="992" w:type="dxa"/>
            <w:tcBorders>
              <w:top w:val="nil"/>
              <w:left w:val="nil"/>
              <w:bottom w:val="single" w:sz="4" w:space="0" w:color="auto"/>
              <w:right w:val="single" w:sz="4" w:space="0" w:color="auto"/>
            </w:tcBorders>
            <w:shd w:val="clear" w:color="auto" w:fill="auto"/>
            <w:noWrap/>
            <w:vAlign w:val="bottom"/>
          </w:tcPr>
          <w:p w14:paraId="29619916" w14:textId="0B7099B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010000193800</w:t>
            </w:r>
          </w:p>
        </w:tc>
        <w:tc>
          <w:tcPr>
            <w:tcW w:w="3648" w:type="dxa"/>
            <w:tcBorders>
              <w:top w:val="nil"/>
              <w:left w:val="nil"/>
              <w:bottom w:val="single" w:sz="4" w:space="0" w:color="auto"/>
              <w:right w:val="single" w:sz="4" w:space="0" w:color="auto"/>
            </w:tcBorders>
            <w:shd w:val="clear" w:color="auto" w:fill="auto"/>
            <w:noWrap/>
            <w:vAlign w:val="bottom"/>
          </w:tcPr>
          <w:p w14:paraId="203A9A9D" w14:textId="1339C08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Bencilpenicilina benzatínica compuesta-Suspensión inyectable/Cada frasco ámpula con polvo Benzatina bencilpenicilina equivalente a 600 000 UI de bencilpenicilina Bencilpenicilina procaínica equivalente a 300 000 UI de bencilpenicilina Bencilpenicilina cristalina equivalente a 30 Envase con un frasco ámpula y diluyente con 3 ml</w:t>
            </w:r>
          </w:p>
        </w:tc>
        <w:tc>
          <w:tcPr>
            <w:tcW w:w="889" w:type="dxa"/>
            <w:tcBorders>
              <w:top w:val="nil"/>
              <w:left w:val="nil"/>
              <w:bottom w:val="single" w:sz="4" w:space="0" w:color="auto"/>
              <w:right w:val="single" w:sz="4" w:space="0" w:color="auto"/>
            </w:tcBorders>
            <w:shd w:val="clear" w:color="auto" w:fill="auto"/>
            <w:noWrap/>
            <w:vAlign w:val="bottom"/>
          </w:tcPr>
          <w:p w14:paraId="034A46AA" w14:textId="72F6974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385A220" w14:textId="4AA0322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8A99293" w14:textId="77777777" w:rsidR="00CD4F18" w:rsidRPr="00012BEC" w:rsidRDefault="00CD4F18" w:rsidP="00CD4F18">
            <w:pPr>
              <w:rPr>
                <w:rFonts w:ascii="Calibri" w:hAnsi="Calibri" w:cs="Calibri"/>
                <w:color w:val="000000"/>
                <w:sz w:val="12"/>
                <w:szCs w:val="12"/>
                <w:lang w:val="es-ES"/>
              </w:rPr>
            </w:pPr>
          </w:p>
        </w:tc>
      </w:tr>
      <w:tr w:rsidR="00CD4F18" w:rsidRPr="00012BEC" w14:paraId="4E4B3AA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636EB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149</w:t>
            </w:r>
          </w:p>
        </w:tc>
        <w:tc>
          <w:tcPr>
            <w:tcW w:w="1134" w:type="dxa"/>
            <w:tcBorders>
              <w:top w:val="nil"/>
              <w:left w:val="nil"/>
              <w:bottom w:val="single" w:sz="4" w:space="0" w:color="auto"/>
              <w:right w:val="single" w:sz="4" w:space="0" w:color="auto"/>
            </w:tcBorders>
            <w:shd w:val="clear" w:color="auto" w:fill="auto"/>
            <w:vAlign w:val="bottom"/>
          </w:tcPr>
          <w:p w14:paraId="579B9110" w14:textId="03AA462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010.000.1939.00</w:t>
            </w:r>
          </w:p>
        </w:tc>
        <w:tc>
          <w:tcPr>
            <w:tcW w:w="992" w:type="dxa"/>
            <w:tcBorders>
              <w:top w:val="nil"/>
              <w:left w:val="nil"/>
              <w:bottom w:val="single" w:sz="4" w:space="0" w:color="auto"/>
              <w:right w:val="single" w:sz="4" w:space="0" w:color="auto"/>
            </w:tcBorders>
            <w:shd w:val="clear" w:color="auto" w:fill="auto"/>
            <w:noWrap/>
            <w:vAlign w:val="bottom"/>
          </w:tcPr>
          <w:p w14:paraId="0618F532" w14:textId="160D985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010000193900</w:t>
            </w:r>
          </w:p>
        </w:tc>
        <w:tc>
          <w:tcPr>
            <w:tcW w:w="3648" w:type="dxa"/>
            <w:tcBorders>
              <w:top w:val="nil"/>
              <w:left w:val="nil"/>
              <w:bottom w:val="single" w:sz="4" w:space="0" w:color="auto"/>
              <w:right w:val="single" w:sz="4" w:space="0" w:color="auto"/>
            </w:tcBorders>
            <w:shd w:val="clear" w:color="auto" w:fill="auto"/>
            <w:noWrap/>
            <w:vAlign w:val="bottom"/>
          </w:tcPr>
          <w:p w14:paraId="0683459A" w14:textId="1331AFF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Cefalexina-Tableta o cápsula/Cada tableta o cápsula contiene: Cefalexina monohidratada equivalente a 500 mg de cefalexina. Envase con 20 tabletas ó cápsulas</w:t>
            </w:r>
          </w:p>
        </w:tc>
        <w:tc>
          <w:tcPr>
            <w:tcW w:w="889" w:type="dxa"/>
            <w:tcBorders>
              <w:top w:val="nil"/>
              <w:left w:val="nil"/>
              <w:bottom w:val="single" w:sz="4" w:space="0" w:color="auto"/>
              <w:right w:val="single" w:sz="4" w:space="0" w:color="auto"/>
            </w:tcBorders>
            <w:shd w:val="clear" w:color="auto" w:fill="auto"/>
            <w:noWrap/>
            <w:vAlign w:val="bottom"/>
          </w:tcPr>
          <w:p w14:paraId="7511CE87" w14:textId="5B28A2B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right w:val="single" w:sz="4" w:space="0" w:color="auto"/>
            </w:tcBorders>
            <w:vAlign w:val="bottom"/>
          </w:tcPr>
          <w:p w14:paraId="472D09FA" w14:textId="74327C9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5E49C41" w14:textId="77777777" w:rsidR="00CD4F18" w:rsidRPr="00012BEC" w:rsidRDefault="00CD4F18" w:rsidP="00CD4F18">
            <w:pPr>
              <w:rPr>
                <w:rFonts w:ascii="Calibri" w:hAnsi="Calibri" w:cs="Calibri"/>
                <w:color w:val="000000"/>
                <w:sz w:val="12"/>
                <w:szCs w:val="12"/>
                <w:lang w:val="es-ES"/>
              </w:rPr>
            </w:pPr>
          </w:p>
        </w:tc>
      </w:tr>
      <w:tr w:rsidR="00CD4F18" w:rsidRPr="00012BEC" w14:paraId="09290A0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1739F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150</w:t>
            </w:r>
          </w:p>
        </w:tc>
        <w:tc>
          <w:tcPr>
            <w:tcW w:w="1134" w:type="dxa"/>
            <w:tcBorders>
              <w:top w:val="nil"/>
              <w:left w:val="nil"/>
              <w:bottom w:val="single" w:sz="4" w:space="0" w:color="auto"/>
              <w:right w:val="single" w:sz="4" w:space="0" w:color="auto"/>
            </w:tcBorders>
            <w:shd w:val="clear" w:color="auto" w:fill="auto"/>
            <w:vAlign w:val="bottom"/>
          </w:tcPr>
          <w:p w14:paraId="1116C1BF" w14:textId="2BD5589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010.000.1940.00</w:t>
            </w:r>
          </w:p>
        </w:tc>
        <w:tc>
          <w:tcPr>
            <w:tcW w:w="992" w:type="dxa"/>
            <w:tcBorders>
              <w:top w:val="nil"/>
              <w:left w:val="nil"/>
              <w:bottom w:val="single" w:sz="4" w:space="0" w:color="auto"/>
              <w:right w:val="single" w:sz="4" w:space="0" w:color="auto"/>
            </w:tcBorders>
            <w:shd w:val="clear" w:color="auto" w:fill="auto"/>
            <w:noWrap/>
            <w:vAlign w:val="bottom"/>
          </w:tcPr>
          <w:p w14:paraId="31138525" w14:textId="237D44B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010000194000</w:t>
            </w:r>
          </w:p>
        </w:tc>
        <w:tc>
          <w:tcPr>
            <w:tcW w:w="3648" w:type="dxa"/>
            <w:tcBorders>
              <w:top w:val="nil"/>
              <w:left w:val="nil"/>
              <w:bottom w:val="single" w:sz="4" w:space="0" w:color="auto"/>
              <w:right w:val="single" w:sz="4" w:space="0" w:color="auto"/>
            </w:tcBorders>
            <w:shd w:val="clear" w:color="auto" w:fill="auto"/>
            <w:noWrap/>
            <w:vAlign w:val="bottom"/>
          </w:tcPr>
          <w:p w14:paraId="54E79E3A" w14:textId="0930FC0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Doxiciclina 100 mg-Cápsula o tableta/Cada cápsula o tableta contiene: Hiclato de doxiciclina equivalente a 100 mg de doxicilina. Envase con 10 cápsulas o tabletas</w:t>
            </w:r>
          </w:p>
        </w:tc>
        <w:tc>
          <w:tcPr>
            <w:tcW w:w="889" w:type="dxa"/>
            <w:tcBorders>
              <w:top w:val="nil"/>
              <w:left w:val="nil"/>
              <w:bottom w:val="single" w:sz="4" w:space="0" w:color="auto"/>
              <w:right w:val="single" w:sz="4" w:space="0" w:color="auto"/>
            </w:tcBorders>
            <w:shd w:val="clear" w:color="auto" w:fill="auto"/>
            <w:noWrap/>
            <w:vAlign w:val="bottom"/>
          </w:tcPr>
          <w:p w14:paraId="54AE0357" w14:textId="3F5B7A9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left w:val="nil"/>
              <w:bottom w:val="single" w:sz="4" w:space="0" w:color="auto"/>
              <w:right w:val="single" w:sz="4" w:space="0" w:color="auto"/>
            </w:tcBorders>
            <w:vAlign w:val="bottom"/>
          </w:tcPr>
          <w:p w14:paraId="32C30C81" w14:textId="736E334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FC379EA" w14:textId="77777777" w:rsidR="00CD4F18" w:rsidRPr="00012BEC" w:rsidRDefault="00CD4F18" w:rsidP="00CD4F18">
            <w:pPr>
              <w:rPr>
                <w:rFonts w:ascii="Calibri" w:hAnsi="Calibri" w:cs="Calibri"/>
                <w:color w:val="000000"/>
                <w:sz w:val="12"/>
                <w:szCs w:val="12"/>
                <w:lang w:val="es-ES"/>
              </w:rPr>
            </w:pPr>
          </w:p>
        </w:tc>
      </w:tr>
      <w:tr w:rsidR="00CD4F18" w:rsidRPr="00012BEC" w14:paraId="781D354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72B0D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151</w:t>
            </w:r>
          </w:p>
        </w:tc>
        <w:tc>
          <w:tcPr>
            <w:tcW w:w="1134" w:type="dxa"/>
            <w:tcBorders>
              <w:top w:val="nil"/>
              <w:left w:val="nil"/>
              <w:bottom w:val="single" w:sz="4" w:space="0" w:color="auto"/>
              <w:right w:val="single" w:sz="4" w:space="0" w:color="auto"/>
            </w:tcBorders>
            <w:shd w:val="clear" w:color="auto" w:fill="auto"/>
            <w:vAlign w:val="bottom"/>
          </w:tcPr>
          <w:p w14:paraId="78F7236F" w14:textId="095D34C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010.000.1941.00</w:t>
            </w:r>
          </w:p>
        </w:tc>
        <w:tc>
          <w:tcPr>
            <w:tcW w:w="992" w:type="dxa"/>
            <w:tcBorders>
              <w:top w:val="nil"/>
              <w:left w:val="nil"/>
              <w:bottom w:val="single" w:sz="4" w:space="0" w:color="auto"/>
              <w:right w:val="single" w:sz="4" w:space="0" w:color="auto"/>
            </w:tcBorders>
            <w:shd w:val="clear" w:color="auto" w:fill="auto"/>
            <w:noWrap/>
            <w:vAlign w:val="bottom"/>
          </w:tcPr>
          <w:p w14:paraId="3C1758C7" w14:textId="1E6512E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010000194100</w:t>
            </w:r>
          </w:p>
        </w:tc>
        <w:tc>
          <w:tcPr>
            <w:tcW w:w="3648" w:type="dxa"/>
            <w:tcBorders>
              <w:top w:val="nil"/>
              <w:left w:val="nil"/>
              <w:bottom w:val="single" w:sz="4" w:space="0" w:color="auto"/>
              <w:right w:val="single" w:sz="4" w:space="0" w:color="auto"/>
            </w:tcBorders>
            <w:shd w:val="clear" w:color="auto" w:fill="auto"/>
            <w:noWrap/>
            <w:vAlign w:val="bottom"/>
          </w:tcPr>
          <w:p w14:paraId="66B5A315" w14:textId="664E990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Doxiciclina 50 mg-Cápsula o tableta/Cada cápsula o tableta contiene: Hiclato de doxiciclina equivalente a 50 mg de doxicilina. Envase con 28 cápsulas o tabletas</w:t>
            </w:r>
          </w:p>
        </w:tc>
        <w:tc>
          <w:tcPr>
            <w:tcW w:w="889" w:type="dxa"/>
            <w:tcBorders>
              <w:top w:val="nil"/>
              <w:left w:val="nil"/>
              <w:bottom w:val="single" w:sz="4" w:space="0" w:color="auto"/>
              <w:right w:val="single" w:sz="4" w:space="0" w:color="auto"/>
            </w:tcBorders>
            <w:shd w:val="clear" w:color="auto" w:fill="auto"/>
            <w:noWrap/>
            <w:vAlign w:val="bottom"/>
          </w:tcPr>
          <w:p w14:paraId="613E3FD5" w14:textId="09FB686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C23BB1A" w14:textId="5251A73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1CD9D6C" w14:textId="77777777" w:rsidR="00CD4F18" w:rsidRPr="00012BEC" w:rsidRDefault="00CD4F18" w:rsidP="00CD4F18">
            <w:pPr>
              <w:rPr>
                <w:rFonts w:ascii="Calibri" w:hAnsi="Calibri" w:cs="Calibri"/>
                <w:color w:val="000000"/>
                <w:sz w:val="12"/>
                <w:szCs w:val="12"/>
                <w:lang w:val="es-ES"/>
              </w:rPr>
            </w:pPr>
          </w:p>
        </w:tc>
      </w:tr>
      <w:tr w:rsidR="00CD4F18" w:rsidRPr="00012BEC" w14:paraId="15E35C4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39237D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152</w:t>
            </w:r>
          </w:p>
        </w:tc>
        <w:tc>
          <w:tcPr>
            <w:tcW w:w="1134" w:type="dxa"/>
            <w:tcBorders>
              <w:top w:val="nil"/>
              <w:left w:val="nil"/>
              <w:bottom w:val="single" w:sz="4" w:space="0" w:color="auto"/>
              <w:right w:val="single" w:sz="4" w:space="0" w:color="auto"/>
            </w:tcBorders>
            <w:shd w:val="clear" w:color="auto" w:fill="auto"/>
            <w:vAlign w:val="bottom"/>
          </w:tcPr>
          <w:p w14:paraId="6B760D59" w14:textId="0A1354C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010.000.1954.00</w:t>
            </w:r>
          </w:p>
        </w:tc>
        <w:tc>
          <w:tcPr>
            <w:tcW w:w="992" w:type="dxa"/>
            <w:tcBorders>
              <w:top w:val="nil"/>
              <w:left w:val="nil"/>
              <w:bottom w:val="single" w:sz="4" w:space="0" w:color="auto"/>
              <w:right w:val="single" w:sz="4" w:space="0" w:color="auto"/>
            </w:tcBorders>
            <w:shd w:val="clear" w:color="auto" w:fill="auto"/>
            <w:noWrap/>
            <w:vAlign w:val="bottom"/>
          </w:tcPr>
          <w:p w14:paraId="2AEAF709" w14:textId="5344369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010000195400</w:t>
            </w:r>
          </w:p>
        </w:tc>
        <w:tc>
          <w:tcPr>
            <w:tcW w:w="3648" w:type="dxa"/>
            <w:tcBorders>
              <w:top w:val="nil"/>
              <w:left w:val="nil"/>
              <w:bottom w:val="single" w:sz="4" w:space="0" w:color="auto"/>
              <w:right w:val="single" w:sz="4" w:space="0" w:color="auto"/>
            </w:tcBorders>
            <w:shd w:val="clear" w:color="auto" w:fill="auto"/>
            <w:noWrap/>
            <w:vAlign w:val="bottom"/>
          </w:tcPr>
          <w:p w14:paraId="1313D6BC" w14:textId="5561D23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Gentamicina 80 mg-Solución inyectable/Cada ampolleta contiene: Sulfato de gentamicina equivalente a 80 mg de gentamicina. Envase con una ampolleta con 2 ml</w:t>
            </w:r>
          </w:p>
        </w:tc>
        <w:tc>
          <w:tcPr>
            <w:tcW w:w="889" w:type="dxa"/>
            <w:tcBorders>
              <w:top w:val="nil"/>
              <w:left w:val="nil"/>
              <w:bottom w:val="single" w:sz="4" w:space="0" w:color="auto"/>
              <w:right w:val="single" w:sz="4" w:space="0" w:color="auto"/>
            </w:tcBorders>
            <w:shd w:val="clear" w:color="auto" w:fill="auto"/>
            <w:noWrap/>
            <w:vAlign w:val="bottom"/>
          </w:tcPr>
          <w:p w14:paraId="7B21A231" w14:textId="74B82C7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4581EF8" w14:textId="2512313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3A902F5" w14:textId="77777777" w:rsidR="00CD4F18" w:rsidRPr="00012BEC" w:rsidRDefault="00CD4F18" w:rsidP="00CD4F18">
            <w:pPr>
              <w:rPr>
                <w:rFonts w:ascii="Calibri" w:hAnsi="Calibri" w:cs="Calibri"/>
                <w:color w:val="000000"/>
                <w:sz w:val="12"/>
                <w:szCs w:val="12"/>
                <w:lang w:val="es-ES"/>
              </w:rPr>
            </w:pPr>
          </w:p>
        </w:tc>
      </w:tr>
      <w:tr w:rsidR="00CD4F18" w:rsidRPr="00012BEC" w14:paraId="5481794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58D40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153</w:t>
            </w:r>
          </w:p>
        </w:tc>
        <w:tc>
          <w:tcPr>
            <w:tcW w:w="1134" w:type="dxa"/>
            <w:tcBorders>
              <w:top w:val="nil"/>
              <w:left w:val="nil"/>
              <w:bottom w:val="single" w:sz="4" w:space="0" w:color="auto"/>
              <w:right w:val="single" w:sz="4" w:space="0" w:color="auto"/>
            </w:tcBorders>
            <w:shd w:val="clear" w:color="auto" w:fill="auto"/>
            <w:vAlign w:val="bottom"/>
          </w:tcPr>
          <w:p w14:paraId="40CA28FE" w14:textId="4A429E1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010.000.1955.00</w:t>
            </w:r>
          </w:p>
        </w:tc>
        <w:tc>
          <w:tcPr>
            <w:tcW w:w="992" w:type="dxa"/>
            <w:tcBorders>
              <w:top w:val="nil"/>
              <w:left w:val="nil"/>
              <w:bottom w:val="single" w:sz="4" w:space="0" w:color="auto"/>
              <w:right w:val="single" w:sz="4" w:space="0" w:color="auto"/>
            </w:tcBorders>
            <w:shd w:val="clear" w:color="auto" w:fill="auto"/>
            <w:noWrap/>
            <w:vAlign w:val="bottom"/>
          </w:tcPr>
          <w:p w14:paraId="26937111" w14:textId="15FA3B6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010000195500</w:t>
            </w:r>
          </w:p>
        </w:tc>
        <w:tc>
          <w:tcPr>
            <w:tcW w:w="3648" w:type="dxa"/>
            <w:tcBorders>
              <w:top w:val="nil"/>
              <w:left w:val="nil"/>
              <w:bottom w:val="single" w:sz="4" w:space="0" w:color="auto"/>
              <w:right w:val="single" w:sz="4" w:space="0" w:color="auto"/>
            </w:tcBorders>
            <w:shd w:val="clear" w:color="auto" w:fill="auto"/>
            <w:noWrap/>
            <w:vAlign w:val="bottom"/>
          </w:tcPr>
          <w:p w14:paraId="01655606" w14:textId="52A407B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Gentamicina 20 mg-Solución inyectable/Cada ampolleta contiene: Sulfato de gentamicina equivalente a 20 mg de gentamicina base. Envase con una ampolleta con 2 ml</w:t>
            </w:r>
          </w:p>
        </w:tc>
        <w:tc>
          <w:tcPr>
            <w:tcW w:w="889" w:type="dxa"/>
            <w:tcBorders>
              <w:top w:val="nil"/>
              <w:left w:val="nil"/>
              <w:bottom w:val="single" w:sz="4" w:space="0" w:color="auto"/>
              <w:right w:val="single" w:sz="4" w:space="0" w:color="auto"/>
            </w:tcBorders>
            <w:shd w:val="clear" w:color="auto" w:fill="auto"/>
            <w:noWrap/>
            <w:vAlign w:val="bottom"/>
          </w:tcPr>
          <w:p w14:paraId="27A1C42D" w14:textId="27B70C9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3EFBB55" w14:textId="0FB31B7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EF267B6" w14:textId="77777777" w:rsidR="00CD4F18" w:rsidRPr="00012BEC" w:rsidRDefault="00CD4F18" w:rsidP="00CD4F18">
            <w:pPr>
              <w:rPr>
                <w:rFonts w:ascii="Calibri" w:hAnsi="Calibri" w:cs="Calibri"/>
                <w:color w:val="000000"/>
                <w:sz w:val="12"/>
                <w:szCs w:val="12"/>
                <w:lang w:val="es-ES"/>
              </w:rPr>
            </w:pPr>
          </w:p>
        </w:tc>
      </w:tr>
      <w:tr w:rsidR="00CD4F18" w:rsidRPr="00012BEC" w14:paraId="2F03DB3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17B92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154</w:t>
            </w:r>
          </w:p>
        </w:tc>
        <w:tc>
          <w:tcPr>
            <w:tcW w:w="1134" w:type="dxa"/>
            <w:tcBorders>
              <w:top w:val="nil"/>
              <w:left w:val="nil"/>
              <w:bottom w:val="single" w:sz="4" w:space="0" w:color="auto"/>
              <w:right w:val="single" w:sz="4" w:space="0" w:color="auto"/>
            </w:tcBorders>
            <w:shd w:val="clear" w:color="auto" w:fill="auto"/>
            <w:vAlign w:val="bottom"/>
          </w:tcPr>
          <w:p w14:paraId="57261F06" w14:textId="278A395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010.000.1956.00</w:t>
            </w:r>
          </w:p>
        </w:tc>
        <w:tc>
          <w:tcPr>
            <w:tcW w:w="992" w:type="dxa"/>
            <w:tcBorders>
              <w:top w:val="nil"/>
              <w:left w:val="nil"/>
              <w:bottom w:val="single" w:sz="4" w:space="0" w:color="auto"/>
              <w:right w:val="single" w:sz="4" w:space="0" w:color="auto"/>
            </w:tcBorders>
            <w:shd w:val="clear" w:color="auto" w:fill="auto"/>
            <w:noWrap/>
            <w:vAlign w:val="bottom"/>
          </w:tcPr>
          <w:p w14:paraId="6C810291" w14:textId="49D88F6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010000195600</w:t>
            </w:r>
          </w:p>
        </w:tc>
        <w:tc>
          <w:tcPr>
            <w:tcW w:w="3648" w:type="dxa"/>
            <w:tcBorders>
              <w:top w:val="nil"/>
              <w:left w:val="nil"/>
              <w:bottom w:val="single" w:sz="4" w:space="0" w:color="auto"/>
              <w:right w:val="single" w:sz="4" w:space="0" w:color="auto"/>
            </w:tcBorders>
            <w:shd w:val="clear" w:color="auto" w:fill="auto"/>
            <w:noWrap/>
            <w:vAlign w:val="bottom"/>
          </w:tcPr>
          <w:p w14:paraId="2C4C6944" w14:textId="3A26C41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Amikacina 500 mg-Solución inyectable/Cada ampolleta o frasco ámpula contiene: Sulfato de amikacina equivalente a 500 mg de amikacina. Envase con una ampolleta o frasco ámpula</w:t>
            </w:r>
          </w:p>
        </w:tc>
        <w:tc>
          <w:tcPr>
            <w:tcW w:w="889" w:type="dxa"/>
            <w:tcBorders>
              <w:top w:val="nil"/>
              <w:left w:val="nil"/>
              <w:bottom w:val="single" w:sz="4" w:space="0" w:color="auto"/>
              <w:right w:val="single" w:sz="4" w:space="0" w:color="auto"/>
            </w:tcBorders>
            <w:shd w:val="clear" w:color="auto" w:fill="auto"/>
            <w:noWrap/>
            <w:vAlign w:val="bottom"/>
          </w:tcPr>
          <w:p w14:paraId="0A6F2176" w14:textId="5D97196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463517B" w14:textId="5CAE9D9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139BC91" w14:textId="77777777" w:rsidR="00CD4F18" w:rsidRPr="00012BEC" w:rsidRDefault="00CD4F18" w:rsidP="00CD4F18">
            <w:pPr>
              <w:rPr>
                <w:rFonts w:ascii="Calibri" w:hAnsi="Calibri" w:cs="Calibri"/>
                <w:color w:val="000000"/>
                <w:sz w:val="12"/>
                <w:szCs w:val="12"/>
                <w:lang w:val="es-ES"/>
              </w:rPr>
            </w:pPr>
          </w:p>
        </w:tc>
      </w:tr>
      <w:tr w:rsidR="00CD4F18" w:rsidRPr="00012BEC" w14:paraId="7B5105A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FCE2C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155</w:t>
            </w:r>
          </w:p>
        </w:tc>
        <w:tc>
          <w:tcPr>
            <w:tcW w:w="1134" w:type="dxa"/>
            <w:tcBorders>
              <w:top w:val="nil"/>
              <w:left w:val="nil"/>
              <w:bottom w:val="single" w:sz="4" w:space="0" w:color="auto"/>
              <w:right w:val="single" w:sz="4" w:space="0" w:color="auto"/>
            </w:tcBorders>
            <w:shd w:val="clear" w:color="auto" w:fill="auto"/>
            <w:vAlign w:val="bottom"/>
          </w:tcPr>
          <w:p w14:paraId="1D95EA48" w14:textId="72DD043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010.000.1957.00</w:t>
            </w:r>
          </w:p>
        </w:tc>
        <w:tc>
          <w:tcPr>
            <w:tcW w:w="992" w:type="dxa"/>
            <w:tcBorders>
              <w:top w:val="nil"/>
              <w:left w:val="nil"/>
              <w:bottom w:val="single" w:sz="4" w:space="0" w:color="auto"/>
              <w:right w:val="single" w:sz="4" w:space="0" w:color="auto"/>
            </w:tcBorders>
            <w:shd w:val="clear" w:color="auto" w:fill="auto"/>
            <w:noWrap/>
            <w:vAlign w:val="bottom"/>
          </w:tcPr>
          <w:p w14:paraId="1B497FC9" w14:textId="6E03234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010000195700</w:t>
            </w:r>
          </w:p>
        </w:tc>
        <w:tc>
          <w:tcPr>
            <w:tcW w:w="3648" w:type="dxa"/>
            <w:tcBorders>
              <w:top w:val="nil"/>
              <w:left w:val="nil"/>
              <w:bottom w:val="single" w:sz="4" w:space="0" w:color="auto"/>
              <w:right w:val="single" w:sz="4" w:space="0" w:color="auto"/>
            </w:tcBorders>
            <w:shd w:val="clear" w:color="auto" w:fill="auto"/>
            <w:noWrap/>
            <w:vAlign w:val="bottom"/>
          </w:tcPr>
          <w:p w14:paraId="6DB7FB43" w14:textId="36A6EBF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Amikacina 100 mg-Solución inyectable/Cada ampolleta o frasco ámpula contiene: Sulfato de amikacina equivalente a 100 mg de amikacina. Envase con una ampolleta o frasco ámpula</w:t>
            </w:r>
          </w:p>
        </w:tc>
        <w:tc>
          <w:tcPr>
            <w:tcW w:w="889" w:type="dxa"/>
            <w:tcBorders>
              <w:top w:val="nil"/>
              <w:left w:val="nil"/>
              <w:bottom w:val="single" w:sz="4" w:space="0" w:color="auto"/>
              <w:right w:val="single" w:sz="4" w:space="0" w:color="auto"/>
            </w:tcBorders>
            <w:shd w:val="clear" w:color="auto" w:fill="auto"/>
            <w:noWrap/>
            <w:vAlign w:val="bottom"/>
          </w:tcPr>
          <w:p w14:paraId="462F30DA" w14:textId="46C49A4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B71EA3F" w14:textId="629C201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C343E90" w14:textId="77777777" w:rsidR="00CD4F18" w:rsidRPr="00012BEC" w:rsidRDefault="00CD4F18" w:rsidP="00CD4F18">
            <w:pPr>
              <w:rPr>
                <w:rFonts w:ascii="Calibri" w:hAnsi="Calibri" w:cs="Calibri"/>
                <w:color w:val="000000"/>
                <w:sz w:val="12"/>
                <w:szCs w:val="12"/>
                <w:lang w:val="es-ES"/>
              </w:rPr>
            </w:pPr>
          </w:p>
        </w:tc>
      </w:tr>
      <w:tr w:rsidR="00CD4F18" w:rsidRPr="00012BEC" w14:paraId="37FEB55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53EFA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156</w:t>
            </w:r>
          </w:p>
        </w:tc>
        <w:tc>
          <w:tcPr>
            <w:tcW w:w="1134" w:type="dxa"/>
            <w:tcBorders>
              <w:top w:val="nil"/>
              <w:left w:val="nil"/>
              <w:bottom w:val="single" w:sz="4" w:space="0" w:color="auto"/>
              <w:right w:val="single" w:sz="4" w:space="0" w:color="auto"/>
            </w:tcBorders>
            <w:shd w:val="clear" w:color="auto" w:fill="auto"/>
            <w:vAlign w:val="bottom"/>
          </w:tcPr>
          <w:p w14:paraId="251DB4DC" w14:textId="4FC6CB0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010.000.1969.01</w:t>
            </w:r>
          </w:p>
        </w:tc>
        <w:tc>
          <w:tcPr>
            <w:tcW w:w="992" w:type="dxa"/>
            <w:tcBorders>
              <w:top w:val="nil"/>
              <w:left w:val="nil"/>
              <w:bottom w:val="single" w:sz="4" w:space="0" w:color="auto"/>
              <w:right w:val="single" w:sz="4" w:space="0" w:color="auto"/>
            </w:tcBorders>
            <w:shd w:val="clear" w:color="auto" w:fill="auto"/>
            <w:noWrap/>
            <w:vAlign w:val="bottom"/>
          </w:tcPr>
          <w:p w14:paraId="7FB011A4" w14:textId="44DCB42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010000196901</w:t>
            </w:r>
          </w:p>
        </w:tc>
        <w:tc>
          <w:tcPr>
            <w:tcW w:w="3648" w:type="dxa"/>
            <w:tcBorders>
              <w:top w:val="nil"/>
              <w:left w:val="nil"/>
              <w:bottom w:val="single" w:sz="4" w:space="0" w:color="auto"/>
              <w:right w:val="single" w:sz="4" w:space="0" w:color="auto"/>
            </w:tcBorders>
            <w:shd w:val="clear" w:color="auto" w:fill="auto"/>
            <w:noWrap/>
            <w:vAlign w:val="bottom"/>
          </w:tcPr>
          <w:p w14:paraId="20A1C9D9" w14:textId="00C5523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Azitromicina 500 mg-Tableta/Cada tableta contiene: Azitromicina dihidratada equivalente a 500 mg de azitromicina. Envase con 4 tabletas</w:t>
            </w:r>
          </w:p>
        </w:tc>
        <w:tc>
          <w:tcPr>
            <w:tcW w:w="889" w:type="dxa"/>
            <w:tcBorders>
              <w:top w:val="nil"/>
              <w:left w:val="nil"/>
              <w:bottom w:val="single" w:sz="4" w:space="0" w:color="auto"/>
              <w:right w:val="single" w:sz="4" w:space="0" w:color="auto"/>
            </w:tcBorders>
            <w:shd w:val="clear" w:color="auto" w:fill="auto"/>
            <w:noWrap/>
            <w:vAlign w:val="bottom"/>
          </w:tcPr>
          <w:p w14:paraId="79C95AAD" w14:textId="70DAE54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CA89EAD" w14:textId="131A500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BDC2831" w14:textId="77777777" w:rsidR="00CD4F18" w:rsidRPr="00012BEC" w:rsidRDefault="00CD4F18" w:rsidP="00CD4F18">
            <w:pPr>
              <w:rPr>
                <w:rFonts w:ascii="Calibri" w:hAnsi="Calibri" w:cs="Calibri"/>
                <w:color w:val="000000"/>
                <w:sz w:val="12"/>
                <w:szCs w:val="12"/>
                <w:lang w:val="es-ES"/>
              </w:rPr>
            </w:pPr>
          </w:p>
        </w:tc>
      </w:tr>
      <w:tr w:rsidR="00CD4F18" w:rsidRPr="00012BEC" w14:paraId="0B34BA1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80C19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157</w:t>
            </w:r>
          </w:p>
        </w:tc>
        <w:tc>
          <w:tcPr>
            <w:tcW w:w="1134" w:type="dxa"/>
            <w:tcBorders>
              <w:top w:val="nil"/>
              <w:left w:val="nil"/>
              <w:bottom w:val="single" w:sz="4" w:space="0" w:color="auto"/>
              <w:right w:val="single" w:sz="4" w:space="0" w:color="auto"/>
            </w:tcBorders>
            <w:shd w:val="clear" w:color="auto" w:fill="auto"/>
            <w:vAlign w:val="bottom"/>
          </w:tcPr>
          <w:p w14:paraId="0390CEE0" w14:textId="2B474F8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010.000.1971.00</w:t>
            </w:r>
          </w:p>
        </w:tc>
        <w:tc>
          <w:tcPr>
            <w:tcW w:w="992" w:type="dxa"/>
            <w:tcBorders>
              <w:top w:val="nil"/>
              <w:left w:val="nil"/>
              <w:bottom w:val="single" w:sz="4" w:space="0" w:color="auto"/>
              <w:right w:val="single" w:sz="4" w:space="0" w:color="auto"/>
            </w:tcBorders>
            <w:shd w:val="clear" w:color="auto" w:fill="auto"/>
            <w:noWrap/>
            <w:vAlign w:val="bottom"/>
          </w:tcPr>
          <w:p w14:paraId="655D203E" w14:textId="65013EF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010000197100</w:t>
            </w:r>
          </w:p>
        </w:tc>
        <w:tc>
          <w:tcPr>
            <w:tcW w:w="3648" w:type="dxa"/>
            <w:tcBorders>
              <w:top w:val="nil"/>
              <w:left w:val="nil"/>
              <w:bottom w:val="single" w:sz="4" w:space="0" w:color="auto"/>
              <w:right w:val="single" w:sz="4" w:space="0" w:color="auto"/>
            </w:tcBorders>
            <w:shd w:val="clear" w:color="auto" w:fill="auto"/>
            <w:noWrap/>
            <w:vAlign w:val="bottom"/>
          </w:tcPr>
          <w:p w14:paraId="40AAE58E" w14:textId="3FC183C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Eritromicina-Cápsula o tableta/Cada cápsula o tableta contiene: Estearato de eritromicina equivalente a 500 mg de eritromicina. Envase con 20 cápsulas o tabletas</w:t>
            </w:r>
          </w:p>
        </w:tc>
        <w:tc>
          <w:tcPr>
            <w:tcW w:w="889" w:type="dxa"/>
            <w:tcBorders>
              <w:top w:val="nil"/>
              <w:left w:val="nil"/>
              <w:bottom w:val="single" w:sz="4" w:space="0" w:color="auto"/>
              <w:right w:val="single" w:sz="4" w:space="0" w:color="auto"/>
            </w:tcBorders>
            <w:shd w:val="clear" w:color="auto" w:fill="auto"/>
            <w:noWrap/>
            <w:vAlign w:val="bottom"/>
          </w:tcPr>
          <w:p w14:paraId="77355C2A" w14:textId="06DB9E9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51DA075" w14:textId="23A359A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CA1833D" w14:textId="77777777" w:rsidR="00CD4F18" w:rsidRPr="00012BEC" w:rsidRDefault="00CD4F18" w:rsidP="00CD4F18">
            <w:pPr>
              <w:rPr>
                <w:rFonts w:ascii="Calibri" w:hAnsi="Calibri" w:cs="Calibri"/>
                <w:color w:val="000000"/>
                <w:sz w:val="12"/>
                <w:szCs w:val="12"/>
                <w:lang w:val="es-ES"/>
              </w:rPr>
            </w:pPr>
          </w:p>
        </w:tc>
      </w:tr>
      <w:tr w:rsidR="00CD4F18" w:rsidRPr="00012BEC" w14:paraId="4CB4E0A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D3D2C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158</w:t>
            </w:r>
          </w:p>
        </w:tc>
        <w:tc>
          <w:tcPr>
            <w:tcW w:w="1134" w:type="dxa"/>
            <w:tcBorders>
              <w:top w:val="nil"/>
              <w:left w:val="nil"/>
              <w:bottom w:val="single" w:sz="4" w:space="0" w:color="auto"/>
              <w:right w:val="single" w:sz="4" w:space="0" w:color="auto"/>
            </w:tcBorders>
            <w:shd w:val="clear" w:color="auto" w:fill="auto"/>
            <w:vAlign w:val="bottom"/>
          </w:tcPr>
          <w:p w14:paraId="594B097E" w14:textId="3B08F66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010.000.1972.00</w:t>
            </w:r>
          </w:p>
        </w:tc>
        <w:tc>
          <w:tcPr>
            <w:tcW w:w="992" w:type="dxa"/>
            <w:tcBorders>
              <w:top w:val="nil"/>
              <w:left w:val="nil"/>
              <w:bottom w:val="single" w:sz="4" w:space="0" w:color="auto"/>
              <w:right w:val="single" w:sz="4" w:space="0" w:color="auto"/>
            </w:tcBorders>
            <w:shd w:val="clear" w:color="auto" w:fill="auto"/>
            <w:noWrap/>
            <w:vAlign w:val="bottom"/>
          </w:tcPr>
          <w:p w14:paraId="2EB80CC1" w14:textId="027F1A6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010000197200</w:t>
            </w:r>
          </w:p>
        </w:tc>
        <w:tc>
          <w:tcPr>
            <w:tcW w:w="3648" w:type="dxa"/>
            <w:tcBorders>
              <w:top w:val="nil"/>
              <w:left w:val="nil"/>
              <w:bottom w:val="single" w:sz="4" w:space="0" w:color="auto"/>
              <w:right w:val="single" w:sz="4" w:space="0" w:color="auto"/>
            </w:tcBorders>
            <w:shd w:val="clear" w:color="auto" w:fill="auto"/>
            <w:noWrap/>
            <w:vAlign w:val="bottom"/>
          </w:tcPr>
          <w:p w14:paraId="65CE0F38" w14:textId="7B58DB3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Eritromicina-Suspensión/Cada 5 ml contienen: Estearato o etilsuccinato o estolato de eritromicina equivalente a 250 mg de eritromicina. Envase para 100 ml</w:t>
            </w:r>
          </w:p>
        </w:tc>
        <w:tc>
          <w:tcPr>
            <w:tcW w:w="889" w:type="dxa"/>
            <w:tcBorders>
              <w:top w:val="nil"/>
              <w:left w:val="nil"/>
              <w:bottom w:val="single" w:sz="4" w:space="0" w:color="auto"/>
              <w:right w:val="single" w:sz="4" w:space="0" w:color="auto"/>
            </w:tcBorders>
            <w:shd w:val="clear" w:color="auto" w:fill="auto"/>
            <w:noWrap/>
            <w:vAlign w:val="bottom"/>
          </w:tcPr>
          <w:p w14:paraId="2D2ABFA5" w14:textId="11D9F52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C06F0C9" w14:textId="6EF5D48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15032AD" w14:textId="77777777" w:rsidR="00CD4F18" w:rsidRPr="00012BEC" w:rsidRDefault="00CD4F18" w:rsidP="00CD4F18">
            <w:pPr>
              <w:rPr>
                <w:rFonts w:ascii="Calibri" w:hAnsi="Calibri" w:cs="Calibri"/>
                <w:color w:val="000000"/>
                <w:sz w:val="12"/>
                <w:szCs w:val="12"/>
                <w:lang w:val="es-ES"/>
              </w:rPr>
            </w:pPr>
          </w:p>
        </w:tc>
      </w:tr>
      <w:tr w:rsidR="00CD4F18" w:rsidRPr="00012BEC" w14:paraId="60410D0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1B3D4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159</w:t>
            </w:r>
          </w:p>
        </w:tc>
        <w:tc>
          <w:tcPr>
            <w:tcW w:w="1134" w:type="dxa"/>
            <w:tcBorders>
              <w:top w:val="nil"/>
              <w:left w:val="nil"/>
              <w:bottom w:val="single" w:sz="4" w:space="0" w:color="auto"/>
              <w:right w:val="single" w:sz="4" w:space="0" w:color="auto"/>
            </w:tcBorders>
            <w:shd w:val="clear" w:color="auto" w:fill="auto"/>
            <w:vAlign w:val="bottom"/>
          </w:tcPr>
          <w:p w14:paraId="7A0AF275" w14:textId="2AE882D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010.000.1973.00</w:t>
            </w:r>
          </w:p>
        </w:tc>
        <w:tc>
          <w:tcPr>
            <w:tcW w:w="992" w:type="dxa"/>
            <w:tcBorders>
              <w:top w:val="nil"/>
              <w:left w:val="nil"/>
              <w:bottom w:val="single" w:sz="4" w:space="0" w:color="auto"/>
              <w:right w:val="single" w:sz="4" w:space="0" w:color="auto"/>
            </w:tcBorders>
            <w:shd w:val="clear" w:color="auto" w:fill="auto"/>
            <w:noWrap/>
            <w:vAlign w:val="bottom"/>
          </w:tcPr>
          <w:p w14:paraId="110463A6" w14:textId="20EF4BE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010000197300</w:t>
            </w:r>
          </w:p>
        </w:tc>
        <w:tc>
          <w:tcPr>
            <w:tcW w:w="3648" w:type="dxa"/>
            <w:tcBorders>
              <w:top w:val="nil"/>
              <w:left w:val="nil"/>
              <w:bottom w:val="single" w:sz="4" w:space="0" w:color="auto"/>
              <w:right w:val="single" w:sz="4" w:space="0" w:color="auto"/>
            </w:tcBorders>
            <w:shd w:val="clear" w:color="auto" w:fill="auto"/>
            <w:noWrap/>
            <w:vAlign w:val="bottom"/>
          </w:tcPr>
          <w:p w14:paraId="706F9591" w14:textId="790F8CD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Clindamicina 300 mg-Solución inyectable/Cada ampolleta contiene: Fosfato de clindamicina equivalente a 300 mg de clindamicina. Envase con una ampolleta con 2 ml</w:t>
            </w:r>
          </w:p>
        </w:tc>
        <w:tc>
          <w:tcPr>
            <w:tcW w:w="889" w:type="dxa"/>
            <w:tcBorders>
              <w:top w:val="nil"/>
              <w:left w:val="nil"/>
              <w:bottom w:val="single" w:sz="4" w:space="0" w:color="auto"/>
              <w:right w:val="single" w:sz="4" w:space="0" w:color="auto"/>
            </w:tcBorders>
            <w:shd w:val="clear" w:color="auto" w:fill="auto"/>
            <w:noWrap/>
            <w:vAlign w:val="bottom"/>
          </w:tcPr>
          <w:p w14:paraId="03C9D9B6" w14:textId="2A2AE61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1B1BC4F" w14:textId="55DD00C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A920E72" w14:textId="77777777" w:rsidR="00CD4F18" w:rsidRPr="00012BEC" w:rsidRDefault="00CD4F18" w:rsidP="00CD4F18">
            <w:pPr>
              <w:rPr>
                <w:rFonts w:ascii="Calibri" w:hAnsi="Calibri" w:cs="Calibri"/>
                <w:color w:val="000000"/>
                <w:sz w:val="12"/>
                <w:szCs w:val="12"/>
                <w:lang w:val="es-ES"/>
              </w:rPr>
            </w:pPr>
          </w:p>
        </w:tc>
      </w:tr>
      <w:tr w:rsidR="00CD4F18" w:rsidRPr="00012BEC" w14:paraId="4841193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A9E52D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160</w:t>
            </w:r>
          </w:p>
        </w:tc>
        <w:tc>
          <w:tcPr>
            <w:tcW w:w="1134" w:type="dxa"/>
            <w:tcBorders>
              <w:top w:val="nil"/>
              <w:left w:val="nil"/>
              <w:bottom w:val="single" w:sz="4" w:space="0" w:color="auto"/>
              <w:right w:val="single" w:sz="4" w:space="0" w:color="auto"/>
            </w:tcBorders>
            <w:shd w:val="clear" w:color="auto" w:fill="auto"/>
            <w:vAlign w:val="bottom"/>
          </w:tcPr>
          <w:p w14:paraId="66DCAE89" w14:textId="790BC3C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010.000.1981.00</w:t>
            </w:r>
          </w:p>
        </w:tc>
        <w:tc>
          <w:tcPr>
            <w:tcW w:w="992" w:type="dxa"/>
            <w:tcBorders>
              <w:top w:val="nil"/>
              <w:left w:val="nil"/>
              <w:bottom w:val="single" w:sz="4" w:space="0" w:color="auto"/>
              <w:right w:val="single" w:sz="4" w:space="0" w:color="auto"/>
            </w:tcBorders>
            <w:shd w:val="clear" w:color="auto" w:fill="auto"/>
            <w:noWrap/>
            <w:vAlign w:val="bottom"/>
          </w:tcPr>
          <w:p w14:paraId="3B20B2F5" w14:textId="6B3DCD5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010000198100</w:t>
            </w:r>
          </w:p>
        </w:tc>
        <w:tc>
          <w:tcPr>
            <w:tcW w:w="3648" w:type="dxa"/>
            <w:tcBorders>
              <w:top w:val="nil"/>
              <w:left w:val="nil"/>
              <w:bottom w:val="single" w:sz="4" w:space="0" w:color="auto"/>
              <w:right w:val="single" w:sz="4" w:space="0" w:color="auto"/>
            </w:tcBorders>
            <w:shd w:val="clear" w:color="auto" w:fill="auto"/>
            <w:noWrap/>
            <w:vAlign w:val="bottom"/>
          </w:tcPr>
          <w:p w14:paraId="707E3E23" w14:textId="103C089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Tetraciclina-Tableta o cápsula/Cada tableta o cápsula contiene: Clorhidrato de tetraciclina 250 mg. Envase con 10 tabletas o cápsulas</w:t>
            </w:r>
          </w:p>
        </w:tc>
        <w:tc>
          <w:tcPr>
            <w:tcW w:w="889" w:type="dxa"/>
            <w:tcBorders>
              <w:top w:val="nil"/>
              <w:left w:val="nil"/>
              <w:bottom w:val="single" w:sz="4" w:space="0" w:color="auto"/>
              <w:right w:val="single" w:sz="4" w:space="0" w:color="auto"/>
            </w:tcBorders>
            <w:shd w:val="clear" w:color="auto" w:fill="auto"/>
            <w:noWrap/>
            <w:vAlign w:val="bottom"/>
          </w:tcPr>
          <w:p w14:paraId="3622BC74" w14:textId="2DA23C2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DA46BCE" w14:textId="14C8D1B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Grupo Nº 6: Enfermedades </w:t>
            </w:r>
            <w:r w:rsidRPr="00012BEC">
              <w:rPr>
                <w:rFonts w:ascii="Calibri" w:hAnsi="Calibri" w:cs="Calibri"/>
                <w:color w:val="000000"/>
                <w:sz w:val="12"/>
                <w:szCs w:val="12"/>
              </w:rPr>
              <w:lastRenderedPageBreak/>
              <w:t>Infecciosas y Parasitarias</w:t>
            </w:r>
          </w:p>
        </w:tc>
        <w:tc>
          <w:tcPr>
            <w:tcW w:w="1210" w:type="dxa"/>
            <w:tcBorders>
              <w:top w:val="nil"/>
              <w:left w:val="single" w:sz="4" w:space="0" w:color="auto"/>
              <w:bottom w:val="single" w:sz="4" w:space="0" w:color="auto"/>
              <w:right w:val="single" w:sz="4" w:space="0" w:color="auto"/>
            </w:tcBorders>
          </w:tcPr>
          <w:p w14:paraId="57C8AA7B" w14:textId="77777777" w:rsidR="00CD4F18" w:rsidRPr="00012BEC" w:rsidRDefault="00CD4F18" w:rsidP="00CD4F18">
            <w:pPr>
              <w:rPr>
                <w:rFonts w:ascii="Calibri" w:hAnsi="Calibri" w:cs="Calibri"/>
                <w:color w:val="000000"/>
                <w:sz w:val="12"/>
                <w:szCs w:val="12"/>
                <w:lang w:val="es-ES"/>
              </w:rPr>
            </w:pPr>
          </w:p>
        </w:tc>
      </w:tr>
      <w:tr w:rsidR="00CD4F18" w:rsidRPr="00012BEC" w14:paraId="261636D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70EF0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161</w:t>
            </w:r>
          </w:p>
        </w:tc>
        <w:tc>
          <w:tcPr>
            <w:tcW w:w="1134" w:type="dxa"/>
            <w:tcBorders>
              <w:top w:val="nil"/>
              <w:left w:val="nil"/>
              <w:bottom w:val="single" w:sz="4" w:space="0" w:color="auto"/>
              <w:right w:val="single" w:sz="4" w:space="0" w:color="auto"/>
            </w:tcBorders>
            <w:shd w:val="clear" w:color="auto" w:fill="auto"/>
            <w:vAlign w:val="bottom"/>
          </w:tcPr>
          <w:p w14:paraId="7B8DD0A7" w14:textId="7C24FCC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010.000.2016.00</w:t>
            </w:r>
          </w:p>
        </w:tc>
        <w:tc>
          <w:tcPr>
            <w:tcW w:w="992" w:type="dxa"/>
            <w:tcBorders>
              <w:top w:val="nil"/>
              <w:left w:val="nil"/>
              <w:bottom w:val="single" w:sz="4" w:space="0" w:color="auto"/>
              <w:right w:val="single" w:sz="4" w:space="0" w:color="auto"/>
            </w:tcBorders>
            <w:shd w:val="clear" w:color="auto" w:fill="auto"/>
            <w:noWrap/>
            <w:vAlign w:val="bottom"/>
          </w:tcPr>
          <w:p w14:paraId="0A8A87F7" w14:textId="7836096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010000201600</w:t>
            </w:r>
          </w:p>
        </w:tc>
        <w:tc>
          <w:tcPr>
            <w:tcW w:w="3648" w:type="dxa"/>
            <w:tcBorders>
              <w:top w:val="nil"/>
              <w:left w:val="nil"/>
              <w:bottom w:val="single" w:sz="4" w:space="0" w:color="auto"/>
              <w:right w:val="single" w:sz="4" w:space="0" w:color="auto"/>
            </w:tcBorders>
            <w:shd w:val="clear" w:color="auto" w:fill="auto"/>
            <w:noWrap/>
            <w:vAlign w:val="bottom"/>
          </w:tcPr>
          <w:p w14:paraId="7F8EB46A" w14:textId="5A53489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Ketoconazol-Tableta/Cada tableta contiene: Ketoconazol 200 mg.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20AC54B9" w14:textId="519CE0F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E3B0DC2" w14:textId="623C050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A8B8912" w14:textId="77777777" w:rsidR="00CD4F18" w:rsidRPr="00012BEC" w:rsidRDefault="00CD4F18" w:rsidP="00CD4F18">
            <w:pPr>
              <w:rPr>
                <w:rFonts w:ascii="Calibri" w:hAnsi="Calibri" w:cs="Calibri"/>
                <w:color w:val="000000"/>
                <w:sz w:val="12"/>
                <w:szCs w:val="12"/>
                <w:lang w:val="es-ES"/>
              </w:rPr>
            </w:pPr>
          </w:p>
        </w:tc>
      </w:tr>
      <w:tr w:rsidR="00CD4F18" w:rsidRPr="00012BEC" w14:paraId="1001060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4335B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162</w:t>
            </w:r>
          </w:p>
        </w:tc>
        <w:tc>
          <w:tcPr>
            <w:tcW w:w="1134" w:type="dxa"/>
            <w:tcBorders>
              <w:top w:val="nil"/>
              <w:left w:val="nil"/>
              <w:bottom w:val="single" w:sz="4" w:space="0" w:color="auto"/>
              <w:right w:val="single" w:sz="4" w:space="0" w:color="auto"/>
            </w:tcBorders>
            <w:shd w:val="clear" w:color="auto" w:fill="auto"/>
            <w:vAlign w:val="bottom"/>
          </w:tcPr>
          <w:p w14:paraId="566FA1BD" w14:textId="3BC3DC7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010.000.2018.00</w:t>
            </w:r>
          </w:p>
        </w:tc>
        <w:tc>
          <w:tcPr>
            <w:tcW w:w="992" w:type="dxa"/>
            <w:tcBorders>
              <w:top w:val="nil"/>
              <w:left w:val="nil"/>
              <w:bottom w:val="single" w:sz="4" w:space="0" w:color="auto"/>
              <w:right w:val="single" w:sz="4" w:space="0" w:color="auto"/>
            </w:tcBorders>
            <w:shd w:val="clear" w:color="auto" w:fill="auto"/>
            <w:noWrap/>
            <w:vAlign w:val="bottom"/>
          </w:tcPr>
          <w:p w14:paraId="139CB2B8" w14:textId="484CFD3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010000201800</w:t>
            </w:r>
          </w:p>
        </w:tc>
        <w:tc>
          <w:tcPr>
            <w:tcW w:w="3648" w:type="dxa"/>
            <w:tcBorders>
              <w:top w:val="nil"/>
              <w:left w:val="nil"/>
              <w:bottom w:val="single" w:sz="4" w:space="0" w:color="auto"/>
              <w:right w:val="single" w:sz="4" w:space="0" w:color="auto"/>
            </w:tcBorders>
            <w:shd w:val="clear" w:color="auto" w:fill="auto"/>
            <w:noWrap/>
            <w:vAlign w:val="bottom"/>
          </w:tcPr>
          <w:p w14:paraId="7D80F543" w14:textId="745848F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Itraconazol-Cápsula/Cada cápsula contiene: Itraconazol 100 mg. Envase con 15 cápsulas</w:t>
            </w:r>
          </w:p>
        </w:tc>
        <w:tc>
          <w:tcPr>
            <w:tcW w:w="889" w:type="dxa"/>
            <w:tcBorders>
              <w:top w:val="nil"/>
              <w:left w:val="nil"/>
              <w:bottom w:val="single" w:sz="4" w:space="0" w:color="auto"/>
              <w:right w:val="single" w:sz="4" w:space="0" w:color="auto"/>
            </w:tcBorders>
            <w:shd w:val="clear" w:color="auto" w:fill="auto"/>
            <w:noWrap/>
            <w:vAlign w:val="bottom"/>
          </w:tcPr>
          <w:p w14:paraId="574E02ED" w14:textId="3BF2336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6D3140A" w14:textId="1C11746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AB4AA95" w14:textId="77777777" w:rsidR="00CD4F18" w:rsidRPr="00012BEC" w:rsidRDefault="00CD4F18" w:rsidP="00CD4F18">
            <w:pPr>
              <w:rPr>
                <w:rFonts w:ascii="Calibri" w:hAnsi="Calibri" w:cs="Calibri"/>
                <w:color w:val="000000"/>
                <w:sz w:val="12"/>
                <w:szCs w:val="12"/>
                <w:lang w:val="es-ES"/>
              </w:rPr>
            </w:pPr>
          </w:p>
        </w:tc>
      </w:tr>
      <w:tr w:rsidR="00CD4F18" w:rsidRPr="00012BEC" w14:paraId="3902D7F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4FE8B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163</w:t>
            </w:r>
          </w:p>
        </w:tc>
        <w:tc>
          <w:tcPr>
            <w:tcW w:w="1134" w:type="dxa"/>
            <w:tcBorders>
              <w:top w:val="nil"/>
              <w:left w:val="nil"/>
              <w:bottom w:val="single" w:sz="4" w:space="0" w:color="auto"/>
              <w:right w:val="single" w:sz="4" w:space="0" w:color="auto"/>
            </w:tcBorders>
            <w:shd w:val="clear" w:color="auto" w:fill="auto"/>
            <w:vAlign w:val="bottom"/>
          </w:tcPr>
          <w:p w14:paraId="1EA0AA73" w14:textId="4AD19C3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010.000.2024.00</w:t>
            </w:r>
          </w:p>
        </w:tc>
        <w:tc>
          <w:tcPr>
            <w:tcW w:w="992" w:type="dxa"/>
            <w:tcBorders>
              <w:top w:val="nil"/>
              <w:left w:val="nil"/>
              <w:bottom w:val="single" w:sz="4" w:space="0" w:color="auto"/>
              <w:right w:val="single" w:sz="4" w:space="0" w:color="auto"/>
            </w:tcBorders>
            <w:shd w:val="clear" w:color="auto" w:fill="auto"/>
            <w:noWrap/>
            <w:vAlign w:val="bottom"/>
          </w:tcPr>
          <w:p w14:paraId="14B7C70F" w14:textId="07275B5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010000202400</w:t>
            </w:r>
          </w:p>
        </w:tc>
        <w:tc>
          <w:tcPr>
            <w:tcW w:w="3648" w:type="dxa"/>
            <w:tcBorders>
              <w:top w:val="nil"/>
              <w:left w:val="nil"/>
              <w:bottom w:val="single" w:sz="4" w:space="0" w:color="auto"/>
              <w:right w:val="single" w:sz="4" w:space="0" w:color="auto"/>
            </w:tcBorders>
            <w:shd w:val="clear" w:color="auto" w:fill="auto"/>
            <w:noWrap/>
            <w:vAlign w:val="bottom"/>
          </w:tcPr>
          <w:p w14:paraId="695C56A6" w14:textId="6CABD48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Isoconazol-Crema/Cada 100 gramos contiene: Nitrato de isoconazol 1 g. Envase con 20 g</w:t>
            </w:r>
          </w:p>
        </w:tc>
        <w:tc>
          <w:tcPr>
            <w:tcW w:w="889" w:type="dxa"/>
            <w:tcBorders>
              <w:top w:val="nil"/>
              <w:left w:val="nil"/>
              <w:bottom w:val="single" w:sz="4" w:space="0" w:color="auto"/>
              <w:right w:val="single" w:sz="4" w:space="0" w:color="auto"/>
            </w:tcBorders>
            <w:shd w:val="clear" w:color="auto" w:fill="auto"/>
            <w:noWrap/>
            <w:vAlign w:val="bottom"/>
          </w:tcPr>
          <w:p w14:paraId="16751418" w14:textId="3BB4CF8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490A4E0" w14:textId="394E980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5C11FC24" w14:textId="77777777" w:rsidR="00CD4F18" w:rsidRPr="00012BEC" w:rsidRDefault="00CD4F18" w:rsidP="00CD4F18">
            <w:pPr>
              <w:rPr>
                <w:rFonts w:ascii="Calibri" w:hAnsi="Calibri" w:cs="Calibri"/>
                <w:color w:val="000000"/>
                <w:sz w:val="12"/>
                <w:szCs w:val="12"/>
                <w:lang w:val="es-ES"/>
              </w:rPr>
            </w:pPr>
          </w:p>
        </w:tc>
      </w:tr>
      <w:tr w:rsidR="00CD4F18" w:rsidRPr="00012BEC" w14:paraId="33DCBAE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23948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164</w:t>
            </w:r>
          </w:p>
        </w:tc>
        <w:tc>
          <w:tcPr>
            <w:tcW w:w="1134" w:type="dxa"/>
            <w:tcBorders>
              <w:top w:val="nil"/>
              <w:left w:val="nil"/>
              <w:bottom w:val="single" w:sz="4" w:space="0" w:color="auto"/>
              <w:right w:val="single" w:sz="4" w:space="0" w:color="auto"/>
            </w:tcBorders>
            <w:shd w:val="clear" w:color="auto" w:fill="auto"/>
            <w:vAlign w:val="bottom"/>
          </w:tcPr>
          <w:p w14:paraId="1906575D" w14:textId="68AFF00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010.000.2030.01</w:t>
            </w:r>
          </w:p>
        </w:tc>
        <w:tc>
          <w:tcPr>
            <w:tcW w:w="992" w:type="dxa"/>
            <w:tcBorders>
              <w:top w:val="nil"/>
              <w:left w:val="nil"/>
              <w:bottom w:val="single" w:sz="4" w:space="0" w:color="auto"/>
              <w:right w:val="single" w:sz="4" w:space="0" w:color="auto"/>
            </w:tcBorders>
            <w:shd w:val="clear" w:color="auto" w:fill="auto"/>
            <w:noWrap/>
            <w:vAlign w:val="bottom"/>
          </w:tcPr>
          <w:p w14:paraId="23524D79" w14:textId="0DA0B3A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010000203001</w:t>
            </w:r>
          </w:p>
        </w:tc>
        <w:tc>
          <w:tcPr>
            <w:tcW w:w="3648" w:type="dxa"/>
            <w:tcBorders>
              <w:top w:val="nil"/>
              <w:left w:val="nil"/>
              <w:bottom w:val="single" w:sz="4" w:space="0" w:color="auto"/>
              <w:right w:val="single" w:sz="4" w:space="0" w:color="auto"/>
            </w:tcBorders>
            <w:shd w:val="clear" w:color="auto" w:fill="auto"/>
            <w:noWrap/>
            <w:vAlign w:val="bottom"/>
          </w:tcPr>
          <w:p w14:paraId="2772E7C3" w14:textId="6D5EBA3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Cloroquina 150 mg con 30-Tableta/Cada tableta contiene: Fosfato de cloroquina equivalente a 150 mg de cloroquina.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7E31DE48" w14:textId="159022D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A296412" w14:textId="3F04948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0F0E062" w14:textId="77777777" w:rsidR="00CD4F18" w:rsidRPr="00012BEC" w:rsidRDefault="00CD4F18" w:rsidP="00CD4F18">
            <w:pPr>
              <w:rPr>
                <w:rFonts w:ascii="Calibri" w:hAnsi="Calibri" w:cs="Calibri"/>
                <w:color w:val="000000"/>
                <w:sz w:val="12"/>
                <w:szCs w:val="12"/>
                <w:lang w:val="es-ES"/>
              </w:rPr>
            </w:pPr>
          </w:p>
        </w:tc>
      </w:tr>
      <w:tr w:rsidR="00CD4F18" w:rsidRPr="00012BEC" w14:paraId="579E924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FB560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165</w:t>
            </w:r>
          </w:p>
        </w:tc>
        <w:tc>
          <w:tcPr>
            <w:tcW w:w="1134" w:type="dxa"/>
            <w:tcBorders>
              <w:top w:val="nil"/>
              <w:left w:val="nil"/>
              <w:bottom w:val="single" w:sz="4" w:space="0" w:color="auto"/>
              <w:right w:val="single" w:sz="4" w:space="0" w:color="auto"/>
            </w:tcBorders>
            <w:shd w:val="clear" w:color="auto" w:fill="auto"/>
            <w:vAlign w:val="bottom"/>
          </w:tcPr>
          <w:p w14:paraId="06207100" w14:textId="4ED53D5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010.000.2111.01</w:t>
            </w:r>
          </w:p>
        </w:tc>
        <w:tc>
          <w:tcPr>
            <w:tcW w:w="992" w:type="dxa"/>
            <w:tcBorders>
              <w:top w:val="nil"/>
              <w:left w:val="nil"/>
              <w:bottom w:val="single" w:sz="4" w:space="0" w:color="auto"/>
              <w:right w:val="single" w:sz="4" w:space="0" w:color="auto"/>
            </w:tcBorders>
            <w:shd w:val="clear" w:color="auto" w:fill="auto"/>
            <w:noWrap/>
            <w:vAlign w:val="bottom"/>
          </w:tcPr>
          <w:p w14:paraId="259BC101" w14:textId="7A74A6D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010000211101</w:t>
            </w:r>
          </w:p>
        </w:tc>
        <w:tc>
          <w:tcPr>
            <w:tcW w:w="3648" w:type="dxa"/>
            <w:tcBorders>
              <w:top w:val="nil"/>
              <w:left w:val="nil"/>
              <w:bottom w:val="single" w:sz="4" w:space="0" w:color="auto"/>
              <w:right w:val="single" w:sz="4" w:space="0" w:color="auto"/>
            </w:tcBorders>
            <w:shd w:val="clear" w:color="auto" w:fill="auto"/>
            <w:noWrap/>
            <w:vAlign w:val="bottom"/>
          </w:tcPr>
          <w:p w14:paraId="6347F916" w14:textId="2DB5359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Amlodipino-Tableta/Cada tableta o capsula contiene: Besilato o Maleato de amlodipino equivalente a 5 mg de amlodipino. Envase con 30 tabletas o cápsulas</w:t>
            </w:r>
          </w:p>
        </w:tc>
        <w:tc>
          <w:tcPr>
            <w:tcW w:w="889" w:type="dxa"/>
            <w:tcBorders>
              <w:top w:val="nil"/>
              <w:left w:val="nil"/>
              <w:bottom w:val="single" w:sz="4" w:space="0" w:color="auto"/>
              <w:right w:val="single" w:sz="4" w:space="0" w:color="auto"/>
            </w:tcBorders>
            <w:shd w:val="clear" w:color="auto" w:fill="auto"/>
            <w:noWrap/>
            <w:vAlign w:val="bottom"/>
          </w:tcPr>
          <w:p w14:paraId="5B2BA3E5" w14:textId="4AEB4A5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43B7F67" w14:textId="12F0EC5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69936BE1" w14:textId="77777777" w:rsidR="00CD4F18" w:rsidRPr="00012BEC" w:rsidRDefault="00CD4F18" w:rsidP="00CD4F18">
            <w:pPr>
              <w:rPr>
                <w:rFonts w:ascii="Calibri" w:hAnsi="Calibri" w:cs="Calibri"/>
                <w:color w:val="000000"/>
                <w:sz w:val="12"/>
                <w:szCs w:val="12"/>
                <w:lang w:val="en-US"/>
              </w:rPr>
            </w:pPr>
          </w:p>
        </w:tc>
      </w:tr>
      <w:tr w:rsidR="00CD4F18" w:rsidRPr="00012BEC" w14:paraId="62D2A56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5F353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166</w:t>
            </w:r>
          </w:p>
        </w:tc>
        <w:tc>
          <w:tcPr>
            <w:tcW w:w="1134" w:type="dxa"/>
            <w:tcBorders>
              <w:top w:val="nil"/>
              <w:left w:val="nil"/>
              <w:bottom w:val="single" w:sz="4" w:space="0" w:color="auto"/>
              <w:right w:val="single" w:sz="4" w:space="0" w:color="auto"/>
            </w:tcBorders>
            <w:shd w:val="clear" w:color="auto" w:fill="auto"/>
            <w:vAlign w:val="bottom"/>
          </w:tcPr>
          <w:p w14:paraId="548A57E0" w14:textId="36841FB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010.000.2112.00</w:t>
            </w:r>
          </w:p>
        </w:tc>
        <w:tc>
          <w:tcPr>
            <w:tcW w:w="992" w:type="dxa"/>
            <w:tcBorders>
              <w:top w:val="nil"/>
              <w:left w:val="nil"/>
              <w:bottom w:val="single" w:sz="4" w:space="0" w:color="auto"/>
              <w:right w:val="single" w:sz="4" w:space="0" w:color="auto"/>
            </w:tcBorders>
            <w:shd w:val="clear" w:color="auto" w:fill="auto"/>
            <w:noWrap/>
            <w:vAlign w:val="bottom"/>
          </w:tcPr>
          <w:p w14:paraId="5A5A09CF" w14:textId="04B12C9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010000211200</w:t>
            </w:r>
          </w:p>
        </w:tc>
        <w:tc>
          <w:tcPr>
            <w:tcW w:w="3648" w:type="dxa"/>
            <w:tcBorders>
              <w:top w:val="nil"/>
              <w:left w:val="nil"/>
              <w:bottom w:val="single" w:sz="4" w:space="0" w:color="auto"/>
              <w:right w:val="single" w:sz="4" w:space="0" w:color="auto"/>
            </w:tcBorders>
            <w:shd w:val="clear" w:color="auto" w:fill="auto"/>
            <w:noWrap/>
            <w:vAlign w:val="bottom"/>
          </w:tcPr>
          <w:p w14:paraId="4B373772" w14:textId="27AB3AB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Diltiazem-Tableta o gragea/Cada tableta contiene: Clorhidrato de diltiazem 30 mg. Envase con 30 tabletas o grageas</w:t>
            </w:r>
          </w:p>
        </w:tc>
        <w:tc>
          <w:tcPr>
            <w:tcW w:w="889" w:type="dxa"/>
            <w:tcBorders>
              <w:top w:val="nil"/>
              <w:left w:val="nil"/>
              <w:bottom w:val="single" w:sz="4" w:space="0" w:color="auto"/>
              <w:right w:val="single" w:sz="4" w:space="0" w:color="auto"/>
            </w:tcBorders>
            <w:shd w:val="clear" w:color="auto" w:fill="auto"/>
            <w:noWrap/>
            <w:vAlign w:val="bottom"/>
          </w:tcPr>
          <w:p w14:paraId="2056E3D0" w14:textId="3627C55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06E5C68" w14:textId="40CF6BF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64DBE44F" w14:textId="77777777" w:rsidR="00CD4F18" w:rsidRPr="00012BEC" w:rsidRDefault="00CD4F18" w:rsidP="00CD4F18">
            <w:pPr>
              <w:rPr>
                <w:rFonts w:ascii="Calibri" w:hAnsi="Calibri" w:cs="Calibri"/>
                <w:color w:val="000000"/>
                <w:sz w:val="12"/>
                <w:szCs w:val="12"/>
                <w:lang w:val="es-ES"/>
              </w:rPr>
            </w:pPr>
          </w:p>
        </w:tc>
      </w:tr>
      <w:tr w:rsidR="00CD4F18" w:rsidRPr="00012BEC" w14:paraId="458CA07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215B0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167</w:t>
            </w:r>
          </w:p>
        </w:tc>
        <w:tc>
          <w:tcPr>
            <w:tcW w:w="1134" w:type="dxa"/>
            <w:tcBorders>
              <w:top w:val="nil"/>
              <w:left w:val="nil"/>
              <w:bottom w:val="single" w:sz="4" w:space="0" w:color="auto"/>
              <w:right w:val="single" w:sz="4" w:space="0" w:color="auto"/>
            </w:tcBorders>
            <w:shd w:val="clear" w:color="auto" w:fill="auto"/>
            <w:vAlign w:val="bottom"/>
          </w:tcPr>
          <w:p w14:paraId="08AE153B" w14:textId="56D813F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010.000.2118.00</w:t>
            </w:r>
          </w:p>
        </w:tc>
        <w:tc>
          <w:tcPr>
            <w:tcW w:w="992" w:type="dxa"/>
            <w:tcBorders>
              <w:top w:val="nil"/>
              <w:left w:val="nil"/>
              <w:bottom w:val="single" w:sz="4" w:space="0" w:color="auto"/>
              <w:right w:val="single" w:sz="4" w:space="0" w:color="auto"/>
            </w:tcBorders>
            <w:shd w:val="clear" w:color="auto" w:fill="auto"/>
            <w:noWrap/>
            <w:vAlign w:val="bottom"/>
          </w:tcPr>
          <w:p w14:paraId="19712B50" w14:textId="4A95AED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010000211800</w:t>
            </w:r>
          </w:p>
        </w:tc>
        <w:tc>
          <w:tcPr>
            <w:tcW w:w="3648" w:type="dxa"/>
            <w:tcBorders>
              <w:top w:val="nil"/>
              <w:left w:val="nil"/>
              <w:bottom w:val="single" w:sz="4" w:space="0" w:color="auto"/>
              <w:right w:val="single" w:sz="4" w:space="0" w:color="auto"/>
            </w:tcBorders>
            <w:shd w:val="clear" w:color="auto" w:fill="auto"/>
            <w:noWrap/>
            <w:vAlign w:val="bottom"/>
          </w:tcPr>
          <w:p w14:paraId="25975C5A" w14:textId="116A7A0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Aceite de almendras dulces con hidroxido de calcio-Crema/Cada envase contiene: Aceite de almendras dulces e hidróxido de calcio. Envase con 240 ml</w:t>
            </w:r>
          </w:p>
        </w:tc>
        <w:tc>
          <w:tcPr>
            <w:tcW w:w="889" w:type="dxa"/>
            <w:tcBorders>
              <w:top w:val="nil"/>
              <w:left w:val="nil"/>
              <w:bottom w:val="single" w:sz="4" w:space="0" w:color="auto"/>
              <w:right w:val="single" w:sz="4" w:space="0" w:color="auto"/>
            </w:tcBorders>
            <w:shd w:val="clear" w:color="auto" w:fill="auto"/>
            <w:noWrap/>
            <w:vAlign w:val="bottom"/>
          </w:tcPr>
          <w:p w14:paraId="3ABEBCB1" w14:textId="6A940FC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2599D87" w14:textId="56C72A2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02FD2BF9" w14:textId="77777777" w:rsidR="00CD4F18" w:rsidRPr="00012BEC" w:rsidRDefault="00CD4F18" w:rsidP="00CD4F18">
            <w:pPr>
              <w:rPr>
                <w:rFonts w:ascii="Calibri" w:hAnsi="Calibri" w:cs="Calibri"/>
                <w:color w:val="000000"/>
                <w:sz w:val="12"/>
                <w:szCs w:val="12"/>
                <w:lang w:val="en-US"/>
              </w:rPr>
            </w:pPr>
          </w:p>
        </w:tc>
      </w:tr>
      <w:tr w:rsidR="00CD4F18" w:rsidRPr="00012BEC" w14:paraId="60F6B4D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EF4A0C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168</w:t>
            </w:r>
          </w:p>
        </w:tc>
        <w:tc>
          <w:tcPr>
            <w:tcW w:w="1134" w:type="dxa"/>
            <w:tcBorders>
              <w:top w:val="nil"/>
              <w:left w:val="nil"/>
              <w:bottom w:val="single" w:sz="4" w:space="0" w:color="auto"/>
              <w:right w:val="single" w:sz="4" w:space="0" w:color="auto"/>
            </w:tcBorders>
            <w:shd w:val="clear" w:color="auto" w:fill="auto"/>
            <w:vAlign w:val="bottom"/>
          </w:tcPr>
          <w:p w14:paraId="49C85E23" w14:textId="495E0D5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010.000.2119.00</w:t>
            </w:r>
          </w:p>
        </w:tc>
        <w:tc>
          <w:tcPr>
            <w:tcW w:w="992" w:type="dxa"/>
            <w:tcBorders>
              <w:top w:val="nil"/>
              <w:left w:val="nil"/>
              <w:bottom w:val="single" w:sz="4" w:space="0" w:color="auto"/>
              <w:right w:val="single" w:sz="4" w:space="0" w:color="auto"/>
            </w:tcBorders>
            <w:shd w:val="clear" w:color="auto" w:fill="auto"/>
            <w:noWrap/>
            <w:vAlign w:val="bottom"/>
          </w:tcPr>
          <w:p w14:paraId="26D043E0" w14:textId="0C182B8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010000211900</w:t>
            </w:r>
          </w:p>
        </w:tc>
        <w:tc>
          <w:tcPr>
            <w:tcW w:w="3648" w:type="dxa"/>
            <w:tcBorders>
              <w:top w:val="nil"/>
              <w:left w:val="nil"/>
              <w:bottom w:val="single" w:sz="4" w:space="0" w:color="auto"/>
              <w:right w:val="single" w:sz="4" w:space="0" w:color="auto"/>
            </w:tcBorders>
            <w:shd w:val="clear" w:color="auto" w:fill="auto"/>
            <w:noWrap/>
            <w:vAlign w:val="bottom"/>
          </w:tcPr>
          <w:p w14:paraId="1EC8B614" w14:textId="349137E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Betametasona-Ungüento/Cada 100 gramos contiene: Dipropionato de betametasona 64 mg equivalente a 50 mg de betametasona. Envase con 30 g</w:t>
            </w:r>
          </w:p>
        </w:tc>
        <w:tc>
          <w:tcPr>
            <w:tcW w:w="889" w:type="dxa"/>
            <w:tcBorders>
              <w:top w:val="nil"/>
              <w:left w:val="nil"/>
              <w:bottom w:val="single" w:sz="4" w:space="0" w:color="auto"/>
              <w:right w:val="single" w:sz="4" w:space="0" w:color="auto"/>
            </w:tcBorders>
            <w:shd w:val="clear" w:color="auto" w:fill="auto"/>
            <w:noWrap/>
            <w:vAlign w:val="bottom"/>
          </w:tcPr>
          <w:p w14:paraId="14FDDE9B" w14:textId="60D27BE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A51A2C5" w14:textId="481AE33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58DE3DD3" w14:textId="77777777" w:rsidR="00CD4F18" w:rsidRPr="00012BEC" w:rsidRDefault="00CD4F18" w:rsidP="00CD4F18">
            <w:pPr>
              <w:rPr>
                <w:rFonts w:ascii="Calibri" w:hAnsi="Calibri" w:cs="Calibri"/>
                <w:color w:val="000000"/>
                <w:sz w:val="12"/>
                <w:szCs w:val="12"/>
                <w:lang w:val="en-US"/>
              </w:rPr>
            </w:pPr>
          </w:p>
        </w:tc>
      </w:tr>
      <w:tr w:rsidR="00CD4F18" w:rsidRPr="00012BEC" w14:paraId="2C82E94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83CF1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169</w:t>
            </w:r>
          </w:p>
        </w:tc>
        <w:tc>
          <w:tcPr>
            <w:tcW w:w="1134" w:type="dxa"/>
            <w:tcBorders>
              <w:top w:val="nil"/>
              <w:left w:val="nil"/>
              <w:bottom w:val="single" w:sz="4" w:space="0" w:color="auto"/>
              <w:right w:val="single" w:sz="4" w:space="0" w:color="auto"/>
            </w:tcBorders>
            <w:shd w:val="clear" w:color="auto" w:fill="auto"/>
            <w:vAlign w:val="bottom"/>
          </w:tcPr>
          <w:p w14:paraId="22AC1699" w14:textId="78D8D1D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010.000.2123.00</w:t>
            </w:r>
          </w:p>
        </w:tc>
        <w:tc>
          <w:tcPr>
            <w:tcW w:w="992" w:type="dxa"/>
            <w:tcBorders>
              <w:top w:val="nil"/>
              <w:left w:val="nil"/>
              <w:bottom w:val="single" w:sz="4" w:space="0" w:color="auto"/>
              <w:right w:val="single" w:sz="4" w:space="0" w:color="auto"/>
            </w:tcBorders>
            <w:shd w:val="clear" w:color="auto" w:fill="auto"/>
            <w:noWrap/>
            <w:vAlign w:val="bottom"/>
          </w:tcPr>
          <w:p w14:paraId="3EEBA773" w14:textId="6ABC78F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010000212300</w:t>
            </w:r>
          </w:p>
        </w:tc>
        <w:tc>
          <w:tcPr>
            <w:tcW w:w="3648" w:type="dxa"/>
            <w:tcBorders>
              <w:top w:val="nil"/>
              <w:left w:val="nil"/>
              <w:bottom w:val="single" w:sz="4" w:space="0" w:color="auto"/>
              <w:right w:val="single" w:sz="4" w:space="0" w:color="auto"/>
            </w:tcBorders>
            <w:shd w:val="clear" w:color="auto" w:fill="auto"/>
            <w:noWrap/>
            <w:vAlign w:val="bottom"/>
          </w:tcPr>
          <w:p w14:paraId="7183C5A2" w14:textId="7D30682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Mupirocina-Ungüento/Cada 100 gramos contiene: Mupirocina 2 g. Envase con 15 g</w:t>
            </w:r>
          </w:p>
        </w:tc>
        <w:tc>
          <w:tcPr>
            <w:tcW w:w="889" w:type="dxa"/>
            <w:tcBorders>
              <w:top w:val="nil"/>
              <w:left w:val="nil"/>
              <w:bottom w:val="single" w:sz="4" w:space="0" w:color="auto"/>
              <w:right w:val="single" w:sz="4" w:space="0" w:color="auto"/>
            </w:tcBorders>
            <w:shd w:val="clear" w:color="auto" w:fill="auto"/>
            <w:noWrap/>
            <w:vAlign w:val="bottom"/>
          </w:tcPr>
          <w:p w14:paraId="6741D667" w14:textId="79B1416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3CB25AD" w14:textId="3541AF5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03714C25" w14:textId="77777777" w:rsidR="00CD4F18" w:rsidRPr="00012BEC" w:rsidRDefault="00CD4F18" w:rsidP="00CD4F18">
            <w:pPr>
              <w:rPr>
                <w:rFonts w:ascii="Calibri" w:hAnsi="Calibri" w:cs="Calibri"/>
                <w:color w:val="000000"/>
                <w:sz w:val="12"/>
                <w:szCs w:val="12"/>
                <w:lang w:val="en-US"/>
              </w:rPr>
            </w:pPr>
          </w:p>
        </w:tc>
      </w:tr>
      <w:tr w:rsidR="00CD4F18" w:rsidRPr="00012BEC" w14:paraId="07FBC70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3D223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170</w:t>
            </w:r>
          </w:p>
        </w:tc>
        <w:tc>
          <w:tcPr>
            <w:tcW w:w="1134" w:type="dxa"/>
            <w:tcBorders>
              <w:top w:val="nil"/>
              <w:left w:val="nil"/>
              <w:bottom w:val="single" w:sz="4" w:space="0" w:color="auto"/>
              <w:right w:val="single" w:sz="4" w:space="0" w:color="auto"/>
            </w:tcBorders>
            <w:shd w:val="clear" w:color="auto" w:fill="auto"/>
            <w:vAlign w:val="bottom"/>
          </w:tcPr>
          <w:p w14:paraId="05565966" w14:textId="12DB7B0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010.000.2126.00</w:t>
            </w:r>
          </w:p>
        </w:tc>
        <w:tc>
          <w:tcPr>
            <w:tcW w:w="992" w:type="dxa"/>
            <w:tcBorders>
              <w:top w:val="nil"/>
              <w:left w:val="nil"/>
              <w:bottom w:val="single" w:sz="4" w:space="0" w:color="auto"/>
              <w:right w:val="single" w:sz="4" w:space="0" w:color="auto"/>
            </w:tcBorders>
            <w:shd w:val="clear" w:color="auto" w:fill="auto"/>
            <w:noWrap/>
            <w:vAlign w:val="bottom"/>
          </w:tcPr>
          <w:p w14:paraId="5CB0411F" w14:textId="7EC1581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010000212600</w:t>
            </w:r>
          </w:p>
        </w:tc>
        <w:tc>
          <w:tcPr>
            <w:tcW w:w="3648" w:type="dxa"/>
            <w:tcBorders>
              <w:top w:val="nil"/>
              <w:left w:val="nil"/>
              <w:bottom w:val="single" w:sz="4" w:space="0" w:color="auto"/>
              <w:right w:val="single" w:sz="4" w:space="0" w:color="auto"/>
            </w:tcBorders>
            <w:shd w:val="clear" w:color="auto" w:fill="auto"/>
            <w:noWrap/>
            <w:vAlign w:val="bottom"/>
          </w:tcPr>
          <w:p w14:paraId="70BF1C66" w14:textId="3B01AEC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Aciclovir 400 mg-Comprimido o tableta/Cada comprimido o tableta contiene: Aciclovir 400 mg. Envase con 35 comprimidos o tabletas</w:t>
            </w:r>
          </w:p>
        </w:tc>
        <w:tc>
          <w:tcPr>
            <w:tcW w:w="889" w:type="dxa"/>
            <w:tcBorders>
              <w:top w:val="nil"/>
              <w:left w:val="nil"/>
              <w:bottom w:val="single" w:sz="4" w:space="0" w:color="auto"/>
              <w:right w:val="single" w:sz="4" w:space="0" w:color="auto"/>
            </w:tcBorders>
            <w:shd w:val="clear" w:color="auto" w:fill="auto"/>
            <w:noWrap/>
            <w:vAlign w:val="bottom"/>
          </w:tcPr>
          <w:p w14:paraId="6EB16299" w14:textId="0E2D4AC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6207701" w14:textId="28680F6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68218BC" w14:textId="77777777" w:rsidR="00CD4F18" w:rsidRPr="00012BEC" w:rsidRDefault="00CD4F18" w:rsidP="00CD4F18">
            <w:pPr>
              <w:rPr>
                <w:rFonts w:ascii="Calibri" w:hAnsi="Calibri" w:cs="Calibri"/>
                <w:color w:val="000000"/>
                <w:sz w:val="12"/>
                <w:szCs w:val="12"/>
                <w:lang w:val="es-ES"/>
              </w:rPr>
            </w:pPr>
          </w:p>
        </w:tc>
      </w:tr>
      <w:tr w:rsidR="00CD4F18" w:rsidRPr="00012BEC" w14:paraId="0624B262"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026F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171</w:t>
            </w:r>
          </w:p>
        </w:tc>
        <w:tc>
          <w:tcPr>
            <w:tcW w:w="1134" w:type="dxa"/>
            <w:tcBorders>
              <w:top w:val="single" w:sz="4" w:space="0" w:color="auto"/>
              <w:left w:val="nil"/>
              <w:bottom w:val="single" w:sz="4" w:space="0" w:color="auto"/>
              <w:right w:val="single" w:sz="4" w:space="0" w:color="auto"/>
            </w:tcBorders>
            <w:shd w:val="clear" w:color="auto" w:fill="auto"/>
            <w:vAlign w:val="bottom"/>
          </w:tcPr>
          <w:p w14:paraId="43B4E658" w14:textId="001AC93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010.000.2127.00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DF5926B" w14:textId="4B8E62C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010000212700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20FEBB2F" w14:textId="59CD0B3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Amoxicilina-Suspensión/Cada frasco con polvo contiene: Amoxicilina trihidratada equivalente a 7.5 g de amoxicilina. Envase para 75 ml</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675FC945" w14:textId="4B2319F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0B95C0B" w14:textId="77BA5B8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single" w:sz="4" w:space="0" w:color="auto"/>
              <w:left w:val="single" w:sz="4" w:space="0" w:color="auto"/>
              <w:bottom w:val="single" w:sz="4" w:space="0" w:color="auto"/>
              <w:right w:val="single" w:sz="4" w:space="0" w:color="auto"/>
            </w:tcBorders>
          </w:tcPr>
          <w:p w14:paraId="420CF520" w14:textId="77777777" w:rsidR="00CD4F18" w:rsidRPr="00012BEC" w:rsidRDefault="00CD4F18" w:rsidP="00CD4F18">
            <w:pPr>
              <w:rPr>
                <w:rFonts w:ascii="Calibri" w:hAnsi="Calibri" w:cs="Calibri"/>
                <w:color w:val="000000"/>
                <w:sz w:val="12"/>
                <w:szCs w:val="12"/>
                <w:lang w:val="es-ES"/>
              </w:rPr>
            </w:pPr>
          </w:p>
        </w:tc>
      </w:tr>
      <w:tr w:rsidR="00CD4F18" w:rsidRPr="00012BEC" w14:paraId="2836378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DC005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172</w:t>
            </w:r>
          </w:p>
        </w:tc>
        <w:tc>
          <w:tcPr>
            <w:tcW w:w="1134" w:type="dxa"/>
            <w:tcBorders>
              <w:top w:val="nil"/>
              <w:left w:val="nil"/>
              <w:bottom w:val="single" w:sz="4" w:space="0" w:color="auto"/>
              <w:right w:val="single" w:sz="4" w:space="0" w:color="auto"/>
            </w:tcBorders>
            <w:shd w:val="clear" w:color="auto" w:fill="auto"/>
            <w:vAlign w:val="bottom"/>
          </w:tcPr>
          <w:p w14:paraId="3B05DFEC" w14:textId="5F8AEEB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010.000.2128.00</w:t>
            </w:r>
          </w:p>
        </w:tc>
        <w:tc>
          <w:tcPr>
            <w:tcW w:w="992" w:type="dxa"/>
            <w:tcBorders>
              <w:top w:val="nil"/>
              <w:left w:val="nil"/>
              <w:bottom w:val="single" w:sz="4" w:space="0" w:color="auto"/>
              <w:right w:val="single" w:sz="4" w:space="0" w:color="auto"/>
            </w:tcBorders>
            <w:shd w:val="clear" w:color="auto" w:fill="auto"/>
            <w:noWrap/>
            <w:vAlign w:val="bottom"/>
          </w:tcPr>
          <w:p w14:paraId="6B6C4429" w14:textId="23D0E0E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010000212800</w:t>
            </w:r>
          </w:p>
        </w:tc>
        <w:tc>
          <w:tcPr>
            <w:tcW w:w="3648" w:type="dxa"/>
            <w:tcBorders>
              <w:top w:val="nil"/>
              <w:left w:val="nil"/>
              <w:bottom w:val="single" w:sz="4" w:space="0" w:color="auto"/>
              <w:right w:val="single" w:sz="4" w:space="0" w:color="auto"/>
            </w:tcBorders>
            <w:shd w:val="clear" w:color="auto" w:fill="auto"/>
            <w:noWrap/>
            <w:vAlign w:val="bottom"/>
          </w:tcPr>
          <w:p w14:paraId="337FDA86" w14:textId="001249D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Amoxicilina-Cápsula/Cada cápsula contiene: Amoxicilina trihidratada equivalente a 500 mg de amoxicilina. Envase con 12 cápsulas</w:t>
            </w:r>
          </w:p>
        </w:tc>
        <w:tc>
          <w:tcPr>
            <w:tcW w:w="889" w:type="dxa"/>
            <w:tcBorders>
              <w:top w:val="nil"/>
              <w:left w:val="nil"/>
              <w:bottom w:val="single" w:sz="4" w:space="0" w:color="auto"/>
              <w:right w:val="single" w:sz="4" w:space="0" w:color="auto"/>
            </w:tcBorders>
            <w:shd w:val="clear" w:color="auto" w:fill="auto"/>
            <w:noWrap/>
            <w:vAlign w:val="bottom"/>
          </w:tcPr>
          <w:p w14:paraId="4AEF0372" w14:textId="570815E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E64122B" w14:textId="2821018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019C8B8" w14:textId="77777777" w:rsidR="00CD4F18" w:rsidRPr="00012BEC" w:rsidRDefault="00CD4F18" w:rsidP="00CD4F18">
            <w:pPr>
              <w:rPr>
                <w:rFonts w:ascii="Calibri" w:hAnsi="Calibri" w:cs="Calibri"/>
                <w:color w:val="000000"/>
                <w:sz w:val="12"/>
                <w:szCs w:val="12"/>
                <w:lang w:val="es-ES"/>
              </w:rPr>
            </w:pPr>
          </w:p>
        </w:tc>
      </w:tr>
      <w:tr w:rsidR="00CD4F18" w:rsidRPr="00012BEC" w14:paraId="02B6ADD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FCF31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173</w:t>
            </w:r>
          </w:p>
        </w:tc>
        <w:tc>
          <w:tcPr>
            <w:tcW w:w="1134" w:type="dxa"/>
            <w:tcBorders>
              <w:top w:val="nil"/>
              <w:left w:val="nil"/>
              <w:bottom w:val="single" w:sz="4" w:space="0" w:color="auto"/>
              <w:right w:val="single" w:sz="4" w:space="0" w:color="auto"/>
            </w:tcBorders>
            <w:shd w:val="clear" w:color="auto" w:fill="auto"/>
            <w:vAlign w:val="bottom"/>
          </w:tcPr>
          <w:p w14:paraId="7D07546E" w14:textId="76A20F8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010.000.2129.00</w:t>
            </w:r>
          </w:p>
        </w:tc>
        <w:tc>
          <w:tcPr>
            <w:tcW w:w="992" w:type="dxa"/>
            <w:tcBorders>
              <w:top w:val="nil"/>
              <w:left w:val="nil"/>
              <w:bottom w:val="single" w:sz="4" w:space="0" w:color="auto"/>
              <w:right w:val="single" w:sz="4" w:space="0" w:color="auto"/>
            </w:tcBorders>
            <w:shd w:val="clear" w:color="auto" w:fill="auto"/>
            <w:noWrap/>
            <w:vAlign w:val="bottom"/>
          </w:tcPr>
          <w:p w14:paraId="1D3F094F" w14:textId="6FF9835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010000212900</w:t>
            </w:r>
          </w:p>
        </w:tc>
        <w:tc>
          <w:tcPr>
            <w:tcW w:w="3648" w:type="dxa"/>
            <w:tcBorders>
              <w:top w:val="nil"/>
              <w:left w:val="nil"/>
              <w:bottom w:val="single" w:sz="4" w:space="0" w:color="auto"/>
              <w:right w:val="single" w:sz="4" w:space="0" w:color="auto"/>
            </w:tcBorders>
            <w:shd w:val="clear" w:color="auto" w:fill="auto"/>
            <w:noWrap/>
            <w:vAlign w:val="bottom"/>
          </w:tcPr>
          <w:p w14:paraId="1654CD3B" w14:textId="0996810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Amoxicilina - ácido clavulánico-Suspensión/Cada frasco con polvo contiene: Amoxicilina trihidratada equivalente a 1.5 g de amoxicilina. Clavulanato de potasio equivalente a 375 mg de ácido clavulánico. Envase con 60 ml</w:t>
            </w:r>
          </w:p>
        </w:tc>
        <w:tc>
          <w:tcPr>
            <w:tcW w:w="889" w:type="dxa"/>
            <w:tcBorders>
              <w:top w:val="nil"/>
              <w:left w:val="nil"/>
              <w:bottom w:val="single" w:sz="4" w:space="0" w:color="auto"/>
              <w:right w:val="single" w:sz="4" w:space="0" w:color="auto"/>
            </w:tcBorders>
            <w:shd w:val="clear" w:color="auto" w:fill="auto"/>
            <w:noWrap/>
            <w:vAlign w:val="bottom"/>
          </w:tcPr>
          <w:p w14:paraId="4E520662" w14:textId="3A22CB8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BCBAF0D" w14:textId="29F68FC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0074A36" w14:textId="77777777" w:rsidR="00CD4F18" w:rsidRPr="00012BEC" w:rsidRDefault="00CD4F18" w:rsidP="00CD4F18">
            <w:pPr>
              <w:rPr>
                <w:rFonts w:ascii="Calibri" w:hAnsi="Calibri" w:cs="Calibri"/>
                <w:color w:val="000000"/>
                <w:sz w:val="12"/>
                <w:szCs w:val="12"/>
                <w:lang w:val="es-ES"/>
              </w:rPr>
            </w:pPr>
          </w:p>
        </w:tc>
      </w:tr>
      <w:tr w:rsidR="00CD4F18" w:rsidRPr="00012BEC" w14:paraId="209516C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38021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174</w:t>
            </w:r>
          </w:p>
        </w:tc>
        <w:tc>
          <w:tcPr>
            <w:tcW w:w="1134" w:type="dxa"/>
            <w:tcBorders>
              <w:top w:val="nil"/>
              <w:left w:val="nil"/>
              <w:bottom w:val="single" w:sz="4" w:space="0" w:color="auto"/>
              <w:right w:val="single" w:sz="4" w:space="0" w:color="auto"/>
            </w:tcBorders>
            <w:shd w:val="clear" w:color="auto" w:fill="auto"/>
            <w:vAlign w:val="bottom"/>
          </w:tcPr>
          <w:p w14:paraId="40B54FA0" w14:textId="0C96D9F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010.000.2131.00</w:t>
            </w:r>
          </w:p>
        </w:tc>
        <w:tc>
          <w:tcPr>
            <w:tcW w:w="992" w:type="dxa"/>
            <w:tcBorders>
              <w:top w:val="nil"/>
              <w:left w:val="nil"/>
              <w:bottom w:val="single" w:sz="4" w:space="0" w:color="auto"/>
              <w:right w:val="single" w:sz="4" w:space="0" w:color="auto"/>
            </w:tcBorders>
            <w:shd w:val="clear" w:color="auto" w:fill="auto"/>
            <w:noWrap/>
            <w:vAlign w:val="bottom"/>
          </w:tcPr>
          <w:p w14:paraId="06BC961A" w14:textId="08DBF1E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010000213100</w:t>
            </w:r>
          </w:p>
        </w:tc>
        <w:tc>
          <w:tcPr>
            <w:tcW w:w="3648" w:type="dxa"/>
            <w:tcBorders>
              <w:top w:val="nil"/>
              <w:left w:val="nil"/>
              <w:bottom w:val="single" w:sz="4" w:space="0" w:color="auto"/>
              <w:right w:val="single" w:sz="4" w:space="0" w:color="auto"/>
            </w:tcBorders>
            <w:shd w:val="clear" w:color="auto" w:fill="auto"/>
            <w:noWrap/>
            <w:vAlign w:val="bottom"/>
          </w:tcPr>
          <w:p w14:paraId="0BD72948" w14:textId="4629673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Cefaclor-Cápsula/Cada cápsula contiene: Cefaclor monohidratado equivalente a 250 mg de cefaclor. Envase con 15 cápsulas</w:t>
            </w:r>
          </w:p>
        </w:tc>
        <w:tc>
          <w:tcPr>
            <w:tcW w:w="889" w:type="dxa"/>
            <w:tcBorders>
              <w:top w:val="nil"/>
              <w:left w:val="nil"/>
              <w:bottom w:val="single" w:sz="4" w:space="0" w:color="auto"/>
              <w:right w:val="single" w:sz="4" w:space="0" w:color="auto"/>
            </w:tcBorders>
            <w:shd w:val="clear" w:color="auto" w:fill="auto"/>
            <w:noWrap/>
            <w:vAlign w:val="bottom"/>
          </w:tcPr>
          <w:p w14:paraId="58576DB8" w14:textId="7B01A18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D191F62" w14:textId="30531A1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7D5CFE3" w14:textId="77777777" w:rsidR="00CD4F18" w:rsidRPr="00012BEC" w:rsidRDefault="00CD4F18" w:rsidP="00CD4F18">
            <w:pPr>
              <w:rPr>
                <w:rFonts w:ascii="Calibri" w:hAnsi="Calibri" w:cs="Calibri"/>
                <w:color w:val="000000"/>
                <w:sz w:val="12"/>
                <w:szCs w:val="12"/>
                <w:lang w:val="es-ES"/>
              </w:rPr>
            </w:pPr>
          </w:p>
        </w:tc>
      </w:tr>
      <w:tr w:rsidR="00CD4F18" w:rsidRPr="00012BEC" w14:paraId="1AFFFDB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97859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175</w:t>
            </w:r>
          </w:p>
        </w:tc>
        <w:tc>
          <w:tcPr>
            <w:tcW w:w="1134" w:type="dxa"/>
            <w:tcBorders>
              <w:top w:val="nil"/>
              <w:left w:val="nil"/>
              <w:bottom w:val="single" w:sz="4" w:space="0" w:color="auto"/>
              <w:right w:val="single" w:sz="4" w:space="0" w:color="auto"/>
            </w:tcBorders>
            <w:shd w:val="clear" w:color="auto" w:fill="auto"/>
            <w:vAlign w:val="bottom"/>
          </w:tcPr>
          <w:p w14:paraId="59EBEB22" w14:textId="6D1DA1E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010.000.2132.00</w:t>
            </w:r>
          </w:p>
        </w:tc>
        <w:tc>
          <w:tcPr>
            <w:tcW w:w="992" w:type="dxa"/>
            <w:tcBorders>
              <w:top w:val="nil"/>
              <w:left w:val="nil"/>
              <w:bottom w:val="single" w:sz="4" w:space="0" w:color="auto"/>
              <w:right w:val="single" w:sz="4" w:space="0" w:color="auto"/>
            </w:tcBorders>
            <w:shd w:val="clear" w:color="auto" w:fill="auto"/>
            <w:noWrap/>
            <w:vAlign w:val="bottom"/>
          </w:tcPr>
          <w:p w14:paraId="4AA860ED" w14:textId="1D66F7B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010000213200</w:t>
            </w:r>
          </w:p>
        </w:tc>
        <w:tc>
          <w:tcPr>
            <w:tcW w:w="3648" w:type="dxa"/>
            <w:tcBorders>
              <w:top w:val="nil"/>
              <w:left w:val="nil"/>
              <w:bottom w:val="single" w:sz="4" w:space="0" w:color="auto"/>
              <w:right w:val="single" w:sz="4" w:space="0" w:color="auto"/>
            </w:tcBorders>
            <w:shd w:val="clear" w:color="auto" w:fill="auto"/>
            <w:noWrap/>
            <w:vAlign w:val="bottom"/>
          </w:tcPr>
          <w:p w14:paraId="389B3B51" w14:textId="73B9C5C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Claritromicina-Tableta/Cada tableta contiene: Claritromicina 250 mg.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363F5663" w14:textId="2EA5D54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6E1E424" w14:textId="3BF1E1E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2F9FA32" w14:textId="77777777" w:rsidR="00CD4F18" w:rsidRPr="00012BEC" w:rsidRDefault="00CD4F18" w:rsidP="00CD4F18">
            <w:pPr>
              <w:rPr>
                <w:rFonts w:ascii="Calibri" w:hAnsi="Calibri" w:cs="Calibri"/>
                <w:color w:val="000000"/>
                <w:sz w:val="12"/>
                <w:szCs w:val="12"/>
                <w:lang w:val="es-ES"/>
              </w:rPr>
            </w:pPr>
          </w:p>
        </w:tc>
      </w:tr>
      <w:tr w:rsidR="00CD4F18" w:rsidRPr="00012BEC" w14:paraId="0E195BE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B5667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176</w:t>
            </w:r>
          </w:p>
        </w:tc>
        <w:tc>
          <w:tcPr>
            <w:tcW w:w="1134" w:type="dxa"/>
            <w:tcBorders>
              <w:top w:val="nil"/>
              <w:left w:val="nil"/>
              <w:bottom w:val="single" w:sz="4" w:space="0" w:color="auto"/>
              <w:right w:val="single" w:sz="4" w:space="0" w:color="auto"/>
            </w:tcBorders>
            <w:shd w:val="clear" w:color="auto" w:fill="auto"/>
            <w:vAlign w:val="bottom"/>
          </w:tcPr>
          <w:p w14:paraId="6F28CF46" w14:textId="7378ACB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010.000.2133.00</w:t>
            </w:r>
          </w:p>
        </w:tc>
        <w:tc>
          <w:tcPr>
            <w:tcW w:w="992" w:type="dxa"/>
            <w:tcBorders>
              <w:top w:val="nil"/>
              <w:left w:val="nil"/>
              <w:bottom w:val="single" w:sz="4" w:space="0" w:color="auto"/>
              <w:right w:val="single" w:sz="4" w:space="0" w:color="auto"/>
            </w:tcBorders>
            <w:shd w:val="clear" w:color="auto" w:fill="auto"/>
            <w:noWrap/>
            <w:vAlign w:val="bottom"/>
          </w:tcPr>
          <w:p w14:paraId="0BA4ADCA" w14:textId="2CE48AF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010000213300</w:t>
            </w:r>
          </w:p>
        </w:tc>
        <w:tc>
          <w:tcPr>
            <w:tcW w:w="3648" w:type="dxa"/>
            <w:tcBorders>
              <w:top w:val="nil"/>
              <w:left w:val="nil"/>
              <w:bottom w:val="single" w:sz="4" w:space="0" w:color="auto"/>
              <w:right w:val="single" w:sz="4" w:space="0" w:color="auto"/>
            </w:tcBorders>
            <w:shd w:val="clear" w:color="auto" w:fill="auto"/>
            <w:noWrap/>
            <w:vAlign w:val="bottom"/>
          </w:tcPr>
          <w:p w14:paraId="47ABCD83" w14:textId="523257C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Clindamicina-Cápsula/Cada cápsula contiene: Clorhidrato de clindamicina equivalente a 300 mg de clindamicina. Envase con 16 cápsulas</w:t>
            </w:r>
          </w:p>
        </w:tc>
        <w:tc>
          <w:tcPr>
            <w:tcW w:w="889" w:type="dxa"/>
            <w:tcBorders>
              <w:top w:val="nil"/>
              <w:left w:val="nil"/>
              <w:bottom w:val="single" w:sz="4" w:space="0" w:color="auto"/>
              <w:right w:val="single" w:sz="4" w:space="0" w:color="auto"/>
            </w:tcBorders>
            <w:shd w:val="clear" w:color="auto" w:fill="auto"/>
            <w:noWrap/>
            <w:vAlign w:val="bottom"/>
          </w:tcPr>
          <w:p w14:paraId="24F7FE19" w14:textId="6FEC463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8DBC0F3" w14:textId="128698B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1860924" w14:textId="77777777" w:rsidR="00CD4F18" w:rsidRPr="00012BEC" w:rsidRDefault="00CD4F18" w:rsidP="00CD4F18">
            <w:pPr>
              <w:rPr>
                <w:rFonts w:ascii="Calibri" w:hAnsi="Calibri" w:cs="Calibri"/>
                <w:color w:val="000000"/>
                <w:sz w:val="12"/>
                <w:szCs w:val="12"/>
                <w:lang w:val="es-ES"/>
              </w:rPr>
            </w:pPr>
          </w:p>
        </w:tc>
      </w:tr>
      <w:tr w:rsidR="00CD4F18" w:rsidRPr="00012BEC" w14:paraId="1373E7A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E7A51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177</w:t>
            </w:r>
          </w:p>
        </w:tc>
        <w:tc>
          <w:tcPr>
            <w:tcW w:w="1134" w:type="dxa"/>
            <w:tcBorders>
              <w:top w:val="nil"/>
              <w:left w:val="nil"/>
              <w:bottom w:val="single" w:sz="4" w:space="0" w:color="auto"/>
              <w:right w:val="single" w:sz="4" w:space="0" w:color="auto"/>
            </w:tcBorders>
            <w:shd w:val="clear" w:color="auto" w:fill="auto"/>
            <w:vAlign w:val="bottom"/>
          </w:tcPr>
          <w:p w14:paraId="3AB5C946" w14:textId="6ADDCD8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010.000.2136.00</w:t>
            </w:r>
          </w:p>
        </w:tc>
        <w:tc>
          <w:tcPr>
            <w:tcW w:w="992" w:type="dxa"/>
            <w:tcBorders>
              <w:top w:val="nil"/>
              <w:left w:val="nil"/>
              <w:bottom w:val="single" w:sz="4" w:space="0" w:color="auto"/>
              <w:right w:val="single" w:sz="4" w:space="0" w:color="auto"/>
            </w:tcBorders>
            <w:shd w:val="clear" w:color="auto" w:fill="auto"/>
            <w:noWrap/>
            <w:vAlign w:val="bottom"/>
          </w:tcPr>
          <w:p w14:paraId="6AF7572C" w14:textId="576ADEB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010000213600</w:t>
            </w:r>
          </w:p>
        </w:tc>
        <w:tc>
          <w:tcPr>
            <w:tcW w:w="3648" w:type="dxa"/>
            <w:tcBorders>
              <w:top w:val="nil"/>
              <w:left w:val="nil"/>
              <w:bottom w:val="single" w:sz="4" w:space="0" w:color="auto"/>
              <w:right w:val="single" w:sz="4" w:space="0" w:color="auto"/>
            </w:tcBorders>
            <w:shd w:val="clear" w:color="auto" w:fill="auto"/>
            <w:noWrap/>
            <w:vAlign w:val="bottom"/>
          </w:tcPr>
          <w:p w14:paraId="2DD81D89" w14:textId="303D248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Mebendazol-Tableta/Cada tableta contiene: Mebendazol 100 mg. Envase con 6 tabletas</w:t>
            </w:r>
          </w:p>
        </w:tc>
        <w:tc>
          <w:tcPr>
            <w:tcW w:w="889" w:type="dxa"/>
            <w:tcBorders>
              <w:top w:val="nil"/>
              <w:left w:val="nil"/>
              <w:bottom w:val="single" w:sz="4" w:space="0" w:color="auto"/>
              <w:right w:val="single" w:sz="4" w:space="0" w:color="auto"/>
            </w:tcBorders>
            <w:shd w:val="clear" w:color="auto" w:fill="auto"/>
            <w:noWrap/>
            <w:vAlign w:val="bottom"/>
          </w:tcPr>
          <w:p w14:paraId="56F1CFA2" w14:textId="4340E3E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5B762E7" w14:textId="2A59395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75A04B8" w14:textId="77777777" w:rsidR="00CD4F18" w:rsidRPr="00012BEC" w:rsidRDefault="00CD4F18" w:rsidP="00CD4F18">
            <w:pPr>
              <w:rPr>
                <w:rFonts w:ascii="Calibri" w:hAnsi="Calibri" w:cs="Calibri"/>
                <w:color w:val="000000"/>
                <w:sz w:val="12"/>
                <w:szCs w:val="12"/>
                <w:lang w:val="es-ES"/>
              </w:rPr>
            </w:pPr>
          </w:p>
        </w:tc>
      </w:tr>
      <w:tr w:rsidR="00CD4F18" w:rsidRPr="00012BEC" w14:paraId="171AF56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8ABF3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178</w:t>
            </w:r>
          </w:p>
        </w:tc>
        <w:tc>
          <w:tcPr>
            <w:tcW w:w="1134" w:type="dxa"/>
            <w:tcBorders>
              <w:top w:val="nil"/>
              <w:left w:val="nil"/>
              <w:bottom w:val="single" w:sz="4" w:space="0" w:color="auto"/>
              <w:right w:val="single" w:sz="4" w:space="0" w:color="auto"/>
            </w:tcBorders>
            <w:shd w:val="clear" w:color="auto" w:fill="auto"/>
            <w:vAlign w:val="bottom"/>
          </w:tcPr>
          <w:p w14:paraId="45D6A11C" w14:textId="595593B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010.000.2141.00</w:t>
            </w:r>
          </w:p>
        </w:tc>
        <w:tc>
          <w:tcPr>
            <w:tcW w:w="992" w:type="dxa"/>
            <w:tcBorders>
              <w:top w:val="nil"/>
              <w:left w:val="nil"/>
              <w:bottom w:val="single" w:sz="4" w:space="0" w:color="auto"/>
              <w:right w:val="single" w:sz="4" w:space="0" w:color="auto"/>
            </w:tcBorders>
            <w:shd w:val="clear" w:color="auto" w:fill="auto"/>
            <w:noWrap/>
            <w:vAlign w:val="bottom"/>
          </w:tcPr>
          <w:p w14:paraId="55EF79E0" w14:textId="707A241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010000214100</w:t>
            </w:r>
          </w:p>
        </w:tc>
        <w:tc>
          <w:tcPr>
            <w:tcW w:w="3648" w:type="dxa"/>
            <w:tcBorders>
              <w:top w:val="nil"/>
              <w:left w:val="nil"/>
              <w:bottom w:val="single" w:sz="4" w:space="0" w:color="auto"/>
              <w:right w:val="single" w:sz="4" w:space="0" w:color="auto"/>
            </w:tcBorders>
            <w:shd w:val="clear" w:color="auto" w:fill="auto"/>
            <w:noWrap/>
            <w:vAlign w:val="bottom"/>
          </w:tcPr>
          <w:p w14:paraId="5F2363E2" w14:textId="506CC5A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Betametasona 4 mg-Solución inyectable/Cada ampolleta o frasco ámpula contiene: Fosfato sódico de betametasona 5.3 mg equivalente a 4 mg de betametasona. Envase con un frasco ámpula con 1 ml</w:t>
            </w:r>
          </w:p>
        </w:tc>
        <w:tc>
          <w:tcPr>
            <w:tcW w:w="889" w:type="dxa"/>
            <w:tcBorders>
              <w:top w:val="nil"/>
              <w:left w:val="nil"/>
              <w:bottom w:val="single" w:sz="4" w:space="0" w:color="auto"/>
              <w:right w:val="single" w:sz="4" w:space="0" w:color="auto"/>
            </w:tcBorders>
            <w:shd w:val="clear" w:color="auto" w:fill="auto"/>
            <w:noWrap/>
            <w:vAlign w:val="bottom"/>
          </w:tcPr>
          <w:p w14:paraId="6BBBC950" w14:textId="1A7B023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E26F7B4" w14:textId="5064D74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57F96EC2" w14:textId="77777777" w:rsidR="00CD4F18" w:rsidRPr="00012BEC" w:rsidRDefault="00CD4F18" w:rsidP="00CD4F18">
            <w:pPr>
              <w:rPr>
                <w:rFonts w:ascii="Calibri" w:hAnsi="Calibri" w:cs="Calibri"/>
                <w:color w:val="000000"/>
                <w:sz w:val="12"/>
                <w:szCs w:val="12"/>
                <w:lang w:val="es-ES"/>
              </w:rPr>
            </w:pPr>
          </w:p>
        </w:tc>
      </w:tr>
      <w:tr w:rsidR="00CD4F18" w:rsidRPr="00012BEC" w14:paraId="1AF290A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460E2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179</w:t>
            </w:r>
          </w:p>
        </w:tc>
        <w:tc>
          <w:tcPr>
            <w:tcW w:w="1134" w:type="dxa"/>
            <w:tcBorders>
              <w:top w:val="nil"/>
              <w:left w:val="nil"/>
              <w:bottom w:val="single" w:sz="4" w:space="0" w:color="auto"/>
              <w:right w:val="single" w:sz="4" w:space="0" w:color="auto"/>
            </w:tcBorders>
            <w:shd w:val="clear" w:color="auto" w:fill="auto"/>
            <w:vAlign w:val="bottom"/>
          </w:tcPr>
          <w:p w14:paraId="1A988598" w14:textId="169A506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010.000.2144.00</w:t>
            </w:r>
          </w:p>
        </w:tc>
        <w:tc>
          <w:tcPr>
            <w:tcW w:w="992" w:type="dxa"/>
            <w:tcBorders>
              <w:top w:val="nil"/>
              <w:left w:val="nil"/>
              <w:bottom w:val="single" w:sz="4" w:space="0" w:color="auto"/>
              <w:right w:val="single" w:sz="4" w:space="0" w:color="auto"/>
            </w:tcBorders>
            <w:shd w:val="clear" w:color="auto" w:fill="auto"/>
            <w:noWrap/>
            <w:vAlign w:val="bottom"/>
          </w:tcPr>
          <w:p w14:paraId="6849D2E3" w14:textId="759C69B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010000214400</w:t>
            </w:r>
          </w:p>
        </w:tc>
        <w:tc>
          <w:tcPr>
            <w:tcW w:w="3648" w:type="dxa"/>
            <w:tcBorders>
              <w:top w:val="nil"/>
              <w:left w:val="nil"/>
              <w:bottom w:val="single" w:sz="4" w:space="0" w:color="auto"/>
              <w:right w:val="single" w:sz="4" w:space="0" w:color="auto"/>
            </w:tcBorders>
            <w:shd w:val="clear" w:color="auto" w:fill="auto"/>
            <w:noWrap/>
            <w:vAlign w:val="bottom"/>
          </w:tcPr>
          <w:p w14:paraId="732C3F49" w14:textId="21DE309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Loratadina-Tableta o gragea/Cada tableta o gragea contienen: Loratadina 10 mg. Envase con 20 tabletas o grageas</w:t>
            </w:r>
          </w:p>
        </w:tc>
        <w:tc>
          <w:tcPr>
            <w:tcW w:w="889" w:type="dxa"/>
            <w:tcBorders>
              <w:top w:val="nil"/>
              <w:left w:val="nil"/>
              <w:bottom w:val="single" w:sz="4" w:space="0" w:color="auto"/>
              <w:right w:val="single" w:sz="4" w:space="0" w:color="auto"/>
            </w:tcBorders>
            <w:shd w:val="clear" w:color="auto" w:fill="auto"/>
            <w:noWrap/>
            <w:vAlign w:val="bottom"/>
          </w:tcPr>
          <w:p w14:paraId="0384CA5C" w14:textId="0237021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853E232" w14:textId="1CB9DDC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65196989" w14:textId="77777777" w:rsidR="00CD4F18" w:rsidRPr="00012BEC" w:rsidRDefault="00CD4F18" w:rsidP="00CD4F18">
            <w:pPr>
              <w:rPr>
                <w:rFonts w:ascii="Calibri" w:hAnsi="Calibri" w:cs="Calibri"/>
                <w:color w:val="000000"/>
                <w:sz w:val="12"/>
                <w:szCs w:val="12"/>
                <w:lang w:val="es-ES"/>
              </w:rPr>
            </w:pPr>
          </w:p>
        </w:tc>
      </w:tr>
      <w:tr w:rsidR="00CD4F18" w:rsidRPr="00012BEC" w14:paraId="7301557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A40F0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180</w:t>
            </w:r>
          </w:p>
        </w:tc>
        <w:tc>
          <w:tcPr>
            <w:tcW w:w="1134" w:type="dxa"/>
            <w:tcBorders>
              <w:top w:val="nil"/>
              <w:left w:val="nil"/>
              <w:bottom w:val="single" w:sz="4" w:space="0" w:color="auto"/>
              <w:right w:val="single" w:sz="4" w:space="0" w:color="auto"/>
            </w:tcBorders>
            <w:shd w:val="clear" w:color="auto" w:fill="auto"/>
            <w:vAlign w:val="bottom"/>
          </w:tcPr>
          <w:p w14:paraId="3EE0D6B5" w14:textId="7374E19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010.000.2145.00</w:t>
            </w:r>
          </w:p>
        </w:tc>
        <w:tc>
          <w:tcPr>
            <w:tcW w:w="992" w:type="dxa"/>
            <w:tcBorders>
              <w:top w:val="nil"/>
              <w:left w:val="nil"/>
              <w:bottom w:val="single" w:sz="4" w:space="0" w:color="auto"/>
              <w:right w:val="single" w:sz="4" w:space="0" w:color="auto"/>
            </w:tcBorders>
            <w:shd w:val="clear" w:color="auto" w:fill="auto"/>
            <w:noWrap/>
            <w:vAlign w:val="bottom"/>
          </w:tcPr>
          <w:p w14:paraId="5299B7D1" w14:textId="185F5FC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010000214500</w:t>
            </w:r>
          </w:p>
        </w:tc>
        <w:tc>
          <w:tcPr>
            <w:tcW w:w="3648" w:type="dxa"/>
            <w:tcBorders>
              <w:top w:val="nil"/>
              <w:left w:val="nil"/>
              <w:bottom w:val="single" w:sz="4" w:space="0" w:color="auto"/>
              <w:right w:val="single" w:sz="4" w:space="0" w:color="auto"/>
            </w:tcBorders>
            <w:shd w:val="clear" w:color="auto" w:fill="auto"/>
            <w:noWrap/>
            <w:vAlign w:val="bottom"/>
          </w:tcPr>
          <w:p w14:paraId="6E2DB380" w14:textId="33CCFCD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Loratadina-Jarabe/Cada 100 ml contienen: Loratadina 100 mg. Envase con 60 ml</w:t>
            </w:r>
          </w:p>
        </w:tc>
        <w:tc>
          <w:tcPr>
            <w:tcW w:w="889" w:type="dxa"/>
            <w:tcBorders>
              <w:top w:val="nil"/>
              <w:left w:val="nil"/>
              <w:bottom w:val="single" w:sz="4" w:space="0" w:color="auto"/>
              <w:right w:val="single" w:sz="4" w:space="0" w:color="auto"/>
            </w:tcBorders>
            <w:shd w:val="clear" w:color="auto" w:fill="auto"/>
            <w:noWrap/>
            <w:vAlign w:val="bottom"/>
          </w:tcPr>
          <w:p w14:paraId="6A4C28E3" w14:textId="45B4910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6C9822E" w14:textId="24E2E5D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7B93DFE5" w14:textId="77777777" w:rsidR="00CD4F18" w:rsidRPr="00012BEC" w:rsidRDefault="00CD4F18" w:rsidP="00CD4F18">
            <w:pPr>
              <w:rPr>
                <w:rFonts w:ascii="Calibri" w:hAnsi="Calibri" w:cs="Calibri"/>
                <w:color w:val="000000"/>
                <w:sz w:val="12"/>
                <w:szCs w:val="12"/>
                <w:lang w:val="en-US"/>
              </w:rPr>
            </w:pPr>
          </w:p>
        </w:tc>
      </w:tr>
      <w:tr w:rsidR="00CD4F18" w:rsidRPr="00012BEC" w14:paraId="0E6C0E3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37B6A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181</w:t>
            </w:r>
          </w:p>
        </w:tc>
        <w:tc>
          <w:tcPr>
            <w:tcW w:w="1134" w:type="dxa"/>
            <w:tcBorders>
              <w:top w:val="nil"/>
              <w:left w:val="nil"/>
              <w:bottom w:val="single" w:sz="4" w:space="0" w:color="auto"/>
              <w:right w:val="single" w:sz="4" w:space="0" w:color="auto"/>
            </w:tcBorders>
            <w:shd w:val="clear" w:color="auto" w:fill="auto"/>
            <w:vAlign w:val="bottom"/>
          </w:tcPr>
          <w:p w14:paraId="15660B98" w14:textId="5152012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010.000.2146.00</w:t>
            </w:r>
          </w:p>
        </w:tc>
        <w:tc>
          <w:tcPr>
            <w:tcW w:w="992" w:type="dxa"/>
            <w:tcBorders>
              <w:top w:val="nil"/>
              <w:left w:val="nil"/>
              <w:bottom w:val="single" w:sz="4" w:space="0" w:color="auto"/>
              <w:right w:val="single" w:sz="4" w:space="0" w:color="auto"/>
            </w:tcBorders>
            <w:shd w:val="clear" w:color="auto" w:fill="auto"/>
            <w:noWrap/>
            <w:vAlign w:val="bottom"/>
          </w:tcPr>
          <w:p w14:paraId="06D7762D" w14:textId="7C32ABF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010000214600</w:t>
            </w:r>
          </w:p>
        </w:tc>
        <w:tc>
          <w:tcPr>
            <w:tcW w:w="3648" w:type="dxa"/>
            <w:tcBorders>
              <w:top w:val="nil"/>
              <w:left w:val="nil"/>
              <w:bottom w:val="single" w:sz="4" w:space="0" w:color="auto"/>
              <w:right w:val="single" w:sz="4" w:space="0" w:color="auto"/>
            </w:tcBorders>
            <w:shd w:val="clear" w:color="auto" w:fill="auto"/>
            <w:noWrap/>
            <w:vAlign w:val="bottom"/>
          </w:tcPr>
          <w:p w14:paraId="12DD596B" w14:textId="152F692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Butilhioscina – metamizol-Solución inyectable/Cada ampolleta contiene: N butilbromuro de hioscina 20 mg. Metamizol 2.5 g. Envase con 5 ampolletas con 5 ml</w:t>
            </w:r>
          </w:p>
        </w:tc>
        <w:tc>
          <w:tcPr>
            <w:tcW w:w="889" w:type="dxa"/>
            <w:tcBorders>
              <w:top w:val="nil"/>
              <w:left w:val="nil"/>
              <w:bottom w:val="single" w:sz="4" w:space="0" w:color="auto"/>
              <w:right w:val="single" w:sz="4" w:space="0" w:color="auto"/>
            </w:tcBorders>
            <w:shd w:val="clear" w:color="auto" w:fill="auto"/>
            <w:noWrap/>
            <w:vAlign w:val="bottom"/>
          </w:tcPr>
          <w:p w14:paraId="50BC12C5" w14:textId="4957412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A28F28C" w14:textId="3230E60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6FEDBCAC" w14:textId="77777777" w:rsidR="00CD4F18" w:rsidRPr="00012BEC" w:rsidRDefault="00CD4F18" w:rsidP="00CD4F18">
            <w:pPr>
              <w:rPr>
                <w:rFonts w:ascii="Calibri" w:hAnsi="Calibri" w:cs="Calibri"/>
                <w:color w:val="000000"/>
                <w:sz w:val="12"/>
                <w:szCs w:val="12"/>
                <w:lang w:val="en-US"/>
              </w:rPr>
            </w:pPr>
          </w:p>
        </w:tc>
      </w:tr>
      <w:tr w:rsidR="00CD4F18" w:rsidRPr="00012BEC" w14:paraId="1AE1AD8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69437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182</w:t>
            </w:r>
          </w:p>
        </w:tc>
        <w:tc>
          <w:tcPr>
            <w:tcW w:w="1134" w:type="dxa"/>
            <w:tcBorders>
              <w:top w:val="nil"/>
              <w:left w:val="nil"/>
              <w:bottom w:val="single" w:sz="4" w:space="0" w:color="auto"/>
              <w:right w:val="single" w:sz="4" w:space="0" w:color="auto"/>
            </w:tcBorders>
            <w:shd w:val="clear" w:color="auto" w:fill="auto"/>
            <w:vAlign w:val="bottom"/>
          </w:tcPr>
          <w:p w14:paraId="7B4D377D" w14:textId="2551D41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010.000.2153.00</w:t>
            </w:r>
          </w:p>
        </w:tc>
        <w:tc>
          <w:tcPr>
            <w:tcW w:w="992" w:type="dxa"/>
            <w:tcBorders>
              <w:top w:val="nil"/>
              <w:left w:val="nil"/>
              <w:bottom w:val="single" w:sz="4" w:space="0" w:color="auto"/>
              <w:right w:val="single" w:sz="4" w:space="0" w:color="auto"/>
            </w:tcBorders>
            <w:shd w:val="clear" w:color="auto" w:fill="auto"/>
            <w:noWrap/>
            <w:vAlign w:val="bottom"/>
          </w:tcPr>
          <w:p w14:paraId="5C56B6C3" w14:textId="608132E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010000215300</w:t>
            </w:r>
          </w:p>
        </w:tc>
        <w:tc>
          <w:tcPr>
            <w:tcW w:w="3648" w:type="dxa"/>
            <w:tcBorders>
              <w:top w:val="nil"/>
              <w:left w:val="nil"/>
              <w:bottom w:val="single" w:sz="4" w:space="0" w:color="auto"/>
              <w:right w:val="single" w:sz="4" w:space="0" w:color="auto"/>
            </w:tcBorders>
            <w:shd w:val="clear" w:color="auto" w:fill="auto"/>
            <w:noWrap/>
            <w:vAlign w:val="bottom"/>
          </w:tcPr>
          <w:p w14:paraId="05AE3687" w14:textId="2C335AD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Betametasona 3 mg-Suspensión inyectable/Cada ampolleta contiene: Acetato de betametasona equivalente a 2.71 mg de betametasona. Fosfato sódico de betametasona equivalente a 3 mg de betametasona. Envase con una ampolleta de 1 ml</w:t>
            </w:r>
          </w:p>
        </w:tc>
        <w:tc>
          <w:tcPr>
            <w:tcW w:w="889" w:type="dxa"/>
            <w:tcBorders>
              <w:top w:val="nil"/>
              <w:left w:val="nil"/>
              <w:bottom w:val="single" w:sz="4" w:space="0" w:color="auto"/>
              <w:right w:val="single" w:sz="4" w:space="0" w:color="auto"/>
            </w:tcBorders>
            <w:shd w:val="clear" w:color="auto" w:fill="auto"/>
            <w:noWrap/>
            <w:vAlign w:val="bottom"/>
          </w:tcPr>
          <w:p w14:paraId="076E8ACD" w14:textId="1691032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6CF7EF7" w14:textId="470C3C8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51468ED0" w14:textId="77777777" w:rsidR="00CD4F18" w:rsidRPr="00012BEC" w:rsidRDefault="00CD4F18" w:rsidP="00CD4F18">
            <w:pPr>
              <w:rPr>
                <w:rFonts w:ascii="Calibri" w:hAnsi="Calibri" w:cs="Calibri"/>
                <w:color w:val="000000"/>
                <w:sz w:val="12"/>
                <w:szCs w:val="12"/>
                <w:lang w:val="es-ES"/>
              </w:rPr>
            </w:pPr>
          </w:p>
        </w:tc>
      </w:tr>
      <w:tr w:rsidR="00CD4F18" w:rsidRPr="00012BEC" w14:paraId="38ACA34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CB30C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183</w:t>
            </w:r>
          </w:p>
        </w:tc>
        <w:tc>
          <w:tcPr>
            <w:tcW w:w="1134" w:type="dxa"/>
            <w:tcBorders>
              <w:top w:val="nil"/>
              <w:left w:val="nil"/>
              <w:bottom w:val="single" w:sz="4" w:space="0" w:color="auto"/>
              <w:right w:val="single" w:sz="4" w:space="0" w:color="auto"/>
            </w:tcBorders>
            <w:shd w:val="clear" w:color="auto" w:fill="auto"/>
            <w:vAlign w:val="bottom"/>
          </w:tcPr>
          <w:p w14:paraId="341BB549" w14:textId="5CC57C2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010.000.2154.00</w:t>
            </w:r>
          </w:p>
        </w:tc>
        <w:tc>
          <w:tcPr>
            <w:tcW w:w="992" w:type="dxa"/>
            <w:tcBorders>
              <w:top w:val="nil"/>
              <w:left w:val="nil"/>
              <w:bottom w:val="single" w:sz="4" w:space="0" w:color="auto"/>
              <w:right w:val="single" w:sz="4" w:space="0" w:color="auto"/>
            </w:tcBorders>
            <w:shd w:val="clear" w:color="auto" w:fill="auto"/>
            <w:noWrap/>
            <w:vAlign w:val="bottom"/>
          </w:tcPr>
          <w:p w14:paraId="26068DAF" w14:textId="35FC1B4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010000215400</w:t>
            </w:r>
          </w:p>
        </w:tc>
        <w:tc>
          <w:tcPr>
            <w:tcW w:w="3648" w:type="dxa"/>
            <w:tcBorders>
              <w:top w:val="nil"/>
              <w:left w:val="nil"/>
              <w:bottom w:val="single" w:sz="4" w:space="0" w:color="auto"/>
              <w:right w:val="single" w:sz="4" w:space="0" w:color="auto"/>
            </w:tcBorders>
            <w:shd w:val="clear" w:color="auto" w:fill="auto"/>
            <w:noWrap/>
            <w:vAlign w:val="bottom"/>
          </w:tcPr>
          <w:p w14:paraId="64763615" w14:textId="11FFCF5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Enoxaparina 40 mg-Solución inyectable/Cada jeringa contiene: Enoxaparina sódica 40 mg. Envase con 2 jeringas de 0.4 ml</w:t>
            </w:r>
          </w:p>
        </w:tc>
        <w:tc>
          <w:tcPr>
            <w:tcW w:w="889" w:type="dxa"/>
            <w:tcBorders>
              <w:top w:val="nil"/>
              <w:left w:val="nil"/>
              <w:bottom w:val="single" w:sz="4" w:space="0" w:color="auto"/>
              <w:right w:val="single" w:sz="4" w:space="0" w:color="auto"/>
            </w:tcBorders>
            <w:shd w:val="clear" w:color="auto" w:fill="auto"/>
            <w:noWrap/>
            <w:vAlign w:val="bottom"/>
          </w:tcPr>
          <w:p w14:paraId="2605B6B8" w14:textId="615BBE8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43F8AAF" w14:textId="2D47F48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54B82D3F" w14:textId="77777777" w:rsidR="00CD4F18" w:rsidRPr="00012BEC" w:rsidRDefault="00CD4F18" w:rsidP="00CD4F18">
            <w:pPr>
              <w:rPr>
                <w:rFonts w:ascii="Calibri" w:hAnsi="Calibri" w:cs="Calibri"/>
                <w:color w:val="000000"/>
                <w:sz w:val="12"/>
                <w:szCs w:val="12"/>
                <w:lang w:val="en-US"/>
              </w:rPr>
            </w:pPr>
          </w:p>
        </w:tc>
      </w:tr>
      <w:tr w:rsidR="00CD4F18" w:rsidRPr="00012BEC" w14:paraId="0610AC0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00A90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184</w:t>
            </w:r>
          </w:p>
        </w:tc>
        <w:tc>
          <w:tcPr>
            <w:tcW w:w="1134" w:type="dxa"/>
            <w:tcBorders>
              <w:top w:val="nil"/>
              <w:left w:val="nil"/>
              <w:bottom w:val="single" w:sz="4" w:space="0" w:color="auto"/>
              <w:right w:val="single" w:sz="4" w:space="0" w:color="auto"/>
            </w:tcBorders>
            <w:shd w:val="clear" w:color="auto" w:fill="auto"/>
            <w:vAlign w:val="bottom"/>
          </w:tcPr>
          <w:p w14:paraId="7E60F091" w14:textId="3A1B1CA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010.000.2156.00</w:t>
            </w:r>
          </w:p>
        </w:tc>
        <w:tc>
          <w:tcPr>
            <w:tcW w:w="992" w:type="dxa"/>
            <w:tcBorders>
              <w:top w:val="nil"/>
              <w:left w:val="nil"/>
              <w:bottom w:val="single" w:sz="4" w:space="0" w:color="auto"/>
              <w:right w:val="single" w:sz="4" w:space="0" w:color="auto"/>
            </w:tcBorders>
            <w:shd w:val="clear" w:color="auto" w:fill="auto"/>
            <w:noWrap/>
            <w:vAlign w:val="bottom"/>
          </w:tcPr>
          <w:p w14:paraId="67F9DD04" w14:textId="4B0483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010000215600</w:t>
            </w:r>
          </w:p>
        </w:tc>
        <w:tc>
          <w:tcPr>
            <w:tcW w:w="3648" w:type="dxa"/>
            <w:tcBorders>
              <w:top w:val="nil"/>
              <w:left w:val="nil"/>
              <w:bottom w:val="single" w:sz="4" w:space="0" w:color="auto"/>
              <w:right w:val="single" w:sz="4" w:space="0" w:color="auto"/>
            </w:tcBorders>
            <w:shd w:val="clear" w:color="auto" w:fill="auto"/>
            <w:noWrap/>
            <w:vAlign w:val="bottom"/>
          </w:tcPr>
          <w:p w14:paraId="77A0C37B" w14:textId="7C8D856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Espironolactona 100 mg-Tableta/Cada tableta contiene: Espironolactona 100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6D784E80" w14:textId="3049AE0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B68786A" w14:textId="1DFDEB6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31E05459" w14:textId="77777777" w:rsidR="00CD4F18" w:rsidRPr="00012BEC" w:rsidRDefault="00CD4F18" w:rsidP="00CD4F18">
            <w:pPr>
              <w:rPr>
                <w:rFonts w:ascii="Calibri" w:hAnsi="Calibri" w:cs="Calibri"/>
                <w:color w:val="000000"/>
                <w:sz w:val="12"/>
                <w:szCs w:val="12"/>
                <w:lang w:val="es-ES"/>
              </w:rPr>
            </w:pPr>
          </w:p>
        </w:tc>
      </w:tr>
      <w:tr w:rsidR="00CD4F18" w:rsidRPr="00012BEC" w14:paraId="6E4F5C2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A37BC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185</w:t>
            </w:r>
          </w:p>
        </w:tc>
        <w:tc>
          <w:tcPr>
            <w:tcW w:w="1134" w:type="dxa"/>
            <w:tcBorders>
              <w:top w:val="nil"/>
              <w:left w:val="nil"/>
              <w:bottom w:val="single" w:sz="4" w:space="0" w:color="auto"/>
              <w:right w:val="single" w:sz="4" w:space="0" w:color="auto"/>
            </w:tcBorders>
            <w:shd w:val="clear" w:color="auto" w:fill="auto"/>
            <w:vAlign w:val="bottom"/>
          </w:tcPr>
          <w:p w14:paraId="42CF6957" w14:textId="04E95A4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010.000.2158.00</w:t>
            </w:r>
          </w:p>
        </w:tc>
        <w:tc>
          <w:tcPr>
            <w:tcW w:w="992" w:type="dxa"/>
            <w:tcBorders>
              <w:top w:val="nil"/>
              <w:left w:val="nil"/>
              <w:bottom w:val="single" w:sz="4" w:space="0" w:color="auto"/>
              <w:right w:val="single" w:sz="4" w:space="0" w:color="auto"/>
            </w:tcBorders>
            <w:shd w:val="clear" w:color="auto" w:fill="auto"/>
            <w:noWrap/>
            <w:vAlign w:val="bottom"/>
          </w:tcPr>
          <w:p w14:paraId="2A08FA5C" w14:textId="2C854E8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010000215800</w:t>
            </w:r>
          </w:p>
        </w:tc>
        <w:tc>
          <w:tcPr>
            <w:tcW w:w="3648" w:type="dxa"/>
            <w:tcBorders>
              <w:top w:val="nil"/>
              <w:left w:val="nil"/>
              <w:bottom w:val="single" w:sz="4" w:space="0" w:color="auto"/>
              <w:right w:val="single" w:sz="4" w:space="0" w:color="auto"/>
            </w:tcBorders>
            <w:shd w:val="clear" w:color="auto" w:fill="auto"/>
            <w:noWrap/>
            <w:vAlign w:val="bottom"/>
          </w:tcPr>
          <w:p w14:paraId="35796766" w14:textId="750E5C5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Bromhexina-Solución /Cada 100 ml contienen: Clorhidrato de bromhexina 80 mg. Envase con 100 ml y dosificador</w:t>
            </w:r>
          </w:p>
        </w:tc>
        <w:tc>
          <w:tcPr>
            <w:tcW w:w="889" w:type="dxa"/>
            <w:tcBorders>
              <w:top w:val="nil"/>
              <w:left w:val="nil"/>
              <w:bottom w:val="single" w:sz="4" w:space="0" w:color="auto"/>
              <w:right w:val="single" w:sz="4" w:space="0" w:color="auto"/>
            </w:tcBorders>
            <w:shd w:val="clear" w:color="auto" w:fill="auto"/>
            <w:noWrap/>
            <w:vAlign w:val="bottom"/>
          </w:tcPr>
          <w:p w14:paraId="0D8094F1" w14:textId="11BD45E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8DE8FB6" w14:textId="31D9A46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2D3BE866" w14:textId="77777777" w:rsidR="00CD4F18" w:rsidRPr="00012BEC" w:rsidRDefault="00CD4F18" w:rsidP="00CD4F18">
            <w:pPr>
              <w:rPr>
                <w:rFonts w:ascii="Calibri" w:hAnsi="Calibri" w:cs="Calibri"/>
                <w:color w:val="000000"/>
                <w:sz w:val="12"/>
                <w:szCs w:val="12"/>
                <w:lang w:val="en-US"/>
              </w:rPr>
            </w:pPr>
          </w:p>
        </w:tc>
      </w:tr>
      <w:tr w:rsidR="00CD4F18" w:rsidRPr="00012BEC" w14:paraId="3F6A3AB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8E5E5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186</w:t>
            </w:r>
          </w:p>
        </w:tc>
        <w:tc>
          <w:tcPr>
            <w:tcW w:w="1134" w:type="dxa"/>
            <w:tcBorders>
              <w:top w:val="nil"/>
              <w:left w:val="nil"/>
              <w:bottom w:val="single" w:sz="4" w:space="0" w:color="auto"/>
              <w:right w:val="single" w:sz="4" w:space="0" w:color="auto"/>
            </w:tcBorders>
            <w:shd w:val="clear" w:color="auto" w:fill="auto"/>
            <w:vAlign w:val="bottom"/>
          </w:tcPr>
          <w:p w14:paraId="71C60F49" w14:textId="294A57E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010.000.2162.00</w:t>
            </w:r>
          </w:p>
        </w:tc>
        <w:tc>
          <w:tcPr>
            <w:tcW w:w="992" w:type="dxa"/>
            <w:tcBorders>
              <w:top w:val="nil"/>
              <w:left w:val="nil"/>
              <w:bottom w:val="single" w:sz="4" w:space="0" w:color="auto"/>
              <w:right w:val="single" w:sz="4" w:space="0" w:color="auto"/>
            </w:tcBorders>
            <w:shd w:val="clear" w:color="auto" w:fill="auto"/>
            <w:noWrap/>
            <w:vAlign w:val="bottom"/>
          </w:tcPr>
          <w:p w14:paraId="56456213" w14:textId="5E5B15A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010000216200</w:t>
            </w:r>
          </w:p>
        </w:tc>
        <w:tc>
          <w:tcPr>
            <w:tcW w:w="3648" w:type="dxa"/>
            <w:tcBorders>
              <w:top w:val="nil"/>
              <w:left w:val="nil"/>
              <w:bottom w:val="single" w:sz="4" w:space="0" w:color="auto"/>
              <w:right w:val="single" w:sz="4" w:space="0" w:color="auto"/>
            </w:tcBorders>
            <w:shd w:val="clear" w:color="auto" w:fill="auto"/>
            <w:noWrap/>
            <w:vAlign w:val="bottom"/>
          </w:tcPr>
          <w:p w14:paraId="3ED044CD" w14:textId="400627A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Ipratropio 20 mcg por nebulización-Suspensión en aerosol/Cada g contiene: Bromuro de ipratropio 0.286 mg (20 mcg por nebulización). Envase con 15 ml (21.0 g) como aerosol.</w:t>
            </w:r>
          </w:p>
        </w:tc>
        <w:tc>
          <w:tcPr>
            <w:tcW w:w="889" w:type="dxa"/>
            <w:tcBorders>
              <w:top w:val="nil"/>
              <w:left w:val="nil"/>
              <w:bottom w:val="single" w:sz="4" w:space="0" w:color="auto"/>
              <w:right w:val="single" w:sz="4" w:space="0" w:color="auto"/>
            </w:tcBorders>
            <w:shd w:val="clear" w:color="auto" w:fill="auto"/>
            <w:noWrap/>
            <w:vAlign w:val="bottom"/>
          </w:tcPr>
          <w:p w14:paraId="56EC3467" w14:textId="70E1974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EA33BA5" w14:textId="2531E87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1733F5D2" w14:textId="77777777" w:rsidR="00CD4F18" w:rsidRPr="00012BEC" w:rsidRDefault="00CD4F18" w:rsidP="00CD4F18">
            <w:pPr>
              <w:rPr>
                <w:rFonts w:ascii="Calibri" w:hAnsi="Calibri" w:cs="Calibri"/>
                <w:color w:val="000000"/>
                <w:sz w:val="12"/>
                <w:szCs w:val="12"/>
                <w:lang w:val="es-ES"/>
              </w:rPr>
            </w:pPr>
          </w:p>
        </w:tc>
      </w:tr>
      <w:tr w:rsidR="00CD4F18" w:rsidRPr="00012BEC" w14:paraId="4D4E8B5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5AD4D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187</w:t>
            </w:r>
          </w:p>
        </w:tc>
        <w:tc>
          <w:tcPr>
            <w:tcW w:w="1134" w:type="dxa"/>
            <w:tcBorders>
              <w:top w:val="nil"/>
              <w:left w:val="nil"/>
              <w:bottom w:val="single" w:sz="4" w:space="0" w:color="auto"/>
              <w:right w:val="single" w:sz="4" w:space="0" w:color="auto"/>
            </w:tcBorders>
            <w:shd w:val="clear" w:color="auto" w:fill="auto"/>
            <w:vAlign w:val="bottom"/>
          </w:tcPr>
          <w:p w14:paraId="5CA3566D" w14:textId="34A9C95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010.000.2169.00</w:t>
            </w:r>
          </w:p>
        </w:tc>
        <w:tc>
          <w:tcPr>
            <w:tcW w:w="992" w:type="dxa"/>
            <w:tcBorders>
              <w:top w:val="nil"/>
              <w:left w:val="nil"/>
              <w:bottom w:val="single" w:sz="4" w:space="0" w:color="auto"/>
              <w:right w:val="single" w:sz="4" w:space="0" w:color="auto"/>
            </w:tcBorders>
            <w:shd w:val="clear" w:color="auto" w:fill="auto"/>
            <w:noWrap/>
            <w:vAlign w:val="bottom"/>
          </w:tcPr>
          <w:p w14:paraId="01378126" w14:textId="5AF839F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010000216900</w:t>
            </w:r>
          </w:p>
        </w:tc>
        <w:tc>
          <w:tcPr>
            <w:tcW w:w="3648" w:type="dxa"/>
            <w:tcBorders>
              <w:top w:val="nil"/>
              <w:left w:val="nil"/>
              <w:bottom w:val="single" w:sz="4" w:space="0" w:color="auto"/>
              <w:right w:val="single" w:sz="4" w:space="0" w:color="auto"/>
            </w:tcBorders>
            <w:shd w:val="clear" w:color="auto" w:fill="auto"/>
            <w:noWrap/>
            <w:vAlign w:val="bottom"/>
          </w:tcPr>
          <w:p w14:paraId="49623159" w14:textId="0EECB11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Levocarnitina-Solución inyectable/Cada ampolleta contiene: Levocarnitina 1 g. Envase con 5 ampolletas con 5 ml</w:t>
            </w:r>
          </w:p>
        </w:tc>
        <w:tc>
          <w:tcPr>
            <w:tcW w:w="889" w:type="dxa"/>
            <w:tcBorders>
              <w:top w:val="nil"/>
              <w:left w:val="nil"/>
              <w:bottom w:val="single" w:sz="4" w:space="0" w:color="auto"/>
              <w:right w:val="single" w:sz="4" w:space="0" w:color="auto"/>
            </w:tcBorders>
            <w:shd w:val="clear" w:color="auto" w:fill="auto"/>
            <w:noWrap/>
            <w:vAlign w:val="bottom"/>
          </w:tcPr>
          <w:p w14:paraId="570BF30E" w14:textId="75E7F1B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0784F95" w14:textId="011C46D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2291C565" w14:textId="77777777" w:rsidR="00CD4F18" w:rsidRPr="00012BEC" w:rsidRDefault="00CD4F18" w:rsidP="00CD4F18">
            <w:pPr>
              <w:rPr>
                <w:rFonts w:ascii="Calibri" w:hAnsi="Calibri" w:cs="Calibri"/>
                <w:color w:val="000000"/>
                <w:sz w:val="12"/>
                <w:szCs w:val="12"/>
                <w:lang w:val="en-US"/>
              </w:rPr>
            </w:pPr>
          </w:p>
        </w:tc>
      </w:tr>
      <w:tr w:rsidR="00CD4F18" w:rsidRPr="00012BEC" w14:paraId="43A7AF1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9451B5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188</w:t>
            </w:r>
          </w:p>
        </w:tc>
        <w:tc>
          <w:tcPr>
            <w:tcW w:w="1134" w:type="dxa"/>
            <w:tcBorders>
              <w:top w:val="nil"/>
              <w:left w:val="nil"/>
              <w:bottom w:val="single" w:sz="4" w:space="0" w:color="auto"/>
              <w:right w:val="single" w:sz="4" w:space="0" w:color="auto"/>
            </w:tcBorders>
            <w:shd w:val="clear" w:color="auto" w:fill="auto"/>
            <w:vAlign w:val="bottom"/>
          </w:tcPr>
          <w:p w14:paraId="4B365203" w14:textId="3692424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010.000.2171.00</w:t>
            </w:r>
          </w:p>
        </w:tc>
        <w:tc>
          <w:tcPr>
            <w:tcW w:w="992" w:type="dxa"/>
            <w:tcBorders>
              <w:top w:val="nil"/>
              <w:left w:val="nil"/>
              <w:bottom w:val="single" w:sz="4" w:space="0" w:color="auto"/>
              <w:right w:val="single" w:sz="4" w:space="0" w:color="auto"/>
            </w:tcBorders>
            <w:shd w:val="clear" w:color="auto" w:fill="auto"/>
            <w:noWrap/>
            <w:vAlign w:val="bottom"/>
          </w:tcPr>
          <w:p w14:paraId="7DF51786" w14:textId="1975276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010000217100</w:t>
            </w:r>
          </w:p>
        </w:tc>
        <w:tc>
          <w:tcPr>
            <w:tcW w:w="3648" w:type="dxa"/>
            <w:tcBorders>
              <w:top w:val="nil"/>
              <w:left w:val="nil"/>
              <w:bottom w:val="single" w:sz="4" w:space="0" w:color="auto"/>
              <w:right w:val="single" w:sz="4" w:space="0" w:color="auto"/>
            </w:tcBorders>
            <w:shd w:val="clear" w:color="auto" w:fill="auto"/>
            <w:noWrap/>
            <w:vAlign w:val="bottom"/>
          </w:tcPr>
          <w:p w14:paraId="3E947919" w14:textId="5768123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Levocarnitina-Tableta masticable/Cada tableta contiene: Levocarnitina 1 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60F69304" w14:textId="5A7B524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E72DF9C" w14:textId="4BC2CD3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47F957BC" w14:textId="77777777" w:rsidR="00CD4F18" w:rsidRPr="00012BEC" w:rsidRDefault="00CD4F18" w:rsidP="00CD4F18">
            <w:pPr>
              <w:rPr>
                <w:rFonts w:ascii="Calibri" w:hAnsi="Calibri" w:cs="Calibri"/>
                <w:color w:val="000000"/>
                <w:sz w:val="12"/>
                <w:szCs w:val="12"/>
                <w:lang w:val="en-US"/>
              </w:rPr>
            </w:pPr>
          </w:p>
        </w:tc>
      </w:tr>
      <w:tr w:rsidR="00CD4F18" w:rsidRPr="00012BEC" w14:paraId="6362EA0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F4355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189</w:t>
            </w:r>
          </w:p>
        </w:tc>
        <w:tc>
          <w:tcPr>
            <w:tcW w:w="1134" w:type="dxa"/>
            <w:tcBorders>
              <w:top w:val="nil"/>
              <w:left w:val="nil"/>
              <w:bottom w:val="single" w:sz="4" w:space="0" w:color="auto"/>
              <w:right w:val="single" w:sz="4" w:space="0" w:color="auto"/>
            </w:tcBorders>
            <w:shd w:val="clear" w:color="auto" w:fill="auto"/>
            <w:vAlign w:val="bottom"/>
          </w:tcPr>
          <w:p w14:paraId="3DAED805" w14:textId="527D661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010.000.2172.00</w:t>
            </w:r>
          </w:p>
        </w:tc>
        <w:tc>
          <w:tcPr>
            <w:tcW w:w="992" w:type="dxa"/>
            <w:tcBorders>
              <w:top w:val="nil"/>
              <w:left w:val="nil"/>
              <w:bottom w:val="single" w:sz="4" w:space="0" w:color="auto"/>
              <w:right w:val="single" w:sz="4" w:space="0" w:color="auto"/>
            </w:tcBorders>
            <w:shd w:val="clear" w:color="auto" w:fill="auto"/>
            <w:noWrap/>
            <w:vAlign w:val="bottom"/>
          </w:tcPr>
          <w:p w14:paraId="77A1FEFF" w14:textId="76C7ACA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010000217200</w:t>
            </w:r>
          </w:p>
        </w:tc>
        <w:tc>
          <w:tcPr>
            <w:tcW w:w="3648" w:type="dxa"/>
            <w:tcBorders>
              <w:top w:val="nil"/>
              <w:left w:val="nil"/>
              <w:bottom w:val="single" w:sz="4" w:space="0" w:color="auto"/>
              <w:right w:val="single" w:sz="4" w:space="0" w:color="auto"/>
            </w:tcBorders>
            <w:shd w:val="clear" w:color="auto" w:fill="auto"/>
            <w:noWrap/>
            <w:vAlign w:val="bottom"/>
          </w:tcPr>
          <w:p w14:paraId="1CC06BE8" w14:textId="0826AE4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Alcohol polivinílico-Solución oftálmica/Cada ml contiene: Alcohol polivinílico 14 mg. Frasco gotero integral con 15 ml</w:t>
            </w:r>
          </w:p>
        </w:tc>
        <w:tc>
          <w:tcPr>
            <w:tcW w:w="889" w:type="dxa"/>
            <w:tcBorders>
              <w:top w:val="nil"/>
              <w:left w:val="nil"/>
              <w:bottom w:val="single" w:sz="4" w:space="0" w:color="auto"/>
              <w:right w:val="single" w:sz="4" w:space="0" w:color="auto"/>
            </w:tcBorders>
            <w:shd w:val="clear" w:color="auto" w:fill="auto"/>
            <w:noWrap/>
            <w:vAlign w:val="bottom"/>
          </w:tcPr>
          <w:p w14:paraId="1CF87315" w14:textId="4604C7C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263B144" w14:textId="227E7DE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45943FDD" w14:textId="77777777" w:rsidR="00CD4F18" w:rsidRPr="00012BEC" w:rsidRDefault="00CD4F18" w:rsidP="00CD4F18">
            <w:pPr>
              <w:rPr>
                <w:rFonts w:ascii="Calibri" w:hAnsi="Calibri" w:cs="Calibri"/>
                <w:color w:val="000000"/>
                <w:sz w:val="12"/>
                <w:szCs w:val="12"/>
                <w:lang w:val="en-US"/>
              </w:rPr>
            </w:pPr>
          </w:p>
        </w:tc>
      </w:tr>
      <w:tr w:rsidR="00CD4F18" w:rsidRPr="00012BEC" w14:paraId="5D88E4E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B9499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190</w:t>
            </w:r>
          </w:p>
        </w:tc>
        <w:tc>
          <w:tcPr>
            <w:tcW w:w="1134" w:type="dxa"/>
            <w:tcBorders>
              <w:top w:val="nil"/>
              <w:left w:val="nil"/>
              <w:bottom w:val="single" w:sz="4" w:space="0" w:color="auto"/>
              <w:right w:val="single" w:sz="4" w:space="0" w:color="auto"/>
            </w:tcBorders>
            <w:shd w:val="clear" w:color="auto" w:fill="auto"/>
            <w:vAlign w:val="bottom"/>
          </w:tcPr>
          <w:p w14:paraId="3348018A" w14:textId="37429C0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010.000.2174.00</w:t>
            </w:r>
          </w:p>
        </w:tc>
        <w:tc>
          <w:tcPr>
            <w:tcW w:w="992" w:type="dxa"/>
            <w:tcBorders>
              <w:top w:val="nil"/>
              <w:left w:val="nil"/>
              <w:bottom w:val="single" w:sz="4" w:space="0" w:color="auto"/>
              <w:right w:val="single" w:sz="4" w:space="0" w:color="auto"/>
            </w:tcBorders>
            <w:shd w:val="clear" w:color="auto" w:fill="auto"/>
            <w:noWrap/>
            <w:vAlign w:val="bottom"/>
          </w:tcPr>
          <w:p w14:paraId="6C6FD802" w14:textId="7CC8C36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010000217400</w:t>
            </w:r>
          </w:p>
        </w:tc>
        <w:tc>
          <w:tcPr>
            <w:tcW w:w="3648" w:type="dxa"/>
            <w:tcBorders>
              <w:top w:val="nil"/>
              <w:left w:val="nil"/>
              <w:bottom w:val="single" w:sz="4" w:space="0" w:color="auto"/>
              <w:right w:val="single" w:sz="4" w:space="0" w:color="auto"/>
            </w:tcBorders>
            <w:shd w:val="clear" w:color="auto" w:fill="auto"/>
            <w:noWrap/>
            <w:vAlign w:val="bottom"/>
          </w:tcPr>
          <w:p w14:paraId="19BEAC81" w14:textId="76BA3A5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Ciprofloxacino-Solución oftálmica/Cada 1 ml contiene: Clorhidrato de ciprofloxacino monohidratado equivalente a 3.0 mg de ciprofloxacino. Envase con gotero integral con 5 ml</w:t>
            </w:r>
          </w:p>
        </w:tc>
        <w:tc>
          <w:tcPr>
            <w:tcW w:w="889" w:type="dxa"/>
            <w:tcBorders>
              <w:top w:val="nil"/>
              <w:left w:val="nil"/>
              <w:bottom w:val="single" w:sz="4" w:space="0" w:color="auto"/>
              <w:right w:val="single" w:sz="4" w:space="0" w:color="auto"/>
            </w:tcBorders>
            <w:shd w:val="clear" w:color="auto" w:fill="auto"/>
            <w:noWrap/>
            <w:vAlign w:val="bottom"/>
          </w:tcPr>
          <w:p w14:paraId="42EC9A5E" w14:textId="400B4FC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9EAE942" w14:textId="3E68AA7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14034C0A" w14:textId="77777777" w:rsidR="00CD4F18" w:rsidRPr="00012BEC" w:rsidRDefault="00CD4F18" w:rsidP="00CD4F18">
            <w:pPr>
              <w:rPr>
                <w:rFonts w:ascii="Calibri" w:hAnsi="Calibri" w:cs="Calibri"/>
                <w:color w:val="000000"/>
                <w:sz w:val="12"/>
                <w:szCs w:val="12"/>
                <w:lang w:val="en-US"/>
              </w:rPr>
            </w:pPr>
          </w:p>
        </w:tc>
      </w:tr>
      <w:tr w:rsidR="00CD4F18" w:rsidRPr="00012BEC" w14:paraId="4629DC3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C2B13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191</w:t>
            </w:r>
          </w:p>
        </w:tc>
        <w:tc>
          <w:tcPr>
            <w:tcW w:w="1134" w:type="dxa"/>
            <w:tcBorders>
              <w:top w:val="nil"/>
              <w:left w:val="nil"/>
              <w:bottom w:val="single" w:sz="4" w:space="0" w:color="auto"/>
              <w:right w:val="single" w:sz="4" w:space="0" w:color="auto"/>
            </w:tcBorders>
            <w:shd w:val="clear" w:color="auto" w:fill="auto"/>
            <w:vAlign w:val="bottom"/>
          </w:tcPr>
          <w:p w14:paraId="3315340B" w14:textId="32820F0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010.000.2176.00</w:t>
            </w:r>
          </w:p>
        </w:tc>
        <w:tc>
          <w:tcPr>
            <w:tcW w:w="992" w:type="dxa"/>
            <w:tcBorders>
              <w:top w:val="nil"/>
              <w:left w:val="nil"/>
              <w:bottom w:val="single" w:sz="4" w:space="0" w:color="auto"/>
              <w:right w:val="single" w:sz="4" w:space="0" w:color="auto"/>
            </w:tcBorders>
            <w:shd w:val="clear" w:color="auto" w:fill="auto"/>
            <w:noWrap/>
            <w:vAlign w:val="bottom"/>
          </w:tcPr>
          <w:p w14:paraId="4F7A5227" w14:textId="529B739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010000217600</w:t>
            </w:r>
          </w:p>
        </w:tc>
        <w:tc>
          <w:tcPr>
            <w:tcW w:w="3648" w:type="dxa"/>
            <w:tcBorders>
              <w:top w:val="nil"/>
              <w:left w:val="nil"/>
              <w:bottom w:val="single" w:sz="4" w:space="0" w:color="auto"/>
              <w:right w:val="single" w:sz="4" w:space="0" w:color="auto"/>
            </w:tcBorders>
            <w:shd w:val="clear" w:color="auto" w:fill="auto"/>
            <w:noWrap/>
            <w:vAlign w:val="bottom"/>
          </w:tcPr>
          <w:p w14:paraId="22AE78F0" w14:textId="2890F60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Dexametasona-Solución oftálmica/Cada 100 ml contienen: Fosfato de dexametasona 0.1 g. Frasco gotero integral con 5 ml</w:t>
            </w:r>
          </w:p>
        </w:tc>
        <w:tc>
          <w:tcPr>
            <w:tcW w:w="889" w:type="dxa"/>
            <w:tcBorders>
              <w:top w:val="nil"/>
              <w:left w:val="nil"/>
              <w:bottom w:val="single" w:sz="4" w:space="0" w:color="auto"/>
              <w:right w:val="single" w:sz="4" w:space="0" w:color="auto"/>
            </w:tcBorders>
            <w:shd w:val="clear" w:color="auto" w:fill="auto"/>
            <w:noWrap/>
            <w:vAlign w:val="bottom"/>
          </w:tcPr>
          <w:p w14:paraId="1A624FB4" w14:textId="71D66C6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8986EED" w14:textId="584A35F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1AE45F54" w14:textId="77777777" w:rsidR="00CD4F18" w:rsidRPr="00012BEC" w:rsidRDefault="00CD4F18" w:rsidP="00CD4F18">
            <w:pPr>
              <w:rPr>
                <w:rFonts w:ascii="Calibri" w:hAnsi="Calibri" w:cs="Calibri"/>
                <w:color w:val="000000"/>
                <w:sz w:val="12"/>
                <w:szCs w:val="12"/>
                <w:lang w:val="en-US"/>
              </w:rPr>
            </w:pPr>
          </w:p>
        </w:tc>
      </w:tr>
      <w:tr w:rsidR="00CD4F18" w:rsidRPr="00012BEC" w14:paraId="2B43393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F183B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192</w:t>
            </w:r>
          </w:p>
        </w:tc>
        <w:tc>
          <w:tcPr>
            <w:tcW w:w="1134" w:type="dxa"/>
            <w:tcBorders>
              <w:top w:val="nil"/>
              <w:left w:val="nil"/>
              <w:bottom w:val="single" w:sz="4" w:space="0" w:color="auto"/>
              <w:right w:val="single" w:sz="4" w:space="0" w:color="auto"/>
            </w:tcBorders>
            <w:shd w:val="clear" w:color="auto" w:fill="auto"/>
            <w:vAlign w:val="bottom"/>
          </w:tcPr>
          <w:p w14:paraId="2255FE1C" w14:textId="7F0430D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010.000.2179.00</w:t>
            </w:r>
          </w:p>
        </w:tc>
        <w:tc>
          <w:tcPr>
            <w:tcW w:w="992" w:type="dxa"/>
            <w:tcBorders>
              <w:top w:val="nil"/>
              <w:left w:val="nil"/>
              <w:bottom w:val="single" w:sz="4" w:space="0" w:color="auto"/>
              <w:right w:val="single" w:sz="4" w:space="0" w:color="auto"/>
            </w:tcBorders>
            <w:shd w:val="clear" w:color="auto" w:fill="auto"/>
            <w:noWrap/>
            <w:vAlign w:val="bottom"/>
          </w:tcPr>
          <w:p w14:paraId="580245B9" w14:textId="628FD81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010000217900</w:t>
            </w:r>
          </w:p>
        </w:tc>
        <w:tc>
          <w:tcPr>
            <w:tcW w:w="3648" w:type="dxa"/>
            <w:tcBorders>
              <w:top w:val="nil"/>
              <w:left w:val="nil"/>
              <w:bottom w:val="single" w:sz="4" w:space="0" w:color="auto"/>
              <w:right w:val="single" w:sz="4" w:space="0" w:color="auto"/>
            </w:tcBorders>
            <w:shd w:val="clear" w:color="auto" w:fill="auto"/>
            <w:noWrap/>
            <w:vAlign w:val="bottom"/>
          </w:tcPr>
          <w:p w14:paraId="6A39A3F8" w14:textId="0CAFAE1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Fluorometalona-Gotas oftalmicas/Cada 100 ml contienen: Fluorometalona 100 mg. Envase con gotero integral con 5 ml</w:t>
            </w:r>
          </w:p>
        </w:tc>
        <w:tc>
          <w:tcPr>
            <w:tcW w:w="889" w:type="dxa"/>
            <w:tcBorders>
              <w:top w:val="nil"/>
              <w:left w:val="nil"/>
              <w:bottom w:val="single" w:sz="4" w:space="0" w:color="auto"/>
              <w:right w:val="single" w:sz="4" w:space="0" w:color="auto"/>
            </w:tcBorders>
            <w:shd w:val="clear" w:color="auto" w:fill="auto"/>
            <w:noWrap/>
            <w:vAlign w:val="bottom"/>
          </w:tcPr>
          <w:p w14:paraId="40545229" w14:textId="4FE837D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DE0CC67" w14:textId="43E9EC4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340E7FA2" w14:textId="77777777" w:rsidR="00CD4F18" w:rsidRPr="00012BEC" w:rsidRDefault="00CD4F18" w:rsidP="00CD4F18">
            <w:pPr>
              <w:rPr>
                <w:rFonts w:ascii="Calibri" w:hAnsi="Calibri" w:cs="Calibri"/>
                <w:color w:val="000000"/>
                <w:sz w:val="12"/>
                <w:szCs w:val="12"/>
                <w:lang w:val="en-US"/>
              </w:rPr>
            </w:pPr>
          </w:p>
        </w:tc>
      </w:tr>
      <w:tr w:rsidR="00CD4F18" w:rsidRPr="00012BEC" w14:paraId="0931030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F6411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193</w:t>
            </w:r>
          </w:p>
        </w:tc>
        <w:tc>
          <w:tcPr>
            <w:tcW w:w="1134" w:type="dxa"/>
            <w:tcBorders>
              <w:top w:val="nil"/>
              <w:left w:val="nil"/>
              <w:bottom w:val="single" w:sz="4" w:space="0" w:color="auto"/>
              <w:right w:val="single" w:sz="4" w:space="0" w:color="auto"/>
            </w:tcBorders>
            <w:shd w:val="clear" w:color="auto" w:fill="auto"/>
            <w:vAlign w:val="bottom"/>
          </w:tcPr>
          <w:p w14:paraId="1E2B7728" w14:textId="370B9CB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010.000.2186.00</w:t>
            </w:r>
          </w:p>
        </w:tc>
        <w:tc>
          <w:tcPr>
            <w:tcW w:w="992" w:type="dxa"/>
            <w:tcBorders>
              <w:top w:val="nil"/>
              <w:left w:val="nil"/>
              <w:bottom w:val="single" w:sz="4" w:space="0" w:color="auto"/>
              <w:right w:val="single" w:sz="4" w:space="0" w:color="auto"/>
            </w:tcBorders>
            <w:shd w:val="clear" w:color="auto" w:fill="auto"/>
            <w:noWrap/>
            <w:vAlign w:val="bottom"/>
          </w:tcPr>
          <w:p w14:paraId="0486F9AC" w14:textId="1A2A074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010000218600</w:t>
            </w:r>
          </w:p>
        </w:tc>
        <w:tc>
          <w:tcPr>
            <w:tcW w:w="3648" w:type="dxa"/>
            <w:tcBorders>
              <w:top w:val="nil"/>
              <w:left w:val="nil"/>
              <w:bottom w:val="single" w:sz="4" w:space="0" w:color="auto"/>
              <w:right w:val="single" w:sz="4" w:space="0" w:color="auto"/>
            </w:tcBorders>
            <w:shd w:val="clear" w:color="auto" w:fill="auto"/>
            <w:noWrap/>
            <w:vAlign w:val="bottom"/>
          </w:tcPr>
          <w:p w14:paraId="4925018B" w14:textId="24445F6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Prednisolona - sulfacetamida-Solución oftálmica/Cada ml contiene: Acetato de prednisolona 5 mg. Sulfacetamida sódica 100 mg. Frasco gotero integral con 5 ml</w:t>
            </w:r>
          </w:p>
        </w:tc>
        <w:tc>
          <w:tcPr>
            <w:tcW w:w="889" w:type="dxa"/>
            <w:tcBorders>
              <w:top w:val="nil"/>
              <w:left w:val="nil"/>
              <w:bottom w:val="single" w:sz="4" w:space="0" w:color="auto"/>
              <w:right w:val="single" w:sz="4" w:space="0" w:color="auto"/>
            </w:tcBorders>
            <w:shd w:val="clear" w:color="auto" w:fill="auto"/>
            <w:noWrap/>
            <w:vAlign w:val="bottom"/>
          </w:tcPr>
          <w:p w14:paraId="2BB904F8" w14:textId="1CE2771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4005EE7" w14:textId="23F2AA4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4D45C8B1" w14:textId="77777777" w:rsidR="00CD4F18" w:rsidRPr="00012BEC" w:rsidRDefault="00CD4F18" w:rsidP="00CD4F18">
            <w:pPr>
              <w:rPr>
                <w:rFonts w:ascii="Calibri" w:hAnsi="Calibri" w:cs="Calibri"/>
                <w:color w:val="000000"/>
                <w:sz w:val="12"/>
                <w:szCs w:val="12"/>
                <w:lang w:val="en-US"/>
              </w:rPr>
            </w:pPr>
          </w:p>
        </w:tc>
      </w:tr>
      <w:tr w:rsidR="00CD4F18" w:rsidRPr="00012BEC" w14:paraId="4C9638D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84EA78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194</w:t>
            </w:r>
          </w:p>
        </w:tc>
        <w:tc>
          <w:tcPr>
            <w:tcW w:w="1134" w:type="dxa"/>
            <w:tcBorders>
              <w:top w:val="nil"/>
              <w:left w:val="nil"/>
              <w:bottom w:val="single" w:sz="4" w:space="0" w:color="auto"/>
              <w:right w:val="single" w:sz="4" w:space="0" w:color="auto"/>
            </w:tcBorders>
            <w:shd w:val="clear" w:color="auto" w:fill="auto"/>
            <w:vAlign w:val="bottom"/>
          </w:tcPr>
          <w:p w14:paraId="3C7E6493" w14:textId="0894D1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010.000.2187.00</w:t>
            </w:r>
          </w:p>
        </w:tc>
        <w:tc>
          <w:tcPr>
            <w:tcW w:w="992" w:type="dxa"/>
            <w:tcBorders>
              <w:top w:val="nil"/>
              <w:left w:val="nil"/>
              <w:bottom w:val="single" w:sz="4" w:space="0" w:color="auto"/>
              <w:right w:val="single" w:sz="4" w:space="0" w:color="auto"/>
            </w:tcBorders>
            <w:shd w:val="clear" w:color="auto" w:fill="auto"/>
            <w:noWrap/>
            <w:vAlign w:val="bottom"/>
          </w:tcPr>
          <w:p w14:paraId="57E53684" w14:textId="07A5B1A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010000218700</w:t>
            </w:r>
          </w:p>
        </w:tc>
        <w:tc>
          <w:tcPr>
            <w:tcW w:w="3648" w:type="dxa"/>
            <w:tcBorders>
              <w:top w:val="nil"/>
              <w:left w:val="nil"/>
              <w:bottom w:val="single" w:sz="4" w:space="0" w:color="auto"/>
              <w:right w:val="single" w:sz="4" w:space="0" w:color="auto"/>
            </w:tcBorders>
            <w:shd w:val="clear" w:color="auto" w:fill="auto"/>
            <w:noWrap/>
            <w:vAlign w:val="bottom"/>
          </w:tcPr>
          <w:p w14:paraId="0F693B00" w14:textId="7721D15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Ipratropio 500 mcg -Solución para inhalación/Cada ampoyeta contiene: Bromuro de ipratropio monohidratado equivalente a 500 µg de bromuro de ipratropio. Vehículo, c.b.p. 2.00 ml. Envase con un frasco ámpula con 20 ml</w:t>
            </w:r>
          </w:p>
        </w:tc>
        <w:tc>
          <w:tcPr>
            <w:tcW w:w="889" w:type="dxa"/>
            <w:tcBorders>
              <w:top w:val="nil"/>
              <w:left w:val="nil"/>
              <w:bottom w:val="single" w:sz="4" w:space="0" w:color="auto"/>
              <w:right w:val="single" w:sz="4" w:space="0" w:color="auto"/>
            </w:tcBorders>
            <w:shd w:val="clear" w:color="auto" w:fill="auto"/>
            <w:noWrap/>
            <w:vAlign w:val="bottom"/>
          </w:tcPr>
          <w:p w14:paraId="530928B2" w14:textId="4CCF2AD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16B0943" w14:textId="2D4DC81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224F0597" w14:textId="77777777" w:rsidR="00CD4F18" w:rsidRPr="00012BEC" w:rsidRDefault="00CD4F18" w:rsidP="00CD4F18">
            <w:pPr>
              <w:rPr>
                <w:rFonts w:ascii="Calibri" w:hAnsi="Calibri" w:cs="Calibri"/>
                <w:color w:val="000000"/>
                <w:sz w:val="12"/>
                <w:szCs w:val="12"/>
                <w:lang w:val="en-US"/>
              </w:rPr>
            </w:pPr>
          </w:p>
        </w:tc>
      </w:tr>
      <w:tr w:rsidR="00CD4F18" w:rsidRPr="00012BEC" w14:paraId="4BDE5A51"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E5DE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195</w:t>
            </w:r>
          </w:p>
        </w:tc>
        <w:tc>
          <w:tcPr>
            <w:tcW w:w="1134" w:type="dxa"/>
            <w:tcBorders>
              <w:top w:val="single" w:sz="4" w:space="0" w:color="auto"/>
              <w:left w:val="nil"/>
              <w:bottom w:val="single" w:sz="4" w:space="0" w:color="auto"/>
              <w:right w:val="single" w:sz="4" w:space="0" w:color="auto"/>
            </w:tcBorders>
            <w:shd w:val="clear" w:color="auto" w:fill="auto"/>
            <w:vAlign w:val="bottom"/>
          </w:tcPr>
          <w:p w14:paraId="5436292F" w14:textId="0FBA6E1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010.000.2188.00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CD6D2FB" w14:textId="68B0776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010000218800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1868B809" w14:textId="7D67912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Ipratropio-Salbutamol 0.500 mg/2.5 mg-Solución para inhalación/Cada ampolleta contiene: Bromuro de ipratropio monohidratado equivalente a 0.500 mg de bromuro de ipratropio. Sulfato de salbutamol equivalente a 2.500 mg de Salbutamol. Envase con 10 ampolletas de 2.5 ml</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0468E460" w14:textId="5952D46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70DE5B5" w14:textId="1117C96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single" w:sz="4" w:space="0" w:color="auto"/>
              <w:left w:val="single" w:sz="4" w:space="0" w:color="auto"/>
              <w:bottom w:val="single" w:sz="4" w:space="0" w:color="auto"/>
              <w:right w:val="single" w:sz="4" w:space="0" w:color="auto"/>
            </w:tcBorders>
          </w:tcPr>
          <w:p w14:paraId="7B321862" w14:textId="77777777" w:rsidR="00CD4F18" w:rsidRPr="00012BEC" w:rsidRDefault="00CD4F18" w:rsidP="00CD4F18">
            <w:pPr>
              <w:rPr>
                <w:rFonts w:ascii="Calibri" w:hAnsi="Calibri" w:cs="Calibri"/>
                <w:color w:val="000000"/>
                <w:sz w:val="12"/>
                <w:szCs w:val="12"/>
                <w:lang w:val="en-US"/>
              </w:rPr>
            </w:pPr>
          </w:p>
        </w:tc>
      </w:tr>
      <w:tr w:rsidR="00CD4F18" w:rsidRPr="00012BEC" w14:paraId="7EDBF64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3BB2D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196</w:t>
            </w:r>
          </w:p>
        </w:tc>
        <w:tc>
          <w:tcPr>
            <w:tcW w:w="1134" w:type="dxa"/>
            <w:tcBorders>
              <w:top w:val="nil"/>
              <w:left w:val="nil"/>
              <w:bottom w:val="single" w:sz="4" w:space="0" w:color="auto"/>
              <w:right w:val="single" w:sz="4" w:space="0" w:color="auto"/>
            </w:tcBorders>
            <w:shd w:val="clear" w:color="auto" w:fill="auto"/>
            <w:vAlign w:val="bottom"/>
          </w:tcPr>
          <w:p w14:paraId="09498F2C" w14:textId="7661FD7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010.000.2189.01</w:t>
            </w:r>
          </w:p>
        </w:tc>
        <w:tc>
          <w:tcPr>
            <w:tcW w:w="992" w:type="dxa"/>
            <w:tcBorders>
              <w:top w:val="nil"/>
              <w:left w:val="nil"/>
              <w:bottom w:val="single" w:sz="4" w:space="0" w:color="auto"/>
              <w:right w:val="single" w:sz="4" w:space="0" w:color="auto"/>
            </w:tcBorders>
            <w:shd w:val="clear" w:color="auto" w:fill="auto"/>
            <w:noWrap/>
            <w:vAlign w:val="bottom"/>
          </w:tcPr>
          <w:p w14:paraId="66063804" w14:textId="0F74ED0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010000218901</w:t>
            </w:r>
          </w:p>
        </w:tc>
        <w:tc>
          <w:tcPr>
            <w:tcW w:w="3648" w:type="dxa"/>
            <w:tcBorders>
              <w:top w:val="nil"/>
              <w:left w:val="nil"/>
              <w:bottom w:val="single" w:sz="4" w:space="0" w:color="auto"/>
              <w:right w:val="single" w:sz="4" w:space="0" w:color="auto"/>
            </w:tcBorders>
            <w:shd w:val="clear" w:color="auto" w:fill="auto"/>
            <w:noWrap/>
            <w:vAlign w:val="bottom"/>
          </w:tcPr>
          <w:p w14:paraId="179FD1AA" w14:textId="6045AD9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Tobramicina-Solución oftálmica/Cada ml contiene: Sulfato de tobramicina equivalente a 3.0 mg de tobramicina ó tobramicina 3.0 mg. Frasco gotero integral con 15 ml</w:t>
            </w:r>
          </w:p>
        </w:tc>
        <w:tc>
          <w:tcPr>
            <w:tcW w:w="889" w:type="dxa"/>
            <w:tcBorders>
              <w:top w:val="nil"/>
              <w:left w:val="nil"/>
              <w:bottom w:val="single" w:sz="4" w:space="0" w:color="auto"/>
              <w:right w:val="single" w:sz="4" w:space="0" w:color="auto"/>
            </w:tcBorders>
            <w:shd w:val="clear" w:color="auto" w:fill="auto"/>
            <w:noWrap/>
            <w:vAlign w:val="bottom"/>
          </w:tcPr>
          <w:p w14:paraId="693B22EC" w14:textId="416CED7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CB7B278" w14:textId="2FD971F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4E466D4D" w14:textId="77777777" w:rsidR="00CD4F18" w:rsidRPr="00012BEC" w:rsidRDefault="00CD4F18" w:rsidP="00CD4F18">
            <w:pPr>
              <w:rPr>
                <w:rFonts w:ascii="Calibri" w:hAnsi="Calibri" w:cs="Calibri"/>
                <w:color w:val="000000"/>
                <w:sz w:val="12"/>
                <w:szCs w:val="12"/>
                <w:lang w:val="en-US"/>
              </w:rPr>
            </w:pPr>
          </w:p>
        </w:tc>
      </w:tr>
      <w:tr w:rsidR="00CD4F18" w:rsidRPr="00012BEC" w14:paraId="1B86EAF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784747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197</w:t>
            </w:r>
          </w:p>
        </w:tc>
        <w:tc>
          <w:tcPr>
            <w:tcW w:w="1134" w:type="dxa"/>
            <w:tcBorders>
              <w:top w:val="nil"/>
              <w:left w:val="nil"/>
              <w:bottom w:val="single" w:sz="4" w:space="0" w:color="auto"/>
              <w:right w:val="single" w:sz="4" w:space="0" w:color="auto"/>
            </w:tcBorders>
            <w:shd w:val="clear" w:color="auto" w:fill="auto"/>
            <w:vAlign w:val="bottom"/>
          </w:tcPr>
          <w:p w14:paraId="0F759FC7" w14:textId="64EE57E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010.000.2190.01</w:t>
            </w:r>
          </w:p>
        </w:tc>
        <w:tc>
          <w:tcPr>
            <w:tcW w:w="992" w:type="dxa"/>
            <w:tcBorders>
              <w:top w:val="nil"/>
              <w:left w:val="nil"/>
              <w:bottom w:val="single" w:sz="4" w:space="0" w:color="auto"/>
              <w:right w:val="single" w:sz="4" w:space="0" w:color="auto"/>
            </w:tcBorders>
            <w:shd w:val="clear" w:color="auto" w:fill="auto"/>
            <w:noWrap/>
            <w:vAlign w:val="bottom"/>
          </w:tcPr>
          <w:p w14:paraId="2E7F49E5" w14:textId="55FCBEF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010000219001</w:t>
            </w:r>
          </w:p>
        </w:tc>
        <w:tc>
          <w:tcPr>
            <w:tcW w:w="3648" w:type="dxa"/>
            <w:tcBorders>
              <w:top w:val="nil"/>
              <w:left w:val="nil"/>
              <w:bottom w:val="single" w:sz="4" w:space="0" w:color="auto"/>
              <w:right w:val="single" w:sz="4" w:space="0" w:color="auto"/>
            </w:tcBorders>
            <w:shd w:val="clear" w:color="auto" w:fill="auto"/>
            <w:noWrap/>
            <w:vAlign w:val="bottom"/>
          </w:tcPr>
          <w:p w14:paraId="64429D4C" w14:textId="2120D62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Ipratropio-Salbutamol Solucion para inhalación Cada disparo proporciona: Bromuro de ipratropio monohidratado equivalente a 20 μg de bromuro de ipratropio. Sulfato de salbutamol equivalente a 100 μg de salbutamol. Envase con 120 disparos (120 dosis).</w:t>
            </w:r>
          </w:p>
        </w:tc>
        <w:tc>
          <w:tcPr>
            <w:tcW w:w="889" w:type="dxa"/>
            <w:tcBorders>
              <w:top w:val="nil"/>
              <w:left w:val="nil"/>
              <w:bottom w:val="single" w:sz="4" w:space="0" w:color="auto"/>
              <w:right w:val="single" w:sz="4" w:space="0" w:color="auto"/>
            </w:tcBorders>
            <w:shd w:val="clear" w:color="auto" w:fill="auto"/>
            <w:noWrap/>
            <w:vAlign w:val="bottom"/>
          </w:tcPr>
          <w:p w14:paraId="6A9954E8" w14:textId="2054E20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75B427E" w14:textId="54DB5CD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23129911" w14:textId="77777777" w:rsidR="00CD4F18" w:rsidRPr="00012BEC" w:rsidRDefault="00CD4F18" w:rsidP="00CD4F18">
            <w:pPr>
              <w:rPr>
                <w:rFonts w:ascii="Calibri" w:hAnsi="Calibri" w:cs="Calibri"/>
                <w:color w:val="000000"/>
                <w:sz w:val="12"/>
                <w:szCs w:val="12"/>
                <w:lang w:val="en-US"/>
              </w:rPr>
            </w:pPr>
          </w:p>
        </w:tc>
      </w:tr>
      <w:tr w:rsidR="00CD4F18" w:rsidRPr="00012BEC" w14:paraId="0475E93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F175C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198</w:t>
            </w:r>
          </w:p>
        </w:tc>
        <w:tc>
          <w:tcPr>
            <w:tcW w:w="1134" w:type="dxa"/>
            <w:tcBorders>
              <w:top w:val="nil"/>
              <w:left w:val="nil"/>
              <w:bottom w:val="single" w:sz="4" w:space="0" w:color="auto"/>
              <w:right w:val="single" w:sz="4" w:space="0" w:color="auto"/>
            </w:tcBorders>
            <w:shd w:val="clear" w:color="auto" w:fill="auto"/>
            <w:vAlign w:val="bottom"/>
          </w:tcPr>
          <w:p w14:paraId="4741126A" w14:textId="431D651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010.000.2192.00</w:t>
            </w:r>
          </w:p>
        </w:tc>
        <w:tc>
          <w:tcPr>
            <w:tcW w:w="992" w:type="dxa"/>
            <w:tcBorders>
              <w:top w:val="nil"/>
              <w:left w:val="nil"/>
              <w:bottom w:val="single" w:sz="4" w:space="0" w:color="auto"/>
              <w:right w:val="single" w:sz="4" w:space="0" w:color="auto"/>
            </w:tcBorders>
            <w:shd w:val="clear" w:color="auto" w:fill="auto"/>
            <w:noWrap/>
            <w:vAlign w:val="bottom"/>
          </w:tcPr>
          <w:p w14:paraId="266C374A" w14:textId="09550F0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010000219200</w:t>
            </w:r>
          </w:p>
        </w:tc>
        <w:tc>
          <w:tcPr>
            <w:tcW w:w="3648" w:type="dxa"/>
            <w:tcBorders>
              <w:top w:val="nil"/>
              <w:left w:val="nil"/>
              <w:bottom w:val="single" w:sz="4" w:space="0" w:color="auto"/>
              <w:right w:val="single" w:sz="4" w:space="0" w:color="auto"/>
            </w:tcBorders>
            <w:shd w:val="clear" w:color="auto" w:fill="auto"/>
            <w:noWrap/>
            <w:vAlign w:val="bottom"/>
          </w:tcPr>
          <w:p w14:paraId="2091D000" w14:textId="27376DC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Ácido folínico 50 mg-Solución inyectable/Cada frasco ámpula o ampolleta contiene: Folinato cálcico equivalente a 50 mg de ácido folínico. Envase con un frasco ámpula con 4 ml</w:t>
            </w:r>
          </w:p>
        </w:tc>
        <w:tc>
          <w:tcPr>
            <w:tcW w:w="889" w:type="dxa"/>
            <w:tcBorders>
              <w:top w:val="nil"/>
              <w:left w:val="nil"/>
              <w:bottom w:val="single" w:sz="4" w:space="0" w:color="auto"/>
              <w:right w:val="single" w:sz="4" w:space="0" w:color="auto"/>
            </w:tcBorders>
            <w:shd w:val="clear" w:color="auto" w:fill="auto"/>
            <w:noWrap/>
            <w:vAlign w:val="bottom"/>
          </w:tcPr>
          <w:p w14:paraId="14E559BB" w14:textId="72D1473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DB02A95" w14:textId="4717C7E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2A5E7331" w14:textId="77777777" w:rsidR="00CD4F18" w:rsidRPr="00012BEC" w:rsidRDefault="00CD4F18" w:rsidP="00CD4F18">
            <w:pPr>
              <w:rPr>
                <w:rFonts w:ascii="Calibri" w:hAnsi="Calibri" w:cs="Calibri"/>
                <w:color w:val="000000"/>
                <w:sz w:val="12"/>
                <w:szCs w:val="12"/>
                <w:lang w:val="en-US"/>
              </w:rPr>
            </w:pPr>
          </w:p>
        </w:tc>
      </w:tr>
      <w:tr w:rsidR="00CD4F18" w:rsidRPr="00012BEC" w14:paraId="7849B03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A8057E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199</w:t>
            </w:r>
          </w:p>
        </w:tc>
        <w:tc>
          <w:tcPr>
            <w:tcW w:w="1134" w:type="dxa"/>
            <w:tcBorders>
              <w:top w:val="nil"/>
              <w:left w:val="nil"/>
              <w:bottom w:val="single" w:sz="4" w:space="0" w:color="auto"/>
              <w:right w:val="single" w:sz="4" w:space="0" w:color="auto"/>
            </w:tcBorders>
            <w:shd w:val="clear" w:color="auto" w:fill="auto"/>
            <w:vAlign w:val="bottom"/>
          </w:tcPr>
          <w:p w14:paraId="68B8A429" w14:textId="7E585CB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010.000.2195.00</w:t>
            </w:r>
          </w:p>
        </w:tc>
        <w:tc>
          <w:tcPr>
            <w:tcW w:w="992" w:type="dxa"/>
            <w:tcBorders>
              <w:top w:val="nil"/>
              <w:left w:val="nil"/>
              <w:bottom w:val="single" w:sz="4" w:space="0" w:color="auto"/>
              <w:right w:val="single" w:sz="4" w:space="0" w:color="auto"/>
            </w:tcBorders>
            <w:shd w:val="clear" w:color="auto" w:fill="auto"/>
            <w:noWrap/>
            <w:vAlign w:val="bottom"/>
          </w:tcPr>
          <w:p w14:paraId="0E7EAD09" w14:textId="71C1B37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010000219500</w:t>
            </w:r>
          </w:p>
        </w:tc>
        <w:tc>
          <w:tcPr>
            <w:tcW w:w="3648" w:type="dxa"/>
            <w:tcBorders>
              <w:top w:val="nil"/>
              <w:left w:val="nil"/>
              <w:bottom w:val="single" w:sz="4" w:space="0" w:color="auto"/>
              <w:right w:val="single" w:sz="4" w:space="0" w:color="auto"/>
            </w:tcBorders>
            <w:shd w:val="clear" w:color="auto" w:fill="auto"/>
            <w:noWrap/>
            <w:vAlign w:val="bottom"/>
          </w:tcPr>
          <w:p w14:paraId="2CC0FA94" w14:textId="0F69BC2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Ondansetron-Tableta/Cada tableta contiene: Clorhidrato dihidratado de ondansetrón equivalente a 8 mg de ondansetrón.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0259BE1C" w14:textId="24930A3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7DEF071" w14:textId="53CEA88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4EBB08B4" w14:textId="77777777" w:rsidR="00CD4F18" w:rsidRPr="00012BEC" w:rsidRDefault="00CD4F18" w:rsidP="00CD4F18">
            <w:pPr>
              <w:rPr>
                <w:rFonts w:ascii="Calibri" w:hAnsi="Calibri" w:cs="Calibri"/>
                <w:color w:val="000000"/>
                <w:sz w:val="12"/>
                <w:szCs w:val="12"/>
                <w:lang w:val="en-US"/>
              </w:rPr>
            </w:pPr>
          </w:p>
        </w:tc>
      </w:tr>
      <w:tr w:rsidR="00CD4F18" w:rsidRPr="00012BEC" w14:paraId="07EF68A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FA0B1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200</w:t>
            </w:r>
          </w:p>
        </w:tc>
        <w:tc>
          <w:tcPr>
            <w:tcW w:w="1134" w:type="dxa"/>
            <w:tcBorders>
              <w:top w:val="nil"/>
              <w:left w:val="nil"/>
              <w:bottom w:val="single" w:sz="4" w:space="0" w:color="auto"/>
              <w:right w:val="single" w:sz="4" w:space="0" w:color="auto"/>
            </w:tcBorders>
            <w:shd w:val="clear" w:color="auto" w:fill="auto"/>
            <w:vAlign w:val="bottom"/>
          </w:tcPr>
          <w:p w14:paraId="3C894F59" w14:textId="03D9D21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010.000.2198.00</w:t>
            </w:r>
          </w:p>
        </w:tc>
        <w:tc>
          <w:tcPr>
            <w:tcW w:w="992" w:type="dxa"/>
            <w:tcBorders>
              <w:top w:val="nil"/>
              <w:left w:val="nil"/>
              <w:bottom w:val="single" w:sz="4" w:space="0" w:color="auto"/>
              <w:right w:val="single" w:sz="4" w:space="0" w:color="auto"/>
            </w:tcBorders>
            <w:shd w:val="clear" w:color="auto" w:fill="auto"/>
            <w:noWrap/>
            <w:vAlign w:val="bottom"/>
          </w:tcPr>
          <w:p w14:paraId="7AB5CDD0" w14:textId="3CC53C0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010000219800</w:t>
            </w:r>
          </w:p>
        </w:tc>
        <w:tc>
          <w:tcPr>
            <w:tcW w:w="3648" w:type="dxa"/>
            <w:tcBorders>
              <w:top w:val="nil"/>
              <w:left w:val="nil"/>
              <w:bottom w:val="single" w:sz="4" w:space="0" w:color="auto"/>
              <w:right w:val="single" w:sz="4" w:space="0" w:color="auto"/>
            </w:tcBorders>
            <w:shd w:val="clear" w:color="auto" w:fill="auto"/>
            <w:noWrap/>
            <w:vAlign w:val="bottom"/>
          </w:tcPr>
          <w:p w14:paraId="2BA5A584" w14:textId="1BB59A4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Oximetazolina 50 mg-Solución nasal/Cada 100 ml contienen: Clorhidrato de oximetazolina 50 mg. Frasco gotero integral con 20 ml</w:t>
            </w:r>
          </w:p>
        </w:tc>
        <w:tc>
          <w:tcPr>
            <w:tcW w:w="889" w:type="dxa"/>
            <w:tcBorders>
              <w:top w:val="nil"/>
              <w:left w:val="nil"/>
              <w:bottom w:val="single" w:sz="4" w:space="0" w:color="auto"/>
              <w:right w:val="single" w:sz="4" w:space="0" w:color="auto"/>
            </w:tcBorders>
            <w:shd w:val="clear" w:color="auto" w:fill="auto"/>
            <w:noWrap/>
            <w:vAlign w:val="bottom"/>
          </w:tcPr>
          <w:p w14:paraId="0CCB83A9" w14:textId="0E5CE43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686A18A" w14:textId="25BA6F7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25F01F59" w14:textId="77777777" w:rsidR="00CD4F18" w:rsidRPr="00012BEC" w:rsidRDefault="00CD4F18" w:rsidP="00CD4F18">
            <w:pPr>
              <w:rPr>
                <w:rFonts w:ascii="Calibri" w:hAnsi="Calibri" w:cs="Calibri"/>
                <w:color w:val="000000"/>
                <w:sz w:val="12"/>
                <w:szCs w:val="12"/>
                <w:lang w:val="en-US"/>
              </w:rPr>
            </w:pPr>
          </w:p>
        </w:tc>
      </w:tr>
      <w:tr w:rsidR="00CD4F18" w:rsidRPr="00012BEC" w14:paraId="5CDA7B2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8FC2C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201</w:t>
            </w:r>
          </w:p>
        </w:tc>
        <w:tc>
          <w:tcPr>
            <w:tcW w:w="1134" w:type="dxa"/>
            <w:tcBorders>
              <w:top w:val="nil"/>
              <w:left w:val="nil"/>
              <w:bottom w:val="single" w:sz="4" w:space="0" w:color="auto"/>
              <w:right w:val="single" w:sz="4" w:space="0" w:color="auto"/>
            </w:tcBorders>
            <w:shd w:val="clear" w:color="auto" w:fill="auto"/>
            <w:vAlign w:val="bottom"/>
          </w:tcPr>
          <w:p w14:paraId="542F8DBA" w14:textId="2672523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010.000.2199.00</w:t>
            </w:r>
          </w:p>
        </w:tc>
        <w:tc>
          <w:tcPr>
            <w:tcW w:w="992" w:type="dxa"/>
            <w:tcBorders>
              <w:top w:val="nil"/>
              <w:left w:val="nil"/>
              <w:bottom w:val="single" w:sz="4" w:space="0" w:color="auto"/>
              <w:right w:val="single" w:sz="4" w:space="0" w:color="auto"/>
            </w:tcBorders>
            <w:shd w:val="clear" w:color="auto" w:fill="auto"/>
            <w:noWrap/>
            <w:vAlign w:val="bottom"/>
          </w:tcPr>
          <w:p w14:paraId="3F5CFF13" w14:textId="4CB903A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010000219900</w:t>
            </w:r>
          </w:p>
        </w:tc>
        <w:tc>
          <w:tcPr>
            <w:tcW w:w="3648" w:type="dxa"/>
            <w:tcBorders>
              <w:top w:val="nil"/>
              <w:left w:val="nil"/>
              <w:bottom w:val="single" w:sz="4" w:space="0" w:color="auto"/>
              <w:right w:val="single" w:sz="4" w:space="0" w:color="auto"/>
            </w:tcBorders>
            <w:shd w:val="clear" w:color="auto" w:fill="auto"/>
            <w:noWrap/>
            <w:vAlign w:val="bottom"/>
          </w:tcPr>
          <w:p w14:paraId="6DB241F5" w14:textId="093DB13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Oximetazolina 25 mg-Solución nasal/Cada 100 ml contienen Clorhidrato de oximetazolina 25 mg. Frasco gotero integral con 20 ml</w:t>
            </w:r>
          </w:p>
        </w:tc>
        <w:tc>
          <w:tcPr>
            <w:tcW w:w="889" w:type="dxa"/>
            <w:tcBorders>
              <w:top w:val="nil"/>
              <w:left w:val="nil"/>
              <w:bottom w:val="single" w:sz="4" w:space="0" w:color="auto"/>
              <w:right w:val="single" w:sz="4" w:space="0" w:color="auto"/>
            </w:tcBorders>
            <w:shd w:val="clear" w:color="auto" w:fill="auto"/>
            <w:noWrap/>
            <w:vAlign w:val="bottom"/>
          </w:tcPr>
          <w:p w14:paraId="6A994DD6" w14:textId="0CD34A9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64BF212" w14:textId="1E1357C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7A926285" w14:textId="77777777" w:rsidR="00CD4F18" w:rsidRPr="00012BEC" w:rsidRDefault="00CD4F18" w:rsidP="00CD4F18">
            <w:pPr>
              <w:rPr>
                <w:rFonts w:ascii="Calibri" w:hAnsi="Calibri" w:cs="Calibri"/>
                <w:color w:val="000000"/>
                <w:sz w:val="12"/>
                <w:szCs w:val="12"/>
                <w:lang w:val="en-US"/>
              </w:rPr>
            </w:pPr>
          </w:p>
        </w:tc>
      </w:tr>
      <w:tr w:rsidR="00CD4F18" w:rsidRPr="00012BEC" w14:paraId="225FBCF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B47F1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202</w:t>
            </w:r>
          </w:p>
        </w:tc>
        <w:tc>
          <w:tcPr>
            <w:tcW w:w="1134" w:type="dxa"/>
            <w:tcBorders>
              <w:top w:val="nil"/>
              <w:left w:val="nil"/>
              <w:bottom w:val="single" w:sz="4" w:space="0" w:color="auto"/>
              <w:right w:val="single" w:sz="4" w:space="0" w:color="auto"/>
            </w:tcBorders>
            <w:shd w:val="clear" w:color="auto" w:fill="auto"/>
            <w:vAlign w:val="bottom"/>
          </w:tcPr>
          <w:p w14:paraId="5B7C2DA2" w14:textId="04214DE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010.000.2205.00</w:t>
            </w:r>
          </w:p>
        </w:tc>
        <w:tc>
          <w:tcPr>
            <w:tcW w:w="992" w:type="dxa"/>
            <w:tcBorders>
              <w:top w:val="nil"/>
              <w:left w:val="nil"/>
              <w:bottom w:val="single" w:sz="4" w:space="0" w:color="auto"/>
              <w:right w:val="single" w:sz="4" w:space="0" w:color="auto"/>
            </w:tcBorders>
            <w:shd w:val="clear" w:color="auto" w:fill="auto"/>
            <w:noWrap/>
            <w:vAlign w:val="bottom"/>
          </w:tcPr>
          <w:p w14:paraId="45EF73FF" w14:textId="66D5B6D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010000220500</w:t>
            </w:r>
          </w:p>
        </w:tc>
        <w:tc>
          <w:tcPr>
            <w:tcW w:w="3648" w:type="dxa"/>
            <w:tcBorders>
              <w:top w:val="nil"/>
              <w:left w:val="nil"/>
              <w:bottom w:val="single" w:sz="4" w:space="0" w:color="auto"/>
              <w:right w:val="single" w:sz="4" w:space="0" w:color="auto"/>
            </w:tcBorders>
            <w:shd w:val="clear" w:color="auto" w:fill="auto"/>
            <w:noWrap/>
            <w:vAlign w:val="bottom"/>
          </w:tcPr>
          <w:p w14:paraId="0E41D6CE" w14:textId="11561EB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Deferasirox-Comprimido/Cada comprimido contiene: Deferasirox 250 mg. Envase con 28 comprimidos</w:t>
            </w:r>
          </w:p>
        </w:tc>
        <w:tc>
          <w:tcPr>
            <w:tcW w:w="889" w:type="dxa"/>
            <w:tcBorders>
              <w:top w:val="nil"/>
              <w:left w:val="nil"/>
              <w:bottom w:val="single" w:sz="4" w:space="0" w:color="auto"/>
              <w:right w:val="single" w:sz="4" w:space="0" w:color="auto"/>
            </w:tcBorders>
            <w:shd w:val="clear" w:color="auto" w:fill="auto"/>
            <w:noWrap/>
            <w:vAlign w:val="bottom"/>
          </w:tcPr>
          <w:p w14:paraId="0EDA5629" w14:textId="64215C3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92814A5" w14:textId="75C767A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41ACEF29" w14:textId="77777777" w:rsidR="00CD4F18" w:rsidRPr="00012BEC" w:rsidRDefault="00CD4F18" w:rsidP="00CD4F18">
            <w:pPr>
              <w:rPr>
                <w:rFonts w:ascii="Calibri" w:hAnsi="Calibri" w:cs="Calibri"/>
                <w:color w:val="000000"/>
                <w:sz w:val="12"/>
                <w:szCs w:val="12"/>
                <w:lang w:val="en-US"/>
              </w:rPr>
            </w:pPr>
          </w:p>
        </w:tc>
      </w:tr>
      <w:tr w:rsidR="00CD4F18" w:rsidRPr="00012BEC" w14:paraId="3DB451A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E1AEC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203</w:t>
            </w:r>
          </w:p>
        </w:tc>
        <w:tc>
          <w:tcPr>
            <w:tcW w:w="1134" w:type="dxa"/>
            <w:tcBorders>
              <w:top w:val="nil"/>
              <w:left w:val="nil"/>
              <w:bottom w:val="single" w:sz="4" w:space="0" w:color="auto"/>
              <w:right w:val="single" w:sz="4" w:space="0" w:color="auto"/>
            </w:tcBorders>
            <w:shd w:val="clear" w:color="auto" w:fill="auto"/>
            <w:vAlign w:val="bottom"/>
          </w:tcPr>
          <w:p w14:paraId="65FB71C4" w14:textId="520E53F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010.000.2207.01</w:t>
            </w:r>
          </w:p>
        </w:tc>
        <w:tc>
          <w:tcPr>
            <w:tcW w:w="992" w:type="dxa"/>
            <w:tcBorders>
              <w:top w:val="nil"/>
              <w:left w:val="nil"/>
              <w:bottom w:val="single" w:sz="4" w:space="0" w:color="auto"/>
              <w:right w:val="single" w:sz="4" w:space="0" w:color="auto"/>
            </w:tcBorders>
            <w:shd w:val="clear" w:color="auto" w:fill="auto"/>
            <w:noWrap/>
            <w:vAlign w:val="bottom"/>
          </w:tcPr>
          <w:p w14:paraId="7A486C1A" w14:textId="5E3B897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010000220701</w:t>
            </w:r>
          </w:p>
        </w:tc>
        <w:tc>
          <w:tcPr>
            <w:tcW w:w="3648" w:type="dxa"/>
            <w:tcBorders>
              <w:top w:val="nil"/>
              <w:left w:val="nil"/>
              <w:bottom w:val="single" w:sz="4" w:space="0" w:color="auto"/>
              <w:right w:val="single" w:sz="4" w:space="0" w:color="auto"/>
            </w:tcBorders>
            <w:shd w:val="clear" w:color="auto" w:fill="auto"/>
            <w:noWrap/>
            <w:vAlign w:val="bottom"/>
          </w:tcPr>
          <w:p w14:paraId="476823F8" w14:textId="162A590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Tibolona-Tableta/Cada tableta contiene: Tibolona 2.5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0138CB1F" w14:textId="000D366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AD5188F" w14:textId="39ECBD9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5C1C1DE9" w14:textId="77777777" w:rsidR="00CD4F18" w:rsidRPr="00012BEC" w:rsidRDefault="00CD4F18" w:rsidP="00CD4F18">
            <w:pPr>
              <w:rPr>
                <w:rFonts w:ascii="Calibri" w:hAnsi="Calibri" w:cs="Calibri"/>
                <w:color w:val="000000"/>
                <w:sz w:val="12"/>
                <w:szCs w:val="12"/>
                <w:lang w:val="en-US"/>
              </w:rPr>
            </w:pPr>
          </w:p>
        </w:tc>
      </w:tr>
      <w:tr w:rsidR="00CD4F18" w:rsidRPr="00012BEC" w14:paraId="263E641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AE587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204</w:t>
            </w:r>
          </w:p>
        </w:tc>
        <w:tc>
          <w:tcPr>
            <w:tcW w:w="1134" w:type="dxa"/>
            <w:tcBorders>
              <w:top w:val="nil"/>
              <w:left w:val="nil"/>
              <w:bottom w:val="single" w:sz="4" w:space="0" w:color="auto"/>
              <w:right w:val="single" w:sz="4" w:space="0" w:color="auto"/>
            </w:tcBorders>
            <w:shd w:val="clear" w:color="auto" w:fill="auto"/>
            <w:vAlign w:val="bottom"/>
          </w:tcPr>
          <w:p w14:paraId="4085191C" w14:textId="2B2502E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010.000.2210.00</w:t>
            </w:r>
          </w:p>
        </w:tc>
        <w:tc>
          <w:tcPr>
            <w:tcW w:w="992" w:type="dxa"/>
            <w:tcBorders>
              <w:top w:val="nil"/>
              <w:left w:val="nil"/>
              <w:bottom w:val="single" w:sz="4" w:space="0" w:color="auto"/>
              <w:right w:val="single" w:sz="4" w:space="0" w:color="auto"/>
            </w:tcBorders>
            <w:shd w:val="clear" w:color="auto" w:fill="auto"/>
            <w:noWrap/>
            <w:vAlign w:val="bottom"/>
          </w:tcPr>
          <w:p w14:paraId="4D212A60" w14:textId="1866788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010000221000</w:t>
            </w:r>
          </w:p>
        </w:tc>
        <w:tc>
          <w:tcPr>
            <w:tcW w:w="3648" w:type="dxa"/>
            <w:tcBorders>
              <w:top w:val="nil"/>
              <w:left w:val="nil"/>
              <w:bottom w:val="single" w:sz="4" w:space="0" w:color="auto"/>
              <w:right w:val="single" w:sz="4" w:space="0" w:color="auto"/>
            </w:tcBorders>
            <w:shd w:val="clear" w:color="auto" w:fill="auto"/>
            <w:noWrap/>
            <w:vAlign w:val="bottom"/>
          </w:tcPr>
          <w:p w14:paraId="0C639199" w14:textId="502A20E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Levonorgestrel 0.750 mg-Comprimido o tableta/Cada comprimido o tableta contiene: Levonorgestrel 0.750 mg. Envase con 2 comprimidos o tabletas</w:t>
            </w:r>
          </w:p>
        </w:tc>
        <w:tc>
          <w:tcPr>
            <w:tcW w:w="889" w:type="dxa"/>
            <w:tcBorders>
              <w:top w:val="nil"/>
              <w:left w:val="nil"/>
              <w:bottom w:val="single" w:sz="4" w:space="0" w:color="auto"/>
              <w:right w:val="single" w:sz="4" w:space="0" w:color="auto"/>
            </w:tcBorders>
            <w:shd w:val="clear" w:color="auto" w:fill="auto"/>
            <w:noWrap/>
            <w:vAlign w:val="bottom"/>
          </w:tcPr>
          <w:p w14:paraId="62D5638F" w14:textId="7041309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F596202" w14:textId="6898D6F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1311A046" w14:textId="77777777" w:rsidR="00CD4F18" w:rsidRPr="00012BEC" w:rsidRDefault="00CD4F18" w:rsidP="00CD4F18">
            <w:pPr>
              <w:rPr>
                <w:rFonts w:ascii="Calibri" w:hAnsi="Calibri" w:cs="Calibri"/>
                <w:color w:val="000000"/>
                <w:sz w:val="12"/>
                <w:szCs w:val="12"/>
                <w:lang w:val="en-US"/>
              </w:rPr>
            </w:pPr>
          </w:p>
        </w:tc>
      </w:tr>
      <w:tr w:rsidR="00CD4F18" w:rsidRPr="00012BEC" w14:paraId="250D329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9284D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205</w:t>
            </w:r>
          </w:p>
        </w:tc>
        <w:tc>
          <w:tcPr>
            <w:tcW w:w="1134" w:type="dxa"/>
            <w:tcBorders>
              <w:top w:val="nil"/>
              <w:left w:val="nil"/>
              <w:bottom w:val="single" w:sz="4" w:space="0" w:color="auto"/>
              <w:right w:val="single" w:sz="4" w:space="0" w:color="auto"/>
            </w:tcBorders>
            <w:shd w:val="clear" w:color="auto" w:fill="auto"/>
            <w:vAlign w:val="bottom"/>
          </w:tcPr>
          <w:p w14:paraId="09FF3F0B" w14:textId="7DDEDD5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010.000.2230.00</w:t>
            </w:r>
          </w:p>
        </w:tc>
        <w:tc>
          <w:tcPr>
            <w:tcW w:w="992" w:type="dxa"/>
            <w:tcBorders>
              <w:top w:val="nil"/>
              <w:left w:val="nil"/>
              <w:bottom w:val="single" w:sz="4" w:space="0" w:color="auto"/>
              <w:right w:val="single" w:sz="4" w:space="0" w:color="auto"/>
            </w:tcBorders>
            <w:shd w:val="clear" w:color="auto" w:fill="auto"/>
            <w:noWrap/>
            <w:vAlign w:val="bottom"/>
          </w:tcPr>
          <w:p w14:paraId="2022440B" w14:textId="7D0AE7F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010000223000</w:t>
            </w:r>
          </w:p>
        </w:tc>
        <w:tc>
          <w:tcPr>
            <w:tcW w:w="3648" w:type="dxa"/>
            <w:tcBorders>
              <w:top w:val="nil"/>
              <w:left w:val="nil"/>
              <w:bottom w:val="single" w:sz="4" w:space="0" w:color="auto"/>
              <w:right w:val="single" w:sz="4" w:space="0" w:color="auto"/>
            </w:tcBorders>
            <w:shd w:val="clear" w:color="auto" w:fill="auto"/>
            <w:noWrap/>
            <w:vAlign w:val="bottom"/>
          </w:tcPr>
          <w:p w14:paraId="5D991291" w14:textId="071FB77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Amoxicilina - ácido clavulánico-Tableta/Cada tableta contiene: amoxicilina trihidratada equivalente a 500 mg de amoxilina. Clavulanato de potasio equivalente a 125 mg de ácido clavulánico. Envase con 12 tabletas</w:t>
            </w:r>
          </w:p>
        </w:tc>
        <w:tc>
          <w:tcPr>
            <w:tcW w:w="889" w:type="dxa"/>
            <w:tcBorders>
              <w:top w:val="nil"/>
              <w:left w:val="nil"/>
              <w:bottom w:val="single" w:sz="4" w:space="0" w:color="auto"/>
              <w:right w:val="single" w:sz="4" w:space="0" w:color="auto"/>
            </w:tcBorders>
            <w:shd w:val="clear" w:color="auto" w:fill="auto"/>
            <w:noWrap/>
            <w:vAlign w:val="bottom"/>
          </w:tcPr>
          <w:p w14:paraId="546A23D5" w14:textId="77686C9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6ED9672" w14:textId="4A10728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3B154C0" w14:textId="77777777" w:rsidR="00CD4F18" w:rsidRPr="00012BEC" w:rsidRDefault="00CD4F18" w:rsidP="00CD4F18">
            <w:pPr>
              <w:rPr>
                <w:rFonts w:ascii="Calibri" w:hAnsi="Calibri" w:cs="Calibri"/>
                <w:color w:val="000000"/>
                <w:sz w:val="12"/>
                <w:szCs w:val="12"/>
                <w:lang w:val="es-ES"/>
              </w:rPr>
            </w:pPr>
          </w:p>
        </w:tc>
      </w:tr>
      <w:tr w:rsidR="00CD4F18" w:rsidRPr="00012BEC" w14:paraId="026815F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5A0FA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206</w:t>
            </w:r>
          </w:p>
        </w:tc>
        <w:tc>
          <w:tcPr>
            <w:tcW w:w="1134" w:type="dxa"/>
            <w:tcBorders>
              <w:top w:val="nil"/>
              <w:left w:val="nil"/>
              <w:bottom w:val="single" w:sz="4" w:space="0" w:color="auto"/>
              <w:right w:val="single" w:sz="4" w:space="0" w:color="auto"/>
            </w:tcBorders>
            <w:shd w:val="clear" w:color="auto" w:fill="auto"/>
            <w:vAlign w:val="bottom"/>
          </w:tcPr>
          <w:p w14:paraId="4817B391" w14:textId="48DCB65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010.000.2247.00</w:t>
            </w:r>
          </w:p>
        </w:tc>
        <w:tc>
          <w:tcPr>
            <w:tcW w:w="992" w:type="dxa"/>
            <w:tcBorders>
              <w:top w:val="nil"/>
              <w:left w:val="nil"/>
              <w:bottom w:val="single" w:sz="4" w:space="0" w:color="auto"/>
              <w:right w:val="single" w:sz="4" w:space="0" w:color="auto"/>
            </w:tcBorders>
            <w:shd w:val="clear" w:color="auto" w:fill="auto"/>
            <w:noWrap/>
            <w:vAlign w:val="bottom"/>
          </w:tcPr>
          <w:p w14:paraId="50508E1A" w14:textId="6AE9B1D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010000224700</w:t>
            </w:r>
          </w:p>
        </w:tc>
        <w:tc>
          <w:tcPr>
            <w:tcW w:w="3648" w:type="dxa"/>
            <w:tcBorders>
              <w:top w:val="nil"/>
              <w:left w:val="nil"/>
              <w:bottom w:val="single" w:sz="4" w:space="0" w:color="auto"/>
              <w:right w:val="single" w:sz="4" w:space="0" w:color="auto"/>
            </w:tcBorders>
            <w:shd w:val="clear" w:color="auto" w:fill="auto"/>
            <w:noWrap/>
            <w:vAlign w:val="bottom"/>
          </w:tcPr>
          <w:p w14:paraId="3D685FC6" w14:textId="41F4D23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Cinitaprida-Comprimido/Cada comprimido contiene Bitartrato de cinitaprida equivalente a 1 mg de cinitaprida. Envase con 25 comprimidos</w:t>
            </w:r>
          </w:p>
        </w:tc>
        <w:tc>
          <w:tcPr>
            <w:tcW w:w="889" w:type="dxa"/>
            <w:tcBorders>
              <w:top w:val="nil"/>
              <w:left w:val="nil"/>
              <w:bottom w:val="single" w:sz="4" w:space="0" w:color="auto"/>
              <w:right w:val="single" w:sz="4" w:space="0" w:color="auto"/>
            </w:tcBorders>
            <w:shd w:val="clear" w:color="auto" w:fill="auto"/>
            <w:noWrap/>
            <w:vAlign w:val="bottom"/>
          </w:tcPr>
          <w:p w14:paraId="682F1115" w14:textId="7452F9D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0AF50E1" w14:textId="0B4CCA0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10BECA6B" w14:textId="77777777" w:rsidR="00CD4F18" w:rsidRPr="00012BEC" w:rsidRDefault="00CD4F18" w:rsidP="00CD4F18">
            <w:pPr>
              <w:rPr>
                <w:rFonts w:ascii="Calibri" w:hAnsi="Calibri" w:cs="Calibri"/>
                <w:color w:val="000000"/>
                <w:sz w:val="12"/>
                <w:szCs w:val="12"/>
                <w:lang w:val="en-US"/>
              </w:rPr>
            </w:pPr>
          </w:p>
        </w:tc>
      </w:tr>
      <w:tr w:rsidR="00CD4F18" w:rsidRPr="00012BEC" w14:paraId="4FA845B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1F1C7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207</w:t>
            </w:r>
          </w:p>
        </w:tc>
        <w:tc>
          <w:tcPr>
            <w:tcW w:w="1134" w:type="dxa"/>
            <w:tcBorders>
              <w:top w:val="nil"/>
              <w:left w:val="nil"/>
              <w:bottom w:val="single" w:sz="4" w:space="0" w:color="auto"/>
              <w:right w:val="single" w:sz="4" w:space="0" w:color="auto"/>
            </w:tcBorders>
            <w:shd w:val="clear" w:color="auto" w:fill="auto"/>
            <w:vAlign w:val="bottom"/>
          </w:tcPr>
          <w:p w14:paraId="3A94C200" w14:textId="1D551A7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010.000.2248.00</w:t>
            </w:r>
          </w:p>
        </w:tc>
        <w:tc>
          <w:tcPr>
            <w:tcW w:w="992" w:type="dxa"/>
            <w:tcBorders>
              <w:top w:val="nil"/>
              <w:left w:val="nil"/>
              <w:bottom w:val="single" w:sz="4" w:space="0" w:color="auto"/>
              <w:right w:val="single" w:sz="4" w:space="0" w:color="auto"/>
            </w:tcBorders>
            <w:shd w:val="clear" w:color="auto" w:fill="auto"/>
            <w:noWrap/>
            <w:vAlign w:val="bottom"/>
          </w:tcPr>
          <w:p w14:paraId="77E35BA1" w14:textId="3BE94C2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010000224800</w:t>
            </w:r>
          </w:p>
        </w:tc>
        <w:tc>
          <w:tcPr>
            <w:tcW w:w="3648" w:type="dxa"/>
            <w:tcBorders>
              <w:top w:val="nil"/>
              <w:left w:val="nil"/>
              <w:bottom w:val="single" w:sz="4" w:space="0" w:color="auto"/>
              <w:right w:val="single" w:sz="4" w:space="0" w:color="auto"/>
            </w:tcBorders>
            <w:shd w:val="clear" w:color="auto" w:fill="auto"/>
            <w:noWrap/>
            <w:vAlign w:val="bottom"/>
          </w:tcPr>
          <w:p w14:paraId="683F2353" w14:textId="42CBD94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Cinitaprida-Granulado/Cada sobre contiene: Bitartrato de cinitaprida equivalente a 1 mg de cinitaprida. Envase con 30 sobres</w:t>
            </w:r>
          </w:p>
        </w:tc>
        <w:tc>
          <w:tcPr>
            <w:tcW w:w="889" w:type="dxa"/>
            <w:tcBorders>
              <w:top w:val="nil"/>
              <w:left w:val="nil"/>
              <w:bottom w:val="single" w:sz="4" w:space="0" w:color="auto"/>
              <w:right w:val="single" w:sz="4" w:space="0" w:color="auto"/>
            </w:tcBorders>
            <w:shd w:val="clear" w:color="auto" w:fill="auto"/>
            <w:noWrap/>
            <w:vAlign w:val="bottom"/>
          </w:tcPr>
          <w:p w14:paraId="593B2076" w14:textId="33A6B56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C592BA1" w14:textId="7A1C3D7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13EB9463" w14:textId="77777777" w:rsidR="00CD4F18" w:rsidRPr="00012BEC" w:rsidRDefault="00CD4F18" w:rsidP="00CD4F18">
            <w:pPr>
              <w:rPr>
                <w:rFonts w:ascii="Calibri" w:hAnsi="Calibri" w:cs="Calibri"/>
                <w:color w:val="000000"/>
                <w:sz w:val="12"/>
                <w:szCs w:val="12"/>
                <w:lang w:val="es-ES"/>
              </w:rPr>
            </w:pPr>
          </w:p>
        </w:tc>
      </w:tr>
      <w:tr w:rsidR="00CD4F18" w:rsidRPr="00012BEC" w14:paraId="56235B6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87A70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208</w:t>
            </w:r>
          </w:p>
        </w:tc>
        <w:tc>
          <w:tcPr>
            <w:tcW w:w="1134" w:type="dxa"/>
            <w:tcBorders>
              <w:top w:val="nil"/>
              <w:left w:val="nil"/>
              <w:bottom w:val="single" w:sz="4" w:space="0" w:color="auto"/>
              <w:right w:val="single" w:sz="4" w:space="0" w:color="auto"/>
            </w:tcBorders>
            <w:shd w:val="clear" w:color="auto" w:fill="auto"/>
            <w:vAlign w:val="bottom"/>
          </w:tcPr>
          <w:p w14:paraId="40202CDC" w14:textId="5A7C242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010.000.2249.00</w:t>
            </w:r>
          </w:p>
        </w:tc>
        <w:tc>
          <w:tcPr>
            <w:tcW w:w="992" w:type="dxa"/>
            <w:tcBorders>
              <w:top w:val="nil"/>
              <w:left w:val="nil"/>
              <w:bottom w:val="single" w:sz="4" w:space="0" w:color="auto"/>
              <w:right w:val="single" w:sz="4" w:space="0" w:color="auto"/>
            </w:tcBorders>
            <w:shd w:val="clear" w:color="auto" w:fill="auto"/>
            <w:noWrap/>
            <w:vAlign w:val="bottom"/>
          </w:tcPr>
          <w:p w14:paraId="2D65C1EC" w14:textId="3E4B7D3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010000224900</w:t>
            </w:r>
          </w:p>
        </w:tc>
        <w:tc>
          <w:tcPr>
            <w:tcW w:w="3648" w:type="dxa"/>
            <w:tcBorders>
              <w:top w:val="nil"/>
              <w:left w:val="nil"/>
              <w:bottom w:val="single" w:sz="4" w:space="0" w:color="auto"/>
              <w:right w:val="single" w:sz="4" w:space="0" w:color="auto"/>
            </w:tcBorders>
            <w:shd w:val="clear" w:color="auto" w:fill="auto"/>
            <w:noWrap/>
            <w:vAlign w:val="bottom"/>
          </w:tcPr>
          <w:p w14:paraId="33CD57F2" w14:textId="0CC7DAE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Cinitaprida-Solución oral/Cada 100 ml contienen: Bitartrato de cinitaprida equivalente a 20 mg de cinitaprida. Envase con 120 ml y cucharita dosificadora</w:t>
            </w:r>
          </w:p>
        </w:tc>
        <w:tc>
          <w:tcPr>
            <w:tcW w:w="889" w:type="dxa"/>
            <w:tcBorders>
              <w:top w:val="nil"/>
              <w:left w:val="nil"/>
              <w:bottom w:val="single" w:sz="4" w:space="0" w:color="auto"/>
              <w:right w:val="single" w:sz="4" w:space="0" w:color="auto"/>
            </w:tcBorders>
            <w:shd w:val="clear" w:color="auto" w:fill="auto"/>
            <w:noWrap/>
            <w:vAlign w:val="bottom"/>
          </w:tcPr>
          <w:p w14:paraId="67B3B741" w14:textId="4D79443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48A185E" w14:textId="16E12CD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70D5D398" w14:textId="77777777" w:rsidR="00CD4F18" w:rsidRPr="00012BEC" w:rsidRDefault="00CD4F18" w:rsidP="00CD4F18">
            <w:pPr>
              <w:rPr>
                <w:rFonts w:ascii="Calibri" w:hAnsi="Calibri" w:cs="Calibri"/>
                <w:color w:val="000000"/>
                <w:sz w:val="12"/>
                <w:szCs w:val="12"/>
                <w:lang w:val="en-US"/>
              </w:rPr>
            </w:pPr>
          </w:p>
        </w:tc>
      </w:tr>
      <w:tr w:rsidR="00CD4F18" w:rsidRPr="00012BEC" w14:paraId="1C86A31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75D7D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209</w:t>
            </w:r>
          </w:p>
        </w:tc>
        <w:tc>
          <w:tcPr>
            <w:tcW w:w="1134" w:type="dxa"/>
            <w:tcBorders>
              <w:top w:val="nil"/>
              <w:left w:val="nil"/>
              <w:bottom w:val="single" w:sz="4" w:space="0" w:color="auto"/>
              <w:right w:val="single" w:sz="4" w:space="0" w:color="auto"/>
            </w:tcBorders>
            <w:shd w:val="clear" w:color="auto" w:fill="auto"/>
            <w:vAlign w:val="bottom"/>
          </w:tcPr>
          <w:p w14:paraId="34E5CB50" w14:textId="2965416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010.000.2262.00</w:t>
            </w:r>
          </w:p>
        </w:tc>
        <w:tc>
          <w:tcPr>
            <w:tcW w:w="992" w:type="dxa"/>
            <w:tcBorders>
              <w:top w:val="nil"/>
              <w:left w:val="nil"/>
              <w:bottom w:val="single" w:sz="4" w:space="0" w:color="auto"/>
              <w:right w:val="single" w:sz="4" w:space="0" w:color="auto"/>
            </w:tcBorders>
            <w:shd w:val="clear" w:color="auto" w:fill="auto"/>
            <w:noWrap/>
            <w:vAlign w:val="bottom"/>
          </w:tcPr>
          <w:p w14:paraId="6EB59A18" w14:textId="0C5C5D4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010000226200</w:t>
            </w:r>
          </w:p>
        </w:tc>
        <w:tc>
          <w:tcPr>
            <w:tcW w:w="3648" w:type="dxa"/>
            <w:tcBorders>
              <w:top w:val="nil"/>
              <w:left w:val="nil"/>
              <w:bottom w:val="single" w:sz="4" w:space="0" w:color="auto"/>
              <w:right w:val="single" w:sz="4" w:space="0" w:color="auto"/>
            </w:tcBorders>
            <w:shd w:val="clear" w:color="auto" w:fill="auto"/>
            <w:noWrap/>
            <w:vAlign w:val="bottom"/>
          </w:tcPr>
          <w:p w14:paraId="47E58959" w14:textId="2CC4812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Tiotropio, bromuro de-Cápsula con dispositivo inhalador/Cada cápsula contiene: Bromuro de tiotropio monohidratado equivalente a 18 ¿g de tiotropio. Envase con 30 cápsulas y dispositivo inhalador</w:t>
            </w:r>
          </w:p>
        </w:tc>
        <w:tc>
          <w:tcPr>
            <w:tcW w:w="889" w:type="dxa"/>
            <w:tcBorders>
              <w:top w:val="nil"/>
              <w:left w:val="nil"/>
              <w:bottom w:val="single" w:sz="4" w:space="0" w:color="auto"/>
              <w:right w:val="single" w:sz="4" w:space="0" w:color="auto"/>
            </w:tcBorders>
            <w:shd w:val="clear" w:color="auto" w:fill="auto"/>
            <w:noWrap/>
            <w:vAlign w:val="bottom"/>
          </w:tcPr>
          <w:p w14:paraId="4BD2F446" w14:textId="06892C8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6F1EC35" w14:textId="2F5F8DA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39FF91BC" w14:textId="77777777" w:rsidR="00CD4F18" w:rsidRPr="00012BEC" w:rsidRDefault="00CD4F18" w:rsidP="00CD4F18">
            <w:pPr>
              <w:rPr>
                <w:rFonts w:ascii="Calibri" w:hAnsi="Calibri" w:cs="Calibri"/>
                <w:color w:val="000000"/>
                <w:sz w:val="12"/>
                <w:szCs w:val="12"/>
                <w:lang w:val="en-US"/>
              </w:rPr>
            </w:pPr>
          </w:p>
        </w:tc>
      </w:tr>
      <w:tr w:rsidR="00CD4F18" w:rsidRPr="00012BEC" w14:paraId="74D01FA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2BF30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210</w:t>
            </w:r>
          </w:p>
        </w:tc>
        <w:tc>
          <w:tcPr>
            <w:tcW w:w="1134" w:type="dxa"/>
            <w:tcBorders>
              <w:top w:val="nil"/>
              <w:left w:val="nil"/>
              <w:bottom w:val="single" w:sz="4" w:space="0" w:color="auto"/>
              <w:right w:val="single" w:sz="4" w:space="0" w:color="auto"/>
            </w:tcBorders>
            <w:shd w:val="clear" w:color="auto" w:fill="auto"/>
            <w:vAlign w:val="bottom"/>
          </w:tcPr>
          <w:p w14:paraId="551885C0" w14:textId="29249B9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010.000.2263.00</w:t>
            </w:r>
          </w:p>
        </w:tc>
        <w:tc>
          <w:tcPr>
            <w:tcW w:w="992" w:type="dxa"/>
            <w:tcBorders>
              <w:top w:val="nil"/>
              <w:left w:val="nil"/>
              <w:bottom w:val="single" w:sz="4" w:space="0" w:color="auto"/>
              <w:right w:val="single" w:sz="4" w:space="0" w:color="auto"/>
            </w:tcBorders>
            <w:shd w:val="clear" w:color="auto" w:fill="auto"/>
            <w:noWrap/>
            <w:vAlign w:val="bottom"/>
          </w:tcPr>
          <w:p w14:paraId="28D007F8" w14:textId="38DCCF1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010000226300</w:t>
            </w:r>
          </w:p>
        </w:tc>
        <w:tc>
          <w:tcPr>
            <w:tcW w:w="3648" w:type="dxa"/>
            <w:tcBorders>
              <w:top w:val="nil"/>
              <w:left w:val="nil"/>
              <w:bottom w:val="single" w:sz="4" w:space="0" w:color="auto"/>
              <w:right w:val="single" w:sz="4" w:space="0" w:color="auto"/>
            </w:tcBorders>
            <w:shd w:val="clear" w:color="auto" w:fill="auto"/>
            <w:noWrap/>
            <w:vAlign w:val="bottom"/>
          </w:tcPr>
          <w:p w14:paraId="4FCE7A2D" w14:textId="74238DB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Tiotropio, bromuro repuesto-Cápsula/Cada cápsula contiene: Bromuro de tiotropio monohidratado equivalente a 18 ¿g de tiotropio. Envase con 30 cápsulas (repuesto)</w:t>
            </w:r>
          </w:p>
        </w:tc>
        <w:tc>
          <w:tcPr>
            <w:tcW w:w="889" w:type="dxa"/>
            <w:tcBorders>
              <w:top w:val="nil"/>
              <w:left w:val="nil"/>
              <w:bottom w:val="single" w:sz="4" w:space="0" w:color="auto"/>
              <w:right w:val="single" w:sz="4" w:space="0" w:color="auto"/>
            </w:tcBorders>
            <w:shd w:val="clear" w:color="auto" w:fill="auto"/>
            <w:noWrap/>
            <w:vAlign w:val="bottom"/>
          </w:tcPr>
          <w:p w14:paraId="3F31FC52" w14:textId="33C89D7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BA9A5CF" w14:textId="7B537BA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364AF61A" w14:textId="77777777" w:rsidR="00CD4F18" w:rsidRPr="00012BEC" w:rsidRDefault="00CD4F18" w:rsidP="00CD4F18">
            <w:pPr>
              <w:rPr>
                <w:rFonts w:ascii="Calibri" w:hAnsi="Calibri" w:cs="Calibri"/>
                <w:color w:val="000000"/>
                <w:sz w:val="12"/>
                <w:szCs w:val="12"/>
                <w:lang w:val="en-US"/>
              </w:rPr>
            </w:pPr>
          </w:p>
        </w:tc>
      </w:tr>
      <w:tr w:rsidR="00CD4F18" w:rsidRPr="00012BEC" w14:paraId="4D30441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5C470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211</w:t>
            </w:r>
          </w:p>
        </w:tc>
        <w:tc>
          <w:tcPr>
            <w:tcW w:w="1134" w:type="dxa"/>
            <w:tcBorders>
              <w:top w:val="nil"/>
              <w:left w:val="nil"/>
              <w:bottom w:val="single" w:sz="4" w:space="0" w:color="auto"/>
              <w:right w:val="single" w:sz="4" w:space="0" w:color="auto"/>
            </w:tcBorders>
            <w:shd w:val="clear" w:color="auto" w:fill="auto"/>
            <w:vAlign w:val="bottom"/>
          </w:tcPr>
          <w:p w14:paraId="421EACD7" w14:textId="4734620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010.000.2301.00</w:t>
            </w:r>
          </w:p>
        </w:tc>
        <w:tc>
          <w:tcPr>
            <w:tcW w:w="992" w:type="dxa"/>
            <w:tcBorders>
              <w:top w:val="nil"/>
              <w:left w:val="nil"/>
              <w:bottom w:val="single" w:sz="4" w:space="0" w:color="auto"/>
              <w:right w:val="single" w:sz="4" w:space="0" w:color="auto"/>
            </w:tcBorders>
            <w:shd w:val="clear" w:color="auto" w:fill="auto"/>
            <w:noWrap/>
            <w:vAlign w:val="bottom"/>
          </w:tcPr>
          <w:p w14:paraId="2DD99C55" w14:textId="2810912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010000230100</w:t>
            </w:r>
          </w:p>
        </w:tc>
        <w:tc>
          <w:tcPr>
            <w:tcW w:w="3648" w:type="dxa"/>
            <w:tcBorders>
              <w:top w:val="nil"/>
              <w:left w:val="nil"/>
              <w:bottom w:val="single" w:sz="4" w:space="0" w:color="auto"/>
              <w:right w:val="single" w:sz="4" w:space="0" w:color="auto"/>
            </w:tcBorders>
            <w:shd w:val="clear" w:color="auto" w:fill="auto"/>
            <w:noWrap/>
            <w:vAlign w:val="bottom"/>
          </w:tcPr>
          <w:p w14:paraId="104F35C2" w14:textId="048C4E2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Hidroclorotiazida-Tableta/Cada tableta contiene: Hidroclorotiazida 25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49CE14E4" w14:textId="633BB5A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2043843" w14:textId="2BD6A8F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76EF161D" w14:textId="77777777" w:rsidR="00CD4F18" w:rsidRPr="00012BEC" w:rsidRDefault="00CD4F18" w:rsidP="00CD4F18">
            <w:pPr>
              <w:rPr>
                <w:rFonts w:ascii="Calibri" w:hAnsi="Calibri" w:cs="Calibri"/>
                <w:color w:val="000000"/>
                <w:sz w:val="12"/>
                <w:szCs w:val="12"/>
                <w:lang w:val="es-ES"/>
              </w:rPr>
            </w:pPr>
          </w:p>
        </w:tc>
      </w:tr>
      <w:tr w:rsidR="00CD4F18" w:rsidRPr="00012BEC" w14:paraId="706EF25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B0B99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212</w:t>
            </w:r>
          </w:p>
        </w:tc>
        <w:tc>
          <w:tcPr>
            <w:tcW w:w="1134" w:type="dxa"/>
            <w:tcBorders>
              <w:top w:val="nil"/>
              <w:left w:val="nil"/>
              <w:bottom w:val="single" w:sz="4" w:space="0" w:color="auto"/>
              <w:right w:val="single" w:sz="4" w:space="0" w:color="auto"/>
            </w:tcBorders>
            <w:shd w:val="clear" w:color="auto" w:fill="auto"/>
            <w:vAlign w:val="bottom"/>
          </w:tcPr>
          <w:p w14:paraId="49CD89A9" w14:textId="1A3C4D4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010.000.2302.00</w:t>
            </w:r>
          </w:p>
        </w:tc>
        <w:tc>
          <w:tcPr>
            <w:tcW w:w="992" w:type="dxa"/>
            <w:tcBorders>
              <w:top w:val="nil"/>
              <w:left w:val="nil"/>
              <w:bottom w:val="single" w:sz="4" w:space="0" w:color="auto"/>
              <w:right w:val="single" w:sz="4" w:space="0" w:color="auto"/>
            </w:tcBorders>
            <w:shd w:val="clear" w:color="auto" w:fill="auto"/>
            <w:noWrap/>
            <w:vAlign w:val="bottom"/>
          </w:tcPr>
          <w:p w14:paraId="6D26F920" w14:textId="1DCF841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010000230200</w:t>
            </w:r>
          </w:p>
        </w:tc>
        <w:tc>
          <w:tcPr>
            <w:tcW w:w="3648" w:type="dxa"/>
            <w:tcBorders>
              <w:top w:val="nil"/>
              <w:left w:val="nil"/>
              <w:bottom w:val="single" w:sz="4" w:space="0" w:color="auto"/>
              <w:right w:val="single" w:sz="4" w:space="0" w:color="auto"/>
            </w:tcBorders>
            <w:shd w:val="clear" w:color="auto" w:fill="auto"/>
            <w:noWrap/>
            <w:vAlign w:val="bottom"/>
          </w:tcPr>
          <w:p w14:paraId="0B302D93" w14:textId="61A4FF6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Acetazolamida 250 mg-Tableta/Cada tableta contiene: Acetazolamida 250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52511813" w14:textId="654FB72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C15692C" w14:textId="0EC5A27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2C706F6A" w14:textId="77777777" w:rsidR="00CD4F18" w:rsidRPr="00012BEC" w:rsidRDefault="00CD4F18" w:rsidP="00CD4F18">
            <w:pPr>
              <w:rPr>
                <w:rFonts w:ascii="Calibri" w:hAnsi="Calibri" w:cs="Calibri"/>
                <w:color w:val="000000"/>
                <w:sz w:val="12"/>
                <w:szCs w:val="12"/>
                <w:lang w:val="es-ES"/>
              </w:rPr>
            </w:pPr>
          </w:p>
        </w:tc>
      </w:tr>
      <w:tr w:rsidR="00CD4F18" w:rsidRPr="00012BEC" w14:paraId="53198C9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542D0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213</w:t>
            </w:r>
          </w:p>
        </w:tc>
        <w:tc>
          <w:tcPr>
            <w:tcW w:w="1134" w:type="dxa"/>
            <w:tcBorders>
              <w:top w:val="nil"/>
              <w:left w:val="nil"/>
              <w:bottom w:val="single" w:sz="4" w:space="0" w:color="auto"/>
              <w:right w:val="single" w:sz="4" w:space="0" w:color="auto"/>
            </w:tcBorders>
            <w:shd w:val="clear" w:color="auto" w:fill="auto"/>
            <w:vAlign w:val="bottom"/>
          </w:tcPr>
          <w:p w14:paraId="17513B25" w14:textId="5664B9E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010.000.2304.01</w:t>
            </w:r>
          </w:p>
        </w:tc>
        <w:tc>
          <w:tcPr>
            <w:tcW w:w="992" w:type="dxa"/>
            <w:tcBorders>
              <w:top w:val="nil"/>
              <w:left w:val="nil"/>
              <w:bottom w:val="single" w:sz="4" w:space="0" w:color="auto"/>
              <w:right w:val="single" w:sz="4" w:space="0" w:color="auto"/>
            </w:tcBorders>
            <w:shd w:val="clear" w:color="auto" w:fill="auto"/>
            <w:noWrap/>
            <w:vAlign w:val="bottom"/>
          </w:tcPr>
          <w:p w14:paraId="2256B1D1" w14:textId="6357660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010000230401</w:t>
            </w:r>
          </w:p>
        </w:tc>
        <w:tc>
          <w:tcPr>
            <w:tcW w:w="3648" w:type="dxa"/>
            <w:tcBorders>
              <w:top w:val="nil"/>
              <w:left w:val="nil"/>
              <w:bottom w:val="single" w:sz="4" w:space="0" w:color="auto"/>
              <w:right w:val="single" w:sz="4" w:space="0" w:color="auto"/>
            </w:tcBorders>
            <w:shd w:val="clear" w:color="auto" w:fill="auto"/>
            <w:noWrap/>
            <w:vAlign w:val="bottom"/>
          </w:tcPr>
          <w:p w14:paraId="72F05B51" w14:textId="49827E3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Espironolactona 25 mg-Tableta/Cada tableta contiene: Espironolactona 25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09EC1BB4" w14:textId="3D3D6D2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1EF83CF" w14:textId="5BCB6D6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1CA0779D" w14:textId="77777777" w:rsidR="00CD4F18" w:rsidRPr="00012BEC" w:rsidRDefault="00CD4F18" w:rsidP="00CD4F18">
            <w:pPr>
              <w:rPr>
                <w:rFonts w:ascii="Calibri" w:hAnsi="Calibri" w:cs="Calibri"/>
                <w:color w:val="000000"/>
                <w:sz w:val="12"/>
                <w:szCs w:val="12"/>
                <w:lang w:val="es-ES"/>
              </w:rPr>
            </w:pPr>
          </w:p>
        </w:tc>
      </w:tr>
      <w:tr w:rsidR="00CD4F18" w:rsidRPr="00012BEC" w14:paraId="3383AD8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334C6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214</w:t>
            </w:r>
          </w:p>
        </w:tc>
        <w:tc>
          <w:tcPr>
            <w:tcW w:w="1134" w:type="dxa"/>
            <w:tcBorders>
              <w:top w:val="nil"/>
              <w:left w:val="nil"/>
              <w:bottom w:val="single" w:sz="4" w:space="0" w:color="auto"/>
              <w:right w:val="single" w:sz="4" w:space="0" w:color="auto"/>
            </w:tcBorders>
            <w:shd w:val="clear" w:color="auto" w:fill="auto"/>
            <w:vAlign w:val="bottom"/>
          </w:tcPr>
          <w:p w14:paraId="4907EE0E" w14:textId="25CD53D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010.000.2306.00</w:t>
            </w:r>
          </w:p>
        </w:tc>
        <w:tc>
          <w:tcPr>
            <w:tcW w:w="992" w:type="dxa"/>
            <w:tcBorders>
              <w:top w:val="nil"/>
              <w:left w:val="nil"/>
              <w:bottom w:val="single" w:sz="4" w:space="0" w:color="auto"/>
              <w:right w:val="single" w:sz="4" w:space="0" w:color="auto"/>
            </w:tcBorders>
            <w:shd w:val="clear" w:color="auto" w:fill="auto"/>
            <w:noWrap/>
            <w:vAlign w:val="bottom"/>
          </w:tcPr>
          <w:p w14:paraId="50445D9C" w14:textId="6E84DEE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010000230600</w:t>
            </w:r>
          </w:p>
        </w:tc>
        <w:tc>
          <w:tcPr>
            <w:tcW w:w="3648" w:type="dxa"/>
            <w:tcBorders>
              <w:top w:val="nil"/>
              <w:left w:val="nil"/>
              <w:bottom w:val="single" w:sz="4" w:space="0" w:color="auto"/>
              <w:right w:val="single" w:sz="4" w:space="0" w:color="auto"/>
            </w:tcBorders>
            <w:shd w:val="clear" w:color="auto" w:fill="auto"/>
            <w:noWrap/>
            <w:vAlign w:val="bottom"/>
          </w:tcPr>
          <w:p w14:paraId="69C8114C" w14:textId="25EC0C6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Manitol-Solución inyectable al 20%/Cada envase contiene: Manitol 50 g. Envase con 250 ml</w:t>
            </w:r>
          </w:p>
        </w:tc>
        <w:tc>
          <w:tcPr>
            <w:tcW w:w="889" w:type="dxa"/>
            <w:tcBorders>
              <w:top w:val="nil"/>
              <w:left w:val="nil"/>
              <w:bottom w:val="single" w:sz="4" w:space="0" w:color="auto"/>
              <w:right w:val="single" w:sz="4" w:space="0" w:color="auto"/>
            </w:tcBorders>
            <w:shd w:val="clear" w:color="auto" w:fill="auto"/>
            <w:noWrap/>
            <w:vAlign w:val="bottom"/>
          </w:tcPr>
          <w:p w14:paraId="3B4C7277" w14:textId="43DB534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ED0219C" w14:textId="2D21D9B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11A64A79" w14:textId="77777777" w:rsidR="00CD4F18" w:rsidRPr="00012BEC" w:rsidRDefault="00CD4F18" w:rsidP="00CD4F18">
            <w:pPr>
              <w:rPr>
                <w:rFonts w:ascii="Calibri" w:hAnsi="Calibri" w:cs="Calibri"/>
                <w:color w:val="000000"/>
                <w:sz w:val="12"/>
                <w:szCs w:val="12"/>
                <w:lang w:val="es-ES"/>
              </w:rPr>
            </w:pPr>
          </w:p>
        </w:tc>
      </w:tr>
      <w:tr w:rsidR="00CD4F18" w:rsidRPr="00012BEC" w14:paraId="20A39C2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A5801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215</w:t>
            </w:r>
          </w:p>
        </w:tc>
        <w:tc>
          <w:tcPr>
            <w:tcW w:w="1134" w:type="dxa"/>
            <w:tcBorders>
              <w:top w:val="nil"/>
              <w:left w:val="nil"/>
              <w:bottom w:val="single" w:sz="4" w:space="0" w:color="auto"/>
              <w:right w:val="single" w:sz="4" w:space="0" w:color="auto"/>
            </w:tcBorders>
            <w:shd w:val="clear" w:color="auto" w:fill="auto"/>
            <w:vAlign w:val="bottom"/>
          </w:tcPr>
          <w:p w14:paraId="312EEC76" w14:textId="21C7D60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010.000.2307.00</w:t>
            </w:r>
          </w:p>
        </w:tc>
        <w:tc>
          <w:tcPr>
            <w:tcW w:w="992" w:type="dxa"/>
            <w:tcBorders>
              <w:top w:val="nil"/>
              <w:left w:val="nil"/>
              <w:bottom w:val="single" w:sz="4" w:space="0" w:color="auto"/>
              <w:right w:val="single" w:sz="4" w:space="0" w:color="auto"/>
            </w:tcBorders>
            <w:shd w:val="clear" w:color="auto" w:fill="auto"/>
            <w:noWrap/>
            <w:vAlign w:val="bottom"/>
          </w:tcPr>
          <w:p w14:paraId="70322E00" w14:textId="21EA15D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010000230700</w:t>
            </w:r>
          </w:p>
        </w:tc>
        <w:tc>
          <w:tcPr>
            <w:tcW w:w="3648" w:type="dxa"/>
            <w:tcBorders>
              <w:top w:val="nil"/>
              <w:left w:val="nil"/>
              <w:bottom w:val="single" w:sz="4" w:space="0" w:color="auto"/>
              <w:right w:val="single" w:sz="4" w:space="0" w:color="auto"/>
            </w:tcBorders>
            <w:shd w:val="clear" w:color="auto" w:fill="auto"/>
            <w:noWrap/>
            <w:vAlign w:val="bottom"/>
          </w:tcPr>
          <w:p w14:paraId="501BAC9C" w14:textId="60076F3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Furosemida-Tableta/Cada tableta contiene: Furosemida 40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50B9CB31" w14:textId="56E3955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2B4ED92" w14:textId="46EDC00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720ABA8D" w14:textId="77777777" w:rsidR="00CD4F18" w:rsidRPr="00012BEC" w:rsidRDefault="00CD4F18" w:rsidP="00CD4F18">
            <w:pPr>
              <w:rPr>
                <w:rFonts w:ascii="Calibri" w:hAnsi="Calibri" w:cs="Calibri"/>
                <w:color w:val="000000"/>
                <w:sz w:val="12"/>
                <w:szCs w:val="12"/>
                <w:lang w:val="es-ES"/>
              </w:rPr>
            </w:pPr>
          </w:p>
        </w:tc>
      </w:tr>
      <w:tr w:rsidR="00CD4F18" w:rsidRPr="00012BEC" w14:paraId="5E4E34E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A94D9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216</w:t>
            </w:r>
          </w:p>
        </w:tc>
        <w:tc>
          <w:tcPr>
            <w:tcW w:w="1134" w:type="dxa"/>
            <w:tcBorders>
              <w:top w:val="nil"/>
              <w:left w:val="nil"/>
              <w:bottom w:val="single" w:sz="4" w:space="0" w:color="auto"/>
              <w:right w:val="single" w:sz="4" w:space="0" w:color="auto"/>
            </w:tcBorders>
            <w:shd w:val="clear" w:color="auto" w:fill="auto"/>
            <w:vAlign w:val="bottom"/>
          </w:tcPr>
          <w:p w14:paraId="5D119AA0" w14:textId="5A10195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010.000.2308.00</w:t>
            </w:r>
          </w:p>
        </w:tc>
        <w:tc>
          <w:tcPr>
            <w:tcW w:w="992" w:type="dxa"/>
            <w:tcBorders>
              <w:top w:val="nil"/>
              <w:left w:val="nil"/>
              <w:bottom w:val="single" w:sz="4" w:space="0" w:color="auto"/>
              <w:right w:val="single" w:sz="4" w:space="0" w:color="auto"/>
            </w:tcBorders>
            <w:shd w:val="clear" w:color="auto" w:fill="auto"/>
            <w:noWrap/>
            <w:vAlign w:val="bottom"/>
          </w:tcPr>
          <w:p w14:paraId="0765DBFF" w14:textId="63CF860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010000230800</w:t>
            </w:r>
          </w:p>
        </w:tc>
        <w:tc>
          <w:tcPr>
            <w:tcW w:w="3648" w:type="dxa"/>
            <w:tcBorders>
              <w:top w:val="nil"/>
              <w:left w:val="nil"/>
              <w:bottom w:val="single" w:sz="4" w:space="0" w:color="auto"/>
              <w:right w:val="single" w:sz="4" w:space="0" w:color="auto"/>
            </w:tcBorders>
            <w:shd w:val="clear" w:color="auto" w:fill="auto"/>
            <w:noWrap/>
            <w:vAlign w:val="bottom"/>
          </w:tcPr>
          <w:p w14:paraId="69B58061" w14:textId="34D2FC7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Furosemida-Solución inyectable/Cada ampolleta contiene: Furosemida 20 mg. Envase con 5 ampolletas con 2 ml</w:t>
            </w:r>
          </w:p>
        </w:tc>
        <w:tc>
          <w:tcPr>
            <w:tcW w:w="889" w:type="dxa"/>
            <w:tcBorders>
              <w:top w:val="nil"/>
              <w:left w:val="nil"/>
              <w:bottom w:val="single" w:sz="4" w:space="0" w:color="auto"/>
              <w:right w:val="single" w:sz="4" w:space="0" w:color="auto"/>
            </w:tcBorders>
            <w:shd w:val="clear" w:color="auto" w:fill="auto"/>
            <w:noWrap/>
            <w:vAlign w:val="bottom"/>
          </w:tcPr>
          <w:p w14:paraId="730AF2A9" w14:textId="706E3DA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60C2D0B" w14:textId="740D655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1C28A4FD" w14:textId="77777777" w:rsidR="00CD4F18" w:rsidRPr="00012BEC" w:rsidRDefault="00CD4F18" w:rsidP="00CD4F18">
            <w:pPr>
              <w:rPr>
                <w:rFonts w:ascii="Calibri" w:hAnsi="Calibri" w:cs="Calibri"/>
                <w:color w:val="000000"/>
                <w:sz w:val="12"/>
                <w:szCs w:val="12"/>
                <w:lang w:val="es-ES"/>
              </w:rPr>
            </w:pPr>
          </w:p>
        </w:tc>
      </w:tr>
      <w:tr w:rsidR="00CD4F18" w:rsidRPr="00012BEC" w14:paraId="46A2F61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508E8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217</w:t>
            </w:r>
          </w:p>
        </w:tc>
        <w:tc>
          <w:tcPr>
            <w:tcW w:w="1134" w:type="dxa"/>
            <w:tcBorders>
              <w:top w:val="nil"/>
              <w:left w:val="nil"/>
              <w:bottom w:val="single" w:sz="4" w:space="0" w:color="auto"/>
              <w:right w:val="single" w:sz="4" w:space="0" w:color="auto"/>
            </w:tcBorders>
            <w:shd w:val="clear" w:color="auto" w:fill="auto"/>
            <w:vAlign w:val="bottom"/>
          </w:tcPr>
          <w:p w14:paraId="2279DB78" w14:textId="3E4BCDE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010.000.2331.00</w:t>
            </w:r>
          </w:p>
        </w:tc>
        <w:tc>
          <w:tcPr>
            <w:tcW w:w="992" w:type="dxa"/>
            <w:tcBorders>
              <w:top w:val="nil"/>
              <w:left w:val="nil"/>
              <w:bottom w:val="single" w:sz="4" w:space="0" w:color="auto"/>
              <w:right w:val="single" w:sz="4" w:space="0" w:color="auto"/>
            </w:tcBorders>
            <w:shd w:val="clear" w:color="auto" w:fill="auto"/>
            <w:noWrap/>
            <w:vAlign w:val="bottom"/>
          </w:tcPr>
          <w:p w14:paraId="37E54411" w14:textId="426EC2D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010000233100</w:t>
            </w:r>
          </w:p>
        </w:tc>
        <w:tc>
          <w:tcPr>
            <w:tcW w:w="3648" w:type="dxa"/>
            <w:tcBorders>
              <w:top w:val="nil"/>
              <w:left w:val="nil"/>
              <w:bottom w:val="single" w:sz="4" w:space="0" w:color="auto"/>
              <w:right w:val="single" w:sz="4" w:space="0" w:color="auto"/>
            </w:tcBorders>
            <w:shd w:val="clear" w:color="auto" w:fill="auto"/>
            <w:noWrap/>
            <w:vAlign w:val="bottom"/>
          </w:tcPr>
          <w:p w14:paraId="7170FFDD" w14:textId="4504A6D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Fenazopiridina-Tableta/Cada tableta contiene: Clorhidrato de fenazopiridina 100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1714AA43" w14:textId="504E9DA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ED49240" w14:textId="2EAB462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0BFB66C9" w14:textId="77777777" w:rsidR="00CD4F18" w:rsidRPr="00012BEC" w:rsidRDefault="00CD4F18" w:rsidP="00CD4F18">
            <w:pPr>
              <w:rPr>
                <w:rFonts w:ascii="Calibri" w:hAnsi="Calibri" w:cs="Calibri"/>
                <w:color w:val="000000"/>
                <w:sz w:val="12"/>
                <w:szCs w:val="12"/>
                <w:lang w:val="es-ES"/>
              </w:rPr>
            </w:pPr>
          </w:p>
        </w:tc>
      </w:tr>
      <w:tr w:rsidR="00CD4F18" w:rsidRPr="00012BEC" w14:paraId="543B4EDE"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7148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218</w:t>
            </w:r>
          </w:p>
        </w:tc>
        <w:tc>
          <w:tcPr>
            <w:tcW w:w="1134" w:type="dxa"/>
            <w:tcBorders>
              <w:top w:val="single" w:sz="4" w:space="0" w:color="auto"/>
              <w:left w:val="nil"/>
              <w:bottom w:val="single" w:sz="4" w:space="0" w:color="auto"/>
              <w:right w:val="single" w:sz="4" w:space="0" w:color="auto"/>
            </w:tcBorders>
            <w:shd w:val="clear" w:color="auto" w:fill="auto"/>
            <w:vAlign w:val="bottom"/>
          </w:tcPr>
          <w:p w14:paraId="146CB41A" w14:textId="23F4014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010.000.2352.00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946108E" w14:textId="22365C9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010000235200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7FF5D985" w14:textId="376B85D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Solución para diálisis peritoneal al 2.5 %/Cada 100 ml contiene Glucosa 2.5 g. Miliequivalentes por litro Na+ 132 mEq, Ca++ 3.5 mEq, Mg++ 0.5 mEq, Cl– 96 mEq, lactato 40 mEq Miliosmoles por litro 398 Envase con bolsa de 2 000 ml y con sistema integrado de tubería en “Y” y en el otro extremo bolsa de drenaje, con conector tipo luer lock y tapón con </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15A6BD87" w14:textId="601F38D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8C1A169" w14:textId="6C99FD3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single" w:sz="4" w:space="0" w:color="auto"/>
              <w:left w:val="single" w:sz="4" w:space="0" w:color="auto"/>
              <w:bottom w:val="single" w:sz="4" w:space="0" w:color="auto"/>
              <w:right w:val="single" w:sz="4" w:space="0" w:color="auto"/>
            </w:tcBorders>
          </w:tcPr>
          <w:p w14:paraId="775A09EA" w14:textId="77777777" w:rsidR="00CD4F18" w:rsidRPr="00012BEC" w:rsidRDefault="00CD4F18" w:rsidP="00CD4F18">
            <w:pPr>
              <w:rPr>
                <w:rFonts w:ascii="Calibri" w:hAnsi="Calibri" w:cs="Calibri"/>
                <w:color w:val="000000"/>
                <w:sz w:val="12"/>
                <w:szCs w:val="12"/>
                <w:lang w:val="es-ES"/>
              </w:rPr>
            </w:pPr>
          </w:p>
        </w:tc>
      </w:tr>
      <w:tr w:rsidR="00CD4F18" w:rsidRPr="00012BEC" w14:paraId="6541876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4D740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219</w:t>
            </w:r>
          </w:p>
        </w:tc>
        <w:tc>
          <w:tcPr>
            <w:tcW w:w="1134" w:type="dxa"/>
            <w:tcBorders>
              <w:top w:val="nil"/>
              <w:left w:val="nil"/>
              <w:bottom w:val="single" w:sz="4" w:space="0" w:color="auto"/>
              <w:right w:val="single" w:sz="4" w:space="0" w:color="auto"/>
            </w:tcBorders>
            <w:shd w:val="clear" w:color="auto" w:fill="auto"/>
            <w:vAlign w:val="bottom"/>
          </w:tcPr>
          <w:p w14:paraId="706971DB" w14:textId="3C79F09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010.000.2354.00</w:t>
            </w:r>
          </w:p>
        </w:tc>
        <w:tc>
          <w:tcPr>
            <w:tcW w:w="992" w:type="dxa"/>
            <w:tcBorders>
              <w:top w:val="nil"/>
              <w:left w:val="nil"/>
              <w:bottom w:val="single" w:sz="4" w:space="0" w:color="auto"/>
              <w:right w:val="single" w:sz="4" w:space="0" w:color="auto"/>
            </w:tcBorders>
            <w:shd w:val="clear" w:color="auto" w:fill="auto"/>
            <w:noWrap/>
            <w:vAlign w:val="bottom"/>
          </w:tcPr>
          <w:p w14:paraId="1841D0AE" w14:textId="671E346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010000235400</w:t>
            </w:r>
          </w:p>
        </w:tc>
        <w:tc>
          <w:tcPr>
            <w:tcW w:w="3648" w:type="dxa"/>
            <w:tcBorders>
              <w:top w:val="nil"/>
              <w:left w:val="nil"/>
              <w:bottom w:val="single" w:sz="4" w:space="0" w:color="auto"/>
              <w:right w:val="single" w:sz="4" w:space="0" w:color="auto"/>
            </w:tcBorders>
            <w:shd w:val="clear" w:color="auto" w:fill="auto"/>
            <w:noWrap/>
            <w:vAlign w:val="bottom"/>
          </w:tcPr>
          <w:p w14:paraId="2FEF5FD4" w14:textId="5DD7274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Solución para diálisis peritoneal al 4.25 %/Cada 100 ml contiene Miliequivalentes por litro Na+ 132 mEq, Ca++ 3.5 mEq, Mg++ 0.5 mEq, Cl– 96 mEq, lactato 40 mEq Miliosmoles por litro 486 Na+ 132 mEq, Ca++ 3.5 mEq, Mg++ 0.5 mEq, Cl– 96 mEq, lactato 40 mEq Miliosmoles por litro 486 Glucosa 4.25 g. Envase con bolsa de 2 000 ml y con sistema integrado d</w:t>
            </w:r>
          </w:p>
        </w:tc>
        <w:tc>
          <w:tcPr>
            <w:tcW w:w="889" w:type="dxa"/>
            <w:tcBorders>
              <w:top w:val="nil"/>
              <w:left w:val="nil"/>
              <w:bottom w:val="single" w:sz="4" w:space="0" w:color="auto"/>
              <w:right w:val="single" w:sz="4" w:space="0" w:color="auto"/>
            </w:tcBorders>
            <w:shd w:val="clear" w:color="auto" w:fill="auto"/>
            <w:noWrap/>
            <w:vAlign w:val="bottom"/>
          </w:tcPr>
          <w:p w14:paraId="0D3C1FD6" w14:textId="238BC7D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69E03B9" w14:textId="2FE58CA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0701A5C7" w14:textId="77777777" w:rsidR="00CD4F18" w:rsidRPr="00012BEC" w:rsidRDefault="00CD4F18" w:rsidP="00CD4F18">
            <w:pPr>
              <w:rPr>
                <w:rFonts w:ascii="Calibri" w:hAnsi="Calibri" w:cs="Calibri"/>
                <w:color w:val="000000"/>
                <w:sz w:val="12"/>
                <w:szCs w:val="12"/>
                <w:lang w:val="es-ES"/>
              </w:rPr>
            </w:pPr>
          </w:p>
        </w:tc>
      </w:tr>
      <w:tr w:rsidR="00CD4F18" w:rsidRPr="00012BEC" w14:paraId="21C545A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F4588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220</w:t>
            </w:r>
          </w:p>
        </w:tc>
        <w:tc>
          <w:tcPr>
            <w:tcW w:w="1134" w:type="dxa"/>
            <w:tcBorders>
              <w:top w:val="nil"/>
              <w:left w:val="nil"/>
              <w:bottom w:val="single" w:sz="4" w:space="0" w:color="auto"/>
              <w:right w:val="single" w:sz="4" w:space="0" w:color="auto"/>
            </w:tcBorders>
            <w:shd w:val="clear" w:color="auto" w:fill="auto"/>
            <w:vAlign w:val="bottom"/>
          </w:tcPr>
          <w:p w14:paraId="41F51247" w14:textId="4D55A01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010.000.2356.00</w:t>
            </w:r>
          </w:p>
        </w:tc>
        <w:tc>
          <w:tcPr>
            <w:tcW w:w="992" w:type="dxa"/>
            <w:tcBorders>
              <w:top w:val="nil"/>
              <w:left w:val="nil"/>
              <w:bottom w:val="single" w:sz="4" w:space="0" w:color="auto"/>
              <w:right w:val="single" w:sz="4" w:space="0" w:color="auto"/>
            </w:tcBorders>
            <w:shd w:val="clear" w:color="auto" w:fill="auto"/>
            <w:noWrap/>
            <w:vAlign w:val="bottom"/>
          </w:tcPr>
          <w:p w14:paraId="71CB0276" w14:textId="0899F3D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010000235600</w:t>
            </w:r>
          </w:p>
        </w:tc>
        <w:tc>
          <w:tcPr>
            <w:tcW w:w="3648" w:type="dxa"/>
            <w:tcBorders>
              <w:top w:val="nil"/>
              <w:left w:val="nil"/>
              <w:bottom w:val="single" w:sz="4" w:space="0" w:color="auto"/>
              <w:right w:val="single" w:sz="4" w:space="0" w:color="auto"/>
            </w:tcBorders>
            <w:shd w:val="clear" w:color="auto" w:fill="auto"/>
            <w:noWrap/>
            <w:vAlign w:val="bottom"/>
          </w:tcPr>
          <w:p w14:paraId="142A4C73" w14:textId="47F9D1F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Solución para diálisis peritoneal al 1.5 %/Cada 100 ml contiene Glucosa 1.5 g. Miliequivalentes por litro Na+ 132 mEq, Ca++ 3.5 mEq, Mg++ 0.5 mEq, Cl– 96 mEq, lactato 40 mEq Miliosmoles por litro 347 Envase con bolsa de 2 000 ml y con sistema integrado de tubería en “Y” y en el otro extremo bolsa de drenaje, con conector tipo luer lock y tapón con </w:t>
            </w:r>
          </w:p>
        </w:tc>
        <w:tc>
          <w:tcPr>
            <w:tcW w:w="889" w:type="dxa"/>
            <w:tcBorders>
              <w:top w:val="nil"/>
              <w:left w:val="nil"/>
              <w:bottom w:val="single" w:sz="4" w:space="0" w:color="auto"/>
              <w:right w:val="single" w:sz="4" w:space="0" w:color="auto"/>
            </w:tcBorders>
            <w:shd w:val="clear" w:color="auto" w:fill="auto"/>
            <w:noWrap/>
            <w:vAlign w:val="bottom"/>
          </w:tcPr>
          <w:p w14:paraId="35C39AB0" w14:textId="6BFDADD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C1233A5" w14:textId="000B19B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51541563" w14:textId="77777777" w:rsidR="00CD4F18" w:rsidRPr="00012BEC" w:rsidRDefault="00CD4F18" w:rsidP="00CD4F18">
            <w:pPr>
              <w:rPr>
                <w:rFonts w:ascii="Calibri" w:hAnsi="Calibri" w:cs="Calibri"/>
                <w:color w:val="000000"/>
                <w:sz w:val="12"/>
                <w:szCs w:val="12"/>
                <w:lang w:val="es-ES"/>
              </w:rPr>
            </w:pPr>
          </w:p>
        </w:tc>
      </w:tr>
      <w:tr w:rsidR="00CD4F18" w:rsidRPr="00012BEC" w14:paraId="0975468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0D73C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221</w:t>
            </w:r>
          </w:p>
        </w:tc>
        <w:tc>
          <w:tcPr>
            <w:tcW w:w="1134" w:type="dxa"/>
            <w:tcBorders>
              <w:top w:val="nil"/>
              <w:left w:val="nil"/>
              <w:bottom w:val="single" w:sz="4" w:space="0" w:color="auto"/>
              <w:right w:val="single" w:sz="4" w:space="0" w:color="auto"/>
            </w:tcBorders>
            <w:shd w:val="clear" w:color="auto" w:fill="auto"/>
            <w:vAlign w:val="bottom"/>
          </w:tcPr>
          <w:p w14:paraId="271F72E9" w14:textId="6C2397C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010.000.2431.00</w:t>
            </w:r>
          </w:p>
        </w:tc>
        <w:tc>
          <w:tcPr>
            <w:tcW w:w="992" w:type="dxa"/>
            <w:tcBorders>
              <w:top w:val="nil"/>
              <w:left w:val="nil"/>
              <w:bottom w:val="single" w:sz="4" w:space="0" w:color="auto"/>
              <w:right w:val="single" w:sz="4" w:space="0" w:color="auto"/>
            </w:tcBorders>
            <w:shd w:val="clear" w:color="auto" w:fill="auto"/>
            <w:noWrap/>
            <w:vAlign w:val="bottom"/>
          </w:tcPr>
          <w:p w14:paraId="7C881168" w14:textId="21CFAB6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010000243100</w:t>
            </w:r>
          </w:p>
        </w:tc>
        <w:tc>
          <w:tcPr>
            <w:tcW w:w="3648" w:type="dxa"/>
            <w:tcBorders>
              <w:top w:val="nil"/>
              <w:left w:val="nil"/>
              <w:bottom w:val="single" w:sz="4" w:space="0" w:color="auto"/>
              <w:right w:val="single" w:sz="4" w:space="0" w:color="auto"/>
            </w:tcBorders>
            <w:shd w:val="clear" w:color="auto" w:fill="auto"/>
            <w:noWrap/>
            <w:vAlign w:val="bottom"/>
          </w:tcPr>
          <w:p w14:paraId="0B10CEE7" w14:textId="2C6543F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Dextrometorfano-Jarabe/Cada 100 ml contienen: Bromhidrato de dextrometorfano 300 mg. Envase con 60 ml y dosificador (15 mg/5 ml).</w:t>
            </w:r>
          </w:p>
        </w:tc>
        <w:tc>
          <w:tcPr>
            <w:tcW w:w="889" w:type="dxa"/>
            <w:tcBorders>
              <w:top w:val="nil"/>
              <w:left w:val="nil"/>
              <w:bottom w:val="single" w:sz="4" w:space="0" w:color="auto"/>
              <w:right w:val="single" w:sz="4" w:space="0" w:color="auto"/>
            </w:tcBorders>
            <w:shd w:val="clear" w:color="auto" w:fill="auto"/>
            <w:noWrap/>
            <w:vAlign w:val="bottom"/>
          </w:tcPr>
          <w:p w14:paraId="1EDE1ACF" w14:textId="27671A2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9B73517" w14:textId="20B5CDA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147C8E8C" w14:textId="77777777" w:rsidR="00CD4F18" w:rsidRPr="00012BEC" w:rsidRDefault="00CD4F18" w:rsidP="00CD4F18">
            <w:pPr>
              <w:rPr>
                <w:rFonts w:ascii="Calibri" w:hAnsi="Calibri" w:cs="Calibri"/>
                <w:color w:val="000000"/>
                <w:sz w:val="12"/>
                <w:szCs w:val="12"/>
                <w:lang w:val="es-ES"/>
              </w:rPr>
            </w:pPr>
          </w:p>
        </w:tc>
      </w:tr>
      <w:tr w:rsidR="00CD4F18" w:rsidRPr="00012BEC" w14:paraId="584CB3D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1EC52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222</w:t>
            </w:r>
          </w:p>
        </w:tc>
        <w:tc>
          <w:tcPr>
            <w:tcW w:w="1134" w:type="dxa"/>
            <w:tcBorders>
              <w:top w:val="nil"/>
              <w:left w:val="nil"/>
              <w:bottom w:val="single" w:sz="4" w:space="0" w:color="auto"/>
              <w:right w:val="single" w:sz="4" w:space="0" w:color="auto"/>
            </w:tcBorders>
            <w:shd w:val="clear" w:color="auto" w:fill="auto"/>
            <w:vAlign w:val="bottom"/>
          </w:tcPr>
          <w:p w14:paraId="7E7EB139" w14:textId="67CDEE6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010.000.2433.00</w:t>
            </w:r>
          </w:p>
        </w:tc>
        <w:tc>
          <w:tcPr>
            <w:tcW w:w="992" w:type="dxa"/>
            <w:tcBorders>
              <w:top w:val="nil"/>
              <w:left w:val="nil"/>
              <w:bottom w:val="single" w:sz="4" w:space="0" w:color="auto"/>
              <w:right w:val="single" w:sz="4" w:space="0" w:color="auto"/>
            </w:tcBorders>
            <w:shd w:val="clear" w:color="auto" w:fill="auto"/>
            <w:noWrap/>
            <w:vAlign w:val="bottom"/>
          </w:tcPr>
          <w:p w14:paraId="5D61D74F" w14:textId="434590E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010000243300</w:t>
            </w:r>
          </w:p>
        </w:tc>
        <w:tc>
          <w:tcPr>
            <w:tcW w:w="3648" w:type="dxa"/>
            <w:tcBorders>
              <w:top w:val="nil"/>
              <w:left w:val="nil"/>
              <w:bottom w:val="single" w:sz="4" w:space="0" w:color="auto"/>
              <w:right w:val="single" w:sz="4" w:space="0" w:color="auto"/>
            </w:tcBorders>
            <w:shd w:val="clear" w:color="auto" w:fill="auto"/>
            <w:noWrap/>
            <w:vAlign w:val="bottom"/>
          </w:tcPr>
          <w:p w14:paraId="0D8DD86E" w14:textId="1020540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Benzonatato-Perla o cápsula/Cada perla o cápsula contiene: Benzonatato 100 mg. Envase con 20 perlas o cápsulas</w:t>
            </w:r>
          </w:p>
        </w:tc>
        <w:tc>
          <w:tcPr>
            <w:tcW w:w="889" w:type="dxa"/>
            <w:tcBorders>
              <w:top w:val="nil"/>
              <w:left w:val="nil"/>
              <w:bottom w:val="single" w:sz="4" w:space="0" w:color="auto"/>
              <w:right w:val="single" w:sz="4" w:space="0" w:color="auto"/>
            </w:tcBorders>
            <w:shd w:val="clear" w:color="auto" w:fill="auto"/>
            <w:noWrap/>
            <w:vAlign w:val="bottom"/>
          </w:tcPr>
          <w:p w14:paraId="15B4A890" w14:textId="5BA82B7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EB3636B" w14:textId="5FDCC33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52F9E82C" w14:textId="77777777" w:rsidR="00CD4F18" w:rsidRPr="00012BEC" w:rsidRDefault="00CD4F18" w:rsidP="00CD4F18">
            <w:pPr>
              <w:rPr>
                <w:rFonts w:ascii="Calibri" w:hAnsi="Calibri" w:cs="Calibri"/>
                <w:color w:val="000000"/>
                <w:sz w:val="12"/>
                <w:szCs w:val="12"/>
                <w:lang w:val="en-US"/>
              </w:rPr>
            </w:pPr>
          </w:p>
        </w:tc>
      </w:tr>
      <w:tr w:rsidR="00CD4F18" w:rsidRPr="00012BEC" w14:paraId="19F5AE1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9BAFA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223</w:t>
            </w:r>
          </w:p>
        </w:tc>
        <w:tc>
          <w:tcPr>
            <w:tcW w:w="1134" w:type="dxa"/>
            <w:tcBorders>
              <w:top w:val="nil"/>
              <w:left w:val="nil"/>
              <w:bottom w:val="single" w:sz="4" w:space="0" w:color="auto"/>
              <w:right w:val="single" w:sz="4" w:space="0" w:color="auto"/>
            </w:tcBorders>
            <w:shd w:val="clear" w:color="auto" w:fill="auto"/>
            <w:vAlign w:val="bottom"/>
          </w:tcPr>
          <w:p w14:paraId="1CAF234B" w14:textId="43A7D46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010.000.2462.00</w:t>
            </w:r>
          </w:p>
        </w:tc>
        <w:tc>
          <w:tcPr>
            <w:tcW w:w="992" w:type="dxa"/>
            <w:tcBorders>
              <w:top w:val="nil"/>
              <w:left w:val="nil"/>
              <w:bottom w:val="single" w:sz="4" w:space="0" w:color="auto"/>
              <w:right w:val="single" w:sz="4" w:space="0" w:color="auto"/>
            </w:tcBorders>
            <w:shd w:val="clear" w:color="auto" w:fill="auto"/>
            <w:noWrap/>
            <w:vAlign w:val="bottom"/>
          </w:tcPr>
          <w:p w14:paraId="05E9A481" w14:textId="7DC14CE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010000246200</w:t>
            </w:r>
          </w:p>
        </w:tc>
        <w:tc>
          <w:tcPr>
            <w:tcW w:w="3648" w:type="dxa"/>
            <w:tcBorders>
              <w:top w:val="nil"/>
              <w:left w:val="nil"/>
              <w:bottom w:val="single" w:sz="4" w:space="0" w:color="auto"/>
              <w:right w:val="single" w:sz="4" w:space="0" w:color="auto"/>
            </w:tcBorders>
            <w:shd w:val="clear" w:color="auto" w:fill="auto"/>
            <w:noWrap/>
            <w:vAlign w:val="bottom"/>
          </w:tcPr>
          <w:p w14:paraId="6F589B70" w14:textId="4F883CE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Ambroxol-Comprimido/Cada comprimido contiene: Clorhidrato de ambroxol 30 mg. Envase con 20 comprimidos</w:t>
            </w:r>
          </w:p>
        </w:tc>
        <w:tc>
          <w:tcPr>
            <w:tcW w:w="889" w:type="dxa"/>
            <w:tcBorders>
              <w:top w:val="nil"/>
              <w:left w:val="nil"/>
              <w:bottom w:val="single" w:sz="4" w:space="0" w:color="auto"/>
              <w:right w:val="single" w:sz="4" w:space="0" w:color="auto"/>
            </w:tcBorders>
            <w:shd w:val="clear" w:color="auto" w:fill="auto"/>
            <w:noWrap/>
            <w:vAlign w:val="bottom"/>
          </w:tcPr>
          <w:p w14:paraId="355008D5" w14:textId="4D6168A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A6F91A5" w14:textId="75FED70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05333E9D" w14:textId="77777777" w:rsidR="00CD4F18" w:rsidRPr="00012BEC" w:rsidRDefault="00CD4F18" w:rsidP="00CD4F18">
            <w:pPr>
              <w:rPr>
                <w:rFonts w:ascii="Calibri" w:hAnsi="Calibri" w:cs="Calibri"/>
                <w:color w:val="000000"/>
                <w:sz w:val="12"/>
                <w:szCs w:val="12"/>
                <w:lang w:val="en-US"/>
              </w:rPr>
            </w:pPr>
          </w:p>
        </w:tc>
      </w:tr>
      <w:tr w:rsidR="00CD4F18" w:rsidRPr="00012BEC" w14:paraId="684D4E7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24131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224</w:t>
            </w:r>
          </w:p>
        </w:tc>
        <w:tc>
          <w:tcPr>
            <w:tcW w:w="1134" w:type="dxa"/>
            <w:tcBorders>
              <w:top w:val="nil"/>
              <w:left w:val="nil"/>
              <w:bottom w:val="single" w:sz="4" w:space="0" w:color="auto"/>
              <w:right w:val="single" w:sz="4" w:space="0" w:color="auto"/>
            </w:tcBorders>
            <w:shd w:val="clear" w:color="auto" w:fill="auto"/>
            <w:vAlign w:val="bottom"/>
          </w:tcPr>
          <w:p w14:paraId="5FFCA9A0" w14:textId="208E289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010.000.2463.00</w:t>
            </w:r>
          </w:p>
        </w:tc>
        <w:tc>
          <w:tcPr>
            <w:tcW w:w="992" w:type="dxa"/>
            <w:tcBorders>
              <w:top w:val="nil"/>
              <w:left w:val="nil"/>
              <w:bottom w:val="single" w:sz="4" w:space="0" w:color="auto"/>
              <w:right w:val="single" w:sz="4" w:space="0" w:color="auto"/>
            </w:tcBorders>
            <w:shd w:val="clear" w:color="auto" w:fill="auto"/>
            <w:noWrap/>
            <w:vAlign w:val="bottom"/>
          </w:tcPr>
          <w:p w14:paraId="7B044447" w14:textId="39D03F4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010000246300</w:t>
            </w:r>
          </w:p>
        </w:tc>
        <w:tc>
          <w:tcPr>
            <w:tcW w:w="3648" w:type="dxa"/>
            <w:tcBorders>
              <w:top w:val="nil"/>
              <w:left w:val="nil"/>
              <w:bottom w:val="single" w:sz="4" w:space="0" w:color="auto"/>
              <w:right w:val="single" w:sz="4" w:space="0" w:color="auto"/>
            </w:tcBorders>
            <w:shd w:val="clear" w:color="auto" w:fill="auto"/>
            <w:noWrap/>
            <w:vAlign w:val="bottom"/>
          </w:tcPr>
          <w:p w14:paraId="6DBC4556" w14:textId="14794A6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Ambroxol-Solución oral/Cada 100 ml contienen: Clorhidrato de ambroxol 300 mg. Envase con 120 ml y dosificador</w:t>
            </w:r>
          </w:p>
        </w:tc>
        <w:tc>
          <w:tcPr>
            <w:tcW w:w="889" w:type="dxa"/>
            <w:tcBorders>
              <w:top w:val="nil"/>
              <w:left w:val="nil"/>
              <w:bottom w:val="single" w:sz="4" w:space="0" w:color="auto"/>
              <w:right w:val="single" w:sz="4" w:space="0" w:color="auto"/>
            </w:tcBorders>
            <w:shd w:val="clear" w:color="auto" w:fill="auto"/>
            <w:noWrap/>
            <w:vAlign w:val="bottom"/>
          </w:tcPr>
          <w:p w14:paraId="6ABCE3A9" w14:textId="2029D4D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B76A821" w14:textId="1F8ADFC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421CDCBE" w14:textId="77777777" w:rsidR="00CD4F18" w:rsidRPr="00012BEC" w:rsidRDefault="00CD4F18" w:rsidP="00CD4F18">
            <w:pPr>
              <w:rPr>
                <w:rFonts w:ascii="Calibri" w:hAnsi="Calibri" w:cs="Calibri"/>
                <w:color w:val="000000"/>
                <w:sz w:val="12"/>
                <w:szCs w:val="12"/>
                <w:lang w:val="en-US"/>
              </w:rPr>
            </w:pPr>
          </w:p>
        </w:tc>
      </w:tr>
      <w:tr w:rsidR="00CD4F18" w:rsidRPr="00012BEC" w14:paraId="655FBE4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C75B0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225</w:t>
            </w:r>
          </w:p>
        </w:tc>
        <w:tc>
          <w:tcPr>
            <w:tcW w:w="1134" w:type="dxa"/>
            <w:tcBorders>
              <w:top w:val="nil"/>
              <w:left w:val="nil"/>
              <w:bottom w:val="single" w:sz="4" w:space="0" w:color="auto"/>
              <w:right w:val="single" w:sz="4" w:space="0" w:color="auto"/>
            </w:tcBorders>
            <w:shd w:val="clear" w:color="auto" w:fill="auto"/>
            <w:vAlign w:val="bottom"/>
          </w:tcPr>
          <w:p w14:paraId="12FD1AA8" w14:textId="0371993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010.000.2471.00</w:t>
            </w:r>
          </w:p>
        </w:tc>
        <w:tc>
          <w:tcPr>
            <w:tcW w:w="992" w:type="dxa"/>
            <w:tcBorders>
              <w:top w:val="nil"/>
              <w:left w:val="nil"/>
              <w:bottom w:val="single" w:sz="4" w:space="0" w:color="auto"/>
              <w:right w:val="single" w:sz="4" w:space="0" w:color="auto"/>
            </w:tcBorders>
            <w:shd w:val="clear" w:color="auto" w:fill="auto"/>
            <w:noWrap/>
            <w:vAlign w:val="bottom"/>
          </w:tcPr>
          <w:p w14:paraId="12F4482C" w14:textId="1EBE13C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010000247100</w:t>
            </w:r>
          </w:p>
        </w:tc>
        <w:tc>
          <w:tcPr>
            <w:tcW w:w="3648" w:type="dxa"/>
            <w:tcBorders>
              <w:top w:val="nil"/>
              <w:left w:val="nil"/>
              <w:bottom w:val="single" w:sz="4" w:space="0" w:color="auto"/>
              <w:right w:val="single" w:sz="4" w:space="0" w:color="auto"/>
            </w:tcBorders>
            <w:shd w:val="clear" w:color="auto" w:fill="auto"/>
            <w:noWrap/>
            <w:vAlign w:val="bottom"/>
          </w:tcPr>
          <w:p w14:paraId="408168BF" w14:textId="1483D34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Clorfenamina compuesta-Tableta/Cada tableta contiene Paracetamol 500 mg. Cafeína 25 mg. Clorhidrato de fenilefrina 5 mg. Maleato de clorfenamina 4 mg.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3F9C3A08" w14:textId="2758419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76B2C28" w14:textId="2C2E47B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1589DFEA" w14:textId="77777777" w:rsidR="00CD4F18" w:rsidRPr="00012BEC" w:rsidRDefault="00CD4F18" w:rsidP="00CD4F18">
            <w:pPr>
              <w:rPr>
                <w:rFonts w:ascii="Calibri" w:hAnsi="Calibri" w:cs="Calibri"/>
                <w:color w:val="000000"/>
                <w:sz w:val="12"/>
                <w:szCs w:val="12"/>
                <w:lang w:val="es-ES"/>
              </w:rPr>
            </w:pPr>
          </w:p>
        </w:tc>
      </w:tr>
      <w:tr w:rsidR="00CD4F18" w:rsidRPr="00012BEC" w14:paraId="2911704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1321A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226</w:t>
            </w:r>
          </w:p>
        </w:tc>
        <w:tc>
          <w:tcPr>
            <w:tcW w:w="1134" w:type="dxa"/>
            <w:tcBorders>
              <w:top w:val="nil"/>
              <w:left w:val="nil"/>
              <w:bottom w:val="single" w:sz="4" w:space="0" w:color="auto"/>
              <w:right w:val="single" w:sz="4" w:space="0" w:color="auto"/>
            </w:tcBorders>
            <w:shd w:val="clear" w:color="auto" w:fill="auto"/>
            <w:vAlign w:val="bottom"/>
          </w:tcPr>
          <w:p w14:paraId="69FDD8AE" w14:textId="30AF480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010.000.2482.00</w:t>
            </w:r>
          </w:p>
        </w:tc>
        <w:tc>
          <w:tcPr>
            <w:tcW w:w="992" w:type="dxa"/>
            <w:tcBorders>
              <w:top w:val="nil"/>
              <w:left w:val="nil"/>
              <w:bottom w:val="single" w:sz="4" w:space="0" w:color="auto"/>
              <w:right w:val="single" w:sz="4" w:space="0" w:color="auto"/>
            </w:tcBorders>
            <w:shd w:val="clear" w:color="auto" w:fill="auto"/>
            <w:noWrap/>
            <w:vAlign w:val="bottom"/>
          </w:tcPr>
          <w:p w14:paraId="4A6E7815" w14:textId="3DCA918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010000248200</w:t>
            </w:r>
          </w:p>
        </w:tc>
        <w:tc>
          <w:tcPr>
            <w:tcW w:w="3648" w:type="dxa"/>
            <w:tcBorders>
              <w:top w:val="nil"/>
              <w:left w:val="nil"/>
              <w:bottom w:val="single" w:sz="4" w:space="0" w:color="auto"/>
              <w:right w:val="single" w:sz="4" w:space="0" w:color="auto"/>
            </w:tcBorders>
            <w:shd w:val="clear" w:color="auto" w:fill="auto"/>
            <w:noWrap/>
            <w:vAlign w:val="bottom"/>
          </w:tcPr>
          <w:p w14:paraId="0B01948D" w14:textId="2AE5C6C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Prednisolona-Solución oral/Cada 100 ml contienen: Fosfato sódico de prednisolona equivalente a 100 mg de prednisolona. Frasco de 100 ml y vaso graduado para 20 ml</w:t>
            </w:r>
          </w:p>
        </w:tc>
        <w:tc>
          <w:tcPr>
            <w:tcW w:w="889" w:type="dxa"/>
            <w:tcBorders>
              <w:top w:val="nil"/>
              <w:left w:val="nil"/>
              <w:bottom w:val="single" w:sz="4" w:space="0" w:color="auto"/>
              <w:right w:val="single" w:sz="4" w:space="0" w:color="auto"/>
            </w:tcBorders>
            <w:shd w:val="clear" w:color="auto" w:fill="auto"/>
            <w:noWrap/>
            <w:vAlign w:val="bottom"/>
          </w:tcPr>
          <w:p w14:paraId="56AC8D4F" w14:textId="6FF5271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4B5F05C" w14:textId="4B5D2E6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42D2B909" w14:textId="77777777" w:rsidR="00CD4F18" w:rsidRPr="00012BEC" w:rsidRDefault="00CD4F18" w:rsidP="00CD4F18">
            <w:pPr>
              <w:rPr>
                <w:rFonts w:ascii="Calibri" w:hAnsi="Calibri" w:cs="Calibri"/>
                <w:color w:val="000000"/>
                <w:sz w:val="12"/>
                <w:szCs w:val="12"/>
                <w:lang w:val="es-ES"/>
              </w:rPr>
            </w:pPr>
          </w:p>
        </w:tc>
      </w:tr>
      <w:tr w:rsidR="00CD4F18" w:rsidRPr="00012BEC" w14:paraId="671EB5F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0D1DC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227</w:t>
            </w:r>
          </w:p>
        </w:tc>
        <w:tc>
          <w:tcPr>
            <w:tcW w:w="1134" w:type="dxa"/>
            <w:tcBorders>
              <w:top w:val="nil"/>
              <w:left w:val="nil"/>
              <w:bottom w:val="single" w:sz="4" w:space="0" w:color="auto"/>
              <w:right w:val="single" w:sz="4" w:space="0" w:color="auto"/>
            </w:tcBorders>
            <w:shd w:val="clear" w:color="auto" w:fill="auto"/>
            <w:vAlign w:val="bottom"/>
          </w:tcPr>
          <w:p w14:paraId="1B3B0CF1" w14:textId="4D8C092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010.000.2501.00</w:t>
            </w:r>
          </w:p>
        </w:tc>
        <w:tc>
          <w:tcPr>
            <w:tcW w:w="992" w:type="dxa"/>
            <w:tcBorders>
              <w:top w:val="nil"/>
              <w:left w:val="nil"/>
              <w:bottom w:val="single" w:sz="4" w:space="0" w:color="auto"/>
              <w:right w:val="single" w:sz="4" w:space="0" w:color="auto"/>
            </w:tcBorders>
            <w:shd w:val="clear" w:color="auto" w:fill="auto"/>
            <w:noWrap/>
            <w:vAlign w:val="bottom"/>
          </w:tcPr>
          <w:p w14:paraId="436C4A40" w14:textId="4EBA83E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010000250100</w:t>
            </w:r>
          </w:p>
        </w:tc>
        <w:tc>
          <w:tcPr>
            <w:tcW w:w="3648" w:type="dxa"/>
            <w:tcBorders>
              <w:top w:val="nil"/>
              <w:left w:val="nil"/>
              <w:bottom w:val="single" w:sz="4" w:space="0" w:color="auto"/>
              <w:right w:val="single" w:sz="4" w:space="0" w:color="auto"/>
            </w:tcBorders>
            <w:shd w:val="clear" w:color="auto" w:fill="auto"/>
            <w:noWrap/>
            <w:vAlign w:val="bottom"/>
          </w:tcPr>
          <w:p w14:paraId="2C6944C7" w14:textId="638E53D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Enalapril o lisinopril o ramipril-Cápsula o tableta/Cada cápsula o tableta contiene: Maleato de enalapril 10 mg. O Lisinopril 10 mg. O Ramipril 10 mg. Envase con 30 cápsulas o tabletas</w:t>
            </w:r>
          </w:p>
        </w:tc>
        <w:tc>
          <w:tcPr>
            <w:tcW w:w="889" w:type="dxa"/>
            <w:tcBorders>
              <w:top w:val="nil"/>
              <w:left w:val="nil"/>
              <w:bottom w:val="single" w:sz="4" w:space="0" w:color="auto"/>
              <w:right w:val="single" w:sz="4" w:space="0" w:color="auto"/>
            </w:tcBorders>
            <w:shd w:val="clear" w:color="auto" w:fill="auto"/>
            <w:noWrap/>
            <w:vAlign w:val="bottom"/>
          </w:tcPr>
          <w:p w14:paraId="5D8063BA" w14:textId="72A484F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17EC3D1" w14:textId="5D987BB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172AFC53" w14:textId="77777777" w:rsidR="00CD4F18" w:rsidRPr="00012BEC" w:rsidRDefault="00CD4F18" w:rsidP="00CD4F18">
            <w:pPr>
              <w:rPr>
                <w:rFonts w:ascii="Calibri" w:hAnsi="Calibri" w:cs="Calibri"/>
                <w:color w:val="000000"/>
                <w:sz w:val="12"/>
                <w:szCs w:val="12"/>
                <w:lang w:val="es-ES"/>
              </w:rPr>
            </w:pPr>
          </w:p>
        </w:tc>
      </w:tr>
      <w:tr w:rsidR="00CD4F18" w:rsidRPr="00012BEC" w14:paraId="51585D7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38DA2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228</w:t>
            </w:r>
          </w:p>
        </w:tc>
        <w:tc>
          <w:tcPr>
            <w:tcW w:w="1134" w:type="dxa"/>
            <w:tcBorders>
              <w:top w:val="nil"/>
              <w:left w:val="nil"/>
              <w:bottom w:val="single" w:sz="4" w:space="0" w:color="auto"/>
              <w:right w:val="single" w:sz="4" w:space="0" w:color="auto"/>
            </w:tcBorders>
            <w:shd w:val="clear" w:color="auto" w:fill="auto"/>
            <w:vAlign w:val="bottom"/>
          </w:tcPr>
          <w:p w14:paraId="401677FE" w14:textId="3AA8521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010.000.2503.00</w:t>
            </w:r>
          </w:p>
        </w:tc>
        <w:tc>
          <w:tcPr>
            <w:tcW w:w="992" w:type="dxa"/>
            <w:tcBorders>
              <w:top w:val="nil"/>
              <w:left w:val="nil"/>
              <w:bottom w:val="single" w:sz="4" w:space="0" w:color="auto"/>
              <w:right w:val="single" w:sz="4" w:space="0" w:color="auto"/>
            </w:tcBorders>
            <w:shd w:val="clear" w:color="auto" w:fill="auto"/>
            <w:noWrap/>
            <w:vAlign w:val="bottom"/>
          </w:tcPr>
          <w:p w14:paraId="390612FB" w14:textId="5D8F9B9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010000250300</w:t>
            </w:r>
          </w:p>
        </w:tc>
        <w:tc>
          <w:tcPr>
            <w:tcW w:w="3648" w:type="dxa"/>
            <w:tcBorders>
              <w:top w:val="nil"/>
              <w:left w:val="nil"/>
              <w:bottom w:val="single" w:sz="4" w:space="0" w:color="auto"/>
              <w:right w:val="single" w:sz="4" w:space="0" w:color="auto"/>
            </w:tcBorders>
            <w:shd w:val="clear" w:color="auto" w:fill="auto"/>
            <w:noWrap/>
            <w:vAlign w:val="bottom"/>
          </w:tcPr>
          <w:p w14:paraId="3912FA81" w14:textId="6BACE72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Alopurinol 100 mg-Tableta/Cada tableta contiene: Alopurinol 100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2821001B" w14:textId="56C6131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50DCC1A" w14:textId="7777ABA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4D5BAF13" w14:textId="77777777" w:rsidR="00CD4F18" w:rsidRPr="00012BEC" w:rsidRDefault="00CD4F18" w:rsidP="00CD4F18">
            <w:pPr>
              <w:rPr>
                <w:rFonts w:ascii="Calibri" w:hAnsi="Calibri" w:cs="Calibri"/>
                <w:color w:val="000000"/>
                <w:sz w:val="12"/>
                <w:szCs w:val="12"/>
                <w:lang w:val="es-ES"/>
              </w:rPr>
            </w:pPr>
          </w:p>
        </w:tc>
      </w:tr>
      <w:tr w:rsidR="00CD4F18" w:rsidRPr="00012BEC" w14:paraId="7D7D7ED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0792B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229</w:t>
            </w:r>
          </w:p>
        </w:tc>
        <w:tc>
          <w:tcPr>
            <w:tcW w:w="1134" w:type="dxa"/>
            <w:tcBorders>
              <w:top w:val="nil"/>
              <w:left w:val="nil"/>
              <w:bottom w:val="single" w:sz="4" w:space="0" w:color="auto"/>
              <w:right w:val="single" w:sz="4" w:space="0" w:color="auto"/>
            </w:tcBorders>
            <w:shd w:val="clear" w:color="auto" w:fill="auto"/>
            <w:vAlign w:val="bottom"/>
          </w:tcPr>
          <w:p w14:paraId="2B93B465" w14:textId="64E67A1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010.000.2504.00</w:t>
            </w:r>
          </w:p>
        </w:tc>
        <w:tc>
          <w:tcPr>
            <w:tcW w:w="992" w:type="dxa"/>
            <w:tcBorders>
              <w:top w:val="nil"/>
              <w:left w:val="nil"/>
              <w:bottom w:val="single" w:sz="4" w:space="0" w:color="auto"/>
              <w:right w:val="single" w:sz="4" w:space="0" w:color="auto"/>
            </w:tcBorders>
            <w:shd w:val="clear" w:color="auto" w:fill="auto"/>
            <w:noWrap/>
            <w:vAlign w:val="bottom"/>
          </w:tcPr>
          <w:p w14:paraId="5C7C5896" w14:textId="72B7A84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010000250400</w:t>
            </w:r>
          </w:p>
        </w:tc>
        <w:tc>
          <w:tcPr>
            <w:tcW w:w="3648" w:type="dxa"/>
            <w:tcBorders>
              <w:top w:val="nil"/>
              <w:left w:val="nil"/>
              <w:bottom w:val="single" w:sz="4" w:space="0" w:color="auto"/>
              <w:right w:val="single" w:sz="4" w:space="0" w:color="auto"/>
            </w:tcBorders>
            <w:shd w:val="clear" w:color="auto" w:fill="auto"/>
            <w:noWrap/>
            <w:vAlign w:val="bottom"/>
          </w:tcPr>
          <w:p w14:paraId="295F60CA" w14:textId="2398DCA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Ketoprofeno-Cápsula/Cada cápsula contiene: Ketoprofeno 100 mg. Envase con 15 cápsulas</w:t>
            </w:r>
          </w:p>
        </w:tc>
        <w:tc>
          <w:tcPr>
            <w:tcW w:w="889" w:type="dxa"/>
            <w:tcBorders>
              <w:top w:val="nil"/>
              <w:left w:val="nil"/>
              <w:bottom w:val="single" w:sz="4" w:space="0" w:color="auto"/>
              <w:right w:val="single" w:sz="4" w:space="0" w:color="auto"/>
            </w:tcBorders>
            <w:shd w:val="clear" w:color="auto" w:fill="auto"/>
            <w:noWrap/>
            <w:vAlign w:val="bottom"/>
          </w:tcPr>
          <w:p w14:paraId="4B10E73F" w14:textId="02A88D0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28428C3" w14:textId="5EACAF4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031CA89F" w14:textId="77777777" w:rsidR="00CD4F18" w:rsidRPr="00012BEC" w:rsidRDefault="00CD4F18" w:rsidP="00CD4F18">
            <w:pPr>
              <w:rPr>
                <w:rFonts w:ascii="Calibri" w:hAnsi="Calibri" w:cs="Calibri"/>
                <w:color w:val="000000"/>
                <w:sz w:val="12"/>
                <w:szCs w:val="12"/>
                <w:lang w:val="es-ES"/>
              </w:rPr>
            </w:pPr>
          </w:p>
        </w:tc>
      </w:tr>
      <w:tr w:rsidR="00CD4F18" w:rsidRPr="00012BEC" w14:paraId="3FC87BA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77652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230</w:t>
            </w:r>
          </w:p>
        </w:tc>
        <w:tc>
          <w:tcPr>
            <w:tcW w:w="1134" w:type="dxa"/>
            <w:tcBorders>
              <w:top w:val="nil"/>
              <w:left w:val="nil"/>
              <w:bottom w:val="single" w:sz="4" w:space="0" w:color="auto"/>
              <w:right w:val="single" w:sz="4" w:space="0" w:color="auto"/>
            </w:tcBorders>
            <w:shd w:val="clear" w:color="auto" w:fill="auto"/>
            <w:vAlign w:val="bottom"/>
          </w:tcPr>
          <w:p w14:paraId="49708DB7" w14:textId="5C447DF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010.000.2508.00</w:t>
            </w:r>
          </w:p>
        </w:tc>
        <w:tc>
          <w:tcPr>
            <w:tcW w:w="992" w:type="dxa"/>
            <w:tcBorders>
              <w:top w:val="nil"/>
              <w:left w:val="nil"/>
              <w:bottom w:val="single" w:sz="4" w:space="0" w:color="auto"/>
              <w:right w:val="single" w:sz="4" w:space="0" w:color="auto"/>
            </w:tcBorders>
            <w:shd w:val="clear" w:color="auto" w:fill="auto"/>
            <w:noWrap/>
            <w:vAlign w:val="bottom"/>
          </w:tcPr>
          <w:p w14:paraId="7DF98BAE" w14:textId="1F5545D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010000250800</w:t>
            </w:r>
          </w:p>
        </w:tc>
        <w:tc>
          <w:tcPr>
            <w:tcW w:w="3648" w:type="dxa"/>
            <w:tcBorders>
              <w:top w:val="nil"/>
              <w:left w:val="nil"/>
              <w:bottom w:val="single" w:sz="4" w:space="0" w:color="auto"/>
              <w:right w:val="single" w:sz="4" w:space="0" w:color="auto"/>
            </w:tcBorders>
            <w:shd w:val="clear" w:color="auto" w:fill="auto"/>
            <w:noWrap/>
            <w:vAlign w:val="bottom"/>
          </w:tcPr>
          <w:p w14:paraId="6970891F" w14:textId="39AEADE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Beclometasona dipropionato de 250 mcg-Suspensión en aerosol/Cada inhalación contiene: Dipropionato de Beclometasona 250 µg. Envase con dispositivo inhalador para 200 dosis</w:t>
            </w:r>
          </w:p>
        </w:tc>
        <w:tc>
          <w:tcPr>
            <w:tcW w:w="889" w:type="dxa"/>
            <w:tcBorders>
              <w:top w:val="nil"/>
              <w:left w:val="nil"/>
              <w:bottom w:val="single" w:sz="4" w:space="0" w:color="auto"/>
              <w:right w:val="single" w:sz="4" w:space="0" w:color="auto"/>
            </w:tcBorders>
            <w:shd w:val="clear" w:color="auto" w:fill="auto"/>
            <w:noWrap/>
            <w:vAlign w:val="bottom"/>
          </w:tcPr>
          <w:p w14:paraId="1D494E4B" w14:textId="4559215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04D5988" w14:textId="1F0FCB8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5270786B" w14:textId="77777777" w:rsidR="00CD4F18" w:rsidRPr="00012BEC" w:rsidRDefault="00CD4F18" w:rsidP="00CD4F18">
            <w:pPr>
              <w:rPr>
                <w:rFonts w:ascii="Calibri" w:hAnsi="Calibri" w:cs="Calibri"/>
                <w:color w:val="000000"/>
                <w:sz w:val="12"/>
                <w:szCs w:val="12"/>
                <w:lang w:val="es-ES"/>
              </w:rPr>
            </w:pPr>
          </w:p>
        </w:tc>
      </w:tr>
      <w:tr w:rsidR="00CD4F18" w:rsidRPr="00012BEC" w14:paraId="10F0760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3DC81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231</w:t>
            </w:r>
          </w:p>
        </w:tc>
        <w:tc>
          <w:tcPr>
            <w:tcW w:w="1134" w:type="dxa"/>
            <w:tcBorders>
              <w:top w:val="nil"/>
              <w:left w:val="nil"/>
              <w:bottom w:val="single" w:sz="4" w:space="0" w:color="auto"/>
              <w:right w:val="single" w:sz="4" w:space="0" w:color="auto"/>
            </w:tcBorders>
            <w:shd w:val="clear" w:color="auto" w:fill="auto"/>
            <w:vAlign w:val="bottom"/>
          </w:tcPr>
          <w:p w14:paraId="2232A45A" w14:textId="4F1FDE3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010.000.2513.00</w:t>
            </w:r>
          </w:p>
        </w:tc>
        <w:tc>
          <w:tcPr>
            <w:tcW w:w="992" w:type="dxa"/>
            <w:tcBorders>
              <w:top w:val="nil"/>
              <w:left w:val="nil"/>
              <w:bottom w:val="single" w:sz="4" w:space="0" w:color="auto"/>
              <w:right w:val="single" w:sz="4" w:space="0" w:color="auto"/>
            </w:tcBorders>
            <w:shd w:val="clear" w:color="auto" w:fill="auto"/>
            <w:noWrap/>
            <w:vAlign w:val="bottom"/>
          </w:tcPr>
          <w:p w14:paraId="0BD7E3CB" w14:textId="3D4FD65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010000251300</w:t>
            </w:r>
          </w:p>
        </w:tc>
        <w:tc>
          <w:tcPr>
            <w:tcW w:w="3648" w:type="dxa"/>
            <w:tcBorders>
              <w:top w:val="nil"/>
              <w:left w:val="nil"/>
              <w:bottom w:val="single" w:sz="4" w:space="0" w:color="auto"/>
              <w:right w:val="single" w:sz="4" w:space="0" w:color="auto"/>
            </w:tcBorders>
            <w:shd w:val="clear" w:color="auto" w:fill="auto"/>
            <w:noWrap/>
            <w:vAlign w:val="bottom"/>
          </w:tcPr>
          <w:p w14:paraId="744AA714" w14:textId="1672138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Terazosina-Tableta/Cada tableta contiene: Clorhidrato de terazosina equivalente a 2 mg de terazosina.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6EF89D47" w14:textId="3AE3B58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2B6A61A" w14:textId="381B54F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440F1048" w14:textId="77777777" w:rsidR="00CD4F18" w:rsidRPr="00012BEC" w:rsidRDefault="00CD4F18" w:rsidP="00CD4F18">
            <w:pPr>
              <w:rPr>
                <w:rFonts w:ascii="Calibri" w:hAnsi="Calibri" w:cs="Calibri"/>
                <w:color w:val="000000"/>
                <w:sz w:val="12"/>
                <w:szCs w:val="12"/>
                <w:lang w:val="es-ES"/>
              </w:rPr>
            </w:pPr>
          </w:p>
        </w:tc>
      </w:tr>
      <w:tr w:rsidR="00CD4F18" w:rsidRPr="00012BEC" w14:paraId="442EBCB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EC6BD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232</w:t>
            </w:r>
          </w:p>
        </w:tc>
        <w:tc>
          <w:tcPr>
            <w:tcW w:w="1134" w:type="dxa"/>
            <w:tcBorders>
              <w:top w:val="nil"/>
              <w:left w:val="nil"/>
              <w:bottom w:val="single" w:sz="4" w:space="0" w:color="auto"/>
              <w:right w:val="single" w:sz="4" w:space="0" w:color="auto"/>
            </w:tcBorders>
            <w:shd w:val="clear" w:color="auto" w:fill="auto"/>
            <w:vAlign w:val="bottom"/>
          </w:tcPr>
          <w:p w14:paraId="4FF10E23" w14:textId="2B7AC9C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010.000.2519.00</w:t>
            </w:r>
          </w:p>
        </w:tc>
        <w:tc>
          <w:tcPr>
            <w:tcW w:w="992" w:type="dxa"/>
            <w:tcBorders>
              <w:top w:val="nil"/>
              <w:left w:val="nil"/>
              <w:bottom w:val="single" w:sz="4" w:space="0" w:color="auto"/>
              <w:right w:val="single" w:sz="4" w:space="0" w:color="auto"/>
            </w:tcBorders>
            <w:shd w:val="clear" w:color="auto" w:fill="auto"/>
            <w:noWrap/>
            <w:vAlign w:val="bottom"/>
          </w:tcPr>
          <w:p w14:paraId="6DB82D0E" w14:textId="1DFBD4D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010000251900</w:t>
            </w:r>
          </w:p>
        </w:tc>
        <w:tc>
          <w:tcPr>
            <w:tcW w:w="3648" w:type="dxa"/>
            <w:tcBorders>
              <w:top w:val="nil"/>
              <w:left w:val="nil"/>
              <w:bottom w:val="single" w:sz="4" w:space="0" w:color="auto"/>
              <w:right w:val="single" w:sz="4" w:space="0" w:color="auto"/>
            </w:tcBorders>
            <w:shd w:val="clear" w:color="auto" w:fill="auto"/>
            <w:noWrap/>
            <w:vAlign w:val="bottom"/>
          </w:tcPr>
          <w:p w14:paraId="4DA551D8" w14:textId="5A711F8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Nitazoxanida 200 mg-Tableta/Cada gragea o tableta recubierta contiene: Nitazoxanida 200 mg. Envase con 6 tabletas</w:t>
            </w:r>
          </w:p>
        </w:tc>
        <w:tc>
          <w:tcPr>
            <w:tcW w:w="889" w:type="dxa"/>
            <w:tcBorders>
              <w:top w:val="nil"/>
              <w:left w:val="nil"/>
              <w:bottom w:val="single" w:sz="4" w:space="0" w:color="auto"/>
              <w:right w:val="single" w:sz="4" w:space="0" w:color="auto"/>
            </w:tcBorders>
            <w:shd w:val="clear" w:color="auto" w:fill="auto"/>
            <w:noWrap/>
            <w:vAlign w:val="bottom"/>
          </w:tcPr>
          <w:p w14:paraId="5A41AAB4" w14:textId="0F9BA62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43E9010" w14:textId="442840C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F297308" w14:textId="77777777" w:rsidR="00CD4F18" w:rsidRPr="00012BEC" w:rsidRDefault="00CD4F18" w:rsidP="00CD4F18">
            <w:pPr>
              <w:rPr>
                <w:rFonts w:ascii="Calibri" w:hAnsi="Calibri" w:cs="Calibri"/>
                <w:color w:val="000000"/>
                <w:sz w:val="12"/>
                <w:szCs w:val="12"/>
                <w:lang w:val="es-ES"/>
              </w:rPr>
            </w:pPr>
          </w:p>
        </w:tc>
      </w:tr>
      <w:tr w:rsidR="00CD4F18" w:rsidRPr="00012BEC" w14:paraId="476FCD7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0B9FC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233</w:t>
            </w:r>
          </w:p>
        </w:tc>
        <w:tc>
          <w:tcPr>
            <w:tcW w:w="1134" w:type="dxa"/>
            <w:tcBorders>
              <w:top w:val="nil"/>
              <w:left w:val="nil"/>
              <w:bottom w:val="single" w:sz="4" w:space="0" w:color="auto"/>
              <w:right w:val="single" w:sz="4" w:space="0" w:color="auto"/>
            </w:tcBorders>
            <w:shd w:val="clear" w:color="auto" w:fill="auto"/>
            <w:vAlign w:val="bottom"/>
          </w:tcPr>
          <w:p w14:paraId="68FCD467" w14:textId="39F19E7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010.000.2520.00</w:t>
            </w:r>
          </w:p>
        </w:tc>
        <w:tc>
          <w:tcPr>
            <w:tcW w:w="992" w:type="dxa"/>
            <w:tcBorders>
              <w:top w:val="nil"/>
              <w:left w:val="nil"/>
              <w:bottom w:val="single" w:sz="4" w:space="0" w:color="auto"/>
              <w:right w:val="single" w:sz="4" w:space="0" w:color="auto"/>
            </w:tcBorders>
            <w:shd w:val="clear" w:color="auto" w:fill="auto"/>
            <w:noWrap/>
            <w:vAlign w:val="bottom"/>
          </w:tcPr>
          <w:p w14:paraId="466D6815" w14:textId="2408A71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010000252000</w:t>
            </w:r>
          </w:p>
        </w:tc>
        <w:tc>
          <w:tcPr>
            <w:tcW w:w="3648" w:type="dxa"/>
            <w:tcBorders>
              <w:top w:val="nil"/>
              <w:left w:val="nil"/>
              <w:bottom w:val="single" w:sz="4" w:space="0" w:color="auto"/>
              <w:right w:val="single" w:sz="4" w:space="0" w:color="auto"/>
            </w:tcBorders>
            <w:shd w:val="clear" w:color="auto" w:fill="auto"/>
            <w:noWrap/>
            <w:vAlign w:val="bottom"/>
          </w:tcPr>
          <w:p w14:paraId="6E3EC059" w14:textId="4DAFD7E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Losartán-Gragea o comprimido recubierto/Cada gragea o comprimido recubierto contiene: Losartán potásico 50 mg. Envase con 30 grageas o comprimidos</w:t>
            </w:r>
          </w:p>
        </w:tc>
        <w:tc>
          <w:tcPr>
            <w:tcW w:w="889" w:type="dxa"/>
            <w:tcBorders>
              <w:top w:val="nil"/>
              <w:left w:val="nil"/>
              <w:bottom w:val="single" w:sz="4" w:space="0" w:color="auto"/>
              <w:right w:val="single" w:sz="4" w:space="0" w:color="auto"/>
            </w:tcBorders>
            <w:shd w:val="clear" w:color="auto" w:fill="auto"/>
            <w:noWrap/>
            <w:vAlign w:val="bottom"/>
          </w:tcPr>
          <w:p w14:paraId="7866048C" w14:textId="388DCDD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CC9768D" w14:textId="440D931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57D5FDA0" w14:textId="77777777" w:rsidR="00CD4F18" w:rsidRPr="00012BEC" w:rsidRDefault="00CD4F18" w:rsidP="00CD4F18">
            <w:pPr>
              <w:rPr>
                <w:rFonts w:ascii="Calibri" w:hAnsi="Calibri" w:cs="Calibri"/>
                <w:color w:val="000000"/>
                <w:sz w:val="12"/>
                <w:szCs w:val="12"/>
                <w:lang w:val="es-ES"/>
              </w:rPr>
            </w:pPr>
          </w:p>
        </w:tc>
      </w:tr>
      <w:tr w:rsidR="00CD4F18" w:rsidRPr="00012BEC" w14:paraId="2D785F2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2984F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234</w:t>
            </w:r>
          </w:p>
        </w:tc>
        <w:tc>
          <w:tcPr>
            <w:tcW w:w="1134" w:type="dxa"/>
            <w:tcBorders>
              <w:top w:val="nil"/>
              <w:left w:val="nil"/>
              <w:bottom w:val="single" w:sz="4" w:space="0" w:color="auto"/>
              <w:right w:val="single" w:sz="4" w:space="0" w:color="auto"/>
            </w:tcBorders>
            <w:shd w:val="clear" w:color="auto" w:fill="auto"/>
            <w:vAlign w:val="bottom"/>
          </w:tcPr>
          <w:p w14:paraId="7EDE45C0" w14:textId="72F7843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010.000.2521.00</w:t>
            </w:r>
          </w:p>
        </w:tc>
        <w:tc>
          <w:tcPr>
            <w:tcW w:w="992" w:type="dxa"/>
            <w:tcBorders>
              <w:top w:val="nil"/>
              <w:left w:val="nil"/>
              <w:bottom w:val="single" w:sz="4" w:space="0" w:color="auto"/>
              <w:right w:val="single" w:sz="4" w:space="0" w:color="auto"/>
            </w:tcBorders>
            <w:shd w:val="clear" w:color="auto" w:fill="auto"/>
            <w:noWrap/>
            <w:vAlign w:val="bottom"/>
          </w:tcPr>
          <w:p w14:paraId="3026D109" w14:textId="3D44C01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010000252100</w:t>
            </w:r>
          </w:p>
        </w:tc>
        <w:tc>
          <w:tcPr>
            <w:tcW w:w="3648" w:type="dxa"/>
            <w:tcBorders>
              <w:top w:val="nil"/>
              <w:left w:val="nil"/>
              <w:bottom w:val="single" w:sz="4" w:space="0" w:color="auto"/>
              <w:right w:val="single" w:sz="4" w:space="0" w:color="auto"/>
            </w:tcBorders>
            <w:shd w:val="clear" w:color="auto" w:fill="auto"/>
            <w:noWrap/>
            <w:vAlign w:val="bottom"/>
          </w:tcPr>
          <w:p w14:paraId="5C2E0A87" w14:textId="177BE15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Losartán e hidroclorotiazida-Gragea/Cada gragea o comprimido recubierto contiene: Losartán potásico 50.0 mg. Hidroclorotiazida 12.5 mg. Envase con 30 grageas o comprimidos recubiertos</w:t>
            </w:r>
          </w:p>
        </w:tc>
        <w:tc>
          <w:tcPr>
            <w:tcW w:w="889" w:type="dxa"/>
            <w:tcBorders>
              <w:top w:val="nil"/>
              <w:left w:val="nil"/>
              <w:bottom w:val="single" w:sz="4" w:space="0" w:color="auto"/>
              <w:right w:val="single" w:sz="4" w:space="0" w:color="auto"/>
            </w:tcBorders>
            <w:shd w:val="clear" w:color="auto" w:fill="auto"/>
            <w:noWrap/>
            <w:vAlign w:val="bottom"/>
          </w:tcPr>
          <w:p w14:paraId="6D56C916" w14:textId="092EB0E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56D4E59" w14:textId="2EC88A0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3D6381D3" w14:textId="77777777" w:rsidR="00CD4F18" w:rsidRPr="00012BEC" w:rsidRDefault="00CD4F18" w:rsidP="00CD4F18">
            <w:pPr>
              <w:rPr>
                <w:rFonts w:ascii="Calibri" w:hAnsi="Calibri" w:cs="Calibri"/>
                <w:color w:val="000000"/>
                <w:sz w:val="12"/>
                <w:szCs w:val="12"/>
                <w:lang w:val="es-ES"/>
              </w:rPr>
            </w:pPr>
          </w:p>
        </w:tc>
      </w:tr>
      <w:tr w:rsidR="00CD4F18" w:rsidRPr="00012BEC" w14:paraId="61452A6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E763C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235</w:t>
            </w:r>
          </w:p>
        </w:tc>
        <w:tc>
          <w:tcPr>
            <w:tcW w:w="1134" w:type="dxa"/>
            <w:tcBorders>
              <w:top w:val="nil"/>
              <w:left w:val="nil"/>
              <w:bottom w:val="single" w:sz="4" w:space="0" w:color="auto"/>
              <w:right w:val="single" w:sz="4" w:space="0" w:color="auto"/>
            </w:tcBorders>
            <w:shd w:val="clear" w:color="auto" w:fill="auto"/>
            <w:vAlign w:val="bottom"/>
          </w:tcPr>
          <w:p w14:paraId="30EB0EB3" w14:textId="5BA8FAF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010.000.2523.00</w:t>
            </w:r>
          </w:p>
        </w:tc>
        <w:tc>
          <w:tcPr>
            <w:tcW w:w="992" w:type="dxa"/>
            <w:tcBorders>
              <w:top w:val="nil"/>
              <w:left w:val="nil"/>
              <w:bottom w:val="single" w:sz="4" w:space="0" w:color="auto"/>
              <w:right w:val="single" w:sz="4" w:space="0" w:color="auto"/>
            </w:tcBorders>
            <w:shd w:val="clear" w:color="auto" w:fill="auto"/>
            <w:noWrap/>
            <w:vAlign w:val="bottom"/>
          </w:tcPr>
          <w:p w14:paraId="449FC15E" w14:textId="2309D1A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010000252300</w:t>
            </w:r>
          </w:p>
        </w:tc>
        <w:tc>
          <w:tcPr>
            <w:tcW w:w="3648" w:type="dxa"/>
            <w:tcBorders>
              <w:top w:val="nil"/>
              <w:left w:val="nil"/>
              <w:bottom w:val="single" w:sz="4" w:space="0" w:color="auto"/>
              <w:right w:val="single" w:sz="4" w:space="0" w:color="auto"/>
            </w:tcBorders>
            <w:shd w:val="clear" w:color="auto" w:fill="auto"/>
            <w:noWrap/>
            <w:vAlign w:val="bottom"/>
          </w:tcPr>
          <w:p w14:paraId="3FCA12E8" w14:textId="5B5828C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Nitazoxanida 500 mg-Gragea o tableta recubierta/Cada gragea o tableta recubierta contiene: Nitazoxanida 500 mg. Envase con 6 grageas ó tabletas recubiertas</w:t>
            </w:r>
          </w:p>
        </w:tc>
        <w:tc>
          <w:tcPr>
            <w:tcW w:w="889" w:type="dxa"/>
            <w:tcBorders>
              <w:top w:val="nil"/>
              <w:left w:val="nil"/>
              <w:bottom w:val="single" w:sz="4" w:space="0" w:color="auto"/>
              <w:right w:val="single" w:sz="4" w:space="0" w:color="auto"/>
            </w:tcBorders>
            <w:shd w:val="clear" w:color="auto" w:fill="auto"/>
            <w:noWrap/>
            <w:vAlign w:val="bottom"/>
          </w:tcPr>
          <w:p w14:paraId="46442D5D" w14:textId="4E5089D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08D35E2" w14:textId="0080986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458E490" w14:textId="77777777" w:rsidR="00CD4F18" w:rsidRPr="00012BEC" w:rsidRDefault="00CD4F18" w:rsidP="00CD4F18">
            <w:pPr>
              <w:rPr>
                <w:rFonts w:ascii="Calibri" w:hAnsi="Calibri" w:cs="Calibri"/>
                <w:color w:val="000000"/>
                <w:sz w:val="12"/>
                <w:szCs w:val="12"/>
                <w:lang w:val="es-ES"/>
              </w:rPr>
            </w:pPr>
          </w:p>
        </w:tc>
      </w:tr>
      <w:tr w:rsidR="00CD4F18" w:rsidRPr="00012BEC" w14:paraId="17F0B91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786CD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236</w:t>
            </w:r>
          </w:p>
        </w:tc>
        <w:tc>
          <w:tcPr>
            <w:tcW w:w="1134" w:type="dxa"/>
            <w:tcBorders>
              <w:top w:val="nil"/>
              <w:left w:val="nil"/>
              <w:bottom w:val="single" w:sz="4" w:space="0" w:color="auto"/>
              <w:right w:val="single" w:sz="4" w:space="0" w:color="auto"/>
            </w:tcBorders>
            <w:shd w:val="clear" w:color="auto" w:fill="auto"/>
            <w:vAlign w:val="bottom"/>
          </w:tcPr>
          <w:p w14:paraId="67F42927" w14:textId="348D509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010.000.2524.00</w:t>
            </w:r>
          </w:p>
        </w:tc>
        <w:tc>
          <w:tcPr>
            <w:tcW w:w="992" w:type="dxa"/>
            <w:tcBorders>
              <w:top w:val="nil"/>
              <w:left w:val="nil"/>
              <w:bottom w:val="single" w:sz="4" w:space="0" w:color="auto"/>
              <w:right w:val="single" w:sz="4" w:space="0" w:color="auto"/>
            </w:tcBorders>
            <w:shd w:val="clear" w:color="auto" w:fill="auto"/>
            <w:noWrap/>
            <w:vAlign w:val="bottom"/>
          </w:tcPr>
          <w:p w14:paraId="1CDBAE16" w14:textId="6A6DF1B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010000252400</w:t>
            </w:r>
          </w:p>
        </w:tc>
        <w:tc>
          <w:tcPr>
            <w:tcW w:w="3648" w:type="dxa"/>
            <w:tcBorders>
              <w:top w:val="nil"/>
              <w:left w:val="nil"/>
              <w:bottom w:val="single" w:sz="4" w:space="0" w:color="auto"/>
              <w:right w:val="single" w:sz="4" w:space="0" w:color="auto"/>
            </w:tcBorders>
            <w:shd w:val="clear" w:color="auto" w:fill="auto"/>
            <w:noWrap/>
            <w:vAlign w:val="bottom"/>
          </w:tcPr>
          <w:p w14:paraId="32B25191" w14:textId="14CFB46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Nitazoxanida-Suspensión oral/Cada 5 ml contienen Nitazoxanida 100 mg. Envase con 30 ml</w:t>
            </w:r>
          </w:p>
        </w:tc>
        <w:tc>
          <w:tcPr>
            <w:tcW w:w="889" w:type="dxa"/>
            <w:tcBorders>
              <w:top w:val="nil"/>
              <w:left w:val="nil"/>
              <w:bottom w:val="single" w:sz="4" w:space="0" w:color="auto"/>
              <w:right w:val="single" w:sz="4" w:space="0" w:color="auto"/>
            </w:tcBorders>
            <w:shd w:val="clear" w:color="auto" w:fill="auto"/>
            <w:noWrap/>
            <w:vAlign w:val="bottom"/>
          </w:tcPr>
          <w:p w14:paraId="7DEFFDC4" w14:textId="48A3939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AE73D17" w14:textId="22A3849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41F82FC" w14:textId="77777777" w:rsidR="00CD4F18" w:rsidRPr="00012BEC" w:rsidRDefault="00CD4F18" w:rsidP="00CD4F18">
            <w:pPr>
              <w:rPr>
                <w:rFonts w:ascii="Calibri" w:hAnsi="Calibri" w:cs="Calibri"/>
                <w:color w:val="000000"/>
                <w:sz w:val="12"/>
                <w:szCs w:val="12"/>
                <w:lang w:val="es-ES"/>
              </w:rPr>
            </w:pPr>
          </w:p>
        </w:tc>
      </w:tr>
      <w:tr w:rsidR="00CD4F18" w:rsidRPr="00012BEC" w14:paraId="24CCE3D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8FA76E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237</w:t>
            </w:r>
          </w:p>
        </w:tc>
        <w:tc>
          <w:tcPr>
            <w:tcW w:w="1134" w:type="dxa"/>
            <w:tcBorders>
              <w:top w:val="nil"/>
              <w:left w:val="nil"/>
              <w:bottom w:val="single" w:sz="4" w:space="0" w:color="auto"/>
              <w:right w:val="single" w:sz="4" w:space="0" w:color="auto"/>
            </w:tcBorders>
            <w:shd w:val="clear" w:color="auto" w:fill="auto"/>
            <w:vAlign w:val="bottom"/>
          </w:tcPr>
          <w:p w14:paraId="0BAFA4C8" w14:textId="0048389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010.000.2530.00</w:t>
            </w:r>
          </w:p>
        </w:tc>
        <w:tc>
          <w:tcPr>
            <w:tcW w:w="992" w:type="dxa"/>
            <w:tcBorders>
              <w:top w:val="nil"/>
              <w:left w:val="nil"/>
              <w:bottom w:val="single" w:sz="4" w:space="0" w:color="auto"/>
              <w:right w:val="single" w:sz="4" w:space="0" w:color="auto"/>
            </w:tcBorders>
            <w:shd w:val="clear" w:color="auto" w:fill="auto"/>
            <w:noWrap/>
            <w:vAlign w:val="bottom"/>
          </w:tcPr>
          <w:p w14:paraId="6C51369D" w14:textId="7325F45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010000253000</w:t>
            </w:r>
          </w:p>
        </w:tc>
        <w:tc>
          <w:tcPr>
            <w:tcW w:w="3648" w:type="dxa"/>
            <w:tcBorders>
              <w:top w:val="nil"/>
              <w:left w:val="nil"/>
              <w:bottom w:val="single" w:sz="4" w:space="0" w:color="auto"/>
              <w:right w:val="single" w:sz="4" w:space="0" w:color="auto"/>
            </w:tcBorders>
            <w:shd w:val="clear" w:color="auto" w:fill="auto"/>
            <w:noWrap/>
            <w:vAlign w:val="bottom"/>
          </w:tcPr>
          <w:p w14:paraId="02A91A74" w14:textId="767E79E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Candesartán Cilexetilo - Hidroclorotiazida-Tableta /Cada tableta contiene: Candesartán Cilexetilo 16.0 mg. Hidroclorotiazida 12.5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2C687988" w14:textId="379CF5A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F0B2263" w14:textId="0BA82BB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933017D" w14:textId="77777777" w:rsidR="00CD4F18" w:rsidRPr="00012BEC" w:rsidRDefault="00CD4F18" w:rsidP="00CD4F18">
            <w:pPr>
              <w:rPr>
                <w:rFonts w:ascii="Calibri" w:hAnsi="Calibri" w:cs="Calibri"/>
                <w:color w:val="000000"/>
                <w:sz w:val="12"/>
                <w:szCs w:val="12"/>
                <w:lang w:val="es-ES"/>
              </w:rPr>
            </w:pPr>
          </w:p>
        </w:tc>
      </w:tr>
      <w:tr w:rsidR="00CD4F18" w:rsidRPr="00012BEC" w14:paraId="31E8C57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4E6BC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238</w:t>
            </w:r>
          </w:p>
        </w:tc>
        <w:tc>
          <w:tcPr>
            <w:tcW w:w="1134" w:type="dxa"/>
            <w:tcBorders>
              <w:top w:val="nil"/>
              <w:left w:val="nil"/>
              <w:bottom w:val="single" w:sz="4" w:space="0" w:color="auto"/>
              <w:right w:val="single" w:sz="4" w:space="0" w:color="auto"/>
            </w:tcBorders>
            <w:shd w:val="clear" w:color="auto" w:fill="auto"/>
            <w:vAlign w:val="bottom"/>
          </w:tcPr>
          <w:p w14:paraId="5288961E" w14:textId="296D983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010.000.2540.00</w:t>
            </w:r>
          </w:p>
        </w:tc>
        <w:tc>
          <w:tcPr>
            <w:tcW w:w="992" w:type="dxa"/>
            <w:tcBorders>
              <w:top w:val="nil"/>
              <w:left w:val="nil"/>
              <w:bottom w:val="single" w:sz="4" w:space="0" w:color="auto"/>
              <w:right w:val="single" w:sz="4" w:space="0" w:color="auto"/>
            </w:tcBorders>
            <w:shd w:val="clear" w:color="auto" w:fill="auto"/>
            <w:noWrap/>
            <w:vAlign w:val="bottom"/>
          </w:tcPr>
          <w:p w14:paraId="5CF3CFEB" w14:textId="02C7F10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010000254000</w:t>
            </w:r>
          </w:p>
        </w:tc>
        <w:tc>
          <w:tcPr>
            <w:tcW w:w="3648" w:type="dxa"/>
            <w:tcBorders>
              <w:top w:val="nil"/>
              <w:left w:val="nil"/>
              <w:bottom w:val="single" w:sz="4" w:space="0" w:color="auto"/>
              <w:right w:val="single" w:sz="4" w:space="0" w:color="auto"/>
            </w:tcBorders>
            <w:shd w:val="clear" w:color="auto" w:fill="auto"/>
            <w:noWrap/>
            <w:vAlign w:val="bottom"/>
          </w:tcPr>
          <w:p w14:paraId="107C4E1B" w14:textId="6E98BE9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Telmisartán-Tableta/Cada tableta contiene: Telmisartán 40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0BCD0C39" w14:textId="0509B14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45A92D7" w14:textId="0A64B43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31C01B6C" w14:textId="77777777" w:rsidR="00CD4F18" w:rsidRPr="00012BEC" w:rsidRDefault="00CD4F18" w:rsidP="00CD4F18">
            <w:pPr>
              <w:rPr>
                <w:rFonts w:ascii="Calibri" w:hAnsi="Calibri" w:cs="Calibri"/>
                <w:color w:val="000000"/>
                <w:sz w:val="12"/>
                <w:szCs w:val="12"/>
                <w:lang w:val="en-US"/>
              </w:rPr>
            </w:pPr>
          </w:p>
        </w:tc>
      </w:tr>
      <w:tr w:rsidR="00CD4F18" w:rsidRPr="00012BEC" w14:paraId="461E78D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ED42A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239</w:t>
            </w:r>
          </w:p>
        </w:tc>
        <w:tc>
          <w:tcPr>
            <w:tcW w:w="1134" w:type="dxa"/>
            <w:tcBorders>
              <w:top w:val="nil"/>
              <w:left w:val="nil"/>
              <w:bottom w:val="single" w:sz="4" w:space="0" w:color="auto"/>
              <w:right w:val="single" w:sz="4" w:space="0" w:color="auto"/>
            </w:tcBorders>
            <w:shd w:val="clear" w:color="auto" w:fill="auto"/>
            <w:vAlign w:val="bottom"/>
          </w:tcPr>
          <w:p w14:paraId="2E22A5E9" w14:textId="7F5DDD9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010.000.2542.00</w:t>
            </w:r>
          </w:p>
        </w:tc>
        <w:tc>
          <w:tcPr>
            <w:tcW w:w="992" w:type="dxa"/>
            <w:tcBorders>
              <w:top w:val="nil"/>
              <w:left w:val="nil"/>
              <w:bottom w:val="single" w:sz="4" w:space="0" w:color="auto"/>
              <w:right w:val="single" w:sz="4" w:space="0" w:color="auto"/>
            </w:tcBorders>
            <w:shd w:val="clear" w:color="auto" w:fill="auto"/>
            <w:noWrap/>
            <w:vAlign w:val="bottom"/>
          </w:tcPr>
          <w:p w14:paraId="024399B0" w14:textId="6D9D376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010000254200</w:t>
            </w:r>
          </w:p>
        </w:tc>
        <w:tc>
          <w:tcPr>
            <w:tcW w:w="3648" w:type="dxa"/>
            <w:tcBorders>
              <w:top w:val="nil"/>
              <w:left w:val="nil"/>
              <w:bottom w:val="single" w:sz="4" w:space="0" w:color="auto"/>
              <w:right w:val="single" w:sz="4" w:space="0" w:color="auto"/>
            </w:tcBorders>
            <w:shd w:val="clear" w:color="auto" w:fill="auto"/>
            <w:noWrap/>
            <w:vAlign w:val="bottom"/>
          </w:tcPr>
          <w:p w14:paraId="766BB7B2" w14:textId="596B372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Telmisartán–hidroclorotiazida-Tableta/Cada tableta o cápsula contiene: Telmisartán 80.0 mg. Hidroclorotiazida 12.5 mg. Envase con 14 tabletas</w:t>
            </w:r>
          </w:p>
        </w:tc>
        <w:tc>
          <w:tcPr>
            <w:tcW w:w="889" w:type="dxa"/>
            <w:tcBorders>
              <w:top w:val="nil"/>
              <w:left w:val="nil"/>
              <w:bottom w:val="single" w:sz="4" w:space="0" w:color="auto"/>
              <w:right w:val="single" w:sz="4" w:space="0" w:color="auto"/>
            </w:tcBorders>
            <w:shd w:val="clear" w:color="auto" w:fill="auto"/>
            <w:noWrap/>
            <w:vAlign w:val="bottom"/>
          </w:tcPr>
          <w:p w14:paraId="1D7321CD" w14:textId="26E0263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4E482DF" w14:textId="11C1599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D7D9734" w14:textId="77777777" w:rsidR="00CD4F18" w:rsidRPr="00012BEC" w:rsidRDefault="00CD4F18" w:rsidP="00CD4F18">
            <w:pPr>
              <w:rPr>
                <w:rFonts w:ascii="Calibri" w:hAnsi="Calibri" w:cs="Calibri"/>
                <w:color w:val="000000"/>
                <w:sz w:val="12"/>
                <w:szCs w:val="12"/>
                <w:lang w:val="en-US"/>
              </w:rPr>
            </w:pPr>
          </w:p>
        </w:tc>
      </w:tr>
      <w:tr w:rsidR="00CD4F18" w:rsidRPr="00012BEC" w14:paraId="0EA22B9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0E868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240</w:t>
            </w:r>
          </w:p>
        </w:tc>
        <w:tc>
          <w:tcPr>
            <w:tcW w:w="1134" w:type="dxa"/>
            <w:tcBorders>
              <w:top w:val="nil"/>
              <w:left w:val="nil"/>
              <w:bottom w:val="single" w:sz="4" w:space="0" w:color="auto"/>
              <w:right w:val="single" w:sz="4" w:space="0" w:color="auto"/>
            </w:tcBorders>
            <w:shd w:val="clear" w:color="auto" w:fill="auto"/>
            <w:vAlign w:val="bottom"/>
          </w:tcPr>
          <w:p w14:paraId="3A4AD7C2" w14:textId="27A7D39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010.000.2616.00</w:t>
            </w:r>
          </w:p>
        </w:tc>
        <w:tc>
          <w:tcPr>
            <w:tcW w:w="992" w:type="dxa"/>
            <w:tcBorders>
              <w:top w:val="nil"/>
              <w:left w:val="nil"/>
              <w:bottom w:val="single" w:sz="4" w:space="0" w:color="auto"/>
              <w:right w:val="single" w:sz="4" w:space="0" w:color="auto"/>
            </w:tcBorders>
            <w:shd w:val="clear" w:color="auto" w:fill="auto"/>
            <w:noWrap/>
            <w:vAlign w:val="bottom"/>
          </w:tcPr>
          <w:p w14:paraId="6443FF99" w14:textId="1D7F43F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010000261600</w:t>
            </w:r>
          </w:p>
        </w:tc>
        <w:tc>
          <w:tcPr>
            <w:tcW w:w="3648" w:type="dxa"/>
            <w:tcBorders>
              <w:top w:val="nil"/>
              <w:left w:val="nil"/>
              <w:bottom w:val="single" w:sz="4" w:space="0" w:color="auto"/>
              <w:right w:val="single" w:sz="4" w:space="0" w:color="auto"/>
            </w:tcBorders>
            <w:shd w:val="clear" w:color="auto" w:fill="auto"/>
            <w:noWrap/>
            <w:vAlign w:val="bottom"/>
          </w:tcPr>
          <w:p w14:paraId="1FB16D6C" w14:textId="2713372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Levetiracetam-Solución oral/Cada 100 ml contienen: Levetiracetam 10 g. Envase con 300 ml (100 mg / ml)</w:t>
            </w:r>
          </w:p>
        </w:tc>
        <w:tc>
          <w:tcPr>
            <w:tcW w:w="889" w:type="dxa"/>
            <w:tcBorders>
              <w:top w:val="nil"/>
              <w:left w:val="nil"/>
              <w:bottom w:val="single" w:sz="4" w:space="0" w:color="auto"/>
              <w:right w:val="single" w:sz="4" w:space="0" w:color="auto"/>
            </w:tcBorders>
            <w:shd w:val="clear" w:color="auto" w:fill="auto"/>
            <w:noWrap/>
            <w:vAlign w:val="bottom"/>
          </w:tcPr>
          <w:p w14:paraId="74BF7DBB" w14:textId="38CB024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147634B" w14:textId="1487F14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AB937E5" w14:textId="77777777" w:rsidR="00CD4F18" w:rsidRPr="00012BEC" w:rsidRDefault="00CD4F18" w:rsidP="00CD4F18">
            <w:pPr>
              <w:rPr>
                <w:rFonts w:ascii="Calibri" w:hAnsi="Calibri" w:cs="Calibri"/>
                <w:color w:val="000000"/>
                <w:sz w:val="12"/>
                <w:szCs w:val="12"/>
                <w:lang w:val="en-US"/>
              </w:rPr>
            </w:pPr>
          </w:p>
        </w:tc>
      </w:tr>
      <w:tr w:rsidR="00CD4F18" w:rsidRPr="00012BEC" w14:paraId="001146F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6E890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241</w:t>
            </w:r>
          </w:p>
        </w:tc>
        <w:tc>
          <w:tcPr>
            <w:tcW w:w="1134" w:type="dxa"/>
            <w:tcBorders>
              <w:top w:val="nil"/>
              <w:left w:val="nil"/>
              <w:bottom w:val="single" w:sz="4" w:space="0" w:color="auto"/>
              <w:right w:val="single" w:sz="4" w:space="0" w:color="auto"/>
            </w:tcBorders>
            <w:shd w:val="clear" w:color="auto" w:fill="auto"/>
            <w:vAlign w:val="bottom"/>
          </w:tcPr>
          <w:p w14:paraId="718AED10" w14:textId="13053A4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010.000.2617.00</w:t>
            </w:r>
          </w:p>
        </w:tc>
        <w:tc>
          <w:tcPr>
            <w:tcW w:w="992" w:type="dxa"/>
            <w:tcBorders>
              <w:top w:val="nil"/>
              <w:left w:val="nil"/>
              <w:bottom w:val="single" w:sz="4" w:space="0" w:color="auto"/>
              <w:right w:val="single" w:sz="4" w:space="0" w:color="auto"/>
            </w:tcBorders>
            <w:shd w:val="clear" w:color="auto" w:fill="auto"/>
            <w:noWrap/>
            <w:vAlign w:val="bottom"/>
          </w:tcPr>
          <w:p w14:paraId="79B568D5" w14:textId="573D62C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010000261700</w:t>
            </w:r>
          </w:p>
        </w:tc>
        <w:tc>
          <w:tcPr>
            <w:tcW w:w="3648" w:type="dxa"/>
            <w:tcBorders>
              <w:top w:val="nil"/>
              <w:left w:val="nil"/>
              <w:bottom w:val="single" w:sz="4" w:space="0" w:color="auto"/>
              <w:right w:val="single" w:sz="4" w:space="0" w:color="auto"/>
            </w:tcBorders>
            <w:shd w:val="clear" w:color="auto" w:fill="auto"/>
            <w:noWrap/>
            <w:vAlign w:val="bottom"/>
          </w:tcPr>
          <w:p w14:paraId="3F83B47B" w14:textId="4BA3F6E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Levetiracetam-Tableta/Cada tableta contiene: Levetiracetam 500 mg. Envase con 60 tabletas</w:t>
            </w:r>
          </w:p>
        </w:tc>
        <w:tc>
          <w:tcPr>
            <w:tcW w:w="889" w:type="dxa"/>
            <w:tcBorders>
              <w:top w:val="nil"/>
              <w:left w:val="nil"/>
              <w:bottom w:val="single" w:sz="4" w:space="0" w:color="auto"/>
              <w:right w:val="single" w:sz="4" w:space="0" w:color="auto"/>
            </w:tcBorders>
            <w:shd w:val="clear" w:color="auto" w:fill="auto"/>
            <w:noWrap/>
            <w:vAlign w:val="bottom"/>
          </w:tcPr>
          <w:p w14:paraId="3AAFAB53" w14:textId="657C86E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04C646D" w14:textId="2BC03FA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DB551D6" w14:textId="77777777" w:rsidR="00CD4F18" w:rsidRPr="00012BEC" w:rsidRDefault="00CD4F18" w:rsidP="00CD4F18">
            <w:pPr>
              <w:rPr>
                <w:rFonts w:ascii="Calibri" w:hAnsi="Calibri" w:cs="Calibri"/>
                <w:color w:val="000000"/>
                <w:sz w:val="12"/>
                <w:szCs w:val="12"/>
                <w:lang w:val="en-US"/>
              </w:rPr>
            </w:pPr>
          </w:p>
        </w:tc>
      </w:tr>
      <w:tr w:rsidR="00CD4F18" w:rsidRPr="00012BEC" w14:paraId="42EF4EFE"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CAA9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242</w:t>
            </w:r>
          </w:p>
        </w:tc>
        <w:tc>
          <w:tcPr>
            <w:tcW w:w="1134" w:type="dxa"/>
            <w:tcBorders>
              <w:top w:val="single" w:sz="4" w:space="0" w:color="auto"/>
              <w:left w:val="nil"/>
              <w:bottom w:val="single" w:sz="4" w:space="0" w:color="auto"/>
              <w:right w:val="single" w:sz="4" w:space="0" w:color="auto"/>
            </w:tcBorders>
            <w:shd w:val="clear" w:color="auto" w:fill="auto"/>
            <w:vAlign w:val="bottom"/>
          </w:tcPr>
          <w:p w14:paraId="798815C2" w14:textId="59C3728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010.000.2620.00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4B79D0C" w14:textId="348421D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010000262000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4310D304" w14:textId="2BBF853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Ácido valproico 250 mg-Cápsula/Cada cápsula contiene: Ácido valproico 250 mg. Envase con 60 cápsulas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777C0B74" w14:textId="3228A3D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CD05A86" w14:textId="11A15A1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single" w:sz="4" w:space="0" w:color="auto"/>
              <w:left w:val="single" w:sz="4" w:space="0" w:color="auto"/>
              <w:bottom w:val="single" w:sz="4" w:space="0" w:color="auto"/>
              <w:right w:val="single" w:sz="4" w:space="0" w:color="auto"/>
            </w:tcBorders>
          </w:tcPr>
          <w:p w14:paraId="102DAA6A" w14:textId="77777777" w:rsidR="00CD4F18" w:rsidRPr="00012BEC" w:rsidRDefault="00CD4F18" w:rsidP="00CD4F18">
            <w:pPr>
              <w:rPr>
                <w:rFonts w:ascii="Calibri" w:hAnsi="Calibri" w:cs="Calibri"/>
                <w:color w:val="000000"/>
                <w:sz w:val="12"/>
                <w:szCs w:val="12"/>
                <w:lang w:val="en-US"/>
              </w:rPr>
            </w:pPr>
          </w:p>
        </w:tc>
      </w:tr>
      <w:tr w:rsidR="00CD4F18" w:rsidRPr="00012BEC" w14:paraId="76E51C9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B63FB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243</w:t>
            </w:r>
          </w:p>
        </w:tc>
        <w:tc>
          <w:tcPr>
            <w:tcW w:w="1134" w:type="dxa"/>
            <w:tcBorders>
              <w:top w:val="nil"/>
              <w:left w:val="nil"/>
              <w:bottom w:val="single" w:sz="4" w:space="0" w:color="auto"/>
              <w:right w:val="single" w:sz="4" w:space="0" w:color="auto"/>
            </w:tcBorders>
            <w:shd w:val="clear" w:color="auto" w:fill="auto"/>
            <w:vAlign w:val="bottom"/>
          </w:tcPr>
          <w:p w14:paraId="77B80ADA" w14:textId="0B7A7A3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010.000.2622.00</w:t>
            </w:r>
          </w:p>
        </w:tc>
        <w:tc>
          <w:tcPr>
            <w:tcW w:w="992" w:type="dxa"/>
            <w:tcBorders>
              <w:top w:val="nil"/>
              <w:left w:val="nil"/>
              <w:bottom w:val="single" w:sz="4" w:space="0" w:color="auto"/>
              <w:right w:val="single" w:sz="4" w:space="0" w:color="auto"/>
            </w:tcBorders>
            <w:shd w:val="clear" w:color="auto" w:fill="auto"/>
            <w:noWrap/>
            <w:vAlign w:val="bottom"/>
          </w:tcPr>
          <w:p w14:paraId="6A853B43" w14:textId="2E583AE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010000262200</w:t>
            </w:r>
          </w:p>
        </w:tc>
        <w:tc>
          <w:tcPr>
            <w:tcW w:w="3648" w:type="dxa"/>
            <w:tcBorders>
              <w:top w:val="nil"/>
              <w:left w:val="nil"/>
              <w:bottom w:val="single" w:sz="4" w:space="0" w:color="auto"/>
              <w:right w:val="single" w:sz="4" w:space="0" w:color="auto"/>
            </w:tcBorders>
            <w:shd w:val="clear" w:color="auto" w:fill="auto"/>
            <w:noWrap/>
            <w:vAlign w:val="bottom"/>
          </w:tcPr>
          <w:p w14:paraId="143F731A" w14:textId="2992882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Valproato de magnesio 200 mg-Tableta con capa entérica/Cada tableta contiene: Valproato de Magnesio 200 mg equivalente a 185.6 mg de ácido valproico ó Valproato de magnesio 200 mg Envase con 40 tabletas</w:t>
            </w:r>
          </w:p>
        </w:tc>
        <w:tc>
          <w:tcPr>
            <w:tcW w:w="889" w:type="dxa"/>
            <w:tcBorders>
              <w:top w:val="nil"/>
              <w:left w:val="nil"/>
              <w:bottom w:val="single" w:sz="4" w:space="0" w:color="auto"/>
              <w:right w:val="single" w:sz="4" w:space="0" w:color="auto"/>
            </w:tcBorders>
            <w:shd w:val="clear" w:color="auto" w:fill="auto"/>
            <w:noWrap/>
            <w:vAlign w:val="bottom"/>
          </w:tcPr>
          <w:p w14:paraId="612F664A" w14:textId="1DC50D5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2740769" w14:textId="5C41E82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684D41E0" w14:textId="77777777" w:rsidR="00CD4F18" w:rsidRPr="00012BEC" w:rsidRDefault="00CD4F18" w:rsidP="00CD4F18">
            <w:pPr>
              <w:rPr>
                <w:rFonts w:ascii="Calibri" w:hAnsi="Calibri" w:cs="Calibri"/>
                <w:color w:val="000000"/>
                <w:sz w:val="12"/>
                <w:szCs w:val="12"/>
                <w:lang w:val="en-US"/>
              </w:rPr>
            </w:pPr>
          </w:p>
        </w:tc>
      </w:tr>
      <w:tr w:rsidR="00CD4F18" w:rsidRPr="00012BEC" w14:paraId="534C508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86D47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244</w:t>
            </w:r>
          </w:p>
        </w:tc>
        <w:tc>
          <w:tcPr>
            <w:tcW w:w="1134" w:type="dxa"/>
            <w:tcBorders>
              <w:top w:val="nil"/>
              <w:left w:val="nil"/>
              <w:bottom w:val="single" w:sz="4" w:space="0" w:color="auto"/>
              <w:right w:val="single" w:sz="4" w:space="0" w:color="auto"/>
            </w:tcBorders>
            <w:shd w:val="clear" w:color="auto" w:fill="auto"/>
            <w:vAlign w:val="bottom"/>
          </w:tcPr>
          <w:p w14:paraId="25921D78" w14:textId="63685D2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010.000.2623.00</w:t>
            </w:r>
          </w:p>
        </w:tc>
        <w:tc>
          <w:tcPr>
            <w:tcW w:w="992" w:type="dxa"/>
            <w:tcBorders>
              <w:top w:val="nil"/>
              <w:left w:val="nil"/>
              <w:bottom w:val="single" w:sz="4" w:space="0" w:color="auto"/>
              <w:right w:val="single" w:sz="4" w:space="0" w:color="auto"/>
            </w:tcBorders>
            <w:shd w:val="clear" w:color="auto" w:fill="auto"/>
            <w:noWrap/>
            <w:vAlign w:val="bottom"/>
          </w:tcPr>
          <w:p w14:paraId="71815391" w14:textId="2944477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010000262300</w:t>
            </w:r>
          </w:p>
        </w:tc>
        <w:tc>
          <w:tcPr>
            <w:tcW w:w="3648" w:type="dxa"/>
            <w:tcBorders>
              <w:top w:val="nil"/>
              <w:left w:val="nil"/>
              <w:bottom w:val="single" w:sz="4" w:space="0" w:color="auto"/>
              <w:right w:val="single" w:sz="4" w:space="0" w:color="auto"/>
            </w:tcBorders>
            <w:shd w:val="clear" w:color="auto" w:fill="auto"/>
            <w:noWrap/>
            <w:vAlign w:val="bottom"/>
          </w:tcPr>
          <w:p w14:paraId="096FCCC1" w14:textId="6479733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Valproato de magnesio 186 mg-Solución oral/Cada ml contiene: Valproato de magnesio equivalente a 186 mg de ácido valproico. Envase con 40 ml</w:t>
            </w:r>
          </w:p>
        </w:tc>
        <w:tc>
          <w:tcPr>
            <w:tcW w:w="889" w:type="dxa"/>
            <w:tcBorders>
              <w:top w:val="nil"/>
              <w:left w:val="nil"/>
              <w:bottom w:val="single" w:sz="4" w:space="0" w:color="auto"/>
              <w:right w:val="single" w:sz="4" w:space="0" w:color="auto"/>
            </w:tcBorders>
            <w:shd w:val="clear" w:color="auto" w:fill="auto"/>
            <w:noWrap/>
            <w:vAlign w:val="bottom"/>
          </w:tcPr>
          <w:p w14:paraId="210EAAF5" w14:textId="006A962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AC13E3D" w14:textId="48B43B2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727D7DB4" w14:textId="77777777" w:rsidR="00CD4F18" w:rsidRPr="00012BEC" w:rsidRDefault="00CD4F18" w:rsidP="00CD4F18">
            <w:pPr>
              <w:rPr>
                <w:rFonts w:ascii="Calibri" w:hAnsi="Calibri" w:cs="Calibri"/>
                <w:color w:val="000000"/>
                <w:sz w:val="12"/>
                <w:szCs w:val="12"/>
                <w:lang w:val="en-US"/>
              </w:rPr>
            </w:pPr>
          </w:p>
        </w:tc>
      </w:tr>
      <w:tr w:rsidR="00CD4F18" w:rsidRPr="00012BEC" w14:paraId="19C80A9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BA723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245</w:t>
            </w:r>
          </w:p>
        </w:tc>
        <w:tc>
          <w:tcPr>
            <w:tcW w:w="1134" w:type="dxa"/>
            <w:tcBorders>
              <w:top w:val="nil"/>
              <w:left w:val="nil"/>
              <w:bottom w:val="single" w:sz="4" w:space="0" w:color="auto"/>
              <w:right w:val="single" w:sz="4" w:space="0" w:color="auto"/>
            </w:tcBorders>
            <w:shd w:val="clear" w:color="auto" w:fill="auto"/>
            <w:vAlign w:val="bottom"/>
          </w:tcPr>
          <w:p w14:paraId="58BC3E4F" w14:textId="6ED2D00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010.000.2624.00</w:t>
            </w:r>
          </w:p>
        </w:tc>
        <w:tc>
          <w:tcPr>
            <w:tcW w:w="992" w:type="dxa"/>
            <w:tcBorders>
              <w:top w:val="nil"/>
              <w:left w:val="nil"/>
              <w:bottom w:val="single" w:sz="4" w:space="0" w:color="auto"/>
              <w:right w:val="single" w:sz="4" w:space="0" w:color="auto"/>
            </w:tcBorders>
            <w:shd w:val="clear" w:color="auto" w:fill="auto"/>
            <w:noWrap/>
            <w:vAlign w:val="bottom"/>
          </w:tcPr>
          <w:p w14:paraId="48AF3B7C" w14:textId="78F1114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010000262400</w:t>
            </w:r>
          </w:p>
        </w:tc>
        <w:tc>
          <w:tcPr>
            <w:tcW w:w="3648" w:type="dxa"/>
            <w:tcBorders>
              <w:top w:val="nil"/>
              <w:left w:val="nil"/>
              <w:bottom w:val="single" w:sz="4" w:space="0" w:color="auto"/>
              <w:right w:val="single" w:sz="4" w:space="0" w:color="auto"/>
            </w:tcBorders>
            <w:shd w:val="clear" w:color="auto" w:fill="auto"/>
            <w:noWrap/>
            <w:vAlign w:val="bottom"/>
          </w:tcPr>
          <w:p w14:paraId="0589D546" w14:textId="15D3D58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Fenitoína-Solución inyectable/Cada ampolleta contiene: Fenitoína sódica 250 mg. Envase con una ampolleta con 5 ml</w:t>
            </w:r>
          </w:p>
        </w:tc>
        <w:tc>
          <w:tcPr>
            <w:tcW w:w="889" w:type="dxa"/>
            <w:tcBorders>
              <w:top w:val="nil"/>
              <w:left w:val="nil"/>
              <w:bottom w:val="single" w:sz="4" w:space="0" w:color="auto"/>
              <w:right w:val="single" w:sz="4" w:space="0" w:color="auto"/>
            </w:tcBorders>
            <w:shd w:val="clear" w:color="auto" w:fill="auto"/>
            <w:noWrap/>
            <w:vAlign w:val="bottom"/>
          </w:tcPr>
          <w:p w14:paraId="13C78E03" w14:textId="46C5CF2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99FC9AD" w14:textId="1AD1E2C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3208E1B7" w14:textId="77777777" w:rsidR="00CD4F18" w:rsidRPr="00012BEC" w:rsidRDefault="00CD4F18" w:rsidP="00CD4F18">
            <w:pPr>
              <w:rPr>
                <w:rFonts w:ascii="Calibri" w:hAnsi="Calibri" w:cs="Calibri"/>
                <w:color w:val="000000"/>
                <w:sz w:val="12"/>
                <w:szCs w:val="12"/>
                <w:lang w:val="en-US"/>
              </w:rPr>
            </w:pPr>
          </w:p>
        </w:tc>
      </w:tr>
      <w:tr w:rsidR="00CD4F18" w:rsidRPr="00012BEC" w14:paraId="269D874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4B05E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246</w:t>
            </w:r>
          </w:p>
        </w:tc>
        <w:tc>
          <w:tcPr>
            <w:tcW w:w="1134" w:type="dxa"/>
            <w:tcBorders>
              <w:top w:val="nil"/>
              <w:left w:val="nil"/>
              <w:bottom w:val="single" w:sz="4" w:space="0" w:color="auto"/>
              <w:right w:val="single" w:sz="4" w:space="0" w:color="auto"/>
            </w:tcBorders>
            <w:shd w:val="clear" w:color="auto" w:fill="auto"/>
            <w:vAlign w:val="bottom"/>
          </w:tcPr>
          <w:p w14:paraId="1B2ED1A7" w14:textId="76B507D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010.000.2626.00</w:t>
            </w:r>
          </w:p>
        </w:tc>
        <w:tc>
          <w:tcPr>
            <w:tcW w:w="992" w:type="dxa"/>
            <w:tcBorders>
              <w:top w:val="nil"/>
              <w:left w:val="nil"/>
              <w:bottom w:val="single" w:sz="4" w:space="0" w:color="auto"/>
              <w:right w:val="single" w:sz="4" w:space="0" w:color="auto"/>
            </w:tcBorders>
            <w:shd w:val="clear" w:color="auto" w:fill="auto"/>
            <w:noWrap/>
            <w:vAlign w:val="bottom"/>
          </w:tcPr>
          <w:p w14:paraId="6E2DBFDE" w14:textId="409CF39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010000262600</w:t>
            </w:r>
          </w:p>
        </w:tc>
        <w:tc>
          <w:tcPr>
            <w:tcW w:w="3648" w:type="dxa"/>
            <w:tcBorders>
              <w:top w:val="nil"/>
              <w:left w:val="nil"/>
              <w:bottom w:val="single" w:sz="4" w:space="0" w:color="auto"/>
              <w:right w:val="single" w:sz="4" w:space="0" w:color="auto"/>
            </w:tcBorders>
            <w:shd w:val="clear" w:color="auto" w:fill="auto"/>
            <w:noWrap/>
            <w:vAlign w:val="bottom"/>
          </w:tcPr>
          <w:p w14:paraId="6C269D6F" w14:textId="27CD818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Oxcarbazepina-Gragea o tableta/Cada gragea o tableta contiene: Oxcarbazepina 300 mg. Envase con 20 grageas o tabletas</w:t>
            </w:r>
          </w:p>
        </w:tc>
        <w:tc>
          <w:tcPr>
            <w:tcW w:w="889" w:type="dxa"/>
            <w:tcBorders>
              <w:top w:val="nil"/>
              <w:left w:val="nil"/>
              <w:bottom w:val="single" w:sz="4" w:space="0" w:color="auto"/>
              <w:right w:val="single" w:sz="4" w:space="0" w:color="auto"/>
            </w:tcBorders>
            <w:shd w:val="clear" w:color="auto" w:fill="auto"/>
            <w:noWrap/>
            <w:vAlign w:val="bottom"/>
          </w:tcPr>
          <w:p w14:paraId="207299D9" w14:textId="16971EB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784CA4F" w14:textId="209DD1F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6C52268B" w14:textId="77777777" w:rsidR="00CD4F18" w:rsidRPr="00012BEC" w:rsidRDefault="00CD4F18" w:rsidP="00CD4F18">
            <w:pPr>
              <w:rPr>
                <w:rFonts w:ascii="Calibri" w:hAnsi="Calibri" w:cs="Calibri"/>
                <w:color w:val="000000"/>
                <w:sz w:val="12"/>
                <w:szCs w:val="12"/>
                <w:lang w:val="en-US"/>
              </w:rPr>
            </w:pPr>
          </w:p>
        </w:tc>
      </w:tr>
      <w:tr w:rsidR="00CD4F18" w:rsidRPr="00012BEC" w14:paraId="728DA21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5B6E1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247</w:t>
            </w:r>
          </w:p>
        </w:tc>
        <w:tc>
          <w:tcPr>
            <w:tcW w:w="1134" w:type="dxa"/>
            <w:tcBorders>
              <w:top w:val="nil"/>
              <w:left w:val="nil"/>
              <w:bottom w:val="single" w:sz="4" w:space="0" w:color="auto"/>
              <w:right w:val="single" w:sz="4" w:space="0" w:color="auto"/>
            </w:tcBorders>
            <w:shd w:val="clear" w:color="auto" w:fill="auto"/>
            <w:vAlign w:val="bottom"/>
          </w:tcPr>
          <w:p w14:paraId="429BEE4E" w14:textId="7CD1EFA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010.000.2627.00</w:t>
            </w:r>
          </w:p>
        </w:tc>
        <w:tc>
          <w:tcPr>
            <w:tcW w:w="992" w:type="dxa"/>
            <w:tcBorders>
              <w:top w:val="nil"/>
              <w:left w:val="nil"/>
              <w:bottom w:val="single" w:sz="4" w:space="0" w:color="auto"/>
              <w:right w:val="single" w:sz="4" w:space="0" w:color="auto"/>
            </w:tcBorders>
            <w:shd w:val="clear" w:color="auto" w:fill="auto"/>
            <w:noWrap/>
            <w:vAlign w:val="bottom"/>
          </w:tcPr>
          <w:p w14:paraId="731200C6" w14:textId="4C43A13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010000262700</w:t>
            </w:r>
          </w:p>
        </w:tc>
        <w:tc>
          <w:tcPr>
            <w:tcW w:w="3648" w:type="dxa"/>
            <w:tcBorders>
              <w:top w:val="nil"/>
              <w:left w:val="nil"/>
              <w:bottom w:val="single" w:sz="4" w:space="0" w:color="auto"/>
              <w:right w:val="single" w:sz="4" w:space="0" w:color="auto"/>
            </w:tcBorders>
            <w:shd w:val="clear" w:color="auto" w:fill="auto"/>
            <w:noWrap/>
            <w:vAlign w:val="bottom"/>
          </w:tcPr>
          <w:p w14:paraId="14B48EFD" w14:textId="324A78A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Oxcarbazepina-Gragea o tableta/Cada gragea o tableta contiene Oxcarbazepina 600 mg. Envase con 20 grageas o tabletas</w:t>
            </w:r>
          </w:p>
        </w:tc>
        <w:tc>
          <w:tcPr>
            <w:tcW w:w="889" w:type="dxa"/>
            <w:tcBorders>
              <w:top w:val="nil"/>
              <w:left w:val="nil"/>
              <w:bottom w:val="single" w:sz="4" w:space="0" w:color="auto"/>
              <w:right w:val="single" w:sz="4" w:space="0" w:color="auto"/>
            </w:tcBorders>
            <w:shd w:val="clear" w:color="auto" w:fill="auto"/>
            <w:noWrap/>
            <w:vAlign w:val="bottom"/>
          </w:tcPr>
          <w:p w14:paraId="6DDE387B" w14:textId="3B4399F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129A5D9" w14:textId="2493335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35CC1D52" w14:textId="77777777" w:rsidR="00CD4F18" w:rsidRPr="00012BEC" w:rsidRDefault="00CD4F18" w:rsidP="00CD4F18">
            <w:pPr>
              <w:rPr>
                <w:rFonts w:ascii="Calibri" w:hAnsi="Calibri" w:cs="Calibri"/>
                <w:color w:val="000000"/>
                <w:sz w:val="12"/>
                <w:szCs w:val="12"/>
                <w:lang w:val="en-US"/>
              </w:rPr>
            </w:pPr>
          </w:p>
        </w:tc>
      </w:tr>
      <w:tr w:rsidR="00CD4F18" w:rsidRPr="00012BEC" w14:paraId="6D2275E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E8F2BD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248</w:t>
            </w:r>
          </w:p>
        </w:tc>
        <w:tc>
          <w:tcPr>
            <w:tcW w:w="1134" w:type="dxa"/>
            <w:tcBorders>
              <w:top w:val="nil"/>
              <w:left w:val="nil"/>
              <w:bottom w:val="single" w:sz="4" w:space="0" w:color="auto"/>
              <w:right w:val="single" w:sz="4" w:space="0" w:color="auto"/>
            </w:tcBorders>
            <w:shd w:val="clear" w:color="auto" w:fill="auto"/>
            <w:vAlign w:val="bottom"/>
          </w:tcPr>
          <w:p w14:paraId="15926E11" w14:textId="3F5707B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010.000.2628.00</w:t>
            </w:r>
          </w:p>
        </w:tc>
        <w:tc>
          <w:tcPr>
            <w:tcW w:w="992" w:type="dxa"/>
            <w:tcBorders>
              <w:top w:val="nil"/>
              <w:left w:val="nil"/>
              <w:bottom w:val="single" w:sz="4" w:space="0" w:color="auto"/>
              <w:right w:val="single" w:sz="4" w:space="0" w:color="auto"/>
            </w:tcBorders>
            <w:shd w:val="clear" w:color="auto" w:fill="auto"/>
            <w:noWrap/>
            <w:vAlign w:val="bottom"/>
          </w:tcPr>
          <w:p w14:paraId="2D953F2B" w14:textId="2EF0342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010000262800</w:t>
            </w:r>
          </w:p>
        </w:tc>
        <w:tc>
          <w:tcPr>
            <w:tcW w:w="3648" w:type="dxa"/>
            <w:tcBorders>
              <w:top w:val="nil"/>
              <w:left w:val="nil"/>
              <w:bottom w:val="single" w:sz="4" w:space="0" w:color="auto"/>
              <w:right w:val="single" w:sz="4" w:space="0" w:color="auto"/>
            </w:tcBorders>
            <w:shd w:val="clear" w:color="auto" w:fill="auto"/>
            <w:noWrap/>
            <w:vAlign w:val="bottom"/>
          </w:tcPr>
          <w:p w14:paraId="51A528EA" w14:textId="22B6A66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Oxcarbazepina-Suspensión oral/Cada 100 ml contienen: Oxcarbazepina 6 g Envase con 100 ml</w:t>
            </w:r>
          </w:p>
        </w:tc>
        <w:tc>
          <w:tcPr>
            <w:tcW w:w="889" w:type="dxa"/>
            <w:tcBorders>
              <w:top w:val="nil"/>
              <w:left w:val="nil"/>
              <w:bottom w:val="single" w:sz="4" w:space="0" w:color="auto"/>
              <w:right w:val="single" w:sz="4" w:space="0" w:color="auto"/>
            </w:tcBorders>
            <w:shd w:val="clear" w:color="auto" w:fill="auto"/>
            <w:noWrap/>
            <w:vAlign w:val="bottom"/>
          </w:tcPr>
          <w:p w14:paraId="481F801C" w14:textId="1FA75CE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B82899C" w14:textId="2B8110F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9E624E6" w14:textId="77777777" w:rsidR="00CD4F18" w:rsidRPr="00012BEC" w:rsidRDefault="00CD4F18" w:rsidP="00CD4F18">
            <w:pPr>
              <w:rPr>
                <w:rFonts w:ascii="Calibri" w:hAnsi="Calibri" w:cs="Calibri"/>
                <w:color w:val="000000"/>
                <w:sz w:val="12"/>
                <w:szCs w:val="12"/>
                <w:lang w:val="en-US"/>
              </w:rPr>
            </w:pPr>
          </w:p>
        </w:tc>
      </w:tr>
      <w:tr w:rsidR="00CD4F18" w:rsidRPr="00012BEC" w14:paraId="68EB56B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1108E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249</w:t>
            </w:r>
          </w:p>
        </w:tc>
        <w:tc>
          <w:tcPr>
            <w:tcW w:w="1134" w:type="dxa"/>
            <w:tcBorders>
              <w:top w:val="nil"/>
              <w:left w:val="nil"/>
              <w:bottom w:val="single" w:sz="4" w:space="0" w:color="auto"/>
              <w:right w:val="single" w:sz="4" w:space="0" w:color="auto"/>
            </w:tcBorders>
            <w:shd w:val="clear" w:color="auto" w:fill="auto"/>
            <w:vAlign w:val="bottom"/>
          </w:tcPr>
          <w:p w14:paraId="4E8FBA45" w14:textId="71B2FFA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010.000.2630.00</w:t>
            </w:r>
          </w:p>
        </w:tc>
        <w:tc>
          <w:tcPr>
            <w:tcW w:w="992" w:type="dxa"/>
            <w:tcBorders>
              <w:top w:val="nil"/>
              <w:left w:val="nil"/>
              <w:bottom w:val="single" w:sz="4" w:space="0" w:color="auto"/>
              <w:right w:val="single" w:sz="4" w:space="0" w:color="auto"/>
            </w:tcBorders>
            <w:shd w:val="clear" w:color="auto" w:fill="auto"/>
            <w:noWrap/>
            <w:vAlign w:val="bottom"/>
          </w:tcPr>
          <w:p w14:paraId="7AE9CAEB" w14:textId="704A252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010000263000</w:t>
            </w:r>
          </w:p>
        </w:tc>
        <w:tc>
          <w:tcPr>
            <w:tcW w:w="3648" w:type="dxa"/>
            <w:tcBorders>
              <w:top w:val="nil"/>
              <w:left w:val="nil"/>
              <w:bottom w:val="single" w:sz="4" w:space="0" w:color="auto"/>
              <w:right w:val="single" w:sz="4" w:space="0" w:color="auto"/>
            </w:tcBorders>
            <w:shd w:val="clear" w:color="auto" w:fill="auto"/>
            <w:noWrap/>
            <w:vAlign w:val="bottom"/>
          </w:tcPr>
          <w:p w14:paraId="761AA21D" w14:textId="21F827E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Valproato semisódico 500 mg-Tableta de liberación prolongada/Cada tableta de liberación prolongada contiene: Valproato semisódico equivalente a 500 mg de ácido valproico.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76CA1F67" w14:textId="0163164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323AFC6" w14:textId="7D0815C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B1B146C" w14:textId="77777777" w:rsidR="00CD4F18" w:rsidRPr="00012BEC" w:rsidRDefault="00CD4F18" w:rsidP="00CD4F18">
            <w:pPr>
              <w:rPr>
                <w:rFonts w:ascii="Calibri" w:hAnsi="Calibri" w:cs="Calibri"/>
                <w:color w:val="000000"/>
                <w:sz w:val="12"/>
                <w:szCs w:val="12"/>
                <w:lang w:val="en-US"/>
              </w:rPr>
            </w:pPr>
          </w:p>
        </w:tc>
      </w:tr>
      <w:tr w:rsidR="00CD4F18" w:rsidRPr="00012BEC" w14:paraId="527ED10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6B72E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250</w:t>
            </w:r>
          </w:p>
        </w:tc>
        <w:tc>
          <w:tcPr>
            <w:tcW w:w="1134" w:type="dxa"/>
            <w:tcBorders>
              <w:top w:val="nil"/>
              <w:left w:val="nil"/>
              <w:bottom w:val="single" w:sz="4" w:space="0" w:color="auto"/>
              <w:right w:val="single" w:sz="4" w:space="0" w:color="auto"/>
            </w:tcBorders>
            <w:shd w:val="clear" w:color="auto" w:fill="auto"/>
            <w:vAlign w:val="bottom"/>
          </w:tcPr>
          <w:p w14:paraId="602373B0" w14:textId="021DD83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010.000.2649.00</w:t>
            </w:r>
          </w:p>
        </w:tc>
        <w:tc>
          <w:tcPr>
            <w:tcW w:w="992" w:type="dxa"/>
            <w:tcBorders>
              <w:top w:val="nil"/>
              <w:left w:val="nil"/>
              <w:bottom w:val="single" w:sz="4" w:space="0" w:color="auto"/>
              <w:right w:val="single" w:sz="4" w:space="0" w:color="auto"/>
            </w:tcBorders>
            <w:shd w:val="clear" w:color="auto" w:fill="auto"/>
            <w:noWrap/>
            <w:vAlign w:val="bottom"/>
          </w:tcPr>
          <w:p w14:paraId="4B19FF21" w14:textId="4460F28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010000264900</w:t>
            </w:r>
          </w:p>
        </w:tc>
        <w:tc>
          <w:tcPr>
            <w:tcW w:w="3648" w:type="dxa"/>
            <w:tcBorders>
              <w:top w:val="nil"/>
              <w:left w:val="nil"/>
              <w:bottom w:val="single" w:sz="4" w:space="0" w:color="auto"/>
              <w:right w:val="single" w:sz="4" w:space="0" w:color="auto"/>
            </w:tcBorders>
            <w:shd w:val="clear" w:color="auto" w:fill="auto"/>
            <w:noWrap/>
            <w:vAlign w:val="bottom"/>
          </w:tcPr>
          <w:p w14:paraId="3F5D66CF" w14:textId="4A9B02C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Pramipexol-Tableta/Cada tableta contiene Diclorhidrato de pramipexol Monohidratado 0.5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7D3DFA86" w14:textId="2E9C876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DC0D307" w14:textId="6A56581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796C8031" w14:textId="77777777" w:rsidR="00CD4F18" w:rsidRPr="00012BEC" w:rsidRDefault="00CD4F18" w:rsidP="00CD4F18">
            <w:pPr>
              <w:rPr>
                <w:rFonts w:ascii="Calibri" w:hAnsi="Calibri" w:cs="Calibri"/>
                <w:color w:val="000000"/>
                <w:sz w:val="12"/>
                <w:szCs w:val="12"/>
                <w:lang w:val="en-US"/>
              </w:rPr>
            </w:pPr>
          </w:p>
        </w:tc>
      </w:tr>
      <w:tr w:rsidR="00CD4F18" w:rsidRPr="00012BEC" w14:paraId="49CA53B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261C3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251</w:t>
            </w:r>
          </w:p>
        </w:tc>
        <w:tc>
          <w:tcPr>
            <w:tcW w:w="1134" w:type="dxa"/>
            <w:tcBorders>
              <w:top w:val="nil"/>
              <w:left w:val="nil"/>
              <w:bottom w:val="single" w:sz="4" w:space="0" w:color="auto"/>
              <w:right w:val="single" w:sz="4" w:space="0" w:color="auto"/>
            </w:tcBorders>
            <w:shd w:val="clear" w:color="auto" w:fill="auto"/>
            <w:vAlign w:val="bottom"/>
          </w:tcPr>
          <w:p w14:paraId="5F152A91" w14:textId="6E9E6B6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010.000.2655.00</w:t>
            </w:r>
          </w:p>
        </w:tc>
        <w:tc>
          <w:tcPr>
            <w:tcW w:w="992" w:type="dxa"/>
            <w:tcBorders>
              <w:top w:val="nil"/>
              <w:left w:val="nil"/>
              <w:bottom w:val="single" w:sz="4" w:space="0" w:color="auto"/>
              <w:right w:val="single" w:sz="4" w:space="0" w:color="auto"/>
            </w:tcBorders>
            <w:shd w:val="clear" w:color="auto" w:fill="auto"/>
            <w:noWrap/>
            <w:vAlign w:val="bottom"/>
          </w:tcPr>
          <w:p w14:paraId="4A0EEC8B" w14:textId="3CA529B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010000265500</w:t>
            </w:r>
          </w:p>
        </w:tc>
        <w:tc>
          <w:tcPr>
            <w:tcW w:w="3648" w:type="dxa"/>
            <w:tcBorders>
              <w:top w:val="nil"/>
              <w:left w:val="nil"/>
              <w:bottom w:val="single" w:sz="4" w:space="0" w:color="auto"/>
              <w:right w:val="single" w:sz="4" w:space="0" w:color="auto"/>
            </w:tcBorders>
            <w:shd w:val="clear" w:color="auto" w:fill="auto"/>
            <w:noWrap/>
            <w:vAlign w:val="bottom"/>
          </w:tcPr>
          <w:p w14:paraId="3995719B" w14:textId="288C511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Entacapona, levodopa, carbidopa-Tableta/Cada tableta contiene: Entacapona 200 mg. Levodopa 50 mg. Carbidopa monohidratada equivalente a 12.5 mg de carbidopa.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35340A5F" w14:textId="47F5EFE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87EA7CB" w14:textId="736B353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1DF7E2F3" w14:textId="77777777" w:rsidR="00CD4F18" w:rsidRPr="00012BEC" w:rsidRDefault="00CD4F18" w:rsidP="00CD4F18">
            <w:pPr>
              <w:rPr>
                <w:rFonts w:ascii="Calibri" w:hAnsi="Calibri" w:cs="Calibri"/>
                <w:color w:val="000000"/>
                <w:sz w:val="12"/>
                <w:szCs w:val="12"/>
                <w:lang w:val="en-US"/>
              </w:rPr>
            </w:pPr>
          </w:p>
        </w:tc>
      </w:tr>
      <w:tr w:rsidR="00CD4F18" w:rsidRPr="00012BEC" w14:paraId="4683053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F9E88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252</w:t>
            </w:r>
          </w:p>
        </w:tc>
        <w:tc>
          <w:tcPr>
            <w:tcW w:w="1134" w:type="dxa"/>
            <w:tcBorders>
              <w:top w:val="nil"/>
              <w:left w:val="nil"/>
              <w:bottom w:val="single" w:sz="4" w:space="0" w:color="auto"/>
              <w:right w:val="single" w:sz="4" w:space="0" w:color="auto"/>
            </w:tcBorders>
            <w:shd w:val="clear" w:color="auto" w:fill="auto"/>
            <w:vAlign w:val="bottom"/>
          </w:tcPr>
          <w:p w14:paraId="1B5B19A1" w14:textId="12BEC28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010.000.2662.00</w:t>
            </w:r>
          </w:p>
        </w:tc>
        <w:tc>
          <w:tcPr>
            <w:tcW w:w="992" w:type="dxa"/>
            <w:tcBorders>
              <w:top w:val="nil"/>
              <w:left w:val="nil"/>
              <w:bottom w:val="single" w:sz="4" w:space="0" w:color="auto"/>
              <w:right w:val="single" w:sz="4" w:space="0" w:color="auto"/>
            </w:tcBorders>
            <w:shd w:val="clear" w:color="auto" w:fill="auto"/>
            <w:noWrap/>
            <w:vAlign w:val="bottom"/>
          </w:tcPr>
          <w:p w14:paraId="10F2F628" w14:textId="519A7F9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010000266200</w:t>
            </w:r>
          </w:p>
        </w:tc>
        <w:tc>
          <w:tcPr>
            <w:tcW w:w="3648" w:type="dxa"/>
            <w:tcBorders>
              <w:top w:val="nil"/>
              <w:left w:val="nil"/>
              <w:bottom w:val="single" w:sz="4" w:space="0" w:color="auto"/>
              <w:right w:val="single" w:sz="4" w:space="0" w:color="auto"/>
            </w:tcBorders>
            <w:shd w:val="clear" w:color="auto" w:fill="auto"/>
            <w:noWrap/>
            <w:vAlign w:val="bottom"/>
          </w:tcPr>
          <w:p w14:paraId="53DA06A4" w14:textId="111FDE2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Piridostigmina-Gragea o tableta/Cada gragea o tableta contiene: Bromuro de piridostigmina 60 mg. Envase con 20 grageas o tabletas</w:t>
            </w:r>
          </w:p>
        </w:tc>
        <w:tc>
          <w:tcPr>
            <w:tcW w:w="889" w:type="dxa"/>
            <w:tcBorders>
              <w:top w:val="nil"/>
              <w:left w:val="nil"/>
              <w:bottom w:val="single" w:sz="4" w:space="0" w:color="auto"/>
              <w:right w:val="single" w:sz="4" w:space="0" w:color="auto"/>
            </w:tcBorders>
            <w:shd w:val="clear" w:color="auto" w:fill="auto"/>
            <w:noWrap/>
            <w:vAlign w:val="bottom"/>
          </w:tcPr>
          <w:p w14:paraId="6E3D9E90" w14:textId="311513A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CF8E41C" w14:textId="5ACCEDE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353F24C" w14:textId="77777777" w:rsidR="00CD4F18" w:rsidRPr="00012BEC" w:rsidRDefault="00CD4F18" w:rsidP="00CD4F18">
            <w:pPr>
              <w:rPr>
                <w:rFonts w:ascii="Calibri" w:hAnsi="Calibri" w:cs="Calibri"/>
                <w:color w:val="000000"/>
                <w:sz w:val="12"/>
                <w:szCs w:val="12"/>
                <w:lang w:val="en-US"/>
              </w:rPr>
            </w:pPr>
          </w:p>
        </w:tc>
      </w:tr>
      <w:tr w:rsidR="00CD4F18" w:rsidRPr="00012BEC" w14:paraId="2FD6D1B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6B938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253</w:t>
            </w:r>
          </w:p>
        </w:tc>
        <w:tc>
          <w:tcPr>
            <w:tcW w:w="1134" w:type="dxa"/>
            <w:tcBorders>
              <w:top w:val="nil"/>
              <w:left w:val="nil"/>
              <w:bottom w:val="single" w:sz="4" w:space="0" w:color="auto"/>
              <w:right w:val="single" w:sz="4" w:space="0" w:color="auto"/>
            </w:tcBorders>
            <w:shd w:val="clear" w:color="auto" w:fill="auto"/>
            <w:vAlign w:val="bottom"/>
          </w:tcPr>
          <w:p w14:paraId="59087C23" w14:textId="54A26EA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010.000.2707.00</w:t>
            </w:r>
          </w:p>
        </w:tc>
        <w:tc>
          <w:tcPr>
            <w:tcW w:w="992" w:type="dxa"/>
            <w:tcBorders>
              <w:top w:val="nil"/>
              <w:left w:val="nil"/>
              <w:bottom w:val="single" w:sz="4" w:space="0" w:color="auto"/>
              <w:right w:val="single" w:sz="4" w:space="0" w:color="auto"/>
            </w:tcBorders>
            <w:shd w:val="clear" w:color="auto" w:fill="auto"/>
            <w:noWrap/>
            <w:vAlign w:val="bottom"/>
          </w:tcPr>
          <w:p w14:paraId="358F247B" w14:textId="203EC94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010000270700</w:t>
            </w:r>
          </w:p>
        </w:tc>
        <w:tc>
          <w:tcPr>
            <w:tcW w:w="3648" w:type="dxa"/>
            <w:tcBorders>
              <w:top w:val="nil"/>
              <w:left w:val="nil"/>
              <w:bottom w:val="single" w:sz="4" w:space="0" w:color="auto"/>
              <w:right w:val="single" w:sz="4" w:space="0" w:color="auto"/>
            </w:tcBorders>
            <w:shd w:val="clear" w:color="auto" w:fill="auto"/>
            <w:noWrap/>
            <w:vAlign w:val="bottom"/>
          </w:tcPr>
          <w:p w14:paraId="4F774D63" w14:textId="7EA7B07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Ácido ascorbico-Tableta/Cada tableta contiene: Acido Ascorbico 100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2EE0AC7A" w14:textId="76E6BCE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C45922B" w14:textId="6FB9E27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14057143" w14:textId="77777777" w:rsidR="00CD4F18" w:rsidRPr="00012BEC" w:rsidRDefault="00CD4F18" w:rsidP="00CD4F18">
            <w:pPr>
              <w:rPr>
                <w:rFonts w:ascii="Calibri" w:hAnsi="Calibri" w:cs="Calibri"/>
                <w:color w:val="000000"/>
                <w:sz w:val="12"/>
                <w:szCs w:val="12"/>
                <w:lang w:val="en-US"/>
              </w:rPr>
            </w:pPr>
          </w:p>
        </w:tc>
      </w:tr>
      <w:tr w:rsidR="00CD4F18" w:rsidRPr="00012BEC" w14:paraId="4AE82E4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37F9B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254</w:t>
            </w:r>
          </w:p>
        </w:tc>
        <w:tc>
          <w:tcPr>
            <w:tcW w:w="1134" w:type="dxa"/>
            <w:tcBorders>
              <w:top w:val="nil"/>
              <w:left w:val="nil"/>
              <w:bottom w:val="single" w:sz="4" w:space="0" w:color="auto"/>
              <w:right w:val="single" w:sz="4" w:space="0" w:color="auto"/>
            </w:tcBorders>
            <w:shd w:val="clear" w:color="auto" w:fill="auto"/>
            <w:vAlign w:val="bottom"/>
          </w:tcPr>
          <w:p w14:paraId="017325EB" w14:textId="45FC007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010.000.2710.00</w:t>
            </w:r>
          </w:p>
        </w:tc>
        <w:tc>
          <w:tcPr>
            <w:tcW w:w="992" w:type="dxa"/>
            <w:tcBorders>
              <w:top w:val="nil"/>
              <w:left w:val="nil"/>
              <w:bottom w:val="single" w:sz="4" w:space="0" w:color="auto"/>
              <w:right w:val="single" w:sz="4" w:space="0" w:color="auto"/>
            </w:tcBorders>
            <w:shd w:val="clear" w:color="auto" w:fill="auto"/>
            <w:noWrap/>
            <w:vAlign w:val="bottom"/>
          </w:tcPr>
          <w:p w14:paraId="39824C56" w14:textId="2AFE5F9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010000271000</w:t>
            </w:r>
          </w:p>
        </w:tc>
        <w:tc>
          <w:tcPr>
            <w:tcW w:w="3648" w:type="dxa"/>
            <w:tcBorders>
              <w:top w:val="nil"/>
              <w:left w:val="nil"/>
              <w:bottom w:val="single" w:sz="4" w:space="0" w:color="auto"/>
              <w:right w:val="single" w:sz="4" w:space="0" w:color="auto"/>
            </w:tcBorders>
            <w:shd w:val="clear" w:color="auto" w:fill="auto"/>
            <w:noWrap/>
            <w:vAlign w:val="bottom"/>
          </w:tcPr>
          <w:p w14:paraId="56B76046" w14:textId="7D4C2A4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Vitaminas y Minerales-Tableta/Cada tableta contiene: Monohidrato de Tiamina al 33.3% Equivalente a 2.4 mg de Tiamina. Rivoflavina al 33% Equivalente a 2.7 mg de Rivoflavina. Clorhidrato de Piridoxina equivalente a 3.2 mg de Piridoxina. Cianocobalamina al 0.1% equivalente a 3.9 µG de Vitamina B12. Acido Folico 420.0 µG. Acido Ascorbico al 90% equiva</w:t>
            </w:r>
          </w:p>
        </w:tc>
        <w:tc>
          <w:tcPr>
            <w:tcW w:w="889" w:type="dxa"/>
            <w:tcBorders>
              <w:top w:val="nil"/>
              <w:left w:val="nil"/>
              <w:bottom w:val="single" w:sz="4" w:space="0" w:color="auto"/>
              <w:right w:val="single" w:sz="4" w:space="0" w:color="auto"/>
            </w:tcBorders>
            <w:shd w:val="clear" w:color="auto" w:fill="auto"/>
            <w:noWrap/>
            <w:vAlign w:val="bottom"/>
          </w:tcPr>
          <w:p w14:paraId="53F54B59" w14:textId="134CB8B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4588115" w14:textId="24F71F1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525CBDBF" w14:textId="77777777" w:rsidR="00CD4F18" w:rsidRPr="00012BEC" w:rsidRDefault="00CD4F18" w:rsidP="00CD4F18">
            <w:pPr>
              <w:rPr>
                <w:rFonts w:ascii="Calibri" w:hAnsi="Calibri" w:cs="Calibri"/>
                <w:color w:val="000000"/>
                <w:sz w:val="12"/>
                <w:szCs w:val="12"/>
                <w:lang w:val="en-US"/>
              </w:rPr>
            </w:pPr>
          </w:p>
        </w:tc>
      </w:tr>
      <w:tr w:rsidR="00CD4F18" w:rsidRPr="00012BEC" w14:paraId="257FC05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44A7E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255</w:t>
            </w:r>
          </w:p>
        </w:tc>
        <w:tc>
          <w:tcPr>
            <w:tcW w:w="1134" w:type="dxa"/>
            <w:tcBorders>
              <w:top w:val="nil"/>
              <w:left w:val="nil"/>
              <w:bottom w:val="single" w:sz="4" w:space="0" w:color="auto"/>
              <w:right w:val="single" w:sz="4" w:space="0" w:color="auto"/>
            </w:tcBorders>
            <w:shd w:val="clear" w:color="auto" w:fill="auto"/>
            <w:vAlign w:val="bottom"/>
          </w:tcPr>
          <w:p w14:paraId="0CEAD6D0" w14:textId="0EF15A4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010.000.2711.00</w:t>
            </w:r>
          </w:p>
        </w:tc>
        <w:tc>
          <w:tcPr>
            <w:tcW w:w="992" w:type="dxa"/>
            <w:tcBorders>
              <w:top w:val="nil"/>
              <w:left w:val="nil"/>
              <w:bottom w:val="single" w:sz="4" w:space="0" w:color="auto"/>
              <w:right w:val="single" w:sz="4" w:space="0" w:color="auto"/>
            </w:tcBorders>
            <w:shd w:val="clear" w:color="auto" w:fill="auto"/>
            <w:noWrap/>
            <w:vAlign w:val="bottom"/>
          </w:tcPr>
          <w:p w14:paraId="283FA761" w14:textId="08BE68D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010000271100</w:t>
            </w:r>
          </w:p>
        </w:tc>
        <w:tc>
          <w:tcPr>
            <w:tcW w:w="3648" w:type="dxa"/>
            <w:tcBorders>
              <w:top w:val="nil"/>
              <w:left w:val="nil"/>
              <w:bottom w:val="single" w:sz="4" w:space="0" w:color="auto"/>
              <w:right w:val="single" w:sz="4" w:space="0" w:color="auto"/>
            </w:tcBorders>
            <w:shd w:val="clear" w:color="auto" w:fill="auto"/>
            <w:noWrap/>
            <w:vAlign w:val="bottom"/>
          </w:tcPr>
          <w:p w14:paraId="2D050876" w14:textId="3F02C47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Vitaminas y Minerales-Solución oral/Cada 100 ml contienen: riboflavina 5-fosfato de sodio equivalente a 0.060 g de riboflavina (vitamina b2). clorhidrato de tiamina (vitamina b1) 0.055 g. clorhidrato de piridoxina (vitamina b6) 0.075 g. cianocobalamina (vitamina b12) 0.055 mg. acido folico 3.750 mg. acido ascorbico (vitamina c) 3.0 g. sulfato ferro</w:t>
            </w:r>
          </w:p>
        </w:tc>
        <w:tc>
          <w:tcPr>
            <w:tcW w:w="889" w:type="dxa"/>
            <w:tcBorders>
              <w:top w:val="nil"/>
              <w:left w:val="nil"/>
              <w:bottom w:val="single" w:sz="4" w:space="0" w:color="auto"/>
              <w:right w:val="single" w:sz="4" w:space="0" w:color="auto"/>
            </w:tcBorders>
            <w:shd w:val="clear" w:color="auto" w:fill="auto"/>
            <w:noWrap/>
            <w:vAlign w:val="bottom"/>
          </w:tcPr>
          <w:p w14:paraId="352250A3" w14:textId="51F56F9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07C58C8" w14:textId="2114780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3D66A2C9" w14:textId="77777777" w:rsidR="00CD4F18" w:rsidRPr="00012BEC" w:rsidRDefault="00CD4F18" w:rsidP="00CD4F18">
            <w:pPr>
              <w:rPr>
                <w:rFonts w:ascii="Calibri" w:hAnsi="Calibri" w:cs="Calibri"/>
                <w:color w:val="000000"/>
                <w:sz w:val="12"/>
                <w:szCs w:val="12"/>
                <w:lang w:val="en-US"/>
              </w:rPr>
            </w:pPr>
          </w:p>
        </w:tc>
      </w:tr>
      <w:tr w:rsidR="00CD4F18" w:rsidRPr="00012BEC" w14:paraId="2A90A1F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031F0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256</w:t>
            </w:r>
          </w:p>
        </w:tc>
        <w:tc>
          <w:tcPr>
            <w:tcW w:w="1134" w:type="dxa"/>
            <w:tcBorders>
              <w:top w:val="nil"/>
              <w:left w:val="nil"/>
              <w:bottom w:val="single" w:sz="4" w:space="0" w:color="auto"/>
              <w:right w:val="single" w:sz="4" w:space="0" w:color="auto"/>
            </w:tcBorders>
            <w:shd w:val="clear" w:color="auto" w:fill="auto"/>
            <w:vAlign w:val="bottom"/>
          </w:tcPr>
          <w:p w14:paraId="5FC928D3" w14:textId="162B358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010.000.2714.00</w:t>
            </w:r>
          </w:p>
        </w:tc>
        <w:tc>
          <w:tcPr>
            <w:tcW w:w="992" w:type="dxa"/>
            <w:tcBorders>
              <w:top w:val="nil"/>
              <w:left w:val="nil"/>
              <w:bottom w:val="single" w:sz="4" w:space="0" w:color="auto"/>
              <w:right w:val="single" w:sz="4" w:space="0" w:color="auto"/>
            </w:tcBorders>
            <w:shd w:val="clear" w:color="auto" w:fill="auto"/>
            <w:noWrap/>
            <w:vAlign w:val="bottom"/>
          </w:tcPr>
          <w:p w14:paraId="43302116" w14:textId="26D9B8D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010000271400</w:t>
            </w:r>
          </w:p>
        </w:tc>
        <w:tc>
          <w:tcPr>
            <w:tcW w:w="3648" w:type="dxa"/>
            <w:tcBorders>
              <w:top w:val="nil"/>
              <w:left w:val="nil"/>
              <w:bottom w:val="single" w:sz="4" w:space="0" w:color="auto"/>
              <w:right w:val="single" w:sz="4" w:space="0" w:color="auto"/>
            </w:tcBorders>
            <w:shd w:val="clear" w:color="auto" w:fill="auto"/>
            <w:noWrap/>
            <w:vAlign w:val="bottom"/>
          </w:tcPr>
          <w:p w14:paraId="28721B31" w14:textId="31D9CF5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Complejo B-Tableta, comprimido o cápsula/Cada tableta contiene: Tiamina 100 mg, piridoxina 5 mg, cianocobalamina 50 µg Envase con 30 tabletas, comprimidos o cápsulas</w:t>
            </w:r>
          </w:p>
        </w:tc>
        <w:tc>
          <w:tcPr>
            <w:tcW w:w="889" w:type="dxa"/>
            <w:tcBorders>
              <w:top w:val="nil"/>
              <w:left w:val="nil"/>
              <w:bottom w:val="single" w:sz="4" w:space="0" w:color="auto"/>
              <w:right w:val="single" w:sz="4" w:space="0" w:color="auto"/>
            </w:tcBorders>
            <w:shd w:val="clear" w:color="auto" w:fill="auto"/>
            <w:noWrap/>
            <w:vAlign w:val="bottom"/>
          </w:tcPr>
          <w:p w14:paraId="3C89E43E" w14:textId="26401EF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105F645" w14:textId="2742FEE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2CC55D14" w14:textId="77777777" w:rsidR="00CD4F18" w:rsidRPr="00012BEC" w:rsidRDefault="00CD4F18" w:rsidP="00CD4F18">
            <w:pPr>
              <w:rPr>
                <w:rFonts w:ascii="Calibri" w:hAnsi="Calibri" w:cs="Calibri"/>
                <w:color w:val="000000"/>
                <w:sz w:val="12"/>
                <w:szCs w:val="12"/>
                <w:lang w:val="en-US"/>
              </w:rPr>
            </w:pPr>
          </w:p>
        </w:tc>
      </w:tr>
      <w:tr w:rsidR="00CD4F18" w:rsidRPr="00012BEC" w14:paraId="69E76FF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A1F7B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257</w:t>
            </w:r>
          </w:p>
        </w:tc>
        <w:tc>
          <w:tcPr>
            <w:tcW w:w="1134" w:type="dxa"/>
            <w:tcBorders>
              <w:top w:val="nil"/>
              <w:left w:val="nil"/>
              <w:bottom w:val="single" w:sz="4" w:space="0" w:color="auto"/>
              <w:right w:val="single" w:sz="4" w:space="0" w:color="auto"/>
            </w:tcBorders>
            <w:shd w:val="clear" w:color="auto" w:fill="auto"/>
            <w:vAlign w:val="bottom"/>
          </w:tcPr>
          <w:p w14:paraId="25A9EF4B" w14:textId="54ACD09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010.000.2715.00</w:t>
            </w:r>
          </w:p>
        </w:tc>
        <w:tc>
          <w:tcPr>
            <w:tcW w:w="992" w:type="dxa"/>
            <w:tcBorders>
              <w:top w:val="nil"/>
              <w:left w:val="nil"/>
              <w:bottom w:val="single" w:sz="4" w:space="0" w:color="auto"/>
              <w:right w:val="single" w:sz="4" w:space="0" w:color="auto"/>
            </w:tcBorders>
            <w:shd w:val="clear" w:color="auto" w:fill="auto"/>
            <w:noWrap/>
            <w:vAlign w:val="bottom"/>
          </w:tcPr>
          <w:p w14:paraId="034DDDBA" w14:textId="5B54BD3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010000271500</w:t>
            </w:r>
          </w:p>
        </w:tc>
        <w:tc>
          <w:tcPr>
            <w:tcW w:w="3648" w:type="dxa"/>
            <w:tcBorders>
              <w:top w:val="nil"/>
              <w:left w:val="nil"/>
              <w:bottom w:val="single" w:sz="4" w:space="0" w:color="auto"/>
              <w:right w:val="single" w:sz="4" w:space="0" w:color="auto"/>
            </w:tcBorders>
            <w:shd w:val="clear" w:color="auto" w:fill="auto"/>
            <w:noWrap/>
            <w:vAlign w:val="bottom"/>
          </w:tcPr>
          <w:p w14:paraId="5D3FD500" w14:textId="464EDBE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Vitamina E-Gragea o cápsula/Cada gragea o cápsula contiane: Vitamina E, 400 mg Envase con 100 grageas o cápsulas</w:t>
            </w:r>
          </w:p>
        </w:tc>
        <w:tc>
          <w:tcPr>
            <w:tcW w:w="889" w:type="dxa"/>
            <w:tcBorders>
              <w:top w:val="nil"/>
              <w:left w:val="nil"/>
              <w:bottom w:val="single" w:sz="4" w:space="0" w:color="auto"/>
              <w:right w:val="single" w:sz="4" w:space="0" w:color="auto"/>
            </w:tcBorders>
            <w:shd w:val="clear" w:color="auto" w:fill="auto"/>
            <w:noWrap/>
            <w:vAlign w:val="bottom"/>
          </w:tcPr>
          <w:p w14:paraId="74DB5630" w14:textId="7FC3E45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D866394" w14:textId="4290B17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47A6ED39" w14:textId="77777777" w:rsidR="00CD4F18" w:rsidRPr="00012BEC" w:rsidRDefault="00CD4F18" w:rsidP="00CD4F18">
            <w:pPr>
              <w:rPr>
                <w:rFonts w:ascii="Calibri" w:hAnsi="Calibri" w:cs="Calibri"/>
                <w:color w:val="000000"/>
                <w:sz w:val="12"/>
                <w:szCs w:val="12"/>
                <w:lang w:val="en-US"/>
              </w:rPr>
            </w:pPr>
          </w:p>
        </w:tc>
      </w:tr>
      <w:tr w:rsidR="00CD4F18" w:rsidRPr="00012BEC" w14:paraId="4125007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BFECF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258</w:t>
            </w:r>
          </w:p>
        </w:tc>
        <w:tc>
          <w:tcPr>
            <w:tcW w:w="1134" w:type="dxa"/>
            <w:tcBorders>
              <w:top w:val="nil"/>
              <w:left w:val="nil"/>
              <w:bottom w:val="single" w:sz="4" w:space="0" w:color="auto"/>
              <w:right w:val="single" w:sz="4" w:space="0" w:color="auto"/>
            </w:tcBorders>
            <w:shd w:val="clear" w:color="auto" w:fill="auto"/>
            <w:vAlign w:val="bottom"/>
          </w:tcPr>
          <w:p w14:paraId="53F19D96" w14:textId="2D36F98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010.000.2739.00</w:t>
            </w:r>
          </w:p>
        </w:tc>
        <w:tc>
          <w:tcPr>
            <w:tcW w:w="992" w:type="dxa"/>
            <w:tcBorders>
              <w:top w:val="nil"/>
              <w:left w:val="nil"/>
              <w:bottom w:val="single" w:sz="4" w:space="0" w:color="auto"/>
              <w:right w:val="single" w:sz="4" w:space="0" w:color="auto"/>
            </w:tcBorders>
            <w:shd w:val="clear" w:color="auto" w:fill="auto"/>
            <w:noWrap/>
            <w:vAlign w:val="bottom"/>
          </w:tcPr>
          <w:p w14:paraId="77375AA1" w14:textId="1CD2BDB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010000273900</w:t>
            </w:r>
          </w:p>
        </w:tc>
        <w:tc>
          <w:tcPr>
            <w:tcW w:w="3648" w:type="dxa"/>
            <w:tcBorders>
              <w:top w:val="nil"/>
              <w:left w:val="nil"/>
              <w:bottom w:val="single" w:sz="4" w:space="0" w:color="auto"/>
              <w:right w:val="single" w:sz="4" w:space="0" w:color="auto"/>
            </w:tcBorders>
            <w:shd w:val="clear" w:color="auto" w:fill="auto"/>
            <w:noWrap/>
            <w:vAlign w:val="bottom"/>
          </w:tcPr>
          <w:p w14:paraId="219CDC35" w14:textId="377B171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Dieta polimérica a base de caseinato de calcio o proteínas, grasas, vitaminas, minerales-Polvo/Cada 100 gramos contienen: kcal/ml 0.99-1.06/, grasas 9.0-15.80, proteinas 15.80-17.50, hidrato de carbono 58.50-68.00. y otros componentes.ES. Envase con 400 a 454 g con o sin sabor</w:t>
            </w:r>
          </w:p>
        </w:tc>
        <w:tc>
          <w:tcPr>
            <w:tcW w:w="889" w:type="dxa"/>
            <w:tcBorders>
              <w:top w:val="nil"/>
              <w:left w:val="nil"/>
              <w:bottom w:val="single" w:sz="4" w:space="0" w:color="auto"/>
              <w:right w:val="single" w:sz="4" w:space="0" w:color="auto"/>
            </w:tcBorders>
            <w:shd w:val="clear" w:color="auto" w:fill="auto"/>
            <w:noWrap/>
            <w:vAlign w:val="bottom"/>
          </w:tcPr>
          <w:p w14:paraId="19B8B1B3" w14:textId="78B9235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D85EEB3" w14:textId="76DCF6B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76233E96" w14:textId="77777777" w:rsidR="00CD4F18" w:rsidRPr="00012BEC" w:rsidRDefault="00CD4F18" w:rsidP="00CD4F18">
            <w:pPr>
              <w:rPr>
                <w:rFonts w:ascii="Calibri" w:hAnsi="Calibri" w:cs="Calibri"/>
                <w:color w:val="000000"/>
                <w:sz w:val="12"/>
                <w:szCs w:val="12"/>
                <w:lang w:val="en-US"/>
              </w:rPr>
            </w:pPr>
          </w:p>
        </w:tc>
      </w:tr>
      <w:tr w:rsidR="00CD4F18" w:rsidRPr="00012BEC" w14:paraId="1A4DA20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8FDEB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259</w:t>
            </w:r>
          </w:p>
        </w:tc>
        <w:tc>
          <w:tcPr>
            <w:tcW w:w="1134" w:type="dxa"/>
            <w:tcBorders>
              <w:top w:val="nil"/>
              <w:left w:val="nil"/>
              <w:bottom w:val="single" w:sz="4" w:space="0" w:color="auto"/>
              <w:right w:val="single" w:sz="4" w:space="0" w:color="auto"/>
            </w:tcBorders>
            <w:shd w:val="clear" w:color="auto" w:fill="auto"/>
            <w:vAlign w:val="bottom"/>
          </w:tcPr>
          <w:p w14:paraId="016044F7" w14:textId="700648E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010.000.2801.00</w:t>
            </w:r>
          </w:p>
        </w:tc>
        <w:tc>
          <w:tcPr>
            <w:tcW w:w="992" w:type="dxa"/>
            <w:tcBorders>
              <w:top w:val="nil"/>
              <w:left w:val="nil"/>
              <w:bottom w:val="single" w:sz="4" w:space="0" w:color="auto"/>
              <w:right w:val="single" w:sz="4" w:space="0" w:color="auto"/>
            </w:tcBorders>
            <w:shd w:val="clear" w:color="auto" w:fill="auto"/>
            <w:noWrap/>
            <w:vAlign w:val="bottom"/>
          </w:tcPr>
          <w:p w14:paraId="65425E77" w14:textId="3BB4838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010000280100</w:t>
            </w:r>
          </w:p>
        </w:tc>
        <w:tc>
          <w:tcPr>
            <w:tcW w:w="3648" w:type="dxa"/>
            <w:tcBorders>
              <w:top w:val="nil"/>
              <w:left w:val="nil"/>
              <w:bottom w:val="single" w:sz="4" w:space="0" w:color="auto"/>
              <w:right w:val="single" w:sz="4" w:space="0" w:color="auto"/>
            </w:tcBorders>
            <w:shd w:val="clear" w:color="auto" w:fill="auto"/>
            <w:noWrap/>
            <w:vAlign w:val="bottom"/>
          </w:tcPr>
          <w:p w14:paraId="3E2EF7EA" w14:textId="195BBE6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Zinc y fenilefrina-Solución oftálmica/Cada ml contiene: Sulfato de Zinc heptahidratado 2.5 mg. Clorhidrato de fenilefrina 1.2 mg. Frasco gotero integral con 15 ml</w:t>
            </w:r>
          </w:p>
        </w:tc>
        <w:tc>
          <w:tcPr>
            <w:tcW w:w="889" w:type="dxa"/>
            <w:tcBorders>
              <w:top w:val="nil"/>
              <w:left w:val="nil"/>
              <w:bottom w:val="single" w:sz="4" w:space="0" w:color="auto"/>
              <w:right w:val="single" w:sz="4" w:space="0" w:color="auto"/>
            </w:tcBorders>
            <w:shd w:val="clear" w:color="auto" w:fill="auto"/>
            <w:noWrap/>
            <w:vAlign w:val="bottom"/>
          </w:tcPr>
          <w:p w14:paraId="2AE9948A" w14:textId="13CE001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DF44560" w14:textId="07F2F98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7F166C82" w14:textId="77777777" w:rsidR="00CD4F18" w:rsidRPr="00012BEC" w:rsidRDefault="00CD4F18" w:rsidP="00CD4F18">
            <w:pPr>
              <w:rPr>
                <w:rFonts w:ascii="Calibri" w:hAnsi="Calibri" w:cs="Calibri"/>
                <w:color w:val="000000"/>
                <w:sz w:val="12"/>
                <w:szCs w:val="12"/>
                <w:lang w:val="en-US"/>
              </w:rPr>
            </w:pPr>
          </w:p>
        </w:tc>
      </w:tr>
      <w:tr w:rsidR="00CD4F18" w:rsidRPr="00012BEC" w14:paraId="247B4D3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4CADB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260</w:t>
            </w:r>
          </w:p>
        </w:tc>
        <w:tc>
          <w:tcPr>
            <w:tcW w:w="1134" w:type="dxa"/>
            <w:tcBorders>
              <w:top w:val="nil"/>
              <w:left w:val="nil"/>
              <w:bottom w:val="single" w:sz="4" w:space="0" w:color="auto"/>
              <w:right w:val="single" w:sz="4" w:space="0" w:color="auto"/>
            </w:tcBorders>
            <w:shd w:val="clear" w:color="auto" w:fill="auto"/>
            <w:vAlign w:val="bottom"/>
          </w:tcPr>
          <w:p w14:paraId="2BB05B62" w14:textId="2EEEBBD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010.000.2804.00</w:t>
            </w:r>
          </w:p>
        </w:tc>
        <w:tc>
          <w:tcPr>
            <w:tcW w:w="992" w:type="dxa"/>
            <w:tcBorders>
              <w:top w:val="nil"/>
              <w:left w:val="nil"/>
              <w:bottom w:val="single" w:sz="4" w:space="0" w:color="auto"/>
              <w:right w:val="single" w:sz="4" w:space="0" w:color="auto"/>
            </w:tcBorders>
            <w:shd w:val="clear" w:color="auto" w:fill="auto"/>
            <w:noWrap/>
            <w:vAlign w:val="bottom"/>
          </w:tcPr>
          <w:p w14:paraId="27AE90A6" w14:textId="2FA0409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010000280400</w:t>
            </w:r>
          </w:p>
        </w:tc>
        <w:tc>
          <w:tcPr>
            <w:tcW w:w="3648" w:type="dxa"/>
            <w:tcBorders>
              <w:top w:val="nil"/>
              <w:left w:val="nil"/>
              <w:bottom w:val="single" w:sz="4" w:space="0" w:color="auto"/>
              <w:right w:val="single" w:sz="4" w:space="0" w:color="auto"/>
            </w:tcBorders>
            <w:shd w:val="clear" w:color="auto" w:fill="auto"/>
            <w:noWrap/>
            <w:vAlign w:val="bottom"/>
          </w:tcPr>
          <w:p w14:paraId="6EF0062C" w14:textId="2B78FB8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Nafazolina-Solución oftálmica/Cada ml contiene: Clorhidrato de Nafazolina 1 mg. Frasco gotero integral con 15 ml</w:t>
            </w:r>
          </w:p>
        </w:tc>
        <w:tc>
          <w:tcPr>
            <w:tcW w:w="889" w:type="dxa"/>
            <w:tcBorders>
              <w:top w:val="nil"/>
              <w:left w:val="nil"/>
              <w:bottom w:val="single" w:sz="4" w:space="0" w:color="auto"/>
              <w:right w:val="single" w:sz="4" w:space="0" w:color="auto"/>
            </w:tcBorders>
            <w:shd w:val="clear" w:color="auto" w:fill="auto"/>
            <w:noWrap/>
            <w:vAlign w:val="bottom"/>
          </w:tcPr>
          <w:p w14:paraId="0929A5F9" w14:textId="1C734D5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DD0E8CC" w14:textId="4786390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727F9B72" w14:textId="77777777" w:rsidR="00CD4F18" w:rsidRPr="00012BEC" w:rsidRDefault="00CD4F18" w:rsidP="00CD4F18">
            <w:pPr>
              <w:rPr>
                <w:rFonts w:ascii="Calibri" w:hAnsi="Calibri" w:cs="Calibri"/>
                <w:color w:val="000000"/>
                <w:sz w:val="12"/>
                <w:szCs w:val="12"/>
                <w:lang w:val="en-US"/>
              </w:rPr>
            </w:pPr>
          </w:p>
        </w:tc>
      </w:tr>
      <w:tr w:rsidR="00CD4F18" w:rsidRPr="00012BEC" w14:paraId="334FF7D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4EFB7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261</w:t>
            </w:r>
          </w:p>
        </w:tc>
        <w:tc>
          <w:tcPr>
            <w:tcW w:w="1134" w:type="dxa"/>
            <w:tcBorders>
              <w:top w:val="nil"/>
              <w:left w:val="nil"/>
              <w:bottom w:val="single" w:sz="4" w:space="0" w:color="auto"/>
              <w:right w:val="single" w:sz="4" w:space="0" w:color="auto"/>
            </w:tcBorders>
            <w:shd w:val="clear" w:color="auto" w:fill="auto"/>
            <w:vAlign w:val="bottom"/>
          </w:tcPr>
          <w:p w14:paraId="561304E9" w14:textId="5D0ACFB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010.000.2806.00</w:t>
            </w:r>
          </w:p>
        </w:tc>
        <w:tc>
          <w:tcPr>
            <w:tcW w:w="992" w:type="dxa"/>
            <w:tcBorders>
              <w:top w:val="nil"/>
              <w:left w:val="nil"/>
              <w:bottom w:val="single" w:sz="4" w:space="0" w:color="auto"/>
              <w:right w:val="single" w:sz="4" w:space="0" w:color="auto"/>
            </w:tcBorders>
            <w:shd w:val="clear" w:color="auto" w:fill="auto"/>
            <w:noWrap/>
            <w:vAlign w:val="bottom"/>
          </w:tcPr>
          <w:p w14:paraId="32B04D51" w14:textId="49267DC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010000280600</w:t>
            </w:r>
          </w:p>
        </w:tc>
        <w:tc>
          <w:tcPr>
            <w:tcW w:w="3648" w:type="dxa"/>
            <w:tcBorders>
              <w:top w:val="nil"/>
              <w:left w:val="nil"/>
              <w:bottom w:val="single" w:sz="4" w:space="0" w:color="auto"/>
              <w:right w:val="single" w:sz="4" w:space="0" w:color="auto"/>
            </w:tcBorders>
            <w:shd w:val="clear" w:color="auto" w:fill="auto"/>
            <w:noWrap/>
            <w:vAlign w:val="bottom"/>
          </w:tcPr>
          <w:p w14:paraId="3092DAC4" w14:textId="1569608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Cromoglicato de Sodio-Solución oftálmica/Cada ml contiene: Cromoglicato de sodio 40 mg. Envase con gotero integral con 5 ml</w:t>
            </w:r>
          </w:p>
        </w:tc>
        <w:tc>
          <w:tcPr>
            <w:tcW w:w="889" w:type="dxa"/>
            <w:tcBorders>
              <w:top w:val="nil"/>
              <w:left w:val="nil"/>
              <w:bottom w:val="single" w:sz="4" w:space="0" w:color="auto"/>
              <w:right w:val="single" w:sz="4" w:space="0" w:color="auto"/>
            </w:tcBorders>
            <w:shd w:val="clear" w:color="auto" w:fill="auto"/>
            <w:noWrap/>
            <w:vAlign w:val="bottom"/>
          </w:tcPr>
          <w:p w14:paraId="0CDF6FD7" w14:textId="367D949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2D24E63" w14:textId="30C5C87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09163084" w14:textId="77777777" w:rsidR="00CD4F18" w:rsidRPr="00012BEC" w:rsidRDefault="00CD4F18" w:rsidP="00CD4F18">
            <w:pPr>
              <w:rPr>
                <w:rFonts w:ascii="Calibri" w:hAnsi="Calibri" w:cs="Calibri"/>
                <w:color w:val="000000"/>
                <w:sz w:val="12"/>
                <w:szCs w:val="12"/>
                <w:lang w:val="en-US"/>
              </w:rPr>
            </w:pPr>
          </w:p>
        </w:tc>
      </w:tr>
      <w:tr w:rsidR="00CD4F18" w:rsidRPr="00012BEC" w14:paraId="033F097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E4D72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262</w:t>
            </w:r>
          </w:p>
        </w:tc>
        <w:tc>
          <w:tcPr>
            <w:tcW w:w="1134" w:type="dxa"/>
            <w:tcBorders>
              <w:top w:val="nil"/>
              <w:left w:val="nil"/>
              <w:bottom w:val="single" w:sz="4" w:space="0" w:color="auto"/>
              <w:right w:val="single" w:sz="4" w:space="0" w:color="auto"/>
            </w:tcBorders>
            <w:shd w:val="clear" w:color="auto" w:fill="auto"/>
            <w:vAlign w:val="bottom"/>
          </w:tcPr>
          <w:p w14:paraId="6F1F4617" w14:textId="6915A75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010.000.2814.00</w:t>
            </w:r>
          </w:p>
        </w:tc>
        <w:tc>
          <w:tcPr>
            <w:tcW w:w="992" w:type="dxa"/>
            <w:tcBorders>
              <w:top w:val="nil"/>
              <w:left w:val="nil"/>
              <w:bottom w:val="single" w:sz="4" w:space="0" w:color="auto"/>
              <w:right w:val="single" w:sz="4" w:space="0" w:color="auto"/>
            </w:tcBorders>
            <w:shd w:val="clear" w:color="auto" w:fill="auto"/>
            <w:noWrap/>
            <w:vAlign w:val="bottom"/>
          </w:tcPr>
          <w:p w14:paraId="1DD0C669" w14:textId="4F7D182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010000281400</w:t>
            </w:r>
          </w:p>
        </w:tc>
        <w:tc>
          <w:tcPr>
            <w:tcW w:w="3648" w:type="dxa"/>
            <w:tcBorders>
              <w:top w:val="nil"/>
              <w:left w:val="nil"/>
              <w:bottom w:val="single" w:sz="4" w:space="0" w:color="auto"/>
              <w:right w:val="single" w:sz="4" w:space="0" w:color="auto"/>
            </w:tcBorders>
            <w:shd w:val="clear" w:color="auto" w:fill="auto"/>
            <w:noWrap/>
            <w:vAlign w:val="bottom"/>
          </w:tcPr>
          <w:p w14:paraId="6D586CE7" w14:textId="74395C5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Hipromelosa 5 mg-Solución oftálmica al 0.5 %/Cada ml contiene: Hipromelosa 5 mg. Frasco gotero integral con 15 ml</w:t>
            </w:r>
          </w:p>
        </w:tc>
        <w:tc>
          <w:tcPr>
            <w:tcW w:w="889" w:type="dxa"/>
            <w:tcBorders>
              <w:top w:val="nil"/>
              <w:left w:val="nil"/>
              <w:bottom w:val="single" w:sz="4" w:space="0" w:color="auto"/>
              <w:right w:val="single" w:sz="4" w:space="0" w:color="auto"/>
            </w:tcBorders>
            <w:shd w:val="clear" w:color="auto" w:fill="auto"/>
            <w:noWrap/>
            <w:vAlign w:val="bottom"/>
          </w:tcPr>
          <w:p w14:paraId="7456D40C" w14:textId="09F5D11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211D38F" w14:textId="325230E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40EDF0E3" w14:textId="77777777" w:rsidR="00CD4F18" w:rsidRPr="00012BEC" w:rsidRDefault="00CD4F18" w:rsidP="00CD4F18">
            <w:pPr>
              <w:rPr>
                <w:rFonts w:ascii="Calibri" w:hAnsi="Calibri" w:cs="Calibri"/>
                <w:color w:val="000000"/>
                <w:sz w:val="12"/>
                <w:szCs w:val="12"/>
                <w:lang w:val="en-US"/>
              </w:rPr>
            </w:pPr>
          </w:p>
        </w:tc>
      </w:tr>
      <w:tr w:rsidR="00CD4F18" w:rsidRPr="00012BEC" w14:paraId="3AEE76E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59C06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263</w:t>
            </w:r>
          </w:p>
        </w:tc>
        <w:tc>
          <w:tcPr>
            <w:tcW w:w="1134" w:type="dxa"/>
            <w:tcBorders>
              <w:top w:val="nil"/>
              <w:left w:val="nil"/>
              <w:bottom w:val="single" w:sz="4" w:space="0" w:color="auto"/>
              <w:right w:val="single" w:sz="4" w:space="0" w:color="auto"/>
            </w:tcBorders>
            <w:shd w:val="clear" w:color="auto" w:fill="auto"/>
            <w:vAlign w:val="bottom"/>
          </w:tcPr>
          <w:p w14:paraId="22377B3A" w14:textId="13C85C5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010.000.2821.00</w:t>
            </w:r>
          </w:p>
        </w:tc>
        <w:tc>
          <w:tcPr>
            <w:tcW w:w="992" w:type="dxa"/>
            <w:tcBorders>
              <w:top w:val="nil"/>
              <w:left w:val="nil"/>
              <w:bottom w:val="single" w:sz="4" w:space="0" w:color="auto"/>
              <w:right w:val="single" w:sz="4" w:space="0" w:color="auto"/>
            </w:tcBorders>
            <w:shd w:val="clear" w:color="auto" w:fill="auto"/>
            <w:noWrap/>
            <w:vAlign w:val="bottom"/>
          </w:tcPr>
          <w:p w14:paraId="457F2CF2" w14:textId="0650E88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010000282100</w:t>
            </w:r>
          </w:p>
        </w:tc>
        <w:tc>
          <w:tcPr>
            <w:tcW w:w="3648" w:type="dxa"/>
            <w:tcBorders>
              <w:top w:val="nil"/>
              <w:left w:val="nil"/>
              <w:bottom w:val="single" w:sz="4" w:space="0" w:color="auto"/>
              <w:right w:val="single" w:sz="4" w:space="0" w:color="auto"/>
            </w:tcBorders>
            <w:shd w:val="clear" w:color="auto" w:fill="auto"/>
            <w:noWrap/>
            <w:vAlign w:val="bottom"/>
          </w:tcPr>
          <w:p w14:paraId="3AEC27B1" w14:textId="2A859E6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Cloranfenicol-Solución oftálmica/Cada ml contiene: Cloranfenicol levógiro 5 mg. Frasco gotero integral con 15 ml</w:t>
            </w:r>
          </w:p>
        </w:tc>
        <w:tc>
          <w:tcPr>
            <w:tcW w:w="889" w:type="dxa"/>
            <w:tcBorders>
              <w:top w:val="nil"/>
              <w:left w:val="nil"/>
              <w:bottom w:val="single" w:sz="4" w:space="0" w:color="auto"/>
              <w:right w:val="single" w:sz="4" w:space="0" w:color="auto"/>
            </w:tcBorders>
            <w:shd w:val="clear" w:color="auto" w:fill="auto"/>
            <w:noWrap/>
            <w:vAlign w:val="bottom"/>
          </w:tcPr>
          <w:p w14:paraId="10BB7ABC" w14:textId="2679BA0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3603214" w14:textId="6F023DF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1C6DCA16" w14:textId="77777777" w:rsidR="00CD4F18" w:rsidRPr="00012BEC" w:rsidRDefault="00CD4F18" w:rsidP="00CD4F18">
            <w:pPr>
              <w:rPr>
                <w:rFonts w:ascii="Calibri" w:hAnsi="Calibri" w:cs="Calibri"/>
                <w:color w:val="000000"/>
                <w:sz w:val="12"/>
                <w:szCs w:val="12"/>
                <w:lang w:val="en-US"/>
              </w:rPr>
            </w:pPr>
          </w:p>
        </w:tc>
      </w:tr>
      <w:tr w:rsidR="00CD4F18" w:rsidRPr="00012BEC" w14:paraId="42B40B1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54254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264</w:t>
            </w:r>
          </w:p>
        </w:tc>
        <w:tc>
          <w:tcPr>
            <w:tcW w:w="1134" w:type="dxa"/>
            <w:tcBorders>
              <w:top w:val="nil"/>
              <w:left w:val="nil"/>
              <w:bottom w:val="single" w:sz="4" w:space="0" w:color="auto"/>
              <w:right w:val="single" w:sz="4" w:space="0" w:color="auto"/>
            </w:tcBorders>
            <w:shd w:val="clear" w:color="auto" w:fill="auto"/>
            <w:vAlign w:val="bottom"/>
          </w:tcPr>
          <w:p w14:paraId="5C26F8D2" w14:textId="5FA0DF7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010.000.2822.00</w:t>
            </w:r>
          </w:p>
        </w:tc>
        <w:tc>
          <w:tcPr>
            <w:tcW w:w="992" w:type="dxa"/>
            <w:tcBorders>
              <w:top w:val="nil"/>
              <w:left w:val="nil"/>
              <w:bottom w:val="single" w:sz="4" w:space="0" w:color="auto"/>
              <w:right w:val="single" w:sz="4" w:space="0" w:color="auto"/>
            </w:tcBorders>
            <w:shd w:val="clear" w:color="auto" w:fill="auto"/>
            <w:noWrap/>
            <w:vAlign w:val="bottom"/>
          </w:tcPr>
          <w:p w14:paraId="5E247CEF" w14:textId="622F2EF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010000282200</w:t>
            </w:r>
          </w:p>
        </w:tc>
        <w:tc>
          <w:tcPr>
            <w:tcW w:w="3648" w:type="dxa"/>
            <w:tcBorders>
              <w:top w:val="nil"/>
              <w:left w:val="nil"/>
              <w:bottom w:val="single" w:sz="4" w:space="0" w:color="auto"/>
              <w:right w:val="single" w:sz="4" w:space="0" w:color="auto"/>
            </w:tcBorders>
            <w:shd w:val="clear" w:color="auto" w:fill="auto"/>
            <w:noWrap/>
            <w:vAlign w:val="bottom"/>
          </w:tcPr>
          <w:p w14:paraId="38D9C533" w14:textId="04A3C10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Cloranfenicol-Ungüento oftálmico/Cada g contiene: Cloranfenicol levógiro 5 mg. Envase con 5 g</w:t>
            </w:r>
          </w:p>
        </w:tc>
        <w:tc>
          <w:tcPr>
            <w:tcW w:w="889" w:type="dxa"/>
            <w:tcBorders>
              <w:top w:val="nil"/>
              <w:left w:val="nil"/>
              <w:bottom w:val="single" w:sz="4" w:space="0" w:color="auto"/>
              <w:right w:val="single" w:sz="4" w:space="0" w:color="auto"/>
            </w:tcBorders>
            <w:shd w:val="clear" w:color="auto" w:fill="auto"/>
            <w:noWrap/>
            <w:vAlign w:val="bottom"/>
          </w:tcPr>
          <w:p w14:paraId="156F1058" w14:textId="13203C4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0D2B923" w14:textId="5B6D4EF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0F156443" w14:textId="77777777" w:rsidR="00CD4F18" w:rsidRPr="00012BEC" w:rsidRDefault="00CD4F18" w:rsidP="00CD4F18">
            <w:pPr>
              <w:rPr>
                <w:rFonts w:ascii="Calibri" w:hAnsi="Calibri" w:cs="Calibri"/>
                <w:color w:val="000000"/>
                <w:sz w:val="12"/>
                <w:szCs w:val="12"/>
                <w:lang w:val="en-US"/>
              </w:rPr>
            </w:pPr>
          </w:p>
        </w:tc>
      </w:tr>
      <w:tr w:rsidR="00CD4F18" w:rsidRPr="00012BEC" w14:paraId="4052871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199C3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265</w:t>
            </w:r>
          </w:p>
        </w:tc>
        <w:tc>
          <w:tcPr>
            <w:tcW w:w="1134" w:type="dxa"/>
            <w:tcBorders>
              <w:top w:val="nil"/>
              <w:left w:val="nil"/>
              <w:bottom w:val="single" w:sz="4" w:space="0" w:color="auto"/>
              <w:right w:val="single" w:sz="4" w:space="0" w:color="auto"/>
            </w:tcBorders>
            <w:shd w:val="clear" w:color="auto" w:fill="auto"/>
            <w:vAlign w:val="bottom"/>
          </w:tcPr>
          <w:p w14:paraId="418B9CD0" w14:textId="13E8B20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010.000.2823.00</w:t>
            </w:r>
          </w:p>
        </w:tc>
        <w:tc>
          <w:tcPr>
            <w:tcW w:w="992" w:type="dxa"/>
            <w:tcBorders>
              <w:top w:val="nil"/>
              <w:left w:val="nil"/>
              <w:bottom w:val="single" w:sz="4" w:space="0" w:color="auto"/>
              <w:right w:val="single" w:sz="4" w:space="0" w:color="auto"/>
            </w:tcBorders>
            <w:shd w:val="clear" w:color="auto" w:fill="auto"/>
            <w:noWrap/>
            <w:vAlign w:val="bottom"/>
          </w:tcPr>
          <w:p w14:paraId="240BAA6F" w14:textId="1DB97BB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010000282300</w:t>
            </w:r>
          </w:p>
        </w:tc>
        <w:tc>
          <w:tcPr>
            <w:tcW w:w="3648" w:type="dxa"/>
            <w:tcBorders>
              <w:top w:val="nil"/>
              <w:left w:val="nil"/>
              <w:bottom w:val="single" w:sz="4" w:space="0" w:color="auto"/>
              <w:right w:val="single" w:sz="4" w:space="0" w:color="auto"/>
            </w:tcBorders>
            <w:shd w:val="clear" w:color="auto" w:fill="auto"/>
            <w:noWrap/>
            <w:vAlign w:val="bottom"/>
          </w:tcPr>
          <w:p w14:paraId="6E963A1D" w14:textId="6A28277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Neomicina, polimixina B y gramicidina-Solución oftálmica/Cada ml contiene: Sulfato de Neomicina equivalente a 1.75 mg de Neomicina. Sulfato de Polimixina B equivalente a 5 000 U de Polimixina B. Gramicidina 25 µg. Frasco gotero integral con 15 ml</w:t>
            </w:r>
          </w:p>
        </w:tc>
        <w:tc>
          <w:tcPr>
            <w:tcW w:w="889" w:type="dxa"/>
            <w:tcBorders>
              <w:top w:val="nil"/>
              <w:left w:val="nil"/>
              <w:bottom w:val="single" w:sz="4" w:space="0" w:color="auto"/>
              <w:right w:val="single" w:sz="4" w:space="0" w:color="auto"/>
            </w:tcBorders>
            <w:shd w:val="clear" w:color="auto" w:fill="auto"/>
            <w:noWrap/>
            <w:vAlign w:val="bottom"/>
          </w:tcPr>
          <w:p w14:paraId="144069EB" w14:textId="7EC4B5A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62C07C2" w14:textId="5A8DB93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62325778" w14:textId="77777777" w:rsidR="00CD4F18" w:rsidRPr="00012BEC" w:rsidRDefault="00CD4F18" w:rsidP="00CD4F18">
            <w:pPr>
              <w:rPr>
                <w:rFonts w:ascii="Calibri" w:hAnsi="Calibri" w:cs="Calibri"/>
                <w:color w:val="000000"/>
                <w:sz w:val="12"/>
                <w:szCs w:val="12"/>
                <w:lang w:val="en-US"/>
              </w:rPr>
            </w:pPr>
          </w:p>
        </w:tc>
      </w:tr>
      <w:tr w:rsidR="00CD4F18" w:rsidRPr="00012BEC" w14:paraId="35F2192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9143CF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266</w:t>
            </w:r>
          </w:p>
        </w:tc>
        <w:tc>
          <w:tcPr>
            <w:tcW w:w="1134" w:type="dxa"/>
            <w:tcBorders>
              <w:top w:val="nil"/>
              <w:left w:val="nil"/>
              <w:bottom w:val="single" w:sz="4" w:space="0" w:color="auto"/>
              <w:right w:val="single" w:sz="4" w:space="0" w:color="auto"/>
            </w:tcBorders>
            <w:shd w:val="clear" w:color="auto" w:fill="auto"/>
            <w:vAlign w:val="bottom"/>
          </w:tcPr>
          <w:p w14:paraId="5872B201" w14:textId="35C9EEA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010.000.2824.00</w:t>
            </w:r>
          </w:p>
        </w:tc>
        <w:tc>
          <w:tcPr>
            <w:tcW w:w="992" w:type="dxa"/>
            <w:tcBorders>
              <w:top w:val="nil"/>
              <w:left w:val="nil"/>
              <w:bottom w:val="single" w:sz="4" w:space="0" w:color="auto"/>
              <w:right w:val="single" w:sz="4" w:space="0" w:color="auto"/>
            </w:tcBorders>
            <w:shd w:val="clear" w:color="auto" w:fill="auto"/>
            <w:noWrap/>
            <w:vAlign w:val="bottom"/>
          </w:tcPr>
          <w:p w14:paraId="4323C301" w14:textId="7706062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010000282400</w:t>
            </w:r>
          </w:p>
        </w:tc>
        <w:tc>
          <w:tcPr>
            <w:tcW w:w="3648" w:type="dxa"/>
            <w:tcBorders>
              <w:top w:val="nil"/>
              <w:left w:val="nil"/>
              <w:bottom w:val="single" w:sz="4" w:space="0" w:color="auto"/>
              <w:right w:val="single" w:sz="4" w:space="0" w:color="auto"/>
            </w:tcBorders>
            <w:shd w:val="clear" w:color="auto" w:fill="auto"/>
            <w:noWrap/>
            <w:vAlign w:val="bottom"/>
          </w:tcPr>
          <w:p w14:paraId="4DFCD3C1" w14:textId="492D618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Neomicina, polimixina B y bacitracina-Ungüento oftálmico/Cada gramo contiene: Sulfato de neomicina equivalente a 3.5 mg de neomicina. ulfato de polimixina B equivalente a 5 000 U de polimixina B. Bacitracina 400 U. Envase con 3.5 g</w:t>
            </w:r>
          </w:p>
        </w:tc>
        <w:tc>
          <w:tcPr>
            <w:tcW w:w="889" w:type="dxa"/>
            <w:tcBorders>
              <w:top w:val="nil"/>
              <w:left w:val="nil"/>
              <w:bottom w:val="single" w:sz="4" w:space="0" w:color="auto"/>
              <w:right w:val="single" w:sz="4" w:space="0" w:color="auto"/>
            </w:tcBorders>
            <w:shd w:val="clear" w:color="auto" w:fill="auto"/>
            <w:noWrap/>
            <w:vAlign w:val="bottom"/>
          </w:tcPr>
          <w:p w14:paraId="77547D82" w14:textId="130431E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F5FE1BA" w14:textId="797B6BE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1C63A65E" w14:textId="77777777" w:rsidR="00CD4F18" w:rsidRPr="00012BEC" w:rsidRDefault="00CD4F18" w:rsidP="00CD4F18">
            <w:pPr>
              <w:rPr>
                <w:rFonts w:ascii="Calibri" w:hAnsi="Calibri" w:cs="Calibri"/>
                <w:color w:val="000000"/>
                <w:sz w:val="12"/>
                <w:szCs w:val="12"/>
                <w:lang w:val="en-US"/>
              </w:rPr>
            </w:pPr>
          </w:p>
        </w:tc>
      </w:tr>
      <w:tr w:rsidR="00CD4F18" w:rsidRPr="00012BEC" w14:paraId="1D1F73E1"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AA43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267</w:t>
            </w:r>
          </w:p>
        </w:tc>
        <w:tc>
          <w:tcPr>
            <w:tcW w:w="1134" w:type="dxa"/>
            <w:tcBorders>
              <w:top w:val="single" w:sz="4" w:space="0" w:color="auto"/>
              <w:left w:val="nil"/>
              <w:bottom w:val="single" w:sz="4" w:space="0" w:color="auto"/>
              <w:right w:val="single" w:sz="4" w:space="0" w:color="auto"/>
            </w:tcBorders>
            <w:shd w:val="clear" w:color="auto" w:fill="auto"/>
            <w:vAlign w:val="bottom"/>
          </w:tcPr>
          <w:p w14:paraId="4A3A7F50" w14:textId="5E090A6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010.000.2830.00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132F5C8" w14:textId="437F8C9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010000283000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5B0BCBB4" w14:textId="573AACC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Aciclovir-Ungüento oftálmico/Cada 100 gramos contienen Aciclovir 3 g. Envase con 4.5 g.</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6E928E42" w14:textId="5809335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76859F7" w14:textId="2CC4CA2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single" w:sz="4" w:space="0" w:color="auto"/>
              <w:left w:val="single" w:sz="4" w:space="0" w:color="auto"/>
              <w:bottom w:val="single" w:sz="4" w:space="0" w:color="auto"/>
              <w:right w:val="single" w:sz="4" w:space="0" w:color="auto"/>
            </w:tcBorders>
          </w:tcPr>
          <w:p w14:paraId="49500011" w14:textId="77777777" w:rsidR="00CD4F18" w:rsidRPr="00012BEC" w:rsidRDefault="00CD4F18" w:rsidP="00CD4F18">
            <w:pPr>
              <w:rPr>
                <w:rFonts w:ascii="Calibri" w:hAnsi="Calibri" w:cs="Calibri"/>
                <w:color w:val="000000"/>
                <w:sz w:val="12"/>
                <w:szCs w:val="12"/>
                <w:lang w:val="en-US"/>
              </w:rPr>
            </w:pPr>
          </w:p>
        </w:tc>
      </w:tr>
      <w:tr w:rsidR="00CD4F18" w:rsidRPr="00012BEC" w14:paraId="39A9C76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AD413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268</w:t>
            </w:r>
          </w:p>
        </w:tc>
        <w:tc>
          <w:tcPr>
            <w:tcW w:w="1134" w:type="dxa"/>
            <w:tcBorders>
              <w:top w:val="nil"/>
              <w:left w:val="nil"/>
              <w:bottom w:val="single" w:sz="4" w:space="0" w:color="auto"/>
              <w:right w:val="single" w:sz="4" w:space="0" w:color="auto"/>
            </w:tcBorders>
            <w:shd w:val="clear" w:color="auto" w:fill="auto"/>
            <w:vAlign w:val="bottom"/>
          </w:tcPr>
          <w:p w14:paraId="43AB1FCA" w14:textId="4A5BB80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010.000.2841.00</w:t>
            </w:r>
          </w:p>
        </w:tc>
        <w:tc>
          <w:tcPr>
            <w:tcW w:w="992" w:type="dxa"/>
            <w:tcBorders>
              <w:top w:val="nil"/>
              <w:left w:val="nil"/>
              <w:bottom w:val="single" w:sz="4" w:space="0" w:color="auto"/>
              <w:right w:val="single" w:sz="4" w:space="0" w:color="auto"/>
            </w:tcBorders>
            <w:shd w:val="clear" w:color="auto" w:fill="auto"/>
            <w:noWrap/>
            <w:vAlign w:val="bottom"/>
          </w:tcPr>
          <w:p w14:paraId="16EF4F31" w14:textId="79BBA0A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010000284100</w:t>
            </w:r>
          </w:p>
        </w:tc>
        <w:tc>
          <w:tcPr>
            <w:tcW w:w="3648" w:type="dxa"/>
            <w:tcBorders>
              <w:top w:val="nil"/>
              <w:left w:val="nil"/>
              <w:bottom w:val="single" w:sz="4" w:space="0" w:color="auto"/>
              <w:right w:val="single" w:sz="4" w:space="0" w:color="auto"/>
            </w:tcBorders>
            <w:shd w:val="clear" w:color="auto" w:fill="auto"/>
            <w:noWrap/>
            <w:vAlign w:val="bottom"/>
          </w:tcPr>
          <w:p w14:paraId="75BDD73A" w14:textId="2930317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Prednisolona-Solución oftálmica/Cada ml contiene: Fosfato sódico de prednisolona equivalente a 5 mg de fosfato de prednisolona. Envase con gotero integral con 5 ml</w:t>
            </w:r>
          </w:p>
        </w:tc>
        <w:tc>
          <w:tcPr>
            <w:tcW w:w="889" w:type="dxa"/>
            <w:tcBorders>
              <w:top w:val="nil"/>
              <w:left w:val="nil"/>
              <w:bottom w:val="single" w:sz="4" w:space="0" w:color="auto"/>
              <w:right w:val="single" w:sz="4" w:space="0" w:color="auto"/>
            </w:tcBorders>
            <w:shd w:val="clear" w:color="auto" w:fill="auto"/>
            <w:noWrap/>
            <w:vAlign w:val="bottom"/>
          </w:tcPr>
          <w:p w14:paraId="0EF6B067" w14:textId="23B8F47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8DA1B4A" w14:textId="52389FA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52559E61" w14:textId="77777777" w:rsidR="00CD4F18" w:rsidRPr="00012BEC" w:rsidRDefault="00CD4F18" w:rsidP="00CD4F18">
            <w:pPr>
              <w:rPr>
                <w:rFonts w:ascii="Calibri" w:hAnsi="Calibri" w:cs="Calibri"/>
                <w:color w:val="000000"/>
                <w:sz w:val="12"/>
                <w:szCs w:val="12"/>
                <w:lang w:val="en-US"/>
              </w:rPr>
            </w:pPr>
          </w:p>
        </w:tc>
      </w:tr>
      <w:tr w:rsidR="00CD4F18" w:rsidRPr="00012BEC" w14:paraId="2108F46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5498C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269</w:t>
            </w:r>
          </w:p>
        </w:tc>
        <w:tc>
          <w:tcPr>
            <w:tcW w:w="1134" w:type="dxa"/>
            <w:tcBorders>
              <w:top w:val="nil"/>
              <w:left w:val="nil"/>
              <w:bottom w:val="single" w:sz="4" w:space="0" w:color="auto"/>
              <w:right w:val="single" w:sz="4" w:space="0" w:color="auto"/>
            </w:tcBorders>
            <w:shd w:val="clear" w:color="auto" w:fill="auto"/>
            <w:vAlign w:val="bottom"/>
          </w:tcPr>
          <w:p w14:paraId="657617FB" w14:textId="06A0BDA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010.000.2851.00</w:t>
            </w:r>
          </w:p>
        </w:tc>
        <w:tc>
          <w:tcPr>
            <w:tcW w:w="992" w:type="dxa"/>
            <w:tcBorders>
              <w:top w:val="nil"/>
              <w:left w:val="nil"/>
              <w:bottom w:val="single" w:sz="4" w:space="0" w:color="auto"/>
              <w:right w:val="single" w:sz="4" w:space="0" w:color="auto"/>
            </w:tcBorders>
            <w:shd w:val="clear" w:color="auto" w:fill="auto"/>
            <w:noWrap/>
            <w:vAlign w:val="bottom"/>
          </w:tcPr>
          <w:p w14:paraId="7E82E487" w14:textId="0F387C0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010000285100</w:t>
            </w:r>
          </w:p>
        </w:tc>
        <w:tc>
          <w:tcPr>
            <w:tcW w:w="3648" w:type="dxa"/>
            <w:tcBorders>
              <w:top w:val="nil"/>
              <w:left w:val="nil"/>
              <w:bottom w:val="single" w:sz="4" w:space="0" w:color="auto"/>
              <w:right w:val="single" w:sz="4" w:space="0" w:color="auto"/>
            </w:tcBorders>
            <w:shd w:val="clear" w:color="auto" w:fill="auto"/>
            <w:noWrap/>
            <w:vAlign w:val="bottom"/>
          </w:tcPr>
          <w:p w14:paraId="7E8601E8" w14:textId="4B6B0C9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Pilocarpina 20 mg-Solución oftálmica al 2%/Cada ml contiene: Clorhidrato de pilocarpina 20 mg. Frasco gotero integral con 15 ml</w:t>
            </w:r>
          </w:p>
        </w:tc>
        <w:tc>
          <w:tcPr>
            <w:tcW w:w="889" w:type="dxa"/>
            <w:tcBorders>
              <w:top w:val="nil"/>
              <w:left w:val="nil"/>
              <w:bottom w:val="single" w:sz="4" w:space="0" w:color="auto"/>
              <w:right w:val="single" w:sz="4" w:space="0" w:color="auto"/>
            </w:tcBorders>
            <w:shd w:val="clear" w:color="auto" w:fill="auto"/>
            <w:noWrap/>
            <w:vAlign w:val="bottom"/>
          </w:tcPr>
          <w:p w14:paraId="76040CA7" w14:textId="7A498F7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46647C0" w14:textId="3A49AA0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32DB4593" w14:textId="77777777" w:rsidR="00CD4F18" w:rsidRPr="00012BEC" w:rsidRDefault="00CD4F18" w:rsidP="00CD4F18">
            <w:pPr>
              <w:rPr>
                <w:rFonts w:ascii="Calibri" w:hAnsi="Calibri" w:cs="Calibri"/>
                <w:color w:val="000000"/>
                <w:sz w:val="12"/>
                <w:szCs w:val="12"/>
                <w:lang w:val="en-US"/>
              </w:rPr>
            </w:pPr>
          </w:p>
        </w:tc>
      </w:tr>
      <w:tr w:rsidR="00CD4F18" w:rsidRPr="00012BEC" w14:paraId="4DEFFB5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95627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270</w:t>
            </w:r>
          </w:p>
        </w:tc>
        <w:tc>
          <w:tcPr>
            <w:tcW w:w="1134" w:type="dxa"/>
            <w:tcBorders>
              <w:top w:val="nil"/>
              <w:left w:val="nil"/>
              <w:bottom w:val="single" w:sz="4" w:space="0" w:color="auto"/>
              <w:right w:val="single" w:sz="4" w:space="0" w:color="auto"/>
            </w:tcBorders>
            <w:shd w:val="clear" w:color="auto" w:fill="auto"/>
            <w:vAlign w:val="bottom"/>
          </w:tcPr>
          <w:p w14:paraId="50EE8462" w14:textId="0D11C09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010.000.2852.00</w:t>
            </w:r>
          </w:p>
        </w:tc>
        <w:tc>
          <w:tcPr>
            <w:tcW w:w="992" w:type="dxa"/>
            <w:tcBorders>
              <w:top w:val="nil"/>
              <w:left w:val="nil"/>
              <w:bottom w:val="single" w:sz="4" w:space="0" w:color="auto"/>
              <w:right w:val="single" w:sz="4" w:space="0" w:color="auto"/>
            </w:tcBorders>
            <w:shd w:val="clear" w:color="auto" w:fill="auto"/>
            <w:noWrap/>
            <w:vAlign w:val="bottom"/>
          </w:tcPr>
          <w:p w14:paraId="69597CD7" w14:textId="2C65503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010000285200</w:t>
            </w:r>
          </w:p>
        </w:tc>
        <w:tc>
          <w:tcPr>
            <w:tcW w:w="3648" w:type="dxa"/>
            <w:tcBorders>
              <w:top w:val="nil"/>
              <w:left w:val="nil"/>
              <w:bottom w:val="single" w:sz="4" w:space="0" w:color="auto"/>
              <w:right w:val="single" w:sz="4" w:space="0" w:color="auto"/>
            </w:tcBorders>
            <w:shd w:val="clear" w:color="auto" w:fill="auto"/>
            <w:noWrap/>
            <w:vAlign w:val="bottom"/>
          </w:tcPr>
          <w:p w14:paraId="29172AC2" w14:textId="604D6E8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Pilocarpina 40 mg-Solución oftálmica al 4%/Cada ml contiene: Clorhidrato de pilocarpina 40 mg. Envase gotero integral con 15 ml</w:t>
            </w:r>
          </w:p>
        </w:tc>
        <w:tc>
          <w:tcPr>
            <w:tcW w:w="889" w:type="dxa"/>
            <w:tcBorders>
              <w:top w:val="nil"/>
              <w:left w:val="nil"/>
              <w:bottom w:val="single" w:sz="4" w:space="0" w:color="auto"/>
              <w:right w:val="single" w:sz="4" w:space="0" w:color="auto"/>
            </w:tcBorders>
            <w:shd w:val="clear" w:color="auto" w:fill="auto"/>
            <w:noWrap/>
            <w:vAlign w:val="bottom"/>
          </w:tcPr>
          <w:p w14:paraId="78D02878" w14:textId="37F8941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4AD752F" w14:textId="4F845E5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6D7573FF" w14:textId="77777777" w:rsidR="00CD4F18" w:rsidRPr="00012BEC" w:rsidRDefault="00CD4F18" w:rsidP="00CD4F18">
            <w:pPr>
              <w:rPr>
                <w:rFonts w:ascii="Calibri" w:hAnsi="Calibri" w:cs="Calibri"/>
                <w:color w:val="000000"/>
                <w:sz w:val="12"/>
                <w:szCs w:val="12"/>
                <w:lang w:val="en-US"/>
              </w:rPr>
            </w:pPr>
          </w:p>
        </w:tc>
      </w:tr>
      <w:tr w:rsidR="00CD4F18" w:rsidRPr="00012BEC" w14:paraId="2B0B8B2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8B173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271</w:t>
            </w:r>
          </w:p>
        </w:tc>
        <w:tc>
          <w:tcPr>
            <w:tcW w:w="1134" w:type="dxa"/>
            <w:tcBorders>
              <w:top w:val="nil"/>
              <w:left w:val="nil"/>
              <w:bottom w:val="single" w:sz="4" w:space="0" w:color="auto"/>
              <w:right w:val="single" w:sz="4" w:space="0" w:color="auto"/>
            </w:tcBorders>
            <w:shd w:val="clear" w:color="auto" w:fill="auto"/>
            <w:vAlign w:val="bottom"/>
          </w:tcPr>
          <w:p w14:paraId="1505AF09" w14:textId="39AD4BE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010.000.2858.00</w:t>
            </w:r>
          </w:p>
        </w:tc>
        <w:tc>
          <w:tcPr>
            <w:tcW w:w="992" w:type="dxa"/>
            <w:tcBorders>
              <w:top w:val="nil"/>
              <w:left w:val="nil"/>
              <w:bottom w:val="single" w:sz="4" w:space="0" w:color="auto"/>
              <w:right w:val="single" w:sz="4" w:space="0" w:color="auto"/>
            </w:tcBorders>
            <w:shd w:val="clear" w:color="auto" w:fill="auto"/>
            <w:noWrap/>
            <w:vAlign w:val="bottom"/>
          </w:tcPr>
          <w:p w14:paraId="1618A5E4" w14:textId="4880A75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010000285800</w:t>
            </w:r>
          </w:p>
        </w:tc>
        <w:tc>
          <w:tcPr>
            <w:tcW w:w="3648" w:type="dxa"/>
            <w:tcBorders>
              <w:top w:val="nil"/>
              <w:left w:val="nil"/>
              <w:bottom w:val="single" w:sz="4" w:space="0" w:color="auto"/>
              <w:right w:val="single" w:sz="4" w:space="0" w:color="auto"/>
            </w:tcBorders>
            <w:shd w:val="clear" w:color="auto" w:fill="auto"/>
            <w:noWrap/>
            <w:vAlign w:val="bottom"/>
          </w:tcPr>
          <w:p w14:paraId="4AA0E974" w14:textId="3C99747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Timolol-Solución oftálmica/Cada ml contiene: Maleato de timolol equivalente a 5 mg de timolol. Frasco gotero integral con 5 ml</w:t>
            </w:r>
          </w:p>
        </w:tc>
        <w:tc>
          <w:tcPr>
            <w:tcW w:w="889" w:type="dxa"/>
            <w:tcBorders>
              <w:top w:val="nil"/>
              <w:left w:val="nil"/>
              <w:bottom w:val="single" w:sz="4" w:space="0" w:color="auto"/>
              <w:right w:val="single" w:sz="4" w:space="0" w:color="auto"/>
            </w:tcBorders>
            <w:shd w:val="clear" w:color="auto" w:fill="auto"/>
            <w:noWrap/>
            <w:vAlign w:val="bottom"/>
          </w:tcPr>
          <w:p w14:paraId="1A28E7E0" w14:textId="75DAD44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E5442F5" w14:textId="59A8F34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71998EE3" w14:textId="77777777" w:rsidR="00CD4F18" w:rsidRPr="00012BEC" w:rsidRDefault="00CD4F18" w:rsidP="00CD4F18">
            <w:pPr>
              <w:rPr>
                <w:rFonts w:ascii="Calibri" w:hAnsi="Calibri" w:cs="Calibri"/>
                <w:color w:val="000000"/>
                <w:sz w:val="12"/>
                <w:szCs w:val="12"/>
                <w:lang w:val="en-US"/>
              </w:rPr>
            </w:pPr>
          </w:p>
        </w:tc>
      </w:tr>
      <w:tr w:rsidR="00CD4F18" w:rsidRPr="00012BEC" w14:paraId="22F907B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E65E8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272</w:t>
            </w:r>
          </w:p>
        </w:tc>
        <w:tc>
          <w:tcPr>
            <w:tcW w:w="1134" w:type="dxa"/>
            <w:tcBorders>
              <w:top w:val="nil"/>
              <w:left w:val="nil"/>
              <w:bottom w:val="single" w:sz="4" w:space="0" w:color="auto"/>
              <w:right w:val="single" w:sz="4" w:space="0" w:color="auto"/>
            </w:tcBorders>
            <w:shd w:val="clear" w:color="auto" w:fill="auto"/>
            <w:vAlign w:val="bottom"/>
          </w:tcPr>
          <w:p w14:paraId="44C69CC5" w14:textId="69839FA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010.000.2871.00</w:t>
            </w:r>
          </w:p>
        </w:tc>
        <w:tc>
          <w:tcPr>
            <w:tcW w:w="992" w:type="dxa"/>
            <w:tcBorders>
              <w:top w:val="nil"/>
              <w:left w:val="nil"/>
              <w:bottom w:val="single" w:sz="4" w:space="0" w:color="auto"/>
              <w:right w:val="single" w:sz="4" w:space="0" w:color="auto"/>
            </w:tcBorders>
            <w:shd w:val="clear" w:color="auto" w:fill="auto"/>
            <w:noWrap/>
            <w:vAlign w:val="bottom"/>
          </w:tcPr>
          <w:p w14:paraId="1278FF1F" w14:textId="70A3CF9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010000287100</w:t>
            </w:r>
          </w:p>
        </w:tc>
        <w:tc>
          <w:tcPr>
            <w:tcW w:w="3648" w:type="dxa"/>
            <w:tcBorders>
              <w:top w:val="nil"/>
              <w:left w:val="nil"/>
              <w:bottom w:val="single" w:sz="4" w:space="0" w:color="auto"/>
              <w:right w:val="single" w:sz="4" w:space="0" w:color="auto"/>
            </w:tcBorders>
            <w:shd w:val="clear" w:color="auto" w:fill="auto"/>
            <w:noWrap/>
            <w:vAlign w:val="bottom"/>
          </w:tcPr>
          <w:p w14:paraId="46DFFBAA" w14:textId="796F740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Fenilefrina-Solución oftálmica/Cada ml contiene: Clorhidrato de fenilefrina 100 mg. Envase con gotero integral con 15 ml</w:t>
            </w:r>
          </w:p>
        </w:tc>
        <w:tc>
          <w:tcPr>
            <w:tcW w:w="889" w:type="dxa"/>
            <w:tcBorders>
              <w:top w:val="nil"/>
              <w:left w:val="nil"/>
              <w:bottom w:val="single" w:sz="4" w:space="0" w:color="auto"/>
              <w:right w:val="single" w:sz="4" w:space="0" w:color="auto"/>
            </w:tcBorders>
            <w:shd w:val="clear" w:color="auto" w:fill="auto"/>
            <w:noWrap/>
            <w:vAlign w:val="bottom"/>
          </w:tcPr>
          <w:p w14:paraId="19C67377" w14:textId="402CA00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D485360" w14:textId="52A173C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0AB37E18" w14:textId="77777777" w:rsidR="00CD4F18" w:rsidRPr="00012BEC" w:rsidRDefault="00CD4F18" w:rsidP="00CD4F18">
            <w:pPr>
              <w:rPr>
                <w:rFonts w:ascii="Calibri" w:hAnsi="Calibri" w:cs="Calibri"/>
                <w:color w:val="000000"/>
                <w:sz w:val="12"/>
                <w:szCs w:val="12"/>
                <w:lang w:val="en-US"/>
              </w:rPr>
            </w:pPr>
          </w:p>
        </w:tc>
      </w:tr>
      <w:tr w:rsidR="00CD4F18" w:rsidRPr="00012BEC" w14:paraId="229DBA2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A96BF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273</w:t>
            </w:r>
          </w:p>
        </w:tc>
        <w:tc>
          <w:tcPr>
            <w:tcW w:w="1134" w:type="dxa"/>
            <w:tcBorders>
              <w:top w:val="nil"/>
              <w:left w:val="nil"/>
              <w:bottom w:val="single" w:sz="4" w:space="0" w:color="auto"/>
              <w:right w:val="single" w:sz="4" w:space="0" w:color="auto"/>
            </w:tcBorders>
            <w:shd w:val="clear" w:color="auto" w:fill="auto"/>
            <w:vAlign w:val="bottom"/>
          </w:tcPr>
          <w:p w14:paraId="6C9ED770" w14:textId="2B01BC5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010.000.2872.00</w:t>
            </w:r>
          </w:p>
        </w:tc>
        <w:tc>
          <w:tcPr>
            <w:tcW w:w="992" w:type="dxa"/>
            <w:tcBorders>
              <w:top w:val="nil"/>
              <w:left w:val="nil"/>
              <w:bottom w:val="single" w:sz="4" w:space="0" w:color="auto"/>
              <w:right w:val="single" w:sz="4" w:space="0" w:color="auto"/>
            </w:tcBorders>
            <w:shd w:val="clear" w:color="auto" w:fill="auto"/>
            <w:noWrap/>
            <w:vAlign w:val="bottom"/>
          </w:tcPr>
          <w:p w14:paraId="24BBCA31" w14:textId="26BA175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010000287200</w:t>
            </w:r>
          </w:p>
        </w:tc>
        <w:tc>
          <w:tcPr>
            <w:tcW w:w="3648" w:type="dxa"/>
            <w:tcBorders>
              <w:top w:val="nil"/>
              <w:left w:val="nil"/>
              <w:bottom w:val="single" w:sz="4" w:space="0" w:color="auto"/>
              <w:right w:val="single" w:sz="4" w:space="0" w:color="auto"/>
            </w:tcBorders>
            <w:shd w:val="clear" w:color="auto" w:fill="auto"/>
            <w:noWrap/>
            <w:vAlign w:val="bottom"/>
          </w:tcPr>
          <w:p w14:paraId="53487FDC" w14:textId="3BC7D5B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Atropina-Solución oftálmica/Cada ml contiene: Sulfato de Atropina 10 mg. Frasco gotero integral con 15 ml</w:t>
            </w:r>
          </w:p>
        </w:tc>
        <w:tc>
          <w:tcPr>
            <w:tcW w:w="889" w:type="dxa"/>
            <w:tcBorders>
              <w:top w:val="nil"/>
              <w:left w:val="nil"/>
              <w:bottom w:val="single" w:sz="4" w:space="0" w:color="auto"/>
              <w:right w:val="single" w:sz="4" w:space="0" w:color="auto"/>
            </w:tcBorders>
            <w:shd w:val="clear" w:color="auto" w:fill="auto"/>
            <w:noWrap/>
            <w:vAlign w:val="bottom"/>
          </w:tcPr>
          <w:p w14:paraId="1F5DEE65" w14:textId="37E9242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18F5980" w14:textId="214B2BA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23698846" w14:textId="77777777" w:rsidR="00CD4F18" w:rsidRPr="00012BEC" w:rsidRDefault="00CD4F18" w:rsidP="00CD4F18">
            <w:pPr>
              <w:rPr>
                <w:rFonts w:ascii="Calibri" w:hAnsi="Calibri" w:cs="Calibri"/>
                <w:color w:val="000000"/>
                <w:sz w:val="12"/>
                <w:szCs w:val="12"/>
                <w:lang w:val="en-US"/>
              </w:rPr>
            </w:pPr>
          </w:p>
        </w:tc>
      </w:tr>
      <w:tr w:rsidR="00CD4F18" w:rsidRPr="00012BEC" w14:paraId="2DF23C9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FC148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274</w:t>
            </w:r>
          </w:p>
        </w:tc>
        <w:tc>
          <w:tcPr>
            <w:tcW w:w="1134" w:type="dxa"/>
            <w:tcBorders>
              <w:top w:val="nil"/>
              <w:left w:val="nil"/>
              <w:bottom w:val="single" w:sz="4" w:space="0" w:color="auto"/>
              <w:right w:val="single" w:sz="4" w:space="0" w:color="auto"/>
            </w:tcBorders>
            <w:shd w:val="clear" w:color="auto" w:fill="auto"/>
            <w:vAlign w:val="bottom"/>
          </w:tcPr>
          <w:p w14:paraId="3CAC8A7C" w14:textId="5E0F014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010.000.2893.00</w:t>
            </w:r>
          </w:p>
        </w:tc>
        <w:tc>
          <w:tcPr>
            <w:tcW w:w="992" w:type="dxa"/>
            <w:tcBorders>
              <w:top w:val="nil"/>
              <w:left w:val="nil"/>
              <w:bottom w:val="single" w:sz="4" w:space="0" w:color="auto"/>
              <w:right w:val="single" w:sz="4" w:space="0" w:color="auto"/>
            </w:tcBorders>
            <w:shd w:val="clear" w:color="auto" w:fill="auto"/>
            <w:noWrap/>
            <w:vAlign w:val="bottom"/>
          </w:tcPr>
          <w:p w14:paraId="42499229" w14:textId="49903AE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010000289300</w:t>
            </w:r>
          </w:p>
        </w:tc>
        <w:tc>
          <w:tcPr>
            <w:tcW w:w="3648" w:type="dxa"/>
            <w:tcBorders>
              <w:top w:val="nil"/>
              <w:left w:val="nil"/>
              <w:bottom w:val="single" w:sz="4" w:space="0" w:color="auto"/>
              <w:right w:val="single" w:sz="4" w:space="0" w:color="auto"/>
            </w:tcBorders>
            <w:shd w:val="clear" w:color="auto" w:fill="auto"/>
            <w:noWrap/>
            <w:vAlign w:val="bottom"/>
          </w:tcPr>
          <w:p w14:paraId="1B7903F1" w14:textId="6034578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Hipromelosa 20 mg-Solución oftálmica 2%/Cada ml contiene: Hipromelosa 20 mg. Frasco gotero integral con 15 ml</w:t>
            </w:r>
          </w:p>
        </w:tc>
        <w:tc>
          <w:tcPr>
            <w:tcW w:w="889" w:type="dxa"/>
            <w:tcBorders>
              <w:top w:val="nil"/>
              <w:left w:val="nil"/>
              <w:bottom w:val="single" w:sz="4" w:space="0" w:color="auto"/>
              <w:right w:val="single" w:sz="4" w:space="0" w:color="auto"/>
            </w:tcBorders>
            <w:shd w:val="clear" w:color="auto" w:fill="auto"/>
            <w:noWrap/>
            <w:vAlign w:val="bottom"/>
          </w:tcPr>
          <w:p w14:paraId="0C98EE40" w14:textId="63A0F08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1F8BB7B" w14:textId="7EDEC86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1E3D3A4C" w14:textId="77777777" w:rsidR="00CD4F18" w:rsidRPr="00012BEC" w:rsidRDefault="00CD4F18" w:rsidP="00CD4F18">
            <w:pPr>
              <w:rPr>
                <w:rFonts w:ascii="Calibri" w:hAnsi="Calibri" w:cs="Calibri"/>
                <w:color w:val="000000"/>
                <w:sz w:val="12"/>
                <w:szCs w:val="12"/>
                <w:lang w:val="en-US"/>
              </w:rPr>
            </w:pPr>
          </w:p>
        </w:tc>
      </w:tr>
      <w:tr w:rsidR="00CD4F18" w:rsidRPr="00012BEC" w14:paraId="57008EB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0A610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275</w:t>
            </w:r>
          </w:p>
        </w:tc>
        <w:tc>
          <w:tcPr>
            <w:tcW w:w="1134" w:type="dxa"/>
            <w:tcBorders>
              <w:top w:val="nil"/>
              <w:left w:val="nil"/>
              <w:bottom w:val="single" w:sz="4" w:space="0" w:color="auto"/>
              <w:right w:val="single" w:sz="4" w:space="0" w:color="auto"/>
            </w:tcBorders>
            <w:shd w:val="clear" w:color="auto" w:fill="auto"/>
            <w:vAlign w:val="bottom"/>
          </w:tcPr>
          <w:p w14:paraId="463998B8" w14:textId="0530F11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010.000.2899.00</w:t>
            </w:r>
          </w:p>
        </w:tc>
        <w:tc>
          <w:tcPr>
            <w:tcW w:w="992" w:type="dxa"/>
            <w:tcBorders>
              <w:top w:val="nil"/>
              <w:left w:val="nil"/>
              <w:bottom w:val="single" w:sz="4" w:space="0" w:color="auto"/>
              <w:right w:val="single" w:sz="4" w:space="0" w:color="auto"/>
            </w:tcBorders>
            <w:shd w:val="clear" w:color="auto" w:fill="auto"/>
            <w:noWrap/>
            <w:vAlign w:val="bottom"/>
          </w:tcPr>
          <w:p w14:paraId="2AA4ADC0" w14:textId="56FFA84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010000289900</w:t>
            </w:r>
          </w:p>
        </w:tc>
        <w:tc>
          <w:tcPr>
            <w:tcW w:w="3648" w:type="dxa"/>
            <w:tcBorders>
              <w:top w:val="nil"/>
              <w:left w:val="nil"/>
              <w:bottom w:val="single" w:sz="4" w:space="0" w:color="auto"/>
              <w:right w:val="single" w:sz="4" w:space="0" w:color="auto"/>
            </w:tcBorders>
            <w:shd w:val="clear" w:color="auto" w:fill="auto"/>
            <w:noWrap/>
            <w:vAlign w:val="bottom"/>
          </w:tcPr>
          <w:p w14:paraId="0AAA6F9A" w14:textId="63EA9DA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Cloruro de sodio-Pomada o Solución oftálmica/Cada gramo o ml contiene: Cloruro de sodio 50 mg. Envase con 7 g o con gotero integral con 10 ml</w:t>
            </w:r>
          </w:p>
        </w:tc>
        <w:tc>
          <w:tcPr>
            <w:tcW w:w="889" w:type="dxa"/>
            <w:tcBorders>
              <w:top w:val="nil"/>
              <w:left w:val="nil"/>
              <w:bottom w:val="single" w:sz="4" w:space="0" w:color="auto"/>
              <w:right w:val="single" w:sz="4" w:space="0" w:color="auto"/>
            </w:tcBorders>
            <w:shd w:val="clear" w:color="auto" w:fill="auto"/>
            <w:noWrap/>
            <w:vAlign w:val="bottom"/>
          </w:tcPr>
          <w:p w14:paraId="47881A0C" w14:textId="5ECBC53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B5C138D" w14:textId="12D2FAA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2666F638" w14:textId="77777777" w:rsidR="00CD4F18" w:rsidRPr="00012BEC" w:rsidRDefault="00CD4F18" w:rsidP="00CD4F18">
            <w:pPr>
              <w:rPr>
                <w:rFonts w:ascii="Calibri" w:hAnsi="Calibri" w:cs="Calibri"/>
                <w:color w:val="000000"/>
                <w:sz w:val="12"/>
                <w:szCs w:val="12"/>
                <w:lang w:val="en-US"/>
              </w:rPr>
            </w:pPr>
          </w:p>
        </w:tc>
      </w:tr>
      <w:tr w:rsidR="00CD4F18" w:rsidRPr="00012BEC" w14:paraId="0858F48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B6F200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276</w:t>
            </w:r>
          </w:p>
        </w:tc>
        <w:tc>
          <w:tcPr>
            <w:tcW w:w="1134" w:type="dxa"/>
            <w:tcBorders>
              <w:top w:val="nil"/>
              <w:left w:val="nil"/>
              <w:bottom w:val="single" w:sz="4" w:space="0" w:color="auto"/>
              <w:right w:val="single" w:sz="4" w:space="0" w:color="auto"/>
            </w:tcBorders>
            <w:shd w:val="clear" w:color="auto" w:fill="auto"/>
            <w:vAlign w:val="bottom"/>
          </w:tcPr>
          <w:p w14:paraId="012C6C76" w14:textId="168BD88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010.000.3003.00</w:t>
            </w:r>
          </w:p>
        </w:tc>
        <w:tc>
          <w:tcPr>
            <w:tcW w:w="992" w:type="dxa"/>
            <w:tcBorders>
              <w:top w:val="nil"/>
              <w:left w:val="nil"/>
              <w:bottom w:val="single" w:sz="4" w:space="0" w:color="auto"/>
              <w:right w:val="single" w:sz="4" w:space="0" w:color="auto"/>
            </w:tcBorders>
            <w:shd w:val="clear" w:color="auto" w:fill="auto"/>
            <w:noWrap/>
            <w:vAlign w:val="bottom"/>
          </w:tcPr>
          <w:p w14:paraId="20499C06" w14:textId="5009489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010000300300</w:t>
            </w:r>
          </w:p>
        </w:tc>
        <w:tc>
          <w:tcPr>
            <w:tcW w:w="3648" w:type="dxa"/>
            <w:tcBorders>
              <w:top w:val="nil"/>
              <w:left w:val="nil"/>
              <w:bottom w:val="single" w:sz="4" w:space="0" w:color="auto"/>
              <w:right w:val="single" w:sz="4" w:space="0" w:color="auto"/>
            </w:tcBorders>
            <w:shd w:val="clear" w:color="auto" w:fill="auto"/>
            <w:noWrap/>
            <w:vAlign w:val="bottom"/>
          </w:tcPr>
          <w:p w14:paraId="42F34BA7" w14:textId="3065706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Dacarbazina-Solución inyectable/Cada frasco ámpula con polvo contiene: Dacarbazina 200 mg.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0AAA10DD" w14:textId="2C48BE3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9559925" w14:textId="2187FA7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23E0F663" w14:textId="77777777" w:rsidR="00CD4F18" w:rsidRPr="00012BEC" w:rsidRDefault="00CD4F18" w:rsidP="00CD4F18">
            <w:pPr>
              <w:rPr>
                <w:rFonts w:ascii="Calibri" w:hAnsi="Calibri" w:cs="Calibri"/>
                <w:color w:val="000000"/>
                <w:sz w:val="12"/>
                <w:szCs w:val="12"/>
                <w:lang w:val="en-US"/>
              </w:rPr>
            </w:pPr>
          </w:p>
        </w:tc>
      </w:tr>
      <w:tr w:rsidR="00CD4F18" w:rsidRPr="00012BEC" w14:paraId="6C4C2B0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7AAB51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277</w:t>
            </w:r>
          </w:p>
        </w:tc>
        <w:tc>
          <w:tcPr>
            <w:tcW w:w="1134" w:type="dxa"/>
            <w:tcBorders>
              <w:top w:val="nil"/>
              <w:left w:val="nil"/>
              <w:bottom w:val="single" w:sz="4" w:space="0" w:color="auto"/>
              <w:right w:val="single" w:sz="4" w:space="0" w:color="auto"/>
            </w:tcBorders>
            <w:shd w:val="clear" w:color="auto" w:fill="auto"/>
            <w:vAlign w:val="bottom"/>
          </w:tcPr>
          <w:p w14:paraId="4AF21476" w14:textId="3DAA420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010.000.3012.00</w:t>
            </w:r>
          </w:p>
        </w:tc>
        <w:tc>
          <w:tcPr>
            <w:tcW w:w="992" w:type="dxa"/>
            <w:tcBorders>
              <w:top w:val="nil"/>
              <w:left w:val="nil"/>
              <w:bottom w:val="single" w:sz="4" w:space="0" w:color="auto"/>
              <w:right w:val="single" w:sz="4" w:space="0" w:color="auto"/>
            </w:tcBorders>
            <w:shd w:val="clear" w:color="auto" w:fill="auto"/>
            <w:noWrap/>
            <w:vAlign w:val="bottom"/>
          </w:tcPr>
          <w:p w14:paraId="4407DC4B" w14:textId="0A443D7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010000301200</w:t>
            </w:r>
          </w:p>
        </w:tc>
        <w:tc>
          <w:tcPr>
            <w:tcW w:w="3648" w:type="dxa"/>
            <w:tcBorders>
              <w:top w:val="nil"/>
              <w:left w:val="nil"/>
              <w:bottom w:val="single" w:sz="4" w:space="0" w:color="auto"/>
              <w:right w:val="single" w:sz="4" w:space="0" w:color="auto"/>
            </w:tcBorders>
            <w:shd w:val="clear" w:color="auto" w:fill="auto"/>
            <w:noWrap/>
            <w:vAlign w:val="bottom"/>
          </w:tcPr>
          <w:p w14:paraId="7C9AF286" w14:textId="5F82486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Fluorouracilo-Solución inyectable/Cada ampolleta o frasco ámpula contiene: Fluorouracilo 250 mg. Envase con 10 ampolletas o frascos ámpula con 10 ml</w:t>
            </w:r>
          </w:p>
        </w:tc>
        <w:tc>
          <w:tcPr>
            <w:tcW w:w="889" w:type="dxa"/>
            <w:tcBorders>
              <w:top w:val="nil"/>
              <w:left w:val="nil"/>
              <w:bottom w:val="single" w:sz="4" w:space="0" w:color="auto"/>
              <w:right w:val="single" w:sz="4" w:space="0" w:color="auto"/>
            </w:tcBorders>
            <w:shd w:val="clear" w:color="auto" w:fill="auto"/>
            <w:noWrap/>
            <w:vAlign w:val="bottom"/>
          </w:tcPr>
          <w:p w14:paraId="5F56F13E" w14:textId="3861BF6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571CD63" w14:textId="285129B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19E11E17" w14:textId="77777777" w:rsidR="00CD4F18" w:rsidRPr="00012BEC" w:rsidRDefault="00CD4F18" w:rsidP="00CD4F18">
            <w:pPr>
              <w:rPr>
                <w:rFonts w:ascii="Calibri" w:hAnsi="Calibri" w:cs="Calibri"/>
                <w:color w:val="000000"/>
                <w:sz w:val="12"/>
                <w:szCs w:val="12"/>
                <w:lang w:val="en-US"/>
              </w:rPr>
            </w:pPr>
          </w:p>
        </w:tc>
      </w:tr>
      <w:tr w:rsidR="00CD4F18" w:rsidRPr="00012BEC" w14:paraId="2C5229D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1A864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278</w:t>
            </w:r>
          </w:p>
        </w:tc>
        <w:tc>
          <w:tcPr>
            <w:tcW w:w="1134" w:type="dxa"/>
            <w:tcBorders>
              <w:top w:val="nil"/>
              <w:left w:val="nil"/>
              <w:bottom w:val="single" w:sz="4" w:space="0" w:color="auto"/>
              <w:right w:val="single" w:sz="4" w:space="0" w:color="auto"/>
            </w:tcBorders>
            <w:shd w:val="clear" w:color="auto" w:fill="auto"/>
            <w:vAlign w:val="bottom"/>
          </w:tcPr>
          <w:p w14:paraId="319D2AC7" w14:textId="16DE825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010.000.3044.00</w:t>
            </w:r>
          </w:p>
        </w:tc>
        <w:tc>
          <w:tcPr>
            <w:tcW w:w="992" w:type="dxa"/>
            <w:tcBorders>
              <w:top w:val="nil"/>
              <w:left w:val="nil"/>
              <w:bottom w:val="single" w:sz="4" w:space="0" w:color="auto"/>
              <w:right w:val="single" w:sz="4" w:space="0" w:color="auto"/>
            </w:tcBorders>
            <w:shd w:val="clear" w:color="auto" w:fill="auto"/>
            <w:noWrap/>
            <w:vAlign w:val="bottom"/>
          </w:tcPr>
          <w:p w14:paraId="757EF2D9" w14:textId="2A7FF3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010000304400</w:t>
            </w:r>
          </w:p>
        </w:tc>
        <w:tc>
          <w:tcPr>
            <w:tcW w:w="3648" w:type="dxa"/>
            <w:tcBorders>
              <w:top w:val="nil"/>
              <w:left w:val="nil"/>
              <w:bottom w:val="single" w:sz="4" w:space="0" w:color="auto"/>
              <w:right w:val="single" w:sz="4" w:space="0" w:color="auto"/>
            </w:tcBorders>
            <w:shd w:val="clear" w:color="auto" w:fill="auto"/>
            <w:noWrap/>
            <w:vAlign w:val="bottom"/>
          </w:tcPr>
          <w:p w14:paraId="223777E1" w14:textId="2328F7F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Medroxiprogesterona-Tableta/Cada tableta contiene: Acetato de Medroxiprogesterona 10 mg.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44FEAEC2" w14:textId="5D8877E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9830EE8" w14:textId="6964136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33DFD098" w14:textId="77777777" w:rsidR="00CD4F18" w:rsidRPr="00012BEC" w:rsidRDefault="00CD4F18" w:rsidP="00CD4F18">
            <w:pPr>
              <w:rPr>
                <w:rFonts w:ascii="Calibri" w:hAnsi="Calibri" w:cs="Calibri"/>
                <w:color w:val="000000"/>
                <w:sz w:val="12"/>
                <w:szCs w:val="12"/>
                <w:lang w:val="en-US"/>
              </w:rPr>
            </w:pPr>
          </w:p>
        </w:tc>
      </w:tr>
      <w:tr w:rsidR="00CD4F18" w:rsidRPr="00012BEC" w14:paraId="400DEE0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1CEA8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279</w:t>
            </w:r>
          </w:p>
        </w:tc>
        <w:tc>
          <w:tcPr>
            <w:tcW w:w="1134" w:type="dxa"/>
            <w:tcBorders>
              <w:top w:val="nil"/>
              <w:left w:val="nil"/>
              <w:bottom w:val="single" w:sz="4" w:space="0" w:color="auto"/>
              <w:right w:val="single" w:sz="4" w:space="0" w:color="auto"/>
            </w:tcBorders>
            <w:shd w:val="clear" w:color="auto" w:fill="auto"/>
            <w:vAlign w:val="bottom"/>
          </w:tcPr>
          <w:p w14:paraId="5B5E6F25" w14:textId="5EB16FC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010.000.3045.00</w:t>
            </w:r>
          </w:p>
        </w:tc>
        <w:tc>
          <w:tcPr>
            <w:tcW w:w="992" w:type="dxa"/>
            <w:tcBorders>
              <w:top w:val="nil"/>
              <w:left w:val="nil"/>
              <w:bottom w:val="single" w:sz="4" w:space="0" w:color="auto"/>
              <w:right w:val="single" w:sz="4" w:space="0" w:color="auto"/>
            </w:tcBorders>
            <w:shd w:val="clear" w:color="auto" w:fill="auto"/>
            <w:noWrap/>
            <w:vAlign w:val="bottom"/>
          </w:tcPr>
          <w:p w14:paraId="50DAD56D" w14:textId="1B37FB9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010000304500</w:t>
            </w:r>
          </w:p>
        </w:tc>
        <w:tc>
          <w:tcPr>
            <w:tcW w:w="3648" w:type="dxa"/>
            <w:tcBorders>
              <w:top w:val="nil"/>
              <w:left w:val="nil"/>
              <w:bottom w:val="single" w:sz="4" w:space="0" w:color="auto"/>
              <w:right w:val="single" w:sz="4" w:space="0" w:color="auto"/>
            </w:tcBorders>
            <w:shd w:val="clear" w:color="auto" w:fill="auto"/>
            <w:noWrap/>
            <w:vAlign w:val="bottom"/>
          </w:tcPr>
          <w:p w14:paraId="763AA184" w14:textId="3C543CA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Medroxiprogesterona-Suspensión inyectable/Cada frasco ámpula o jeringa prellenada contiene: Acetato de Medroxiprogesterona 150 mg. Envase con un frasco ámpula o jeringa prellenada de 1 ml</w:t>
            </w:r>
          </w:p>
        </w:tc>
        <w:tc>
          <w:tcPr>
            <w:tcW w:w="889" w:type="dxa"/>
            <w:tcBorders>
              <w:top w:val="nil"/>
              <w:left w:val="nil"/>
              <w:bottom w:val="single" w:sz="4" w:space="0" w:color="auto"/>
              <w:right w:val="single" w:sz="4" w:space="0" w:color="auto"/>
            </w:tcBorders>
            <w:shd w:val="clear" w:color="auto" w:fill="auto"/>
            <w:noWrap/>
            <w:vAlign w:val="bottom"/>
          </w:tcPr>
          <w:p w14:paraId="42534CE0" w14:textId="67D15D1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0B8F409" w14:textId="3ADE4A8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2276BBC3" w14:textId="77777777" w:rsidR="00CD4F18" w:rsidRPr="00012BEC" w:rsidRDefault="00CD4F18" w:rsidP="00CD4F18">
            <w:pPr>
              <w:rPr>
                <w:rFonts w:ascii="Calibri" w:hAnsi="Calibri" w:cs="Calibri"/>
                <w:color w:val="000000"/>
                <w:sz w:val="12"/>
                <w:szCs w:val="12"/>
                <w:lang w:val="en-US"/>
              </w:rPr>
            </w:pPr>
          </w:p>
        </w:tc>
      </w:tr>
      <w:tr w:rsidR="00CD4F18" w:rsidRPr="00012BEC" w14:paraId="0915B6B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7223C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280</w:t>
            </w:r>
          </w:p>
        </w:tc>
        <w:tc>
          <w:tcPr>
            <w:tcW w:w="1134" w:type="dxa"/>
            <w:tcBorders>
              <w:top w:val="nil"/>
              <w:left w:val="nil"/>
              <w:bottom w:val="single" w:sz="4" w:space="0" w:color="auto"/>
              <w:right w:val="single" w:sz="4" w:space="0" w:color="auto"/>
            </w:tcBorders>
            <w:shd w:val="clear" w:color="auto" w:fill="auto"/>
            <w:vAlign w:val="bottom"/>
          </w:tcPr>
          <w:p w14:paraId="42D2F523" w14:textId="4D515BF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010.000.3046.00</w:t>
            </w:r>
          </w:p>
        </w:tc>
        <w:tc>
          <w:tcPr>
            <w:tcW w:w="992" w:type="dxa"/>
            <w:tcBorders>
              <w:top w:val="nil"/>
              <w:left w:val="nil"/>
              <w:bottom w:val="single" w:sz="4" w:space="0" w:color="auto"/>
              <w:right w:val="single" w:sz="4" w:space="0" w:color="auto"/>
            </w:tcBorders>
            <w:shd w:val="clear" w:color="auto" w:fill="auto"/>
            <w:noWrap/>
            <w:vAlign w:val="bottom"/>
          </w:tcPr>
          <w:p w14:paraId="32131EF3" w14:textId="7965D1C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010000304600</w:t>
            </w:r>
          </w:p>
        </w:tc>
        <w:tc>
          <w:tcPr>
            <w:tcW w:w="3648" w:type="dxa"/>
            <w:tcBorders>
              <w:top w:val="nil"/>
              <w:left w:val="nil"/>
              <w:bottom w:val="single" w:sz="4" w:space="0" w:color="auto"/>
              <w:right w:val="single" w:sz="4" w:space="0" w:color="auto"/>
            </w:tcBorders>
            <w:shd w:val="clear" w:color="auto" w:fill="auto"/>
            <w:noWrap/>
            <w:vAlign w:val="bottom"/>
          </w:tcPr>
          <w:p w14:paraId="229724F3" w14:textId="6628C67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Cisplatino-Solución inyectable/El frasco ámpula con liofilizado o solución contiene: Cisplatino 10 mg.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1B713B7F" w14:textId="132EAA5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20439F9" w14:textId="327455C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5730E032" w14:textId="77777777" w:rsidR="00CD4F18" w:rsidRPr="00012BEC" w:rsidRDefault="00CD4F18" w:rsidP="00CD4F18">
            <w:pPr>
              <w:rPr>
                <w:rFonts w:ascii="Calibri" w:hAnsi="Calibri" w:cs="Calibri"/>
                <w:color w:val="000000"/>
                <w:sz w:val="12"/>
                <w:szCs w:val="12"/>
                <w:lang w:val="en-US"/>
              </w:rPr>
            </w:pPr>
          </w:p>
        </w:tc>
      </w:tr>
      <w:tr w:rsidR="00CD4F18" w:rsidRPr="00012BEC" w14:paraId="6955A3F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0FF23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281</w:t>
            </w:r>
          </w:p>
        </w:tc>
        <w:tc>
          <w:tcPr>
            <w:tcW w:w="1134" w:type="dxa"/>
            <w:tcBorders>
              <w:top w:val="nil"/>
              <w:left w:val="nil"/>
              <w:bottom w:val="single" w:sz="4" w:space="0" w:color="auto"/>
              <w:right w:val="single" w:sz="4" w:space="0" w:color="auto"/>
            </w:tcBorders>
            <w:shd w:val="clear" w:color="auto" w:fill="auto"/>
            <w:vAlign w:val="bottom"/>
          </w:tcPr>
          <w:p w14:paraId="7BCCBA84" w14:textId="40F1C3A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010.000.3047.00</w:t>
            </w:r>
          </w:p>
        </w:tc>
        <w:tc>
          <w:tcPr>
            <w:tcW w:w="992" w:type="dxa"/>
            <w:tcBorders>
              <w:top w:val="nil"/>
              <w:left w:val="nil"/>
              <w:bottom w:val="single" w:sz="4" w:space="0" w:color="auto"/>
              <w:right w:val="single" w:sz="4" w:space="0" w:color="auto"/>
            </w:tcBorders>
            <w:shd w:val="clear" w:color="auto" w:fill="auto"/>
            <w:noWrap/>
            <w:vAlign w:val="bottom"/>
          </w:tcPr>
          <w:p w14:paraId="781C482B" w14:textId="3EA7422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010000304700</w:t>
            </w:r>
          </w:p>
        </w:tc>
        <w:tc>
          <w:tcPr>
            <w:tcW w:w="3648" w:type="dxa"/>
            <w:tcBorders>
              <w:top w:val="nil"/>
              <w:left w:val="nil"/>
              <w:bottom w:val="single" w:sz="4" w:space="0" w:color="auto"/>
              <w:right w:val="single" w:sz="4" w:space="0" w:color="auto"/>
            </w:tcBorders>
            <w:shd w:val="clear" w:color="auto" w:fill="auto"/>
            <w:noWrap/>
            <w:vAlign w:val="bottom"/>
          </w:tcPr>
          <w:p w14:paraId="7009A150" w14:textId="07832F1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Tamoxifeno-Tableta/Cada tableta contiene: Citrato de tamoxifeno equivalente a 20 mg de tamoxifeno. Envase con 14 tabletas</w:t>
            </w:r>
          </w:p>
        </w:tc>
        <w:tc>
          <w:tcPr>
            <w:tcW w:w="889" w:type="dxa"/>
            <w:tcBorders>
              <w:top w:val="nil"/>
              <w:left w:val="nil"/>
              <w:bottom w:val="single" w:sz="4" w:space="0" w:color="auto"/>
              <w:right w:val="single" w:sz="4" w:space="0" w:color="auto"/>
            </w:tcBorders>
            <w:shd w:val="clear" w:color="auto" w:fill="auto"/>
            <w:noWrap/>
            <w:vAlign w:val="bottom"/>
          </w:tcPr>
          <w:p w14:paraId="3C7E7878" w14:textId="39CD53A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AE0578D" w14:textId="6433D12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6B8BB2C2" w14:textId="77777777" w:rsidR="00CD4F18" w:rsidRPr="00012BEC" w:rsidRDefault="00CD4F18" w:rsidP="00CD4F18">
            <w:pPr>
              <w:rPr>
                <w:rFonts w:ascii="Calibri" w:hAnsi="Calibri" w:cs="Calibri"/>
                <w:color w:val="000000"/>
                <w:sz w:val="12"/>
                <w:szCs w:val="12"/>
                <w:lang w:val="en-US"/>
              </w:rPr>
            </w:pPr>
          </w:p>
        </w:tc>
      </w:tr>
      <w:tr w:rsidR="00CD4F18" w:rsidRPr="00012BEC" w14:paraId="11F6B19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7F9BA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282</w:t>
            </w:r>
          </w:p>
        </w:tc>
        <w:tc>
          <w:tcPr>
            <w:tcW w:w="1134" w:type="dxa"/>
            <w:tcBorders>
              <w:top w:val="nil"/>
              <w:left w:val="nil"/>
              <w:bottom w:val="single" w:sz="4" w:space="0" w:color="auto"/>
              <w:right w:val="single" w:sz="4" w:space="0" w:color="auto"/>
            </w:tcBorders>
            <w:shd w:val="clear" w:color="auto" w:fill="auto"/>
            <w:vAlign w:val="bottom"/>
          </w:tcPr>
          <w:p w14:paraId="5B828771" w14:textId="401E881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010.000.3048.00</w:t>
            </w:r>
          </w:p>
        </w:tc>
        <w:tc>
          <w:tcPr>
            <w:tcW w:w="992" w:type="dxa"/>
            <w:tcBorders>
              <w:top w:val="nil"/>
              <w:left w:val="nil"/>
              <w:bottom w:val="single" w:sz="4" w:space="0" w:color="auto"/>
              <w:right w:val="single" w:sz="4" w:space="0" w:color="auto"/>
            </w:tcBorders>
            <w:shd w:val="clear" w:color="auto" w:fill="auto"/>
            <w:noWrap/>
            <w:vAlign w:val="bottom"/>
          </w:tcPr>
          <w:p w14:paraId="3992E1FA" w14:textId="6552EED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010000304800</w:t>
            </w:r>
          </w:p>
        </w:tc>
        <w:tc>
          <w:tcPr>
            <w:tcW w:w="3648" w:type="dxa"/>
            <w:tcBorders>
              <w:top w:val="nil"/>
              <w:left w:val="nil"/>
              <w:bottom w:val="single" w:sz="4" w:space="0" w:color="auto"/>
              <w:right w:val="single" w:sz="4" w:space="0" w:color="auto"/>
            </w:tcBorders>
            <w:shd w:val="clear" w:color="auto" w:fill="auto"/>
            <w:noWrap/>
            <w:vAlign w:val="bottom"/>
          </w:tcPr>
          <w:p w14:paraId="52F40B30" w14:textId="10519D3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Goserelina 3.6 mg-Implante subcutáneo/Cada implante contiene: Acetato de goserelina equivalente a 3.6 mg de goserelina base. Envase con una Jeringa que contiene un implante cilíndrico estéril</w:t>
            </w:r>
          </w:p>
        </w:tc>
        <w:tc>
          <w:tcPr>
            <w:tcW w:w="889" w:type="dxa"/>
            <w:tcBorders>
              <w:top w:val="nil"/>
              <w:left w:val="nil"/>
              <w:bottom w:val="single" w:sz="4" w:space="0" w:color="auto"/>
              <w:right w:val="single" w:sz="4" w:space="0" w:color="auto"/>
            </w:tcBorders>
            <w:shd w:val="clear" w:color="auto" w:fill="auto"/>
            <w:noWrap/>
            <w:vAlign w:val="bottom"/>
          </w:tcPr>
          <w:p w14:paraId="775E0255" w14:textId="23DE415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C8C652C" w14:textId="061210F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61123135" w14:textId="77777777" w:rsidR="00CD4F18" w:rsidRPr="00012BEC" w:rsidRDefault="00CD4F18" w:rsidP="00CD4F18">
            <w:pPr>
              <w:rPr>
                <w:rFonts w:ascii="Calibri" w:hAnsi="Calibri" w:cs="Calibri"/>
                <w:color w:val="000000"/>
                <w:sz w:val="12"/>
                <w:szCs w:val="12"/>
                <w:lang w:val="en-US"/>
              </w:rPr>
            </w:pPr>
          </w:p>
        </w:tc>
      </w:tr>
      <w:tr w:rsidR="00CD4F18" w:rsidRPr="00012BEC" w14:paraId="6E2DDEC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06F66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283</w:t>
            </w:r>
          </w:p>
        </w:tc>
        <w:tc>
          <w:tcPr>
            <w:tcW w:w="1134" w:type="dxa"/>
            <w:tcBorders>
              <w:top w:val="nil"/>
              <w:left w:val="nil"/>
              <w:bottom w:val="single" w:sz="4" w:space="0" w:color="auto"/>
              <w:right w:val="single" w:sz="4" w:space="0" w:color="auto"/>
            </w:tcBorders>
            <w:shd w:val="clear" w:color="auto" w:fill="auto"/>
            <w:vAlign w:val="bottom"/>
          </w:tcPr>
          <w:p w14:paraId="6628528B" w14:textId="0E5A4C2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010.000.3049.00</w:t>
            </w:r>
          </w:p>
        </w:tc>
        <w:tc>
          <w:tcPr>
            <w:tcW w:w="992" w:type="dxa"/>
            <w:tcBorders>
              <w:top w:val="nil"/>
              <w:left w:val="nil"/>
              <w:bottom w:val="single" w:sz="4" w:space="0" w:color="auto"/>
              <w:right w:val="single" w:sz="4" w:space="0" w:color="auto"/>
            </w:tcBorders>
            <w:shd w:val="clear" w:color="auto" w:fill="auto"/>
            <w:noWrap/>
            <w:vAlign w:val="bottom"/>
          </w:tcPr>
          <w:p w14:paraId="33F37903" w14:textId="39EEE8D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010000304900</w:t>
            </w:r>
          </w:p>
        </w:tc>
        <w:tc>
          <w:tcPr>
            <w:tcW w:w="3648" w:type="dxa"/>
            <w:tcBorders>
              <w:top w:val="nil"/>
              <w:left w:val="nil"/>
              <w:bottom w:val="single" w:sz="4" w:space="0" w:color="auto"/>
              <w:right w:val="single" w:sz="4" w:space="0" w:color="auto"/>
            </w:tcBorders>
            <w:shd w:val="clear" w:color="auto" w:fill="auto"/>
            <w:noWrap/>
            <w:vAlign w:val="bottom"/>
          </w:tcPr>
          <w:p w14:paraId="1E762BC1" w14:textId="3A0809A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Goserelina 10.8 mg-Implante subcutáneo/Cada implante contiene: Acetato de goserelina equivalente a 10.8 mg de goserelina. Envase con una Jeringa que contiene un implante cilíndrico estéril</w:t>
            </w:r>
          </w:p>
        </w:tc>
        <w:tc>
          <w:tcPr>
            <w:tcW w:w="889" w:type="dxa"/>
            <w:tcBorders>
              <w:top w:val="nil"/>
              <w:left w:val="nil"/>
              <w:bottom w:val="single" w:sz="4" w:space="0" w:color="auto"/>
              <w:right w:val="single" w:sz="4" w:space="0" w:color="auto"/>
            </w:tcBorders>
            <w:shd w:val="clear" w:color="auto" w:fill="auto"/>
            <w:noWrap/>
            <w:vAlign w:val="bottom"/>
          </w:tcPr>
          <w:p w14:paraId="36793F6A" w14:textId="69E0F24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482971A" w14:textId="5CF7CF0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00EBB93C" w14:textId="77777777" w:rsidR="00CD4F18" w:rsidRPr="00012BEC" w:rsidRDefault="00CD4F18" w:rsidP="00CD4F18">
            <w:pPr>
              <w:rPr>
                <w:rFonts w:ascii="Calibri" w:hAnsi="Calibri" w:cs="Calibri"/>
                <w:color w:val="000000"/>
                <w:sz w:val="12"/>
                <w:szCs w:val="12"/>
                <w:lang w:val="en-US"/>
              </w:rPr>
            </w:pPr>
          </w:p>
        </w:tc>
      </w:tr>
      <w:tr w:rsidR="00CD4F18" w:rsidRPr="00012BEC" w14:paraId="4A21BD5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C86A0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284</w:t>
            </w:r>
          </w:p>
        </w:tc>
        <w:tc>
          <w:tcPr>
            <w:tcW w:w="1134" w:type="dxa"/>
            <w:tcBorders>
              <w:top w:val="nil"/>
              <w:left w:val="nil"/>
              <w:bottom w:val="single" w:sz="4" w:space="0" w:color="auto"/>
              <w:right w:val="single" w:sz="4" w:space="0" w:color="auto"/>
            </w:tcBorders>
            <w:shd w:val="clear" w:color="auto" w:fill="auto"/>
            <w:vAlign w:val="bottom"/>
          </w:tcPr>
          <w:p w14:paraId="5398B64E" w14:textId="69F7427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010.000.3055.00</w:t>
            </w:r>
          </w:p>
        </w:tc>
        <w:tc>
          <w:tcPr>
            <w:tcW w:w="992" w:type="dxa"/>
            <w:tcBorders>
              <w:top w:val="nil"/>
              <w:left w:val="nil"/>
              <w:bottom w:val="single" w:sz="4" w:space="0" w:color="auto"/>
              <w:right w:val="single" w:sz="4" w:space="0" w:color="auto"/>
            </w:tcBorders>
            <w:shd w:val="clear" w:color="auto" w:fill="auto"/>
            <w:noWrap/>
            <w:vAlign w:val="bottom"/>
          </w:tcPr>
          <w:p w14:paraId="2496C2DA" w14:textId="07F94DE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010000305500</w:t>
            </w:r>
          </w:p>
        </w:tc>
        <w:tc>
          <w:tcPr>
            <w:tcW w:w="3648" w:type="dxa"/>
            <w:tcBorders>
              <w:top w:val="nil"/>
              <w:left w:val="nil"/>
              <w:bottom w:val="single" w:sz="4" w:space="0" w:color="auto"/>
              <w:right w:val="single" w:sz="4" w:space="0" w:color="auto"/>
            </w:tcBorders>
            <w:shd w:val="clear" w:color="auto" w:fill="auto"/>
            <w:noWrap/>
            <w:vAlign w:val="bottom"/>
          </w:tcPr>
          <w:p w14:paraId="46BDE9FB" w14:textId="5142C81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Leuprorelina 7.5 mg-Suspensión inyectable/Cada jeringa prellenada con polvo liofilizado o cada frasco ámpula con microesferas liofilizadas contiene: Acetato de leuprorelina 7.5 mg Envase con jeringa prellenada con polvo liofilizado y jeringa prellenada con 0.3 ml con sistema de liberación</w:t>
            </w:r>
          </w:p>
        </w:tc>
        <w:tc>
          <w:tcPr>
            <w:tcW w:w="889" w:type="dxa"/>
            <w:tcBorders>
              <w:top w:val="nil"/>
              <w:left w:val="nil"/>
              <w:bottom w:val="single" w:sz="4" w:space="0" w:color="auto"/>
              <w:right w:val="single" w:sz="4" w:space="0" w:color="auto"/>
            </w:tcBorders>
            <w:shd w:val="clear" w:color="auto" w:fill="auto"/>
            <w:noWrap/>
            <w:vAlign w:val="bottom"/>
          </w:tcPr>
          <w:p w14:paraId="7EC61247" w14:textId="445B4D9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FB834AB" w14:textId="6C577A0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28C935CD" w14:textId="77777777" w:rsidR="00CD4F18" w:rsidRPr="00012BEC" w:rsidRDefault="00CD4F18" w:rsidP="00CD4F18">
            <w:pPr>
              <w:rPr>
                <w:rFonts w:ascii="Calibri" w:hAnsi="Calibri" w:cs="Calibri"/>
                <w:color w:val="000000"/>
                <w:sz w:val="12"/>
                <w:szCs w:val="12"/>
                <w:lang w:val="en-US"/>
              </w:rPr>
            </w:pPr>
          </w:p>
        </w:tc>
      </w:tr>
      <w:tr w:rsidR="00CD4F18" w:rsidRPr="00012BEC" w14:paraId="5C1926F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6A3BA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285</w:t>
            </w:r>
          </w:p>
        </w:tc>
        <w:tc>
          <w:tcPr>
            <w:tcW w:w="1134" w:type="dxa"/>
            <w:tcBorders>
              <w:top w:val="nil"/>
              <w:left w:val="nil"/>
              <w:bottom w:val="single" w:sz="4" w:space="0" w:color="auto"/>
              <w:right w:val="single" w:sz="4" w:space="0" w:color="auto"/>
            </w:tcBorders>
            <w:shd w:val="clear" w:color="auto" w:fill="auto"/>
            <w:vAlign w:val="bottom"/>
          </w:tcPr>
          <w:p w14:paraId="057E54BA" w14:textId="2A71A05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010.000.3102.00</w:t>
            </w:r>
          </w:p>
        </w:tc>
        <w:tc>
          <w:tcPr>
            <w:tcW w:w="992" w:type="dxa"/>
            <w:tcBorders>
              <w:top w:val="nil"/>
              <w:left w:val="nil"/>
              <w:bottom w:val="single" w:sz="4" w:space="0" w:color="auto"/>
              <w:right w:val="single" w:sz="4" w:space="0" w:color="auto"/>
            </w:tcBorders>
            <w:shd w:val="clear" w:color="auto" w:fill="auto"/>
            <w:noWrap/>
            <w:vAlign w:val="bottom"/>
          </w:tcPr>
          <w:p w14:paraId="5A8510C0" w14:textId="55E6445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010000310200</w:t>
            </w:r>
          </w:p>
        </w:tc>
        <w:tc>
          <w:tcPr>
            <w:tcW w:w="3648" w:type="dxa"/>
            <w:tcBorders>
              <w:top w:val="nil"/>
              <w:left w:val="nil"/>
              <w:bottom w:val="single" w:sz="4" w:space="0" w:color="auto"/>
              <w:right w:val="single" w:sz="4" w:space="0" w:color="auto"/>
            </w:tcBorders>
            <w:shd w:val="clear" w:color="auto" w:fill="auto"/>
            <w:noWrap/>
            <w:vAlign w:val="bottom"/>
          </w:tcPr>
          <w:p w14:paraId="3DE083E5" w14:textId="650C2A5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Fenilefrina-Solución nasal/Cada ml contiene: Clorhidrato de fenilefrina 2.5 mg. Frasco gotero integral con 15 ml</w:t>
            </w:r>
          </w:p>
        </w:tc>
        <w:tc>
          <w:tcPr>
            <w:tcW w:w="889" w:type="dxa"/>
            <w:tcBorders>
              <w:top w:val="nil"/>
              <w:left w:val="nil"/>
              <w:bottom w:val="single" w:sz="4" w:space="0" w:color="auto"/>
              <w:right w:val="single" w:sz="4" w:space="0" w:color="auto"/>
            </w:tcBorders>
            <w:shd w:val="clear" w:color="auto" w:fill="auto"/>
            <w:noWrap/>
            <w:vAlign w:val="bottom"/>
          </w:tcPr>
          <w:p w14:paraId="6930C27A" w14:textId="0952546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EA1BDCE" w14:textId="68BF1DF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6DFB487F" w14:textId="77777777" w:rsidR="00CD4F18" w:rsidRPr="00012BEC" w:rsidRDefault="00CD4F18" w:rsidP="00CD4F18">
            <w:pPr>
              <w:rPr>
                <w:rFonts w:ascii="Calibri" w:hAnsi="Calibri" w:cs="Calibri"/>
                <w:color w:val="000000"/>
                <w:sz w:val="12"/>
                <w:szCs w:val="12"/>
                <w:lang w:val="en-US"/>
              </w:rPr>
            </w:pPr>
          </w:p>
        </w:tc>
      </w:tr>
      <w:tr w:rsidR="00CD4F18" w:rsidRPr="00012BEC" w14:paraId="22ADB84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BF8FB9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286</w:t>
            </w:r>
          </w:p>
        </w:tc>
        <w:tc>
          <w:tcPr>
            <w:tcW w:w="1134" w:type="dxa"/>
            <w:tcBorders>
              <w:top w:val="nil"/>
              <w:left w:val="nil"/>
              <w:bottom w:val="single" w:sz="4" w:space="0" w:color="auto"/>
              <w:right w:val="single" w:sz="4" w:space="0" w:color="auto"/>
            </w:tcBorders>
            <w:shd w:val="clear" w:color="auto" w:fill="auto"/>
            <w:vAlign w:val="bottom"/>
          </w:tcPr>
          <w:p w14:paraId="29D8C798" w14:textId="754423A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010.000.3111.00</w:t>
            </w:r>
          </w:p>
        </w:tc>
        <w:tc>
          <w:tcPr>
            <w:tcW w:w="992" w:type="dxa"/>
            <w:tcBorders>
              <w:top w:val="nil"/>
              <w:left w:val="nil"/>
              <w:bottom w:val="single" w:sz="4" w:space="0" w:color="auto"/>
              <w:right w:val="single" w:sz="4" w:space="0" w:color="auto"/>
            </w:tcBorders>
            <w:shd w:val="clear" w:color="auto" w:fill="auto"/>
            <w:noWrap/>
            <w:vAlign w:val="bottom"/>
          </w:tcPr>
          <w:p w14:paraId="7C6DCFBB" w14:textId="384ACB6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010000311100</w:t>
            </w:r>
          </w:p>
        </w:tc>
        <w:tc>
          <w:tcPr>
            <w:tcW w:w="3648" w:type="dxa"/>
            <w:tcBorders>
              <w:top w:val="nil"/>
              <w:left w:val="nil"/>
              <w:bottom w:val="single" w:sz="4" w:space="0" w:color="auto"/>
              <w:right w:val="single" w:sz="4" w:space="0" w:color="auto"/>
            </w:tcBorders>
            <w:shd w:val="clear" w:color="auto" w:fill="auto"/>
            <w:noWrap/>
            <w:vAlign w:val="bottom"/>
          </w:tcPr>
          <w:p w14:paraId="1BC73E02" w14:textId="266191D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Difenidol-Tableta/Cada tableta contiene: Clorhidrato de difenidol equivalente a 25 mg de difenidol.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45A29CFB" w14:textId="1AA63F4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A6D2340" w14:textId="101F41E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17EE0E77" w14:textId="77777777" w:rsidR="00CD4F18" w:rsidRPr="00012BEC" w:rsidRDefault="00CD4F18" w:rsidP="00CD4F18">
            <w:pPr>
              <w:rPr>
                <w:rFonts w:ascii="Calibri" w:hAnsi="Calibri" w:cs="Calibri"/>
                <w:color w:val="000000"/>
                <w:sz w:val="12"/>
                <w:szCs w:val="12"/>
                <w:lang w:val="en-US"/>
              </w:rPr>
            </w:pPr>
          </w:p>
        </w:tc>
      </w:tr>
      <w:tr w:rsidR="00CD4F18" w:rsidRPr="00012BEC" w14:paraId="579BEB2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828B5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287</w:t>
            </w:r>
          </w:p>
        </w:tc>
        <w:tc>
          <w:tcPr>
            <w:tcW w:w="1134" w:type="dxa"/>
            <w:tcBorders>
              <w:top w:val="nil"/>
              <w:left w:val="nil"/>
              <w:bottom w:val="single" w:sz="4" w:space="0" w:color="auto"/>
              <w:right w:val="single" w:sz="4" w:space="0" w:color="auto"/>
            </w:tcBorders>
            <w:shd w:val="clear" w:color="auto" w:fill="auto"/>
            <w:vAlign w:val="bottom"/>
          </w:tcPr>
          <w:p w14:paraId="1427D6B5" w14:textId="6171396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010.000.3112.00</w:t>
            </w:r>
          </w:p>
        </w:tc>
        <w:tc>
          <w:tcPr>
            <w:tcW w:w="992" w:type="dxa"/>
            <w:tcBorders>
              <w:top w:val="nil"/>
              <w:left w:val="nil"/>
              <w:bottom w:val="single" w:sz="4" w:space="0" w:color="auto"/>
              <w:right w:val="single" w:sz="4" w:space="0" w:color="auto"/>
            </w:tcBorders>
            <w:shd w:val="clear" w:color="auto" w:fill="auto"/>
            <w:noWrap/>
            <w:vAlign w:val="bottom"/>
          </w:tcPr>
          <w:p w14:paraId="5764926D" w14:textId="26A3B27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010000311200</w:t>
            </w:r>
          </w:p>
        </w:tc>
        <w:tc>
          <w:tcPr>
            <w:tcW w:w="3648" w:type="dxa"/>
            <w:tcBorders>
              <w:top w:val="nil"/>
              <w:left w:val="nil"/>
              <w:bottom w:val="single" w:sz="4" w:space="0" w:color="auto"/>
              <w:right w:val="single" w:sz="4" w:space="0" w:color="auto"/>
            </w:tcBorders>
            <w:shd w:val="clear" w:color="auto" w:fill="auto"/>
            <w:noWrap/>
            <w:vAlign w:val="bottom"/>
          </w:tcPr>
          <w:p w14:paraId="48525409" w14:textId="55D6D74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Difenidol-Solución inyectable/Cada ampolleta contiene: Clorhidrato de difenidol equivalente a 40 mg de difenidol. Envase con 2 ampolletas con 2 ml</w:t>
            </w:r>
          </w:p>
        </w:tc>
        <w:tc>
          <w:tcPr>
            <w:tcW w:w="889" w:type="dxa"/>
            <w:tcBorders>
              <w:top w:val="nil"/>
              <w:left w:val="nil"/>
              <w:bottom w:val="single" w:sz="4" w:space="0" w:color="auto"/>
              <w:right w:val="single" w:sz="4" w:space="0" w:color="auto"/>
            </w:tcBorders>
            <w:shd w:val="clear" w:color="auto" w:fill="auto"/>
            <w:noWrap/>
            <w:vAlign w:val="bottom"/>
          </w:tcPr>
          <w:p w14:paraId="196EC174" w14:textId="52F728F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9002CFF" w14:textId="714F7C1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26CB12C6" w14:textId="77777777" w:rsidR="00CD4F18" w:rsidRPr="00012BEC" w:rsidRDefault="00CD4F18" w:rsidP="00CD4F18">
            <w:pPr>
              <w:rPr>
                <w:rFonts w:ascii="Calibri" w:hAnsi="Calibri" w:cs="Calibri"/>
                <w:color w:val="000000"/>
                <w:sz w:val="12"/>
                <w:szCs w:val="12"/>
                <w:lang w:val="en-US"/>
              </w:rPr>
            </w:pPr>
          </w:p>
        </w:tc>
      </w:tr>
      <w:tr w:rsidR="00CD4F18" w:rsidRPr="00012BEC" w14:paraId="0188F42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398297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288</w:t>
            </w:r>
          </w:p>
        </w:tc>
        <w:tc>
          <w:tcPr>
            <w:tcW w:w="1134" w:type="dxa"/>
            <w:tcBorders>
              <w:top w:val="nil"/>
              <w:left w:val="nil"/>
              <w:bottom w:val="single" w:sz="4" w:space="0" w:color="auto"/>
              <w:right w:val="single" w:sz="4" w:space="0" w:color="auto"/>
            </w:tcBorders>
            <w:shd w:val="clear" w:color="auto" w:fill="auto"/>
            <w:vAlign w:val="bottom"/>
          </w:tcPr>
          <w:p w14:paraId="4F7C1B04" w14:textId="6AEA770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010.000.3132.00</w:t>
            </w:r>
          </w:p>
        </w:tc>
        <w:tc>
          <w:tcPr>
            <w:tcW w:w="992" w:type="dxa"/>
            <w:tcBorders>
              <w:top w:val="nil"/>
              <w:left w:val="nil"/>
              <w:bottom w:val="single" w:sz="4" w:space="0" w:color="auto"/>
              <w:right w:val="single" w:sz="4" w:space="0" w:color="auto"/>
            </w:tcBorders>
            <w:shd w:val="clear" w:color="auto" w:fill="auto"/>
            <w:noWrap/>
            <w:vAlign w:val="bottom"/>
          </w:tcPr>
          <w:p w14:paraId="67253F4B" w14:textId="768C135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010000313200</w:t>
            </w:r>
          </w:p>
        </w:tc>
        <w:tc>
          <w:tcPr>
            <w:tcW w:w="3648" w:type="dxa"/>
            <w:tcBorders>
              <w:top w:val="nil"/>
              <w:left w:val="nil"/>
              <w:bottom w:val="single" w:sz="4" w:space="0" w:color="auto"/>
              <w:right w:val="single" w:sz="4" w:space="0" w:color="auto"/>
            </w:tcBorders>
            <w:shd w:val="clear" w:color="auto" w:fill="auto"/>
            <w:noWrap/>
            <w:vAlign w:val="bottom"/>
          </w:tcPr>
          <w:p w14:paraId="1AFA0E18" w14:textId="6BBF61E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Neomicina, polimixina B, Fluocinolona y lidocaína-Solución ótica/Cada 100 ml contienen: Acetónido de fluocinolona 0.025 g. Sulfato de Polimixina B equivalente a 1 000 000 U de polimixina B. Sulfato de neomicina equivalente a 0.350 g de neomicina. Clorhidrato de lidocaína 2.0 g. Frasco gotero integral con 5 ml</w:t>
            </w:r>
          </w:p>
        </w:tc>
        <w:tc>
          <w:tcPr>
            <w:tcW w:w="889" w:type="dxa"/>
            <w:tcBorders>
              <w:top w:val="nil"/>
              <w:left w:val="nil"/>
              <w:bottom w:val="single" w:sz="4" w:space="0" w:color="auto"/>
              <w:right w:val="single" w:sz="4" w:space="0" w:color="auto"/>
            </w:tcBorders>
            <w:shd w:val="clear" w:color="auto" w:fill="auto"/>
            <w:noWrap/>
            <w:vAlign w:val="bottom"/>
          </w:tcPr>
          <w:p w14:paraId="05FB6D23" w14:textId="41C5A65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99696F5" w14:textId="6517A9A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4129F42B" w14:textId="77777777" w:rsidR="00CD4F18" w:rsidRPr="00012BEC" w:rsidRDefault="00CD4F18" w:rsidP="00CD4F18">
            <w:pPr>
              <w:rPr>
                <w:rFonts w:ascii="Calibri" w:hAnsi="Calibri" w:cs="Calibri"/>
                <w:color w:val="000000"/>
                <w:sz w:val="12"/>
                <w:szCs w:val="12"/>
                <w:lang w:val="en-US"/>
              </w:rPr>
            </w:pPr>
          </w:p>
        </w:tc>
      </w:tr>
      <w:tr w:rsidR="00CD4F18" w:rsidRPr="00012BEC" w14:paraId="059BBA7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0C6B6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289</w:t>
            </w:r>
          </w:p>
        </w:tc>
        <w:tc>
          <w:tcPr>
            <w:tcW w:w="1134" w:type="dxa"/>
            <w:tcBorders>
              <w:top w:val="nil"/>
              <w:left w:val="nil"/>
              <w:bottom w:val="single" w:sz="4" w:space="0" w:color="auto"/>
              <w:right w:val="single" w:sz="4" w:space="0" w:color="auto"/>
            </w:tcBorders>
            <w:shd w:val="clear" w:color="auto" w:fill="auto"/>
            <w:vAlign w:val="bottom"/>
          </w:tcPr>
          <w:p w14:paraId="3D80BDA3" w14:textId="196F581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010.000.3143.00</w:t>
            </w:r>
          </w:p>
        </w:tc>
        <w:tc>
          <w:tcPr>
            <w:tcW w:w="992" w:type="dxa"/>
            <w:tcBorders>
              <w:top w:val="nil"/>
              <w:left w:val="nil"/>
              <w:bottom w:val="single" w:sz="4" w:space="0" w:color="auto"/>
              <w:right w:val="single" w:sz="4" w:space="0" w:color="auto"/>
            </w:tcBorders>
            <w:shd w:val="clear" w:color="auto" w:fill="auto"/>
            <w:noWrap/>
            <w:vAlign w:val="bottom"/>
          </w:tcPr>
          <w:p w14:paraId="0EF7E139" w14:textId="2A7EDF7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010000314300</w:t>
            </w:r>
          </w:p>
        </w:tc>
        <w:tc>
          <w:tcPr>
            <w:tcW w:w="3648" w:type="dxa"/>
            <w:tcBorders>
              <w:top w:val="nil"/>
              <w:left w:val="nil"/>
              <w:bottom w:val="single" w:sz="4" w:space="0" w:color="auto"/>
              <w:right w:val="single" w:sz="4" w:space="0" w:color="auto"/>
            </w:tcBorders>
            <w:shd w:val="clear" w:color="auto" w:fill="auto"/>
            <w:noWrap/>
            <w:vAlign w:val="bottom"/>
          </w:tcPr>
          <w:p w14:paraId="5687F45D" w14:textId="5E1E331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Epinastina-Tableta/Cada tableta contiene: Clorhidrato de epinastina 20 mg.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38B67784" w14:textId="2A9C536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B13D3BA" w14:textId="12D5CDF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52AE5911" w14:textId="77777777" w:rsidR="00CD4F18" w:rsidRPr="00012BEC" w:rsidRDefault="00CD4F18" w:rsidP="00CD4F18">
            <w:pPr>
              <w:rPr>
                <w:rFonts w:ascii="Calibri" w:hAnsi="Calibri" w:cs="Calibri"/>
                <w:color w:val="000000"/>
                <w:sz w:val="12"/>
                <w:szCs w:val="12"/>
                <w:lang w:val="en-US"/>
              </w:rPr>
            </w:pPr>
          </w:p>
        </w:tc>
      </w:tr>
      <w:tr w:rsidR="00CD4F18" w:rsidRPr="00012BEC" w14:paraId="1EE6E34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4E3B0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290</w:t>
            </w:r>
          </w:p>
        </w:tc>
        <w:tc>
          <w:tcPr>
            <w:tcW w:w="1134" w:type="dxa"/>
            <w:tcBorders>
              <w:top w:val="nil"/>
              <w:left w:val="nil"/>
              <w:bottom w:val="single" w:sz="4" w:space="0" w:color="auto"/>
              <w:right w:val="single" w:sz="4" w:space="0" w:color="auto"/>
            </w:tcBorders>
            <w:shd w:val="clear" w:color="auto" w:fill="auto"/>
            <w:vAlign w:val="bottom"/>
          </w:tcPr>
          <w:p w14:paraId="4E3B71C7" w14:textId="6C5B19E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010.000.3145.00</w:t>
            </w:r>
          </w:p>
        </w:tc>
        <w:tc>
          <w:tcPr>
            <w:tcW w:w="992" w:type="dxa"/>
            <w:tcBorders>
              <w:top w:val="nil"/>
              <w:left w:val="nil"/>
              <w:bottom w:val="single" w:sz="4" w:space="0" w:color="auto"/>
              <w:right w:val="single" w:sz="4" w:space="0" w:color="auto"/>
            </w:tcBorders>
            <w:shd w:val="clear" w:color="auto" w:fill="auto"/>
            <w:noWrap/>
            <w:vAlign w:val="bottom"/>
          </w:tcPr>
          <w:p w14:paraId="5988D142" w14:textId="2555955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010000314500</w:t>
            </w:r>
          </w:p>
        </w:tc>
        <w:tc>
          <w:tcPr>
            <w:tcW w:w="3648" w:type="dxa"/>
            <w:tcBorders>
              <w:top w:val="nil"/>
              <w:left w:val="nil"/>
              <w:bottom w:val="single" w:sz="4" w:space="0" w:color="auto"/>
              <w:right w:val="single" w:sz="4" w:space="0" w:color="auto"/>
            </w:tcBorders>
            <w:shd w:val="clear" w:color="auto" w:fill="auto"/>
            <w:noWrap/>
            <w:vAlign w:val="bottom"/>
          </w:tcPr>
          <w:p w14:paraId="70D0B561" w14:textId="5319E64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Fexofenadina 120 mg-Comprimido/Cada comprimido contiene: Clorhidrato de fexofenadina 120 mg. Envase con 10 comprimidos</w:t>
            </w:r>
          </w:p>
        </w:tc>
        <w:tc>
          <w:tcPr>
            <w:tcW w:w="889" w:type="dxa"/>
            <w:tcBorders>
              <w:top w:val="nil"/>
              <w:left w:val="nil"/>
              <w:bottom w:val="single" w:sz="4" w:space="0" w:color="auto"/>
              <w:right w:val="single" w:sz="4" w:space="0" w:color="auto"/>
            </w:tcBorders>
            <w:shd w:val="clear" w:color="auto" w:fill="auto"/>
            <w:noWrap/>
            <w:vAlign w:val="bottom"/>
          </w:tcPr>
          <w:p w14:paraId="11CB335E" w14:textId="1129F62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B7E4AA1" w14:textId="5384187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7701E624" w14:textId="77777777" w:rsidR="00CD4F18" w:rsidRPr="00012BEC" w:rsidRDefault="00CD4F18" w:rsidP="00CD4F18">
            <w:pPr>
              <w:rPr>
                <w:rFonts w:ascii="Calibri" w:hAnsi="Calibri" w:cs="Calibri"/>
                <w:color w:val="000000"/>
                <w:sz w:val="12"/>
                <w:szCs w:val="12"/>
                <w:lang w:val="en-US"/>
              </w:rPr>
            </w:pPr>
          </w:p>
        </w:tc>
      </w:tr>
      <w:tr w:rsidR="00CD4F18" w:rsidRPr="00012BEC" w14:paraId="7A96B95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A8BE9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291</w:t>
            </w:r>
          </w:p>
        </w:tc>
        <w:tc>
          <w:tcPr>
            <w:tcW w:w="1134" w:type="dxa"/>
            <w:tcBorders>
              <w:top w:val="nil"/>
              <w:left w:val="nil"/>
              <w:bottom w:val="single" w:sz="4" w:space="0" w:color="auto"/>
              <w:right w:val="single" w:sz="4" w:space="0" w:color="auto"/>
            </w:tcBorders>
            <w:shd w:val="clear" w:color="auto" w:fill="auto"/>
            <w:vAlign w:val="bottom"/>
          </w:tcPr>
          <w:p w14:paraId="56A413AC" w14:textId="7DAA73C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010.000.3146.00</w:t>
            </w:r>
          </w:p>
        </w:tc>
        <w:tc>
          <w:tcPr>
            <w:tcW w:w="992" w:type="dxa"/>
            <w:tcBorders>
              <w:top w:val="nil"/>
              <w:left w:val="nil"/>
              <w:bottom w:val="single" w:sz="4" w:space="0" w:color="auto"/>
              <w:right w:val="single" w:sz="4" w:space="0" w:color="auto"/>
            </w:tcBorders>
            <w:shd w:val="clear" w:color="auto" w:fill="auto"/>
            <w:noWrap/>
            <w:vAlign w:val="bottom"/>
          </w:tcPr>
          <w:p w14:paraId="6F939A81" w14:textId="7AE4438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010000314600</w:t>
            </w:r>
          </w:p>
        </w:tc>
        <w:tc>
          <w:tcPr>
            <w:tcW w:w="3648" w:type="dxa"/>
            <w:tcBorders>
              <w:top w:val="nil"/>
              <w:left w:val="nil"/>
              <w:bottom w:val="single" w:sz="4" w:space="0" w:color="auto"/>
              <w:right w:val="single" w:sz="4" w:space="0" w:color="auto"/>
            </w:tcBorders>
            <w:shd w:val="clear" w:color="auto" w:fill="auto"/>
            <w:noWrap/>
            <w:vAlign w:val="bottom"/>
          </w:tcPr>
          <w:p w14:paraId="0C9B2BB8" w14:textId="0F877E4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Fexofenadina 180 mg-Comprimido/Cada comprimido contiene: Clorhidrato de fexofenadina 180 mg. Envase con 10 comprimidos</w:t>
            </w:r>
          </w:p>
        </w:tc>
        <w:tc>
          <w:tcPr>
            <w:tcW w:w="889" w:type="dxa"/>
            <w:tcBorders>
              <w:top w:val="nil"/>
              <w:left w:val="nil"/>
              <w:bottom w:val="single" w:sz="4" w:space="0" w:color="auto"/>
              <w:right w:val="single" w:sz="4" w:space="0" w:color="auto"/>
            </w:tcBorders>
            <w:shd w:val="clear" w:color="auto" w:fill="auto"/>
            <w:noWrap/>
            <w:vAlign w:val="bottom"/>
          </w:tcPr>
          <w:p w14:paraId="37E8F834" w14:textId="4587D9C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F86ABDE" w14:textId="2891736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6C7C60B4" w14:textId="77777777" w:rsidR="00CD4F18" w:rsidRPr="00012BEC" w:rsidRDefault="00CD4F18" w:rsidP="00CD4F18">
            <w:pPr>
              <w:rPr>
                <w:rFonts w:ascii="Calibri" w:hAnsi="Calibri" w:cs="Calibri"/>
                <w:color w:val="000000"/>
                <w:sz w:val="12"/>
                <w:szCs w:val="12"/>
                <w:lang w:val="en-US"/>
              </w:rPr>
            </w:pPr>
          </w:p>
        </w:tc>
      </w:tr>
      <w:tr w:rsidR="00CD4F18" w:rsidRPr="00012BEC" w14:paraId="4C24E49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52659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292</w:t>
            </w:r>
          </w:p>
        </w:tc>
        <w:tc>
          <w:tcPr>
            <w:tcW w:w="1134" w:type="dxa"/>
            <w:tcBorders>
              <w:top w:val="nil"/>
              <w:left w:val="nil"/>
              <w:bottom w:val="single" w:sz="4" w:space="0" w:color="auto"/>
              <w:right w:val="single" w:sz="4" w:space="0" w:color="auto"/>
            </w:tcBorders>
            <w:shd w:val="clear" w:color="auto" w:fill="auto"/>
            <w:vAlign w:val="bottom"/>
          </w:tcPr>
          <w:p w14:paraId="0B0FA02E" w14:textId="1DC97AE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010.000.3150.00</w:t>
            </w:r>
          </w:p>
        </w:tc>
        <w:tc>
          <w:tcPr>
            <w:tcW w:w="992" w:type="dxa"/>
            <w:tcBorders>
              <w:top w:val="nil"/>
              <w:left w:val="nil"/>
              <w:bottom w:val="single" w:sz="4" w:space="0" w:color="auto"/>
              <w:right w:val="single" w:sz="4" w:space="0" w:color="auto"/>
            </w:tcBorders>
            <w:shd w:val="clear" w:color="auto" w:fill="auto"/>
            <w:noWrap/>
            <w:vAlign w:val="bottom"/>
          </w:tcPr>
          <w:p w14:paraId="7180CE24" w14:textId="35D25E6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010000315000</w:t>
            </w:r>
          </w:p>
        </w:tc>
        <w:tc>
          <w:tcPr>
            <w:tcW w:w="3648" w:type="dxa"/>
            <w:tcBorders>
              <w:top w:val="nil"/>
              <w:left w:val="nil"/>
              <w:bottom w:val="single" w:sz="4" w:space="0" w:color="auto"/>
              <w:right w:val="single" w:sz="4" w:space="0" w:color="auto"/>
            </w:tcBorders>
            <w:shd w:val="clear" w:color="auto" w:fill="auto"/>
            <w:noWrap/>
            <w:vAlign w:val="bottom"/>
          </w:tcPr>
          <w:p w14:paraId="75712C35" w14:textId="546FD19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Levocetirizina-Tableta/Cada tableta contiene: Diclorhidrato de Levocetirizina 5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11B9E8F7" w14:textId="00CC458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42AFB03" w14:textId="4BD405E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1FEC6D2C" w14:textId="77777777" w:rsidR="00CD4F18" w:rsidRPr="00012BEC" w:rsidRDefault="00CD4F18" w:rsidP="00CD4F18">
            <w:pPr>
              <w:rPr>
                <w:rFonts w:ascii="Calibri" w:hAnsi="Calibri" w:cs="Calibri"/>
                <w:color w:val="000000"/>
                <w:sz w:val="12"/>
                <w:szCs w:val="12"/>
                <w:lang w:val="en-US"/>
              </w:rPr>
            </w:pPr>
          </w:p>
        </w:tc>
      </w:tr>
      <w:tr w:rsidR="00CD4F18" w:rsidRPr="00012BEC" w14:paraId="063D6B20"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3144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293</w:t>
            </w:r>
          </w:p>
        </w:tc>
        <w:tc>
          <w:tcPr>
            <w:tcW w:w="1134" w:type="dxa"/>
            <w:tcBorders>
              <w:top w:val="single" w:sz="4" w:space="0" w:color="auto"/>
              <w:left w:val="nil"/>
              <w:bottom w:val="single" w:sz="4" w:space="0" w:color="auto"/>
              <w:right w:val="single" w:sz="4" w:space="0" w:color="auto"/>
            </w:tcBorders>
            <w:shd w:val="clear" w:color="auto" w:fill="auto"/>
            <w:vAlign w:val="bottom"/>
          </w:tcPr>
          <w:p w14:paraId="7A0DDF4D" w14:textId="2AA97F6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010.000.3307.00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13C8251" w14:textId="0AA34AC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010000330700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095FFBED" w14:textId="05A283A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Atomoxetina 10 mg-Cápsula/Cada cápsula contiene: Clorhidrato de atomoxetina equivalente a 10 mg de atomoxetina. Envase con 14 cápsulas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425063CD" w14:textId="231D802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111975D" w14:textId="09DD39B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single" w:sz="4" w:space="0" w:color="auto"/>
              <w:left w:val="single" w:sz="4" w:space="0" w:color="auto"/>
              <w:bottom w:val="single" w:sz="4" w:space="0" w:color="auto"/>
              <w:right w:val="single" w:sz="4" w:space="0" w:color="auto"/>
            </w:tcBorders>
          </w:tcPr>
          <w:p w14:paraId="3AE88B86" w14:textId="77777777" w:rsidR="00CD4F18" w:rsidRPr="00012BEC" w:rsidRDefault="00CD4F18" w:rsidP="00CD4F18">
            <w:pPr>
              <w:rPr>
                <w:rFonts w:ascii="Calibri" w:hAnsi="Calibri" w:cs="Calibri"/>
                <w:color w:val="000000"/>
                <w:sz w:val="12"/>
                <w:szCs w:val="12"/>
                <w:lang w:val="en-US"/>
              </w:rPr>
            </w:pPr>
          </w:p>
        </w:tc>
      </w:tr>
      <w:tr w:rsidR="00CD4F18" w:rsidRPr="00012BEC" w14:paraId="1A1B667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435D2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294</w:t>
            </w:r>
          </w:p>
        </w:tc>
        <w:tc>
          <w:tcPr>
            <w:tcW w:w="1134" w:type="dxa"/>
            <w:tcBorders>
              <w:top w:val="nil"/>
              <w:left w:val="nil"/>
              <w:bottom w:val="single" w:sz="4" w:space="0" w:color="auto"/>
              <w:right w:val="single" w:sz="4" w:space="0" w:color="auto"/>
            </w:tcBorders>
            <w:shd w:val="clear" w:color="auto" w:fill="auto"/>
            <w:vAlign w:val="bottom"/>
          </w:tcPr>
          <w:p w14:paraId="1C587ECD" w14:textId="3756B61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010.000.3308.00</w:t>
            </w:r>
          </w:p>
        </w:tc>
        <w:tc>
          <w:tcPr>
            <w:tcW w:w="992" w:type="dxa"/>
            <w:tcBorders>
              <w:top w:val="nil"/>
              <w:left w:val="nil"/>
              <w:bottom w:val="single" w:sz="4" w:space="0" w:color="auto"/>
              <w:right w:val="single" w:sz="4" w:space="0" w:color="auto"/>
            </w:tcBorders>
            <w:shd w:val="clear" w:color="auto" w:fill="auto"/>
            <w:noWrap/>
            <w:vAlign w:val="bottom"/>
          </w:tcPr>
          <w:p w14:paraId="0A0540CA" w14:textId="2A5F54B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010000330800</w:t>
            </w:r>
          </w:p>
        </w:tc>
        <w:tc>
          <w:tcPr>
            <w:tcW w:w="3648" w:type="dxa"/>
            <w:tcBorders>
              <w:top w:val="nil"/>
              <w:left w:val="nil"/>
              <w:bottom w:val="single" w:sz="4" w:space="0" w:color="auto"/>
              <w:right w:val="single" w:sz="4" w:space="0" w:color="auto"/>
            </w:tcBorders>
            <w:shd w:val="clear" w:color="auto" w:fill="auto"/>
            <w:noWrap/>
            <w:vAlign w:val="bottom"/>
          </w:tcPr>
          <w:p w14:paraId="06932F59" w14:textId="367104F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Atomoxetina 40 mg-Cápsula/Cada cápsula contiene: Clorhidrato de atomoxetina equivalente a 40 mg de atomoxetina. Envase con 14 cápsulas</w:t>
            </w:r>
          </w:p>
        </w:tc>
        <w:tc>
          <w:tcPr>
            <w:tcW w:w="889" w:type="dxa"/>
            <w:tcBorders>
              <w:top w:val="nil"/>
              <w:left w:val="nil"/>
              <w:bottom w:val="single" w:sz="4" w:space="0" w:color="auto"/>
              <w:right w:val="single" w:sz="4" w:space="0" w:color="auto"/>
            </w:tcBorders>
            <w:shd w:val="clear" w:color="auto" w:fill="auto"/>
            <w:noWrap/>
            <w:vAlign w:val="bottom"/>
          </w:tcPr>
          <w:p w14:paraId="578C1204" w14:textId="6612889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39C157F" w14:textId="3148071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5F16E26" w14:textId="77777777" w:rsidR="00CD4F18" w:rsidRPr="00012BEC" w:rsidRDefault="00CD4F18" w:rsidP="00CD4F18">
            <w:pPr>
              <w:rPr>
                <w:rFonts w:ascii="Calibri" w:hAnsi="Calibri" w:cs="Calibri"/>
                <w:color w:val="000000"/>
                <w:sz w:val="12"/>
                <w:szCs w:val="12"/>
                <w:lang w:val="es-ES"/>
              </w:rPr>
            </w:pPr>
          </w:p>
        </w:tc>
      </w:tr>
      <w:tr w:rsidR="00CD4F18" w:rsidRPr="00012BEC" w14:paraId="105DAC9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35F78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295</w:t>
            </w:r>
          </w:p>
        </w:tc>
        <w:tc>
          <w:tcPr>
            <w:tcW w:w="1134" w:type="dxa"/>
            <w:tcBorders>
              <w:top w:val="nil"/>
              <w:left w:val="nil"/>
              <w:bottom w:val="single" w:sz="4" w:space="0" w:color="auto"/>
              <w:right w:val="single" w:sz="4" w:space="0" w:color="auto"/>
            </w:tcBorders>
            <w:shd w:val="clear" w:color="auto" w:fill="auto"/>
            <w:vAlign w:val="bottom"/>
          </w:tcPr>
          <w:p w14:paraId="3967021D" w14:textId="617C349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010.000.3309.00</w:t>
            </w:r>
          </w:p>
        </w:tc>
        <w:tc>
          <w:tcPr>
            <w:tcW w:w="992" w:type="dxa"/>
            <w:tcBorders>
              <w:top w:val="nil"/>
              <w:left w:val="nil"/>
              <w:bottom w:val="single" w:sz="4" w:space="0" w:color="auto"/>
              <w:right w:val="single" w:sz="4" w:space="0" w:color="auto"/>
            </w:tcBorders>
            <w:shd w:val="clear" w:color="auto" w:fill="auto"/>
            <w:noWrap/>
            <w:vAlign w:val="bottom"/>
          </w:tcPr>
          <w:p w14:paraId="3FC8F238" w14:textId="3BD1C34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010000330900</w:t>
            </w:r>
          </w:p>
        </w:tc>
        <w:tc>
          <w:tcPr>
            <w:tcW w:w="3648" w:type="dxa"/>
            <w:tcBorders>
              <w:top w:val="nil"/>
              <w:left w:val="nil"/>
              <w:bottom w:val="single" w:sz="4" w:space="0" w:color="auto"/>
              <w:right w:val="single" w:sz="4" w:space="0" w:color="auto"/>
            </w:tcBorders>
            <w:shd w:val="clear" w:color="auto" w:fill="auto"/>
            <w:noWrap/>
            <w:vAlign w:val="bottom"/>
          </w:tcPr>
          <w:p w14:paraId="1B012676" w14:textId="28F4303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Atomoxetina 60 mg-Cápsula/Cada cápsula contiene: Clorhidrato de atomoxetina equivalente a 60 mg de atomoxetina. Envase con 14 cápsulas</w:t>
            </w:r>
          </w:p>
        </w:tc>
        <w:tc>
          <w:tcPr>
            <w:tcW w:w="889" w:type="dxa"/>
            <w:tcBorders>
              <w:top w:val="nil"/>
              <w:left w:val="nil"/>
              <w:bottom w:val="single" w:sz="4" w:space="0" w:color="auto"/>
              <w:right w:val="single" w:sz="4" w:space="0" w:color="auto"/>
            </w:tcBorders>
            <w:shd w:val="clear" w:color="auto" w:fill="auto"/>
            <w:noWrap/>
            <w:vAlign w:val="bottom"/>
          </w:tcPr>
          <w:p w14:paraId="162D47B9" w14:textId="007E423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225494A" w14:textId="6059B2D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B7987DB" w14:textId="77777777" w:rsidR="00CD4F18" w:rsidRPr="00012BEC" w:rsidRDefault="00CD4F18" w:rsidP="00CD4F18">
            <w:pPr>
              <w:rPr>
                <w:rFonts w:ascii="Calibri" w:hAnsi="Calibri" w:cs="Calibri"/>
                <w:color w:val="000000"/>
                <w:sz w:val="12"/>
                <w:szCs w:val="12"/>
                <w:lang w:val="es-ES"/>
              </w:rPr>
            </w:pPr>
          </w:p>
        </w:tc>
      </w:tr>
      <w:tr w:rsidR="00CD4F18" w:rsidRPr="00012BEC" w14:paraId="279978F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B2A9A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296</w:t>
            </w:r>
          </w:p>
        </w:tc>
        <w:tc>
          <w:tcPr>
            <w:tcW w:w="1134" w:type="dxa"/>
            <w:tcBorders>
              <w:top w:val="nil"/>
              <w:left w:val="nil"/>
              <w:bottom w:val="single" w:sz="4" w:space="0" w:color="auto"/>
              <w:right w:val="single" w:sz="4" w:space="0" w:color="auto"/>
            </w:tcBorders>
            <w:shd w:val="clear" w:color="auto" w:fill="auto"/>
            <w:vAlign w:val="bottom"/>
          </w:tcPr>
          <w:p w14:paraId="0523E149" w14:textId="700FBEA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010.000.3405.00</w:t>
            </w:r>
          </w:p>
        </w:tc>
        <w:tc>
          <w:tcPr>
            <w:tcW w:w="992" w:type="dxa"/>
            <w:tcBorders>
              <w:top w:val="nil"/>
              <w:left w:val="nil"/>
              <w:bottom w:val="single" w:sz="4" w:space="0" w:color="auto"/>
              <w:right w:val="single" w:sz="4" w:space="0" w:color="auto"/>
            </w:tcBorders>
            <w:shd w:val="clear" w:color="auto" w:fill="auto"/>
            <w:noWrap/>
            <w:vAlign w:val="bottom"/>
          </w:tcPr>
          <w:p w14:paraId="4C86712E" w14:textId="5ECE57E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010000340500</w:t>
            </w:r>
          </w:p>
        </w:tc>
        <w:tc>
          <w:tcPr>
            <w:tcW w:w="3648" w:type="dxa"/>
            <w:tcBorders>
              <w:top w:val="nil"/>
              <w:left w:val="nil"/>
              <w:bottom w:val="single" w:sz="4" w:space="0" w:color="auto"/>
              <w:right w:val="single" w:sz="4" w:space="0" w:color="auto"/>
            </w:tcBorders>
            <w:shd w:val="clear" w:color="auto" w:fill="auto"/>
            <w:noWrap/>
            <w:vAlign w:val="bottom"/>
          </w:tcPr>
          <w:p w14:paraId="5CB0CC5F" w14:textId="65F3E96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Acemetacina-Cápsula/Cada cápsula contiene: Acemetacina 60 mg. Envase con 14 cápsulas</w:t>
            </w:r>
          </w:p>
        </w:tc>
        <w:tc>
          <w:tcPr>
            <w:tcW w:w="889" w:type="dxa"/>
            <w:tcBorders>
              <w:top w:val="nil"/>
              <w:left w:val="nil"/>
              <w:bottom w:val="single" w:sz="4" w:space="0" w:color="auto"/>
              <w:right w:val="single" w:sz="4" w:space="0" w:color="auto"/>
            </w:tcBorders>
            <w:shd w:val="clear" w:color="auto" w:fill="auto"/>
            <w:noWrap/>
            <w:vAlign w:val="bottom"/>
          </w:tcPr>
          <w:p w14:paraId="059D507A" w14:textId="35DB75B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F250460" w14:textId="1ED9B6A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4A25CF96" w14:textId="77777777" w:rsidR="00CD4F18" w:rsidRPr="00012BEC" w:rsidRDefault="00CD4F18" w:rsidP="00CD4F18">
            <w:pPr>
              <w:rPr>
                <w:rFonts w:ascii="Calibri" w:hAnsi="Calibri" w:cs="Calibri"/>
                <w:color w:val="000000"/>
                <w:sz w:val="12"/>
                <w:szCs w:val="12"/>
                <w:lang w:val="es-ES"/>
              </w:rPr>
            </w:pPr>
          </w:p>
        </w:tc>
      </w:tr>
      <w:tr w:rsidR="00CD4F18" w:rsidRPr="00012BEC" w14:paraId="71A93FB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5C1B26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297</w:t>
            </w:r>
          </w:p>
        </w:tc>
        <w:tc>
          <w:tcPr>
            <w:tcW w:w="1134" w:type="dxa"/>
            <w:tcBorders>
              <w:top w:val="nil"/>
              <w:left w:val="nil"/>
              <w:bottom w:val="single" w:sz="4" w:space="0" w:color="auto"/>
              <w:right w:val="single" w:sz="4" w:space="0" w:color="auto"/>
            </w:tcBorders>
            <w:shd w:val="clear" w:color="auto" w:fill="auto"/>
            <w:vAlign w:val="bottom"/>
          </w:tcPr>
          <w:p w14:paraId="32E5249B" w14:textId="3AC5A60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010.000.3407.00</w:t>
            </w:r>
          </w:p>
        </w:tc>
        <w:tc>
          <w:tcPr>
            <w:tcW w:w="992" w:type="dxa"/>
            <w:tcBorders>
              <w:top w:val="nil"/>
              <w:left w:val="nil"/>
              <w:bottom w:val="single" w:sz="4" w:space="0" w:color="auto"/>
              <w:right w:val="single" w:sz="4" w:space="0" w:color="auto"/>
            </w:tcBorders>
            <w:shd w:val="clear" w:color="auto" w:fill="auto"/>
            <w:noWrap/>
            <w:vAlign w:val="bottom"/>
          </w:tcPr>
          <w:p w14:paraId="1BBA2155" w14:textId="0771B29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010000340700</w:t>
            </w:r>
          </w:p>
        </w:tc>
        <w:tc>
          <w:tcPr>
            <w:tcW w:w="3648" w:type="dxa"/>
            <w:tcBorders>
              <w:top w:val="nil"/>
              <w:left w:val="nil"/>
              <w:bottom w:val="single" w:sz="4" w:space="0" w:color="auto"/>
              <w:right w:val="single" w:sz="4" w:space="0" w:color="auto"/>
            </w:tcBorders>
            <w:shd w:val="clear" w:color="auto" w:fill="auto"/>
            <w:noWrap/>
            <w:vAlign w:val="bottom"/>
          </w:tcPr>
          <w:p w14:paraId="4E9D773F" w14:textId="3314549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Naproxeno-Tableta/Cada tableta contiene: Naproxeno 250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09F47CAA" w14:textId="5761E7B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35F31E5" w14:textId="18E7CD0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7609D124" w14:textId="77777777" w:rsidR="00CD4F18" w:rsidRPr="00012BEC" w:rsidRDefault="00CD4F18" w:rsidP="00CD4F18">
            <w:pPr>
              <w:rPr>
                <w:rFonts w:ascii="Calibri" w:hAnsi="Calibri" w:cs="Calibri"/>
                <w:color w:val="000000"/>
                <w:sz w:val="12"/>
                <w:szCs w:val="12"/>
                <w:lang w:val="es-ES"/>
              </w:rPr>
            </w:pPr>
          </w:p>
        </w:tc>
      </w:tr>
      <w:tr w:rsidR="00CD4F18" w:rsidRPr="00012BEC" w14:paraId="462212E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FD85F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298</w:t>
            </w:r>
          </w:p>
        </w:tc>
        <w:tc>
          <w:tcPr>
            <w:tcW w:w="1134" w:type="dxa"/>
            <w:tcBorders>
              <w:top w:val="nil"/>
              <w:left w:val="nil"/>
              <w:bottom w:val="single" w:sz="4" w:space="0" w:color="auto"/>
              <w:right w:val="single" w:sz="4" w:space="0" w:color="auto"/>
            </w:tcBorders>
            <w:shd w:val="clear" w:color="auto" w:fill="auto"/>
            <w:vAlign w:val="bottom"/>
          </w:tcPr>
          <w:p w14:paraId="0D099A78" w14:textId="47AFF9A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010.000.3409.00</w:t>
            </w:r>
          </w:p>
        </w:tc>
        <w:tc>
          <w:tcPr>
            <w:tcW w:w="992" w:type="dxa"/>
            <w:tcBorders>
              <w:top w:val="nil"/>
              <w:left w:val="nil"/>
              <w:bottom w:val="single" w:sz="4" w:space="0" w:color="auto"/>
              <w:right w:val="single" w:sz="4" w:space="0" w:color="auto"/>
            </w:tcBorders>
            <w:shd w:val="clear" w:color="auto" w:fill="auto"/>
            <w:noWrap/>
            <w:vAlign w:val="bottom"/>
          </w:tcPr>
          <w:p w14:paraId="4477AE7B" w14:textId="6D5C357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010000340900</w:t>
            </w:r>
          </w:p>
        </w:tc>
        <w:tc>
          <w:tcPr>
            <w:tcW w:w="3648" w:type="dxa"/>
            <w:tcBorders>
              <w:top w:val="nil"/>
              <w:left w:val="nil"/>
              <w:bottom w:val="single" w:sz="4" w:space="0" w:color="auto"/>
              <w:right w:val="single" w:sz="4" w:space="0" w:color="auto"/>
            </w:tcBorders>
            <w:shd w:val="clear" w:color="auto" w:fill="auto"/>
            <w:noWrap/>
            <w:vAlign w:val="bottom"/>
          </w:tcPr>
          <w:p w14:paraId="3E6D8A10" w14:textId="5B096F3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Colchicina-Tableta/Cada tableta contiene: Colchicina 1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0B565870" w14:textId="6A7A7B8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A8B8540" w14:textId="43CFCAA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2583A372" w14:textId="77777777" w:rsidR="00CD4F18" w:rsidRPr="00012BEC" w:rsidRDefault="00CD4F18" w:rsidP="00CD4F18">
            <w:pPr>
              <w:rPr>
                <w:rFonts w:ascii="Calibri" w:hAnsi="Calibri" w:cs="Calibri"/>
                <w:color w:val="000000"/>
                <w:sz w:val="12"/>
                <w:szCs w:val="12"/>
                <w:lang w:val="es-ES"/>
              </w:rPr>
            </w:pPr>
          </w:p>
        </w:tc>
      </w:tr>
      <w:tr w:rsidR="00CD4F18" w:rsidRPr="00012BEC" w14:paraId="77C5137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3CBEA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299</w:t>
            </w:r>
          </w:p>
        </w:tc>
        <w:tc>
          <w:tcPr>
            <w:tcW w:w="1134" w:type="dxa"/>
            <w:tcBorders>
              <w:top w:val="nil"/>
              <w:left w:val="nil"/>
              <w:bottom w:val="single" w:sz="4" w:space="0" w:color="auto"/>
              <w:right w:val="single" w:sz="4" w:space="0" w:color="auto"/>
            </w:tcBorders>
            <w:shd w:val="clear" w:color="auto" w:fill="auto"/>
            <w:vAlign w:val="bottom"/>
          </w:tcPr>
          <w:p w14:paraId="496ADB1E" w14:textId="67D3CC5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010.000.3412.00</w:t>
            </w:r>
          </w:p>
        </w:tc>
        <w:tc>
          <w:tcPr>
            <w:tcW w:w="992" w:type="dxa"/>
            <w:tcBorders>
              <w:top w:val="nil"/>
              <w:left w:val="nil"/>
              <w:bottom w:val="single" w:sz="4" w:space="0" w:color="auto"/>
              <w:right w:val="single" w:sz="4" w:space="0" w:color="auto"/>
            </w:tcBorders>
            <w:shd w:val="clear" w:color="auto" w:fill="auto"/>
            <w:noWrap/>
            <w:vAlign w:val="bottom"/>
          </w:tcPr>
          <w:p w14:paraId="2364EE8F" w14:textId="03BCC6E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010000341200</w:t>
            </w:r>
          </w:p>
        </w:tc>
        <w:tc>
          <w:tcPr>
            <w:tcW w:w="3648" w:type="dxa"/>
            <w:tcBorders>
              <w:top w:val="nil"/>
              <w:left w:val="nil"/>
              <w:bottom w:val="single" w:sz="4" w:space="0" w:color="auto"/>
              <w:right w:val="single" w:sz="4" w:space="0" w:color="auto"/>
            </w:tcBorders>
            <w:shd w:val="clear" w:color="auto" w:fill="auto"/>
            <w:noWrap/>
            <w:vAlign w:val="bottom"/>
          </w:tcPr>
          <w:p w14:paraId="7220A390" w14:textId="73D547E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Indometacina-Supositorio/Cada supositorio contiene: Indometacina 100 mg. Envase con 6 supositorios</w:t>
            </w:r>
          </w:p>
        </w:tc>
        <w:tc>
          <w:tcPr>
            <w:tcW w:w="889" w:type="dxa"/>
            <w:tcBorders>
              <w:top w:val="nil"/>
              <w:left w:val="nil"/>
              <w:bottom w:val="single" w:sz="4" w:space="0" w:color="auto"/>
              <w:right w:val="single" w:sz="4" w:space="0" w:color="auto"/>
            </w:tcBorders>
            <w:shd w:val="clear" w:color="auto" w:fill="auto"/>
            <w:noWrap/>
            <w:vAlign w:val="bottom"/>
          </w:tcPr>
          <w:p w14:paraId="692FAD51" w14:textId="7246673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518ECBE" w14:textId="49C6BDF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083F1995" w14:textId="77777777" w:rsidR="00CD4F18" w:rsidRPr="00012BEC" w:rsidRDefault="00CD4F18" w:rsidP="00CD4F18">
            <w:pPr>
              <w:rPr>
                <w:rFonts w:ascii="Calibri" w:hAnsi="Calibri" w:cs="Calibri"/>
                <w:color w:val="000000"/>
                <w:sz w:val="12"/>
                <w:szCs w:val="12"/>
                <w:lang w:val="es-ES"/>
              </w:rPr>
            </w:pPr>
          </w:p>
        </w:tc>
      </w:tr>
      <w:tr w:rsidR="00CD4F18" w:rsidRPr="00012BEC" w14:paraId="1D54C0A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8887C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300</w:t>
            </w:r>
          </w:p>
        </w:tc>
        <w:tc>
          <w:tcPr>
            <w:tcW w:w="1134" w:type="dxa"/>
            <w:tcBorders>
              <w:top w:val="nil"/>
              <w:left w:val="nil"/>
              <w:bottom w:val="single" w:sz="4" w:space="0" w:color="auto"/>
              <w:right w:val="single" w:sz="4" w:space="0" w:color="auto"/>
            </w:tcBorders>
            <w:shd w:val="clear" w:color="auto" w:fill="auto"/>
            <w:vAlign w:val="bottom"/>
          </w:tcPr>
          <w:p w14:paraId="36CCFAEA" w14:textId="1B4E57A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010.000.3413.00</w:t>
            </w:r>
          </w:p>
        </w:tc>
        <w:tc>
          <w:tcPr>
            <w:tcW w:w="992" w:type="dxa"/>
            <w:tcBorders>
              <w:top w:val="nil"/>
              <w:left w:val="nil"/>
              <w:bottom w:val="single" w:sz="4" w:space="0" w:color="auto"/>
              <w:right w:val="single" w:sz="4" w:space="0" w:color="auto"/>
            </w:tcBorders>
            <w:shd w:val="clear" w:color="auto" w:fill="auto"/>
            <w:noWrap/>
            <w:vAlign w:val="bottom"/>
          </w:tcPr>
          <w:p w14:paraId="70C2A9E3" w14:textId="727F65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010000341300</w:t>
            </w:r>
          </w:p>
        </w:tc>
        <w:tc>
          <w:tcPr>
            <w:tcW w:w="3648" w:type="dxa"/>
            <w:tcBorders>
              <w:top w:val="nil"/>
              <w:left w:val="nil"/>
              <w:bottom w:val="single" w:sz="4" w:space="0" w:color="auto"/>
              <w:right w:val="single" w:sz="4" w:space="0" w:color="auto"/>
            </w:tcBorders>
            <w:shd w:val="clear" w:color="auto" w:fill="auto"/>
            <w:noWrap/>
            <w:vAlign w:val="bottom"/>
          </w:tcPr>
          <w:p w14:paraId="76FC6338" w14:textId="5589590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Indometacina-Cápsula/Cada cápsula contiene: Indometacina 25 mg. Envase con 30 cápsulas</w:t>
            </w:r>
          </w:p>
        </w:tc>
        <w:tc>
          <w:tcPr>
            <w:tcW w:w="889" w:type="dxa"/>
            <w:tcBorders>
              <w:top w:val="nil"/>
              <w:left w:val="nil"/>
              <w:bottom w:val="single" w:sz="4" w:space="0" w:color="auto"/>
              <w:right w:val="single" w:sz="4" w:space="0" w:color="auto"/>
            </w:tcBorders>
            <w:shd w:val="clear" w:color="auto" w:fill="auto"/>
            <w:noWrap/>
            <w:vAlign w:val="bottom"/>
          </w:tcPr>
          <w:p w14:paraId="4B7761FD" w14:textId="0370F3A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DF7107C" w14:textId="06255A1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4A403C43" w14:textId="77777777" w:rsidR="00CD4F18" w:rsidRPr="00012BEC" w:rsidRDefault="00CD4F18" w:rsidP="00CD4F18">
            <w:pPr>
              <w:rPr>
                <w:rFonts w:ascii="Calibri" w:hAnsi="Calibri" w:cs="Calibri"/>
                <w:color w:val="000000"/>
                <w:sz w:val="12"/>
                <w:szCs w:val="12"/>
                <w:lang w:val="es-ES"/>
              </w:rPr>
            </w:pPr>
          </w:p>
        </w:tc>
      </w:tr>
      <w:tr w:rsidR="00CD4F18" w:rsidRPr="00012BEC" w14:paraId="100403D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77009E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301</w:t>
            </w:r>
          </w:p>
        </w:tc>
        <w:tc>
          <w:tcPr>
            <w:tcW w:w="1134" w:type="dxa"/>
            <w:tcBorders>
              <w:top w:val="nil"/>
              <w:left w:val="nil"/>
              <w:bottom w:val="single" w:sz="4" w:space="0" w:color="auto"/>
              <w:right w:val="single" w:sz="4" w:space="0" w:color="auto"/>
            </w:tcBorders>
            <w:shd w:val="clear" w:color="auto" w:fill="auto"/>
            <w:vAlign w:val="bottom"/>
          </w:tcPr>
          <w:p w14:paraId="0039D6F1" w14:textId="427E666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010.000.3415.00</w:t>
            </w:r>
          </w:p>
        </w:tc>
        <w:tc>
          <w:tcPr>
            <w:tcW w:w="992" w:type="dxa"/>
            <w:tcBorders>
              <w:top w:val="nil"/>
              <w:left w:val="nil"/>
              <w:bottom w:val="single" w:sz="4" w:space="0" w:color="auto"/>
              <w:right w:val="single" w:sz="4" w:space="0" w:color="auto"/>
            </w:tcBorders>
            <w:shd w:val="clear" w:color="auto" w:fill="auto"/>
            <w:noWrap/>
            <w:vAlign w:val="bottom"/>
          </w:tcPr>
          <w:p w14:paraId="45F7891B" w14:textId="71CC4C5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010000341500</w:t>
            </w:r>
          </w:p>
        </w:tc>
        <w:tc>
          <w:tcPr>
            <w:tcW w:w="3648" w:type="dxa"/>
            <w:tcBorders>
              <w:top w:val="nil"/>
              <w:left w:val="nil"/>
              <w:bottom w:val="single" w:sz="4" w:space="0" w:color="auto"/>
              <w:right w:val="single" w:sz="4" w:space="0" w:color="auto"/>
            </w:tcBorders>
            <w:shd w:val="clear" w:color="auto" w:fill="auto"/>
            <w:noWrap/>
            <w:vAlign w:val="bottom"/>
          </w:tcPr>
          <w:p w14:paraId="4453BB6F" w14:textId="13F8C76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Piroxicam-Cápsula o tableta/Cada cápsula o tableta contiene: Piroxicam 20 mg. Envase con 20 cápsulas o tabletas</w:t>
            </w:r>
          </w:p>
        </w:tc>
        <w:tc>
          <w:tcPr>
            <w:tcW w:w="889" w:type="dxa"/>
            <w:tcBorders>
              <w:top w:val="nil"/>
              <w:left w:val="nil"/>
              <w:bottom w:val="single" w:sz="4" w:space="0" w:color="auto"/>
              <w:right w:val="single" w:sz="4" w:space="0" w:color="auto"/>
            </w:tcBorders>
            <w:shd w:val="clear" w:color="auto" w:fill="auto"/>
            <w:noWrap/>
            <w:vAlign w:val="bottom"/>
          </w:tcPr>
          <w:p w14:paraId="5B4A6564" w14:textId="74F1CD8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020A5E3" w14:textId="0BFE0F9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0F88D946" w14:textId="77777777" w:rsidR="00CD4F18" w:rsidRPr="00012BEC" w:rsidRDefault="00CD4F18" w:rsidP="00CD4F18">
            <w:pPr>
              <w:rPr>
                <w:rFonts w:ascii="Calibri" w:hAnsi="Calibri" w:cs="Calibri"/>
                <w:color w:val="000000"/>
                <w:sz w:val="12"/>
                <w:szCs w:val="12"/>
                <w:lang w:val="es-ES"/>
              </w:rPr>
            </w:pPr>
          </w:p>
        </w:tc>
      </w:tr>
      <w:tr w:rsidR="00CD4F18" w:rsidRPr="00012BEC" w14:paraId="610D18F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12EA9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302</w:t>
            </w:r>
          </w:p>
        </w:tc>
        <w:tc>
          <w:tcPr>
            <w:tcW w:w="1134" w:type="dxa"/>
            <w:tcBorders>
              <w:top w:val="nil"/>
              <w:left w:val="nil"/>
              <w:bottom w:val="single" w:sz="4" w:space="0" w:color="auto"/>
              <w:right w:val="single" w:sz="4" w:space="0" w:color="auto"/>
            </w:tcBorders>
            <w:shd w:val="clear" w:color="auto" w:fill="auto"/>
            <w:vAlign w:val="bottom"/>
          </w:tcPr>
          <w:p w14:paraId="41BDE317" w14:textId="5903C07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010.000.3417.00</w:t>
            </w:r>
          </w:p>
        </w:tc>
        <w:tc>
          <w:tcPr>
            <w:tcW w:w="992" w:type="dxa"/>
            <w:tcBorders>
              <w:top w:val="nil"/>
              <w:left w:val="nil"/>
              <w:bottom w:val="single" w:sz="4" w:space="0" w:color="auto"/>
              <w:right w:val="single" w:sz="4" w:space="0" w:color="auto"/>
            </w:tcBorders>
            <w:shd w:val="clear" w:color="auto" w:fill="auto"/>
            <w:noWrap/>
            <w:vAlign w:val="bottom"/>
          </w:tcPr>
          <w:p w14:paraId="2CBDD375" w14:textId="16F926D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010000341700</w:t>
            </w:r>
          </w:p>
        </w:tc>
        <w:tc>
          <w:tcPr>
            <w:tcW w:w="3648" w:type="dxa"/>
            <w:tcBorders>
              <w:top w:val="nil"/>
              <w:left w:val="nil"/>
              <w:bottom w:val="single" w:sz="4" w:space="0" w:color="auto"/>
              <w:right w:val="single" w:sz="4" w:space="0" w:color="auto"/>
            </w:tcBorders>
            <w:shd w:val="clear" w:color="auto" w:fill="auto"/>
            <w:noWrap/>
            <w:vAlign w:val="bottom"/>
          </w:tcPr>
          <w:p w14:paraId="0965EAC7" w14:textId="1ACCE12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Diclofenaco-Cápsula o gragea de liberación prolongada/Cada gragea contiene: Diclofenaco sódico 100 mg. Envase con 20 cápsulas o grageas</w:t>
            </w:r>
          </w:p>
        </w:tc>
        <w:tc>
          <w:tcPr>
            <w:tcW w:w="889" w:type="dxa"/>
            <w:tcBorders>
              <w:top w:val="nil"/>
              <w:left w:val="nil"/>
              <w:bottom w:val="single" w:sz="4" w:space="0" w:color="auto"/>
              <w:right w:val="single" w:sz="4" w:space="0" w:color="auto"/>
            </w:tcBorders>
            <w:shd w:val="clear" w:color="auto" w:fill="auto"/>
            <w:noWrap/>
            <w:vAlign w:val="bottom"/>
          </w:tcPr>
          <w:p w14:paraId="25EC7B68" w14:textId="7C13D35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C471793" w14:textId="3771F73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4E605797" w14:textId="77777777" w:rsidR="00CD4F18" w:rsidRPr="00012BEC" w:rsidRDefault="00CD4F18" w:rsidP="00CD4F18">
            <w:pPr>
              <w:rPr>
                <w:rFonts w:ascii="Calibri" w:hAnsi="Calibri" w:cs="Calibri"/>
                <w:color w:val="000000"/>
                <w:sz w:val="12"/>
                <w:szCs w:val="12"/>
                <w:lang w:val="es-ES"/>
              </w:rPr>
            </w:pPr>
          </w:p>
        </w:tc>
      </w:tr>
      <w:tr w:rsidR="00CD4F18" w:rsidRPr="00012BEC" w14:paraId="4DDF90C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8499A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303</w:t>
            </w:r>
          </w:p>
        </w:tc>
        <w:tc>
          <w:tcPr>
            <w:tcW w:w="1134" w:type="dxa"/>
            <w:tcBorders>
              <w:top w:val="nil"/>
              <w:left w:val="nil"/>
              <w:bottom w:val="single" w:sz="4" w:space="0" w:color="auto"/>
              <w:right w:val="single" w:sz="4" w:space="0" w:color="auto"/>
            </w:tcBorders>
            <w:shd w:val="clear" w:color="auto" w:fill="auto"/>
            <w:vAlign w:val="bottom"/>
          </w:tcPr>
          <w:p w14:paraId="500732D2" w14:textId="2372B8C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010.000.3419.00</w:t>
            </w:r>
          </w:p>
        </w:tc>
        <w:tc>
          <w:tcPr>
            <w:tcW w:w="992" w:type="dxa"/>
            <w:tcBorders>
              <w:top w:val="nil"/>
              <w:left w:val="nil"/>
              <w:bottom w:val="single" w:sz="4" w:space="0" w:color="auto"/>
              <w:right w:val="single" w:sz="4" w:space="0" w:color="auto"/>
            </w:tcBorders>
            <w:shd w:val="clear" w:color="auto" w:fill="auto"/>
            <w:noWrap/>
            <w:vAlign w:val="bottom"/>
          </w:tcPr>
          <w:p w14:paraId="3F358100" w14:textId="362BE7D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010000341900</w:t>
            </w:r>
          </w:p>
        </w:tc>
        <w:tc>
          <w:tcPr>
            <w:tcW w:w="3648" w:type="dxa"/>
            <w:tcBorders>
              <w:top w:val="nil"/>
              <w:left w:val="nil"/>
              <w:bottom w:val="single" w:sz="4" w:space="0" w:color="auto"/>
              <w:right w:val="single" w:sz="4" w:space="0" w:color="auto"/>
            </w:tcBorders>
            <w:shd w:val="clear" w:color="auto" w:fill="auto"/>
            <w:noWrap/>
            <w:vAlign w:val="bottom"/>
          </w:tcPr>
          <w:p w14:paraId="02A2A742" w14:textId="7B695B6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Naproxeno-Suspensión oral/Cada 5 ml contienen: Naproxeno 125 mg. Envase con 100 ml</w:t>
            </w:r>
          </w:p>
        </w:tc>
        <w:tc>
          <w:tcPr>
            <w:tcW w:w="889" w:type="dxa"/>
            <w:tcBorders>
              <w:top w:val="nil"/>
              <w:left w:val="nil"/>
              <w:bottom w:val="single" w:sz="4" w:space="0" w:color="auto"/>
              <w:right w:val="single" w:sz="4" w:space="0" w:color="auto"/>
            </w:tcBorders>
            <w:shd w:val="clear" w:color="auto" w:fill="auto"/>
            <w:noWrap/>
            <w:vAlign w:val="bottom"/>
          </w:tcPr>
          <w:p w14:paraId="34F742AE" w14:textId="50C368B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CC5CD6E" w14:textId="62D327F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1B66B2A1" w14:textId="77777777" w:rsidR="00CD4F18" w:rsidRPr="00012BEC" w:rsidRDefault="00CD4F18" w:rsidP="00CD4F18">
            <w:pPr>
              <w:rPr>
                <w:rFonts w:ascii="Calibri" w:hAnsi="Calibri" w:cs="Calibri"/>
                <w:color w:val="000000"/>
                <w:sz w:val="12"/>
                <w:szCs w:val="12"/>
                <w:lang w:val="es-ES"/>
              </w:rPr>
            </w:pPr>
          </w:p>
        </w:tc>
      </w:tr>
      <w:tr w:rsidR="00CD4F18" w:rsidRPr="00012BEC" w14:paraId="128D803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C1BDF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304</w:t>
            </w:r>
          </w:p>
        </w:tc>
        <w:tc>
          <w:tcPr>
            <w:tcW w:w="1134" w:type="dxa"/>
            <w:tcBorders>
              <w:top w:val="nil"/>
              <w:left w:val="nil"/>
              <w:bottom w:val="single" w:sz="4" w:space="0" w:color="auto"/>
              <w:right w:val="single" w:sz="4" w:space="0" w:color="auto"/>
            </w:tcBorders>
            <w:shd w:val="clear" w:color="auto" w:fill="auto"/>
            <w:vAlign w:val="bottom"/>
          </w:tcPr>
          <w:p w14:paraId="67A0A15D" w14:textId="742D428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010.000.3422.00</w:t>
            </w:r>
          </w:p>
        </w:tc>
        <w:tc>
          <w:tcPr>
            <w:tcW w:w="992" w:type="dxa"/>
            <w:tcBorders>
              <w:top w:val="nil"/>
              <w:left w:val="nil"/>
              <w:bottom w:val="single" w:sz="4" w:space="0" w:color="auto"/>
              <w:right w:val="single" w:sz="4" w:space="0" w:color="auto"/>
            </w:tcBorders>
            <w:shd w:val="clear" w:color="auto" w:fill="auto"/>
            <w:noWrap/>
            <w:vAlign w:val="bottom"/>
          </w:tcPr>
          <w:p w14:paraId="185B4C52" w14:textId="55D9F81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010000342200</w:t>
            </w:r>
          </w:p>
        </w:tc>
        <w:tc>
          <w:tcPr>
            <w:tcW w:w="3648" w:type="dxa"/>
            <w:tcBorders>
              <w:top w:val="nil"/>
              <w:left w:val="nil"/>
              <w:bottom w:val="single" w:sz="4" w:space="0" w:color="auto"/>
              <w:right w:val="single" w:sz="4" w:space="0" w:color="auto"/>
            </w:tcBorders>
            <w:shd w:val="clear" w:color="auto" w:fill="auto"/>
            <w:noWrap/>
            <w:vAlign w:val="bottom"/>
          </w:tcPr>
          <w:p w14:paraId="018BAFF9" w14:textId="210606E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Ketorolaco-trometamina-Solución inyectable/Cada frasco ámpula o ampolleta contiene: Ketorolaco-trometamina 30 mg. Envase con 3 frascos ámpula ó 3 ampolletas 1 ml</w:t>
            </w:r>
          </w:p>
        </w:tc>
        <w:tc>
          <w:tcPr>
            <w:tcW w:w="889" w:type="dxa"/>
            <w:tcBorders>
              <w:top w:val="nil"/>
              <w:left w:val="nil"/>
              <w:bottom w:val="single" w:sz="4" w:space="0" w:color="auto"/>
              <w:right w:val="single" w:sz="4" w:space="0" w:color="auto"/>
            </w:tcBorders>
            <w:shd w:val="clear" w:color="auto" w:fill="auto"/>
            <w:noWrap/>
            <w:vAlign w:val="bottom"/>
          </w:tcPr>
          <w:p w14:paraId="66EA9030" w14:textId="39DFBA7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FAA6C23" w14:textId="3B11D19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580352D4" w14:textId="77777777" w:rsidR="00CD4F18" w:rsidRPr="00012BEC" w:rsidRDefault="00CD4F18" w:rsidP="00CD4F18">
            <w:pPr>
              <w:rPr>
                <w:rFonts w:ascii="Calibri" w:hAnsi="Calibri" w:cs="Calibri"/>
                <w:color w:val="000000"/>
                <w:sz w:val="12"/>
                <w:szCs w:val="12"/>
                <w:lang w:val="es-ES"/>
              </w:rPr>
            </w:pPr>
          </w:p>
        </w:tc>
      </w:tr>
      <w:tr w:rsidR="00CD4F18" w:rsidRPr="00012BEC" w14:paraId="13D06EF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97D42E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305</w:t>
            </w:r>
          </w:p>
        </w:tc>
        <w:tc>
          <w:tcPr>
            <w:tcW w:w="1134" w:type="dxa"/>
            <w:tcBorders>
              <w:top w:val="nil"/>
              <w:left w:val="nil"/>
              <w:bottom w:val="single" w:sz="4" w:space="0" w:color="auto"/>
              <w:right w:val="single" w:sz="4" w:space="0" w:color="auto"/>
            </w:tcBorders>
            <w:shd w:val="clear" w:color="auto" w:fill="auto"/>
            <w:vAlign w:val="bottom"/>
          </w:tcPr>
          <w:p w14:paraId="357B9DB6" w14:textId="0BC526B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010.000.3423.00</w:t>
            </w:r>
          </w:p>
        </w:tc>
        <w:tc>
          <w:tcPr>
            <w:tcW w:w="992" w:type="dxa"/>
            <w:tcBorders>
              <w:top w:val="nil"/>
              <w:left w:val="nil"/>
              <w:bottom w:val="single" w:sz="4" w:space="0" w:color="auto"/>
              <w:right w:val="single" w:sz="4" w:space="0" w:color="auto"/>
            </w:tcBorders>
            <w:shd w:val="clear" w:color="auto" w:fill="auto"/>
            <w:noWrap/>
            <w:vAlign w:val="bottom"/>
          </w:tcPr>
          <w:p w14:paraId="625E1F24" w14:textId="346B57C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010000342300</w:t>
            </w:r>
          </w:p>
        </w:tc>
        <w:tc>
          <w:tcPr>
            <w:tcW w:w="3648" w:type="dxa"/>
            <w:tcBorders>
              <w:top w:val="nil"/>
              <w:left w:val="nil"/>
              <w:bottom w:val="single" w:sz="4" w:space="0" w:color="auto"/>
              <w:right w:val="single" w:sz="4" w:space="0" w:color="auto"/>
            </w:tcBorders>
            <w:shd w:val="clear" w:color="auto" w:fill="auto"/>
            <w:noWrap/>
            <w:vAlign w:val="bottom"/>
          </w:tcPr>
          <w:p w14:paraId="4FDD819E" w14:textId="761C930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Meloxicam-Tableta/Cada tableta contiene: Meloxicam 15 mg.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7FC2668F" w14:textId="6A6041E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FE565D2" w14:textId="2D6E3B2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7E801C73" w14:textId="77777777" w:rsidR="00CD4F18" w:rsidRPr="00012BEC" w:rsidRDefault="00CD4F18" w:rsidP="00CD4F18">
            <w:pPr>
              <w:rPr>
                <w:rFonts w:ascii="Calibri" w:hAnsi="Calibri" w:cs="Calibri"/>
                <w:color w:val="000000"/>
                <w:sz w:val="12"/>
                <w:szCs w:val="12"/>
                <w:lang w:val="es-ES"/>
              </w:rPr>
            </w:pPr>
          </w:p>
        </w:tc>
      </w:tr>
      <w:tr w:rsidR="00CD4F18" w:rsidRPr="00012BEC" w14:paraId="20E02C3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E3D2DD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306</w:t>
            </w:r>
          </w:p>
        </w:tc>
        <w:tc>
          <w:tcPr>
            <w:tcW w:w="1134" w:type="dxa"/>
            <w:tcBorders>
              <w:top w:val="nil"/>
              <w:left w:val="nil"/>
              <w:bottom w:val="single" w:sz="4" w:space="0" w:color="auto"/>
              <w:right w:val="single" w:sz="4" w:space="0" w:color="auto"/>
            </w:tcBorders>
            <w:shd w:val="clear" w:color="auto" w:fill="auto"/>
            <w:vAlign w:val="bottom"/>
          </w:tcPr>
          <w:p w14:paraId="4C13F7C8" w14:textId="5EC8C4C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010.000.3432.00</w:t>
            </w:r>
          </w:p>
        </w:tc>
        <w:tc>
          <w:tcPr>
            <w:tcW w:w="992" w:type="dxa"/>
            <w:tcBorders>
              <w:top w:val="nil"/>
              <w:left w:val="nil"/>
              <w:bottom w:val="single" w:sz="4" w:space="0" w:color="auto"/>
              <w:right w:val="single" w:sz="4" w:space="0" w:color="auto"/>
            </w:tcBorders>
            <w:shd w:val="clear" w:color="auto" w:fill="auto"/>
            <w:noWrap/>
            <w:vAlign w:val="bottom"/>
          </w:tcPr>
          <w:p w14:paraId="35157E5C" w14:textId="2A79C33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010000343200</w:t>
            </w:r>
          </w:p>
        </w:tc>
        <w:tc>
          <w:tcPr>
            <w:tcW w:w="3648" w:type="dxa"/>
            <w:tcBorders>
              <w:top w:val="nil"/>
              <w:left w:val="nil"/>
              <w:bottom w:val="single" w:sz="4" w:space="0" w:color="auto"/>
              <w:right w:val="single" w:sz="4" w:space="0" w:color="auto"/>
            </w:tcBorders>
            <w:shd w:val="clear" w:color="auto" w:fill="auto"/>
            <w:noWrap/>
            <w:vAlign w:val="bottom"/>
          </w:tcPr>
          <w:p w14:paraId="149D6CEF" w14:textId="2384B2A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Dexametasona-Tableta/Cada tableta contiene Dexametasona 0.5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7668DAAC" w14:textId="2FADE7D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F99EE20" w14:textId="4F217E2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3F50FBFF" w14:textId="77777777" w:rsidR="00CD4F18" w:rsidRPr="00012BEC" w:rsidRDefault="00CD4F18" w:rsidP="00CD4F18">
            <w:pPr>
              <w:rPr>
                <w:rFonts w:ascii="Calibri" w:hAnsi="Calibri" w:cs="Calibri"/>
                <w:color w:val="000000"/>
                <w:sz w:val="12"/>
                <w:szCs w:val="12"/>
                <w:lang w:val="es-ES"/>
              </w:rPr>
            </w:pPr>
          </w:p>
        </w:tc>
      </w:tr>
      <w:tr w:rsidR="00CD4F18" w:rsidRPr="00012BEC" w14:paraId="32C8EE1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0D3E3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307</w:t>
            </w:r>
          </w:p>
        </w:tc>
        <w:tc>
          <w:tcPr>
            <w:tcW w:w="1134" w:type="dxa"/>
            <w:tcBorders>
              <w:top w:val="nil"/>
              <w:left w:val="nil"/>
              <w:bottom w:val="single" w:sz="4" w:space="0" w:color="auto"/>
              <w:right w:val="single" w:sz="4" w:space="0" w:color="auto"/>
            </w:tcBorders>
            <w:shd w:val="clear" w:color="auto" w:fill="auto"/>
            <w:vAlign w:val="bottom"/>
          </w:tcPr>
          <w:p w14:paraId="3E1927C3" w14:textId="4203EB2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010.000.3433.00</w:t>
            </w:r>
          </w:p>
        </w:tc>
        <w:tc>
          <w:tcPr>
            <w:tcW w:w="992" w:type="dxa"/>
            <w:tcBorders>
              <w:top w:val="nil"/>
              <w:left w:val="nil"/>
              <w:bottom w:val="single" w:sz="4" w:space="0" w:color="auto"/>
              <w:right w:val="single" w:sz="4" w:space="0" w:color="auto"/>
            </w:tcBorders>
            <w:shd w:val="clear" w:color="auto" w:fill="auto"/>
            <w:noWrap/>
            <w:vAlign w:val="bottom"/>
          </w:tcPr>
          <w:p w14:paraId="661744DF" w14:textId="3C67B80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010000343300</w:t>
            </w:r>
          </w:p>
        </w:tc>
        <w:tc>
          <w:tcPr>
            <w:tcW w:w="3648" w:type="dxa"/>
            <w:tcBorders>
              <w:top w:val="nil"/>
              <w:left w:val="nil"/>
              <w:bottom w:val="single" w:sz="4" w:space="0" w:color="auto"/>
              <w:right w:val="single" w:sz="4" w:space="0" w:color="auto"/>
            </w:tcBorders>
            <w:shd w:val="clear" w:color="auto" w:fill="auto"/>
            <w:noWrap/>
            <w:vAlign w:val="bottom"/>
          </w:tcPr>
          <w:p w14:paraId="25BA0178" w14:textId="4E9AF65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Metilprednisolona 40 mg-Suspensión inyectable/Cada ml contiene: Acetato de Metilprednisolona 40 mg. Envase con un frasco ámpula con 2 ml</w:t>
            </w:r>
          </w:p>
        </w:tc>
        <w:tc>
          <w:tcPr>
            <w:tcW w:w="889" w:type="dxa"/>
            <w:tcBorders>
              <w:top w:val="nil"/>
              <w:left w:val="nil"/>
              <w:bottom w:val="single" w:sz="4" w:space="0" w:color="auto"/>
              <w:right w:val="single" w:sz="4" w:space="0" w:color="auto"/>
            </w:tcBorders>
            <w:shd w:val="clear" w:color="auto" w:fill="auto"/>
            <w:noWrap/>
            <w:vAlign w:val="bottom"/>
          </w:tcPr>
          <w:p w14:paraId="6BD725FE" w14:textId="5086A27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7D97377" w14:textId="64B6C92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2C2F6F2D" w14:textId="77777777" w:rsidR="00CD4F18" w:rsidRPr="00012BEC" w:rsidRDefault="00CD4F18" w:rsidP="00CD4F18">
            <w:pPr>
              <w:rPr>
                <w:rFonts w:ascii="Calibri" w:hAnsi="Calibri" w:cs="Calibri"/>
                <w:color w:val="000000"/>
                <w:sz w:val="12"/>
                <w:szCs w:val="12"/>
                <w:lang w:val="es-ES"/>
              </w:rPr>
            </w:pPr>
          </w:p>
        </w:tc>
      </w:tr>
      <w:tr w:rsidR="00CD4F18" w:rsidRPr="00012BEC" w14:paraId="1CF4A7F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637D1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308</w:t>
            </w:r>
          </w:p>
        </w:tc>
        <w:tc>
          <w:tcPr>
            <w:tcW w:w="1134" w:type="dxa"/>
            <w:tcBorders>
              <w:top w:val="nil"/>
              <w:left w:val="nil"/>
              <w:bottom w:val="single" w:sz="4" w:space="0" w:color="auto"/>
              <w:right w:val="single" w:sz="4" w:space="0" w:color="auto"/>
            </w:tcBorders>
            <w:shd w:val="clear" w:color="auto" w:fill="auto"/>
            <w:vAlign w:val="bottom"/>
          </w:tcPr>
          <w:p w14:paraId="40C1C74C" w14:textId="43FBE34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010.000.3443.00</w:t>
            </w:r>
          </w:p>
        </w:tc>
        <w:tc>
          <w:tcPr>
            <w:tcW w:w="992" w:type="dxa"/>
            <w:tcBorders>
              <w:top w:val="nil"/>
              <w:left w:val="nil"/>
              <w:bottom w:val="single" w:sz="4" w:space="0" w:color="auto"/>
              <w:right w:val="single" w:sz="4" w:space="0" w:color="auto"/>
            </w:tcBorders>
            <w:shd w:val="clear" w:color="auto" w:fill="auto"/>
            <w:noWrap/>
            <w:vAlign w:val="bottom"/>
          </w:tcPr>
          <w:p w14:paraId="65078B72" w14:textId="50147C2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010000344300</w:t>
            </w:r>
          </w:p>
        </w:tc>
        <w:tc>
          <w:tcPr>
            <w:tcW w:w="3648" w:type="dxa"/>
            <w:tcBorders>
              <w:top w:val="nil"/>
              <w:left w:val="nil"/>
              <w:bottom w:val="single" w:sz="4" w:space="0" w:color="auto"/>
              <w:right w:val="single" w:sz="4" w:space="0" w:color="auto"/>
            </w:tcBorders>
            <w:shd w:val="clear" w:color="auto" w:fill="auto"/>
            <w:noWrap/>
            <w:vAlign w:val="bottom"/>
          </w:tcPr>
          <w:p w14:paraId="6D7D7046" w14:textId="2059D62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Orfenadrina-Solución inyectable/Cada ampolleta contiene: Citrato de orfenadrina 60 mg. Envase con 6 ampolletas con 2 ml</w:t>
            </w:r>
          </w:p>
        </w:tc>
        <w:tc>
          <w:tcPr>
            <w:tcW w:w="889" w:type="dxa"/>
            <w:tcBorders>
              <w:top w:val="nil"/>
              <w:left w:val="nil"/>
              <w:bottom w:val="single" w:sz="4" w:space="0" w:color="auto"/>
              <w:right w:val="single" w:sz="4" w:space="0" w:color="auto"/>
            </w:tcBorders>
            <w:shd w:val="clear" w:color="auto" w:fill="auto"/>
            <w:noWrap/>
            <w:vAlign w:val="bottom"/>
          </w:tcPr>
          <w:p w14:paraId="004921CC" w14:textId="722AE24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0A24609" w14:textId="7A2E7E1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3C658038" w14:textId="77777777" w:rsidR="00CD4F18" w:rsidRPr="00012BEC" w:rsidRDefault="00CD4F18" w:rsidP="00CD4F18">
            <w:pPr>
              <w:rPr>
                <w:rFonts w:ascii="Calibri" w:hAnsi="Calibri" w:cs="Calibri"/>
                <w:color w:val="000000"/>
                <w:sz w:val="12"/>
                <w:szCs w:val="12"/>
                <w:lang w:val="es-ES"/>
              </w:rPr>
            </w:pPr>
          </w:p>
        </w:tc>
      </w:tr>
      <w:tr w:rsidR="00CD4F18" w:rsidRPr="00012BEC" w14:paraId="0C7562C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DD511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309</w:t>
            </w:r>
          </w:p>
        </w:tc>
        <w:tc>
          <w:tcPr>
            <w:tcW w:w="1134" w:type="dxa"/>
            <w:tcBorders>
              <w:top w:val="nil"/>
              <w:left w:val="nil"/>
              <w:bottom w:val="single" w:sz="4" w:space="0" w:color="auto"/>
              <w:right w:val="single" w:sz="4" w:space="0" w:color="auto"/>
            </w:tcBorders>
            <w:shd w:val="clear" w:color="auto" w:fill="auto"/>
            <w:vAlign w:val="bottom"/>
          </w:tcPr>
          <w:p w14:paraId="757C40A2" w14:textId="3571D53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010.000.3451.00</w:t>
            </w:r>
          </w:p>
        </w:tc>
        <w:tc>
          <w:tcPr>
            <w:tcW w:w="992" w:type="dxa"/>
            <w:tcBorders>
              <w:top w:val="nil"/>
              <w:left w:val="nil"/>
              <w:bottom w:val="single" w:sz="4" w:space="0" w:color="auto"/>
              <w:right w:val="single" w:sz="4" w:space="0" w:color="auto"/>
            </w:tcBorders>
            <w:shd w:val="clear" w:color="auto" w:fill="auto"/>
            <w:noWrap/>
            <w:vAlign w:val="bottom"/>
          </w:tcPr>
          <w:p w14:paraId="3AC87512" w14:textId="5A20A93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010000345100</w:t>
            </w:r>
          </w:p>
        </w:tc>
        <w:tc>
          <w:tcPr>
            <w:tcW w:w="3648" w:type="dxa"/>
            <w:tcBorders>
              <w:top w:val="nil"/>
              <w:left w:val="nil"/>
              <w:bottom w:val="single" w:sz="4" w:space="0" w:color="auto"/>
              <w:right w:val="single" w:sz="4" w:space="0" w:color="auto"/>
            </w:tcBorders>
            <w:shd w:val="clear" w:color="auto" w:fill="auto"/>
            <w:noWrap/>
            <w:vAlign w:val="bottom"/>
          </w:tcPr>
          <w:p w14:paraId="374014DF" w14:textId="36401FE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Alopurinol 300 mg-Tableta/Cada tableta contiene: Alopurinol 300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306D86FB" w14:textId="2E29EED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4E00819" w14:textId="72504E3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51A39AC5" w14:textId="77777777" w:rsidR="00CD4F18" w:rsidRPr="00012BEC" w:rsidRDefault="00CD4F18" w:rsidP="00CD4F18">
            <w:pPr>
              <w:rPr>
                <w:rFonts w:ascii="Calibri" w:hAnsi="Calibri" w:cs="Calibri"/>
                <w:color w:val="000000"/>
                <w:sz w:val="12"/>
                <w:szCs w:val="12"/>
                <w:lang w:val="es-ES"/>
              </w:rPr>
            </w:pPr>
          </w:p>
        </w:tc>
      </w:tr>
      <w:tr w:rsidR="00CD4F18" w:rsidRPr="00012BEC" w14:paraId="39DAF7E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5BB67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310</w:t>
            </w:r>
          </w:p>
        </w:tc>
        <w:tc>
          <w:tcPr>
            <w:tcW w:w="1134" w:type="dxa"/>
            <w:tcBorders>
              <w:top w:val="nil"/>
              <w:left w:val="nil"/>
              <w:bottom w:val="single" w:sz="4" w:space="0" w:color="auto"/>
              <w:right w:val="single" w:sz="4" w:space="0" w:color="auto"/>
            </w:tcBorders>
            <w:shd w:val="clear" w:color="auto" w:fill="auto"/>
            <w:vAlign w:val="bottom"/>
          </w:tcPr>
          <w:p w14:paraId="6F733629" w14:textId="59DB703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010.000.3461.00</w:t>
            </w:r>
          </w:p>
        </w:tc>
        <w:tc>
          <w:tcPr>
            <w:tcW w:w="992" w:type="dxa"/>
            <w:tcBorders>
              <w:top w:val="nil"/>
              <w:left w:val="nil"/>
              <w:bottom w:val="single" w:sz="4" w:space="0" w:color="auto"/>
              <w:right w:val="single" w:sz="4" w:space="0" w:color="auto"/>
            </w:tcBorders>
            <w:shd w:val="clear" w:color="auto" w:fill="auto"/>
            <w:noWrap/>
            <w:vAlign w:val="bottom"/>
          </w:tcPr>
          <w:p w14:paraId="31F1C1AD" w14:textId="14370EA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010000346100</w:t>
            </w:r>
          </w:p>
        </w:tc>
        <w:tc>
          <w:tcPr>
            <w:tcW w:w="3648" w:type="dxa"/>
            <w:tcBorders>
              <w:top w:val="nil"/>
              <w:left w:val="nil"/>
              <w:bottom w:val="single" w:sz="4" w:space="0" w:color="auto"/>
              <w:right w:val="single" w:sz="4" w:space="0" w:color="auto"/>
            </w:tcBorders>
            <w:shd w:val="clear" w:color="auto" w:fill="auto"/>
            <w:noWrap/>
            <w:vAlign w:val="bottom"/>
          </w:tcPr>
          <w:p w14:paraId="229FCA37" w14:textId="08ADC4B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Azatioprina 50 mg-Tableta/Cada tableta contiene: Azatioprina 50 mg. Envase con 50 sobres</w:t>
            </w:r>
          </w:p>
        </w:tc>
        <w:tc>
          <w:tcPr>
            <w:tcW w:w="889" w:type="dxa"/>
            <w:tcBorders>
              <w:top w:val="nil"/>
              <w:left w:val="nil"/>
              <w:bottom w:val="single" w:sz="4" w:space="0" w:color="auto"/>
              <w:right w:val="single" w:sz="4" w:space="0" w:color="auto"/>
            </w:tcBorders>
            <w:shd w:val="clear" w:color="auto" w:fill="auto"/>
            <w:noWrap/>
            <w:vAlign w:val="bottom"/>
          </w:tcPr>
          <w:p w14:paraId="671D5494" w14:textId="3DCA918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B429F3C" w14:textId="7AD9D02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75E3A918" w14:textId="77777777" w:rsidR="00CD4F18" w:rsidRPr="00012BEC" w:rsidRDefault="00CD4F18" w:rsidP="00CD4F18">
            <w:pPr>
              <w:rPr>
                <w:rFonts w:ascii="Calibri" w:hAnsi="Calibri" w:cs="Calibri"/>
                <w:color w:val="000000"/>
                <w:sz w:val="12"/>
                <w:szCs w:val="12"/>
                <w:lang w:val="es-ES"/>
              </w:rPr>
            </w:pPr>
          </w:p>
        </w:tc>
      </w:tr>
      <w:tr w:rsidR="00CD4F18" w:rsidRPr="00012BEC" w14:paraId="201772F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6622D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311</w:t>
            </w:r>
          </w:p>
        </w:tc>
        <w:tc>
          <w:tcPr>
            <w:tcW w:w="1134" w:type="dxa"/>
            <w:tcBorders>
              <w:top w:val="nil"/>
              <w:left w:val="nil"/>
              <w:bottom w:val="single" w:sz="4" w:space="0" w:color="auto"/>
              <w:right w:val="single" w:sz="4" w:space="0" w:color="auto"/>
            </w:tcBorders>
            <w:shd w:val="clear" w:color="auto" w:fill="auto"/>
            <w:vAlign w:val="bottom"/>
          </w:tcPr>
          <w:p w14:paraId="0952EFCB" w14:textId="4F64939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010.000.3503.00</w:t>
            </w:r>
          </w:p>
        </w:tc>
        <w:tc>
          <w:tcPr>
            <w:tcW w:w="992" w:type="dxa"/>
            <w:tcBorders>
              <w:top w:val="nil"/>
              <w:left w:val="nil"/>
              <w:bottom w:val="single" w:sz="4" w:space="0" w:color="auto"/>
              <w:right w:val="single" w:sz="4" w:space="0" w:color="auto"/>
            </w:tcBorders>
            <w:shd w:val="clear" w:color="auto" w:fill="auto"/>
            <w:noWrap/>
            <w:vAlign w:val="bottom"/>
          </w:tcPr>
          <w:p w14:paraId="4DC5EAE1" w14:textId="02A1AD6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010000350300</w:t>
            </w:r>
          </w:p>
        </w:tc>
        <w:tc>
          <w:tcPr>
            <w:tcW w:w="3648" w:type="dxa"/>
            <w:tcBorders>
              <w:top w:val="nil"/>
              <w:left w:val="nil"/>
              <w:bottom w:val="single" w:sz="4" w:space="0" w:color="auto"/>
              <w:right w:val="single" w:sz="4" w:space="0" w:color="auto"/>
            </w:tcBorders>
            <w:shd w:val="clear" w:color="auto" w:fill="auto"/>
            <w:noWrap/>
            <w:vAlign w:val="bottom"/>
          </w:tcPr>
          <w:p w14:paraId="3CD0930E" w14:textId="4983EC1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Noretisterona-Solución inyectable/Cada ampolleta contiene: Enantato de noretisterona 200 mg. Envase con una ampolleta con 1 ml</w:t>
            </w:r>
          </w:p>
        </w:tc>
        <w:tc>
          <w:tcPr>
            <w:tcW w:w="889" w:type="dxa"/>
            <w:tcBorders>
              <w:top w:val="nil"/>
              <w:left w:val="nil"/>
              <w:bottom w:val="single" w:sz="4" w:space="0" w:color="auto"/>
              <w:right w:val="single" w:sz="4" w:space="0" w:color="auto"/>
            </w:tcBorders>
            <w:shd w:val="clear" w:color="auto" w:fill="auto"/>
            <w:noWrap/>
            <w:vAlign w:val="bottom"/>
          </w:tcPr>
          <w:p w14:paraId="28A64758" w14:textId="62CEDEE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E0BCAD8" w14:textId="523F98F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75718C12" w14:textId="77777777" w:rsidR="00CD4F18" w:rsidRPr="00012BEC" w:rsidRDefault="00CD4F18" w:rsidP="00CD4F18">
            <w:pPr>
              <w:rPr>
                <w:rFonts w:ascii="Calibri" w:hAnsi="Calibri" w:cs="Calibri"/>
                <w:color w:val="000000"/>
                <w:sz w:val="12"/>
                <w:szCs w:val="12"/>
                <w:lang w:val="en-US"/>
              </w:rPr>
            </w:pPr>
          </w:p>
        </w:tc>
      </w:tr>
      <w:tr w:rsidR="00CD4F18" w:rsidRPr="00012BEC" w14:paraId="50B8D2E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EA170A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312</w:t>
            </w:r>
          </w:p>
        </w:tc>
        <w:tc>
          <w:tcPr>
            <w:tcW w:w="1134" w:type="dxa"/>
            <w:tcBorders>
              <w:top w:val="nil"/>
              <w:left w:val="nil"/>
              <w:bottom w:val="single" w:sz="4" w:space="0" w:color="auto"/>
              <w:right w:val="single" w:sz="4" w:space="0" w:color="auto"/>
            </w:tcBorders>
            <w:shd w:val="clear" w:color="auto" w:fill="auto"/>
            <w:vAlign w:val="bottom"/>
          </w:tcPr>
          <w:p w14:paraId="526C709E" w14:textId="48A901A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010.000.3504.00</w:t>
            </w:r>
          </w:p>
        </w:tc>
        <w:tc>
          <w:tcPr>
            <w:tcW w:w="992" w:type="dxa"/>
            <w:tcBorders>
              <w:top w:val="nil"/>
              <w:left w:val="nil"/>
              <w:bottom w:val="single" w:sz="4" w:space="0" w:color="auto"/>
              <w:right w:val="single" w:sz="4" w:space="0" w:color="auto"/>
            </w:tcBorders>
            <w:shd w:val="clear" w:color="auto" w:fill="auto"/>
            <w:noWrap/>
            <w:vAlign w:val="bottom"/>
          </w:tcPr>
          <w:p w14:paraId="25293A16" w14:textId="13476B1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010000350400</w:t>
            </w:r>
          </w:p>
        </w:tc>
        <w:tc>
          <w:tcPr>
            <w:tcW w:w="3648" w:type="dxa"/>
            <w:tcBorders>
              <w:top w:val="nil"/>
              <w:left w:val="nil"/>
              <w:bottom w:val="single" w:sz="4" w:space="0" w:color="auto"/>
              <w:right w:val="single" w:sz="4" w:space="0" w:color="auto"/>
            </w:tcBorders>
            <w:shd w:val="clear" w:color="auto" w:fill="auto"/>
            <w:noWrap/>
            <w:vAlign w:val="bottom"/>
          </w:tcPr>
          <w:p w14:paraId="39A62BEB" w14:textId="1CA4FEB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Levonorgestrel y etinilestradiol con 21-Gragea/Cada gragea contiene: Levonorgestrel 0.15 mg. Etinilestradiol 0.03 mg. Envase con 21 grageas</w:t>
            </w:r>
          </w:p>
        </w:tc>
        <w:tc>
          <w:tcPr>
            <w:tcW w:w="889" w:type="dxa"/>
            <w:tcBorders>
              <w:top w:val="nil"/>
              <w:left w:val="nil"/>
              <w:bottom w:val="single" w:sz="4" w:space="0" w:color="auto"/>
              <w:right w:val="single" w:sz="4" w:space="0" w:color="auto"/>
            </w:tcBorders>
            <w:shd w:val="clear" w:color="auto" w:fill="auto"/>
            <w:noWrap/>
            <w:vAlign w:val="bottom"/>
          </w:tcPr>
          <w:p w14:paraId="36EFAC9D" w14:textId="2399D7B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3BDDF80" w14:textId="0F5CAC5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4633EA85" w14:textId="77777777" w:rsidR="00CD4F18" w:rsidRPr="00012BEC" w:rsidRDefault="00CD4F18" w:rsidP="00CD4F18">
            <w:pPr>
              <w:rPr>
                <w:rFonts w:ascii="Calibri" w:hAnsi="Calibri" w:cs="Calibri"/>
                <w:color w:val="000000"/>
                <w:sz w:val="12"/>
                <w:szCs w:val="12"/>
                <w:lang w:val="en-US"/>
              </w:rPr>
            </w:pPr>
          </w:p>
        </w:tc>
      </w:tr>
      <w:tr w:rsidR="00CD4F18" w:rsidRPr="00012BEC" w14:paraId="60EB5A0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80831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313</w:t>
            </w:r>
          </w:p>
        </w:tc>
        <w:tc>
          <w:tcPr>
            <w:tcW w:w="1134" w:type="dxa"/>
            <w:tcBorders>
              <w:top w:val="nil"/>
              <w:left w:val="nil"/>
              <w:bottom w:val="single" w:sz="4" w:space="0" w:color="auto"/>
              <w:right w:val="single" w:sz="4" w:space="0" w:color="auto"/>
            </w:tcBorders>
            <w:shd w:val="clear" w:color="auto" w:fill="auto"/>
            <w:vAlign w:val="bottom"/>
          </w:tcPr>
          <w:p w14:paraId="2631337D" w14:textId="4299360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010.000.3505.00</w:t>
            </w:r>
          </w:p>
        </w:tc>
        <w:tc>
          <w:tcPr>
            <w:tcW w:w="992" w:type="dxa"/>
            <w:tcBorders>
              <w:top w:val="nil"/>
              <w:left w:val="nil"/>
              <w:bottom w:val="single" w:sz="4" w:space="0" w:color="auto"/>
              <w:right w:val="single" w:sz="4" w:space="0" w:color="auto"/>
            </w:tcBorders>
            <w:shd w:val="clear" w:color="auto" w:fill="auto"/>
            <w:noWrap/>
            <w:vAlign w:val="bottom"/>
          </w:tcPr>
          <w:p w14:paraId="4891161B" w14:textId="5A06D68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010000350500</w:t>
            </w:r>
          </w:p>
        </w:tc>
        <w:tc>
          <w:tcPr>
            <w:tcW w:w="3648" w:type="dxa"/>
            <w:tcBorders>
              <w:top w:val="nil"/>
              <w:left w:val="nil"/>
              <w:bottom w:val="single" w:sz="4" w:space="0" w:color="auto"/>
              <w:right w:val="single" w:sz="4" w:space="0" w:color="auto"/>
            </w:tcBorders>
            <w:shd w:val="clear" w:color="auto" w:fill="auto"/>
            <w:noWrap/>
            <w:vAlign w:val="bottom"/>
          </w:tcPr>
          <w:p w14:paraId="0109DF88" w14:textId="2994302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Desogestrel y etinilestradiol envase con 21-Tableta/Cada tableta contiene: Desogestrel 0.15 mg. Etinilestradiol 0.03 mg. Envase con 21 grageas</w:t>
            </w:r>
          </w:p>
        </w:tc>
        <w:tc>
          <w:tcPr>
            <w:tcW w:w="889" w:type="dxa"/>
            <w:tcBorders>
              <w:top w:val="nil"/>
              <w:left w:val="nil"/>
              <w:bottom w:val="single" w:sz="4" w:space="0" w:color="auto"/>
              <w:right w:val="single" w:sz="4" w:space="0" w:color="auto"/>
            </w:tcBorders>
            <w:shd w:val="clear" w:color="auto" w:fill="auto"/>
            <w:noWrap/>
            <w:vAlign w:val="bottom"/>
          </w:tcPr>
          <w:p w14:paraId="72D11016" w14:textId="18A8036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9631839" w14:textId="21C5E8C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49A52E3B" w14:textId="77777777" w:rsidR="00CD4F18" w:rsidRPr="00012BEC" w:rsidRDefault="00CD4F18" w:rsidP="00CD4F18">
            <w:pPr>
              <w:rPr>
                <w:rFonts w:ascii="Calibri" w:hAnsi="Calibri" w:cs="Calibri"/>
                <w:color w:val="000000"/>
                <w:sz w:val="12"/>
                <w:szCs w:val="12"/>
                <w:lang w:val="en-US"/>
              </w:rPr>
            </w:pPr>
          </w:p>
        </w:tc>
      </w:tr>
      <w:tr w:rsidR="00CD4F18" w:rsidRPr="00012BEC" w14:paraId="789B4F1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E8F0F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314</w:t>
            </w:r>
          </w:p>
        </w:tc>
        <w:tc>
          <w:tcPr>
            <w:tcW w:w="1134" w:type="dxa"/>
            <w:tcBorders>
              <w:top w:val="nil"/>
              <w:left w:val="nil"/>
              <w:bottom w:val="single" w:sz="4" w:space="0" w:color="auto"/>
              <w:right w:val="single" w:sz="4" w:space="0" w:color="auto"/>
            </w:tcBorders>
            <w:shd w:val="clear" w:color="auto" w:fill="auto"/>
            <w:vAlign w:val="bottom"/>
          </w:tcPr>
          <w:p w14:paraId="66721A2F" w14:textId="02001C0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010.000.3507.00</w:t>
            </w:r>
          </w:p>
        </w:tc>
        <w:tc>
          <w:tcPr>
            <w:tcW w:w="992" w:type="dxa"/>
            <w:tcBorders>
              <w:top w:val="nil"/>
              <w:left w:val="nil"/>
              <w:bottom w:val="single" w:sz="4" w:space="0" w:color="auto"/>
              <w:right w:val="single" w:sz="4" w:space="0" w:color="auto"/>
            </w:tcBorders>
            <w:shd w:val="clear" w:color="auto" w:fill="auto"/>
            <w:noWrap/>
            <w:vAlign w:val="bottom"/>
          </w:tcPr>
          <w:p w14:paraId="42637C14" w14:textId="5F6B965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010000350700</w:t>
            </w:r>
          </w:p>
        </w:tc>
        <w:tc>
          <w:tcPr>
            <w:tcW w:w="3648" w:type="dxa"/>
            <w:tcBorders>
              <w:top w:val="nil"/>
              <w:left w:val="nil"/>
              <w:bottom w:val="single" w:sz="4" w:space="0" w:color="auto"/>
              <w:right w:val="single" w:sz="4" w:space="0" w:color="auto"/>
            </w:tcBorders>
            <w:shd w:val="clear" w:color="auto" w:fill="auto"/>
            <w:noWrap/>
            <w:vAlign w:val="bottom"/>
          </w:tcPr>
          <w:p w14:paraId="7D9BE088" w14:textId="7A210DE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Levonorgestrel y etinilestradiol con 28-Gragea/Cada gragea contiene: Levonorgestrel 0.15 mg. Etinilestradiol 0.03 mg. Envase con 28 grageas (21 con hormonales y 7 sin hormonales)</w:t>
            </w:r>
          </w:p>
        </w:tc>
        <w:tc>
          <w:tcPr>
            <w:tcW w:w="889" w:type="dxa"/>
            <w:tcBorders>
              <w:top w:val="nil"/>
              <w:left w:val="nil"/>
              <w:bottom w:val="single" w:sz="4" w:space="0" w:color="auto"/>
              <w:right w:val="single" w:sz="4" w:space="0" w:color="auto"/>
            </w:tcBorders>
            <w:shd w:val="clear" w:color="auto" w:fill="auto"/>
            <w:noWrap/>
            <w:vAlign w:val="bottom"/>
          </w:tcPr>
          <w:p w14:paraId="6001B65E" w14:textId="0B8EC44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CBE22D1" w14:textId="4646C69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654A90A1" w14:textId="77777777" w:rsidR="00CD4F18" w:rsidRPr="00012BEC" w:rsidRDefault="00CD4F18" w:rsidP="00CD4F18">
            <w:pPr>
              <w:rPr>
                <w:rFonts w:ascii="Calibri" w:hAnsi="Calibri" w:cs="Calibri"/>
                <w:color w:val="000000"/>
                <w:sz w:val="12"/>
                <w:szCs w:val="12"/>
                <w:lang w:val="en-US"/>
              </w:rPr>
            </w:pPr>
          </w:p>
        </w:tc>
      </w:tr>
      <w:tr w:rsidR="00CD4F18" w:rsidRPr="00012BEC" w14:paraId="15B1E34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3741E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315</w:t>
            </w:r>
          </w:p>
        </w:tc>
        <w:tc>
          <w:tcPr>
            <w:tcW w:w="1134" w:type="dxa"/>
            <w:tcBorders>
              <w:top w:val="nil"/>
              <w:left w:val="nil"/>
              <w:bottom w:val="single" w:sz="4" w:space="0" w:color="auto"/>
              <w:right w:val="single" w:sz="4" w:space="0" w:color="auto"/>
            </w:tcBorders>
            <w:shd w:val="clear" w:color="auto" w:fill="auto"/>
            <w:vAlign w:val="bottom"/>
          </w:tcPr>
          <w:p w14:paraId="57E865FA" w14:textId="6267CC0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010.000.3509.00</w:t>
            </w:r>
          </w:p>
        </w:tc>
        <w:tc>
          <w:tcPr>
            <w:tcW w:w="992" w:type="dxa"/>
            <w:tcBorders>
              <w:top w:val="nil"/>
              <w:left w:val="nil"/>
              <w:bottom w:val="single" w:sz="4" w:space="0" w:color="auto"/>
              <w:right w:val="single" w:sz="4" w:space="0" w:color="auto"/>
            </w:tcBorders>
            <w:shd w:val="clear" w:color="auto" w:fill="auto"/>
            <w:noWrap/>
            <w:vAlign w:val="bottom"/>
          </w:tcPr>
          <w:p w14:paraId="099D1C0A" w14:textId="16C38E2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010000350900</w:t>
            </w:r>
          </w:p>
        </w:tc>
        <w:tc>
          <w:tcPr>
            <w:tcW w:w="3648" w:type="dxa"/>
            <w:tcBorders>
              <w:top w:val="nil"/>
              <w:left w:val="nil"/>
              <w:bottom w:val="single" w:sz="4" w:space="0" w:color="auto"/>
              <w:right w:val="single" w:sz="4" w:space="0" w:color="auto"/>
            </w:tcBorders>
            <w:shd w:val="clear" w:color="auto" w:fill="auto"/>
            <w:noWrap/>
            <w:vAlign w:val="bottom"/>
          </w:tcPr>
          <w:p w14:paraId="6B49548B" w14:textId="6C8119E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Medroxiprogesterona y cipionato de estradiol-Suspensión inyectable/Cada ampolleta o jeringa contiene: Acetato de Medroxiprogesterona 25 mg. Cipionato de estradiol 5 mg. Envase con una ampolleta o jeringa prellenada con 0.5 ml</w:t>
            </w:r>
          </w:p>
        </w:tc>
        <w:tc>
          <w:tcPr>
            <w:tcW w:w="889" w:type="dxa"/>
            <w:tcBorders>
              <w:top w:val="nil"/>
              <w:left w:val="nil"/>
              <w:bottom w:val="single" w:sz="4" w:space="0" w:color="auto"/>
              <w:right w:val="single" w:sz="4" w:space="0" w:color="auto"/>
            </w:tcBorders>
            <w:shd w:val="clear" w:color="auto" w:fill="auto"/>
            <w:noWrap/>
            <w:vAlign w:val="bottom"/>
          </w:tcPr>
          <w:p w14:paraId="773D3913" w14:textId="3A96F97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2C3935B" w14:textId="41E9689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23F8AA81" w14:textId="77777777" w:rsidR="00CD4F18" w:rsidRPr="00012BEC" w:rsidRDefault="00CD4F18" w:rsidP="00CD4F18">
            <w:pPr>
              <w:rPr>
                <w:rFonts w:ascii="Calibri" w:hAnsi="Calibri" w:cs="Calibri"/>
                <w:color w:val="000000"/>
                <w:sz w:val="12"/>
                <w:szCs w:val="12"/>
                <w:lang w:val="en-US"/>
              </w:rPr>
            </w:pPr>
          </w:p>
        </w:tc>
      </w:tr>
      <w:tr w:rsidR="00CD4F18" w:rsidRPr="00012BEC" w14:paraId="2B76B73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69893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316</w:t>
            </w:r>
          </w:p>
        </w:tc>
        <w:tc>
          <w:tcPr>
            <w:tcW w:w="1134" w:type="dxa"/>
            <w:tcBorders>
              <w:top w:val="nil"/>
              <w:left w:val="nil"/>
              <w:bottom w:val="single" w:sz="4" w:space="0" w:color="auto"/>
              <w:right w:val="single" w:sz="4" w:space="0" w:color="auto"/>
            </w:tcBorders>
            <w:shd w:val="clear" w:color="auto" w:fill="auto"/>
            <w:vAlign w:val="bottom"/>
          </w:tcPr>
          <w:p w14:paraId="3FC1DC12" w14:textId="3CE4E87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010.000.3510.00</w:t>
            </w:r>
          </w:p>
        </w:tc>
        <w:tc>
          <w:tcPr>
            <w:tcW w:w="992" w:type="dxa"/>
            <w:tcBorders>
              <w:top w:val="nil"/>
              <w:left w:val="nil"/>
              <w:bottom w:val="single" w:sz="4" w:space="0" w:color="auto"/>
              <w:right w:val="single" w:sz="4" w:space="0" w:color="auto"/>
            </w:tcBorders>
            <w:shd w:val="clear" w:color="auto" w:fill="auto"/>
            <w:noWrap/>
            <w:vAlign w:val="bottom"/>
          </w:tcPr>
          <w:p w14:paraId="0B247742" w14:textId="09F5315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010000351000</w:t>
            </w:r>
          </w:p>
        </w:tc>
        <w:tc>
          <w:tcPr>
            <w:tcW w:w="3648" w:type="dxa"/>
            <w:tcBorders>
              <w:top w:val="nil"/>
              <w:left w:val="nil"/>
              <w:bottom w:val="single" w:sz="4" w:space="0" w:color="auto"/>
              <w:right w:val="single" w:sz="4" w:space="0" w:color="auto"/>
            </w:tcBorders>
            <w:shd w:val="clear" w:color="auto" w:fill="auto"/>
            <w:noWrap/>
            <w:vAlign w:val="bottom"/>
          </w:tcPr>
          <w:p w14:paraId="10FFD4DA" w14:textId="3CEE6C9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Etonogestrel-Implante subcutáneo/Cada implante contiene: Etonogestrel 68.0 mg. Implante y aplicador</w:t>
            </w:r>
          </w:p>
        </w:tc>
        <w:tc>
          <w:tcPr>
            <w:tcW w:w="889" w:type="dxa"/>
            <w:tcBorders>
              <w:top w:val="nil"/>
              <w:left w:val="nil"/>
              <w:bottom w:val="single" w:sz="4" w:space="0" w:color="auto"/>
              <w:right w:val="single" w:sz="4" w:space="0" w:color="auto"/>
            </w:tcBorders>
            <w:shd w:val="clear" w:color="auto" w:fill="auto"/>
            <w:noWrap/>
            <w:vAlign w:val="bottom"/>
          </w:tcPr>
          <w:p w14:paraId="419579AD" w14:textId="1A7D46F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E69AA75" w14:textId="0A6AEF5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56BCFE5A" w14:textId="77777777" w:rsidR="00CD4F18" w:rsidRPr="00012BEC" w:rsidRDefault="00CD4F18" w:rsidP="00CD4F18">
            <w:pPr>
              <w:rPr>
                <w:rFonts w:ascii="Calibri" w:hAnsi="Calibri" w:cs="Calibri"/>
                <w:color w:val="000000"/>
                <w:sz w:val="12"/>
                <w:szCs w:val="12"/>
                <w:lang w:val="en-US"/>
              </w:rPr>
            </w:pPr>
          </w:p>
        </w:tc>
      </w:tr>
      <w:tr w:rsidR="00CD4F18" w:rsidRPr="00012BEC" w14:paraId="3B875E9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5F576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317</w:t>
            </w:r>
          </w:p>
        </w:tc>
        <w:tc>
          <w:tcPr>
            <w:tcW w:w="1134" w:type="dxa"/>
            <w:tcBorders>
              <w:top w:val="nil"/>
              <w:left w:val="nil"/>
              <w:bottom w:val="single" w:sz="4" w:space="0" w:color="auto"/>
              <w:right w:val="single" w:sz="4" w:space="0" w:color="auto"/>
            </w:tcBorders>
            <w:shd w:val="clear" w:color="auto" w:fill="auto"/>
            <w:vAlign w:val="bottom"/>
          </w:tcPr>
          <w:p w14:paraId="58A8DA84" w14:textId="3F60456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010.000.3511.00</w:t>
            </w:r>
          </w:p>
        </w:tc>
        <w:tc>
          <w:tcPr>
            <w:tcW w:w="992" w:type="dxa"/>
            <w:tcBorders>
              <w:top w:val="nil"/>
              <w:left w:val="nil"/>
              <w:bottom w:val="single" w:sz="4" w:space="0" w:color="auto"/>
              <w:right w:val="single" w:sz="4" w:space="0" w:color="auto"/>
            </w:tcBorders>
            <w:shd w:val="clear" w:color="auto" w:fill="auto"/>
            <w:noWrap/>
            <w:vAlign w:val="bottom"/>
          </w:tcPr>
          <w:p w14:paraId="60D3DA76" w14:textId="75D49D8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010000351100</w:t>
            </w:r>
          </w:p>
        </w:tc>
        <w:tc>
          <w:tcPr>
            <w:tcW w:w="3648" w:type="dxa"/>
            <w:tcBorders>
              <w:top w:val="nil"/>
              <w:left w:val="nil"/>
              <w:bottom w:val="single" w:sz="4" w:space="0" w:color="auto"/>
              <w:right w:val="single" w:sz="4" w:space="0" w:color="auto"/>
            </w:tcBorders>
            <w:shd w:val="clear" w:color="auto" w:fill="auto"/>
            <w:noWrap/>
            <w:vAlign w:val="bottom"/>
          </w:tcPr>
          <w:p w14:paraId="3A70B8E9" w14:textId="5C597C9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Norelgestromina y etinilestradiol-Parche/Cada parche contiene: Norelgestromina 6.00 mg. Etinilestradiol 0.60 mg. Envase con 3 parches</w:t>
            </w:r>
          </w:p>
        </w:tc>
        <w:tc>
          <w:tcPr>
            <w:tcW w:w="889" w:type="dxa"/>
            <w:tcBorders>
              <w:top w:val="nil"/>
              <w:left w:val="nil"/>
              <w:bottom w:val="single" w:sz="4" w:space="0" w:color="auto"/>
              <w:right w:val="single" w:sz="4" w:space="0" w:color="auto"/>
            </w:tcBorders>
            <w:shd w:val="clear" w:color="auto" w:fill="auto"/>
            <w:noWrap/>
            <w:vAlign w:val="bottom"/>
          </w:tcPr>
          <w:p w14:paraId="11728688" w14:textId="30BE6AE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19FD89C" w14:textId="589B354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1C45C445" w14:textId="77777777" w:rsidR="00CD4F18" w:rsidRPr="00012BEC" w:rsidRDefault="00CD4F18" w:rsidP="00CD4F18">
            <w:pPr>
              <w:rPr>
                <w:rFonts w:ascii="Calibri" w:hAnsi="Calibri" w:cs="Calibri"/>
                <w:color w:val="000000"/>
                <w:sz w:val="12"/>
                <w:szCs w:val="12"/>
                <w:lang w:val="es-ES"/>
              </w:rPr>
            </w:pPr>
          </w:p>
        </w:tc>
      </w:tr>
      <w:tr w:rsidR="00CD4F18" w:rsidRPr="00012BEC" w14:paraId="4981935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4574D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318</w:t>
            </w:r>
          </w:p>
        </w:tc>
        <w:tc>
          <w:tcPr>
            <w:tcW w:w="1134" w:type="dxa"/>
            <w:tcBorders>
              <w:top w:val="nil"/>
              <w:left w:val="nil"/>
              <w:bottom w:val="single" w:sz="4" w:space="0" w:color="auto"/>
              <w:right w:val="single" w:sz="4" w:space="0" w:color="auto"/>
            </w:tcBorders>
            <w:shd w:val="clear" w:color="auto" w:fill="auto"/>
            <w:vAlign w:val="bottom"/>
          </w:tcPr>
          <w:p w14:paraId="2A9F5037" w14:textId="3A2F4A8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010.000.3515.00</w:t>
            </w:r>
          </w:p>
        </w:tc>
        <w:tc>
          <w:tcPr>
            <w:tcW w:w="992" w:type="dxa"/>
            <w:tcBorders>
              <w:top w:val="nil"/>
              <w:left w:val="nil"/>
              <w:bottom w:val="single" w:sz="4" w:space="0" w:color="auto"/>
              <w:right w:val="single" w:sz="4" w:space="0" w:color="auto"/>
            </w:tcBorders>
            <w:shd w:val="clear" w:color="auto" w:fill="auto"/>
            <w:noWrap/>
            <w:vAlign w:val="bottom"/>
          </w:tcPr>
          <w:p w14:paraId="3CD52319" w14:textId="437D157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010000351500</w:t>
            </w:r>
          </w:p>
        </w:tc>
        <w:tc>
          <w:tcPr>
            <w:tcW w:w="3648" w:type="dxa"/>
            <w:tcBorders>
              <w:top w:val="nil"/>
              <w:left w:val="nil"/>
              <w:bottom w:val="single" w:sz="4" w:space="0" w:color="auto"/>
              <w:right w:val="single" w:sz="4" w:space="0" w:color="auto"/>
            </w:tcBorders>
            <w:shd w:val="clear" w:color="auto" w:fill="auto"/>
            <w:noWrap/>
            <w:vAlign w:val="bottom"/>
          </w:tcPr>
          <w:p w14:paraId="57B05D1B" w14:textId="0824235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Noretisterona y estradiol-Solución inyectable/Cada ampolleta o jeringacontiene: Enantato de noretisterona 50 mg. Valerato de estradiol 5 mg. Envase con una ampolleta o jeringa</w:t>
            </w:r>
          </w:p>
        </w:tc>
        <w:tc>
          <w:tcPr>
            <w:tcW w:w="889" w:type="dxa"/>
            <w:tcBorders>
              <w:top w:val="nil"/>
              <w:left w:val="nil"/>
              <w:bottom w:val="single" w:sz="4" w:space="0" w:color="auto"/>
              <w:right w:val="single" w:sz="4" w:space="0" w:color="auto"/>
            </w:tcBorders>
            <w:shd w:val="clear" w:color="auto" w:fill="auto"/>
            <w:noWrap/>
            <w:vAlign w:val="bottom"/>
          </w:tcPr>
          <w:p w14:paraId="23F0CBA6" w14:textId="65A2489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7C155ED" w14:textId="19DCD80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7F0A4EE5" w14:textId="77777777" w:rsidR="00CD4F18" w:rsidRPr="00012BEC" w:rsidRDefault="00CD4F18" w:rsidP="00CD4F18">
            <w:pPr>
              <w:rPr>
                <w:rFonts w:ascii="Calibri" w:hAnsi="Calibri" w:cs="Calibri"/>
                <w:color w:val="000000"/>
                <w:sz w:val="12"/>
                <w:szCs w:val="12"/>
                <w:lang w:val="es-ES"/>
              </w:rPr>
            </w:pPr>
          </w:p>
        </w:tc>
      </w:tr>
      <w:tr w:rsidR="00CD4F18" w:rsidRPr="00012BEC" w14:paraId="3304C7F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FD421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319</w:t>
            </w:r>
          </w:p>
        </w:tc>
        <w:tc>
          <w:tcPr>
            <w:tcW w:w="1134" w:type="dxa"/>
            <w:tcBorders>
              <w:top w:val="nil"/>
              <w:left w:val="nil"/>
              <w:bottom w:val="single" w:sz="4" w:space="0" w:color="auto"/>
              <w:right w:val="single" w:sz="4" w:space="0" w:color="auto"/>
            </w:tcBorders>
            <w:shd w:val="clear" w:color="auto" w:fill="auto"/>
            <w:vAlign w:val="bottom"/>
          </w:tcPr>
          <w:p w14:paraId="30DD9159" w14:textId="1A9B423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010.000.3622.00</w:t>
            </w:r>
          </w:p>
        </w:tc>
        <w:tc>
          <w:tcPr>
            <w:tcW w:w="992" w:type="dxa"/>
            <w:tcBorders>
              <w:top w:val="nil"/>
              <w:left w:val="nil"/>
              <w:bottom w:val="single" w:sz="4" w:space="0" w:color="auto"/>
              <w:right w:val="single" w:sz="4" w:space="0" w:color="auto"/>
            </w:tcBorders>
            <w:shd w:val="clear" w:color="auto" w:fill="auto"/>
            <w:noWrap/>
            <w:vAlign w:val="bottom"/>
          </w:tcPr>
          <w:p w14:paraId="3F1DDC1F" w14:textId="5DE78EF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010000362200</w:t>
            </w:r>
          </w:p>
        </w:tc>
        <w:tc>
          <w:tcPr>
            <w:tcW w:w="3648" w:type="dxa"/>
            <w:tcBorders>
              <w:top w:val="nil"/>
              <w:left w:val="nil"/>
              <w:bottom w:val="single" w:sz="4" w:space="0" w:color="auto"/>
              <w:right w:val="single" w:sz="4" w:space="0" w:color="auto"/>
            </w:tcBorders>
            <w:shd w:val="clear" w:color="auto" w:fill="auto"/>
            <w:noWrap/>
            <w:vAlign w:val="bottom"/>
          </w:tcPr>
          <w:p w14:paraId="77927477" w14:textId="1E4387B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Electrolitos orales (Fórmula de osmolaridad baja)-Polvo/Cada sobre contiene: Glucosa anhidra o glucosa 13.5 g Cloruro de potasio 1.5 g Cloruro de sodio 2.6 g Citrato trisódico dihidratado 2.9 g Envase con 20.5 g</w:t>
            </w:r>
          </w:p>
        </w:tc>
        <w:tc>
          <w:tcPr>
            <w:tcW w:w="889" w:type="dxa"/>
            <w:tcBorders>
              <w:top w:val="nil"/>
              <w:left w:val="nil"/>
              <w:bottom w:val="single" w:sz="4" w:space="0" w:color="auto"/>
              <w:right w:val="single" w:sz="4" w:space="0" w:color="auto"/>
            </w:tcBorders>
            <w:shd w:val="clear" w:color="auto" w:fill="auto"/>
            <w:noWrap/>
            <w:vAlign w:val="bottom"/>
          </w:tcPr>
          <w:p w14:paraId="488AE5F4" w14:textId="5A10CD3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3A48AB3" w14:textId="0A9487D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21: Soluciones Electrolíticas y Sustitutos del Plasma</w:t>
            </w:r>
          </w:p>
        </w:tc>
        <w:tc>
          <w:tcPr>
            <w:tcW w:w="1210" w:type="dxa"/>
            <w:tcBorders>
              <w:top w:val="nil"/>
              <w:left w:val="single" w:sz="4" w:space="0" w:color="auto"/>
              <w:bottom w:val="single" w:sz="4" w:space="0" w:color="auto"/>
              <w:right w:val="single" w:sz="4" w:space="0" w:color="auto"/>
            </w:tcBorders>
          </w:tcPr>
          <w:p w14:paraId="2A69AC53" w14:textId="77777777" w:rsidR="00CD4F18" w:rsidRPr="00012BEC" w:rsidRDefault="00CD4F18" w:rsidP="00CD4F18">
            <w:pPr>
              <w:rPr>
                <w:rFonts w:ascii="Calibri" w:hAnsi="Calibri" w:cs="Calibri"/>
                <w:color w:val="000000"/>
                <w:sz w:val="12"/>
                <w:szCs w:val="12"/>
                <w:lang w:val="es-ES"/>
              </w:rPr>
            </w:pPr>
          </w:p>
        </w:tc>
      </w:tr>
      <w:tr w:rsidR="00CD4F18" w:rsidRPr="00012BEC" w14:paraId="0D69AA0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9772F9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320</w:t>
            </w:r>
          </w:p>
        </w:tc>
        <w:tc>
          <w:tcPr>
            <w:tcW w:w="1134" w:type="dxa"/>
            <w:tcBorders>
              <w:top w:val="nil"/>
              <w:left w:val="nil"/>
              <w:bottom w:val="single" w:sz="4" w:space="0" w:color="auto"/>
              <w:right w:val="single" w:sz="4" w:space="0" w:color="auto"/>
            </w:tcBorders>
            <w:shd w:val="clear" w:color="auto" w:fill="auto"/>
            <w:vAlign w:val="bottom"/>
          </w:tcPr>
          <w:p w14:paraId="4C694876" w14:textId="2AB7E67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010.000.3623.00</w:t>
            </w:r>
          </w:p>
        </w:tc>
        <w:tc>
          <w:tcPr>
            <w:tcW w:w="992" w:type="dxa"/>
            <w:tcBorders>
              <w:top w:val="nil"/>
              <w:left w:val="nil"/>
              <w:bottom w:val="single" w:sz="4" w:space="0" w:color="auto"/>
              <w:right w:val="single" w:sz="4" w:space="0" w:color="auto"/>
            </w:tcBorders>
            <w:shd w:val="clear" w:color="auto" w:fill="auto"/>
            <w:noWrap/>
            <w:vAlign w:val="bottom"/>
          </w:tcPr>
          <w:p w14:paraId="7E0DAED4" w14:textId="4F00FF8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010000362300</w:t>
            </w:r>
          </w:p>
        </w:tc>
        <w:tc>
          <w:tcPr>
            <w:tcW w:w="3648" w:type="dxa"/>
            <w:tcBorders>
              <w:top w:val="nil"/>
              <w:left w:val="nil"/>
              <w:bottom w:val="single" w:sz="4" w:space="0" w:color="auto"/>
              <w:right w:val="single" w:sz="4" w:space="0" w:color="auto"/>
            </w:tcBorders>
            <w:shd w:val="clear" w:color="auto" w:fill="auto"/>
            <w:noWrap/>
            <w:vAlign w:val="bottom"/>
          </w:tcPr>
          <w:p w14:paraId="6DF904A8" w14:textId="6441AA4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Electrolitos orales-Polvo para solución oral/Cada sobre con polvo contiene: Glucosa 20.0 g. Cloruro de potasio 1.5 g. Cloruro de sodio 3.5 g Citrato trisódico. dihidratado 2.9 g. Envase con 27.9 g</w:t>
            </w:r>
          </w:p>
        </w:tc>
        <w:tc>
          <w:tcPr>
            <w:tcW w:w="889" w:type="dxa"/>
            <w:tcBorders>
              <w:top w:val="nil"/>
              <w:left w:val="nil"/>
              <w:bottom w:val="single" w:sz="4" w:space="0" w:color="auto"/>
              <w:right w:val="single" w:sz="4" w:space="0" w:color="auto"/>
            </w:tcBorders>
            <w:shd w:val="clear" w:color="auto" w:fill="auto"/>
            <w:noWrap/>
            <w:vAlign w:val="bottom"/>
          </w:tcPr>
          <w:p w14:paraId="053494CD" w14:textId="5809639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D3D2203" w14:textId="0368D54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21: Soluciones Electrolíticas y Sustitutos del Plasma</w:t>
            </w:r>
          </w:p>
        </w:tc>
        <w:tc>
          <w:tcPr>
            <w:tcW w:w="1210" w:type="dxa"/>
            <w:tcBorders>
              <w:top w:val="nil"/>
              <w:left w:val="single" w:sz="4" w:space="0" w:color="auto"/>
              <w:bottom w:val="single" w:sz="4" w:space="0" w:color="auto"/>
              <w:right w:val="single" w:sz="4" w:space="0" w:color="auto"/>
            </w:tcBorders>
          </w:tcPr>
          <w:p w14:paraId="3D4EA701" w14:textId="77777777" w:rsidR="00CD4F18" w:rsidRPr="00012BEC" w:rsidRDefault="00CD4F18" w:rsidP="00CD4F18">
            <w:pPr>
              <w:rPr>
                <w:rFonts w:ascii="Calibri" w:hAnsi="Calibri" w:cs="Calibri"/>
                <w:color w:val="000000"/>
                <w:sz w:val="12"/>
                <w:szCs w:val="12"/>
                <w:lang w:val="es-ES"/>
              </w:rPr>
            </w:pPr>
          </w:p>
        </w:tc>
      </w:tr>
      <w:tr w:rsidR="00CD4F18" w:rsidRPr="00012BEC" w14:paraId="548B034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ABBDA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321</w:t>
            </w:r>
          </w:p>
        </w:tc>
        <w:tc>
          <w:tcPr>
            <w:tcW w:w="1134" w:type="dxa"/>
            <w:tcBorders>
              <w:top w:val="nil"/>
              <w:left w:val="nil"/>
              <w:bottom w:val="single" w:sz="4" w:space="0" w:color="auto"/>
              <w:right w:val="single" w:sz="4" w:space="0" w:color="auto"/>
            </w:tcBorders>
            <w:shd w:val="clear" w:color="auto" w:fill="auto"/>
            <w:vAlign w:val="bottom"/>
          </w:tcPr>
          <w:p w14:paraId="3C96BE74" w14:textId="56EC3A7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010.000.3662.00</w:t>
            </w:r>
          </w:p>
        </w:tc>
        <w:tc>
          <w:tcPr>
            <w:tcW w:w="992" w:type="dxa"/>
            <w:tcBorders>
              <w:top w:val="nil"/>
              <w:left w:val="nil"/>
              <w:bottom w:val="single" w:sz="4" w:space="0" w:color="auto"/>
              <w:right w:val="single" w:sz="4" w:space="0" w:color="auto"/>
            </w:tcBorders>
            <w:shd w:val="clear" w:color="auto" w:fill="auto"/>
            <w:noWrap/>
            <w:vAlign w:val="bottom"/>
          </w:tcPr>
          <w:p w14:paraId="7E15305E" w14:textId="59E5D9C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010000366200</w:t>
            </w:r>
          </w:p>
        </w:tc>
        <w:tc>
          <w:tcPr>
            <w:tcW w:w="3648" w:type="dxa"/>
            <w:tcBorders>
              <w:top w:val="nil"/>
              <w:left w:val="nil"/>
              <w:bottom w:val="single" w:sz="4" w:space="0" w:color="auto"/>
              <w:right w:val="single" w:sz="4" w:space="0" w:color="auto"/>
            </w:tcBorders>
            <w:shd w:val="clear" w:color="auto" w:fill="auto"/>
            <w:noWrap/>
            <w:vAlign w:val="bottom"/>
          </w:tcPr>
          <w:p w14:paraId="0DED8A40" w14:textId="79A1EB3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Seroalbúmina humana o albúmina humana 12.5 g-Solución inyectable/Cada envase contiene: Seroalbúmina humana o albúmina humana 12.5 g. Envase con 50 ml</w:t>
            </w:r>
          </w:p>
        </w:tc>
        <w:tc>
          <w:tcPr>
            <w:tcW w:w="889" w:type="dxa"/>
            <w:tcBorders>
              <w:top w:val="nil"/>
              <w:left w:val="nil"/>
              <w:bottom w:val="single" w:sz="4" w:space="0" w:color="auto"/>
              <w:right w:val="single" w:sz="4" w:space="0" w:color="auto"/>
            </w:tcBorders>
            <w:shd w:val="clear" w:color="auto" w:fill="auto"/>
            <w:noWrap/>
            <w:vAlign w:val="bottom"/>
          </w:tcPr>
          <w:p w14:paraId="6CDD75B7" w14:textId="1000989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6F9DDBA" w14:textId="7E91B59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21: Soluciones Electrolíticas y Sustitutos del Plasma</w:t>
            </w:r>
          </w:p>
        </w:tc>
        <w:tc>
          <w:tcPr>
            <w:tcW w:w="1210" w:type="dxa"/>
            <w:tcBorders>
              <w:top w:val="nil"/>
              <w:left w:val="single" w:sz="4" w:space="0" w:color="auto"/>
              <w:bottom w:val="single" w:sz="4" w:space="0" w:color="auto"/>
              <w:right w:val="single" w:sz="4" w:space="0" w:color="auto"/>
            </w:tcBorders>
          </w:tcPr>
          <w:p w14:paraId="3ABBDFF1" w14:textId="77777777" w:rsidR="00CD4F18" w:rsidRPr="00012BEC" w:rsidRDefault="00CD4F18" w:rsidP="00CD4F18">
            <w:pPr>
              <w:rPr>
                <w:rFonts w:ascii="Calibri" w:hAnsi="Calibri" w:cs="Calibri"/>
                <w:color w:val="000000"/>
                <w:sz w:val="12"/>
                <w:szCs w:val="12"/>
                <w:lang w:val="es-ES"/>
              </w:rPr>
            </w:pPr>
          </w:p>
        </w:tc>
      </w:tr>
      <w:tr w:rsidR="00CD4F18" w:rsidRPr="00012BEC" w14:paraId="58A96F4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0AB09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322</w:t>
            </w:r>
          </w:p>
        </w:tc>
        <w:tc>
          <w:tcPr>
            <w:tcW w:w="1134" w:type="dxa"/>
            <w:tcBorders>
              <w:top w:val="nil"/>
              <w:left w:val="nil"/>
              <w:bottom w:val="single" w:sz="4" w:space="0" w:color="auto"/>
              <w:right w:val="single" w:sz="4" w:space="0" w:color="auto"/>
            </w:tcBorders>
            <w:shd w:val="clear" w:color="auto" w:fill="auto"/>
            <w:vAlign w:val="bottom"/>
          </w:tcPr>
          <w:p w14:paraId="59263261" w14:textId="19B00F2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010.000.3830.00</w:t>
            </w:r>
          </w:p>
        </w:tc>
        <w:tc>
          <w:tcPr>
            <w:tcW w:w="992" w:type="dxa"/>
            <w:tcBorders>
              <w:top w:val="nil"/>
              <w:left w:val="nil"/>
              <w:bottom w:val="single" w:sz="4" w:space="0" w:color="auto"/>
              <w:right w:val="single" w:sz="4" w:space="0" w:color="auto"/>
            </w:tcBorders>
            <w:shd w:val="clear" w:color="auto" w:fill="auto"/>
            <w:noWrap/>
            <w:vAlign w:val="bottom"/>
          </w:tcPr>
          <w:p w14:paraId="296787AF" w14:textId="2CC413A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010000383000</w:t>
            </w:r>
          </w:p>
        </w:tc>
        <w:tc>
          <w:tcPr>
            <w:tcW w:w="3648" w:type="dxa"/>
            <w:tcBorders>
              <w:top w:val="nil"/>
              <w:left w:val="nil"/>
              <w:bottom w:val="single" w:sz="4" w:space="0" w:color="auto"/>
              <w:right w:val="single" w:sz="4" w:space="0" w:color="auto"/>
            </w:tcBorders>
            <w:shd w:val="clear" w:color="auto" w:fill="auto"/>
            <w:noWrap/>
            <w:vAlign w:val="bottom"/>
          </w:tcPr>
          <w:p w14:paraId="03CD1341" w14:textId="1B9DF5E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L-ornitina-L-aspartato-Granulado/Cada sobre contiene: L-ornitina-L-aspartato 3 g. Envase con 10 sobres</w:t>
            </w:r>
          </w:p>
        </w:tc>
        <w:tc>
          <w:tcPr>
            <w:tcW w:w="889" w:type="dxa"/>
            <w:tcBorders>
              <w:top w:val="nil"/>
              <w:left w:val="nil"/>
              <w:bottom w:val="single" w:sz="4" w:space="0" w:color="auto"/>
              <w:right w:val="single" w:sz="4" w:space="0" w:color="auto"/>
            </w:tcBorders>
            <w:shd w:val="clear" w:color="auto" w:fill="auto"/>
            <w:noWrap/>
            <w:vAlign w:val="bottom"/>
          </w:tcPr>
          <w:p w14:paraId="6D684D72" w14:textId="7B49572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5700E64" w14:textId="08BC831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46E4F575" w14:textId="77777777" w:rsidR="00CD4F18" w:rsidRPr="00012BEC" w:rsidRDefault="00CD4F18" w:rsidP="00CD4F18">
            <w:pPr>
              <w:rPr>
                <w:rFonts w:ascii="Calibri" w:hAnsi="Calibri" w:cs="Calibri"/>
                <w:color w:val="000000"/>
                <w:sz w:val="12"/>
                <w:szCs w:val="12"/>
                <w:lang w:val="es-ES"/>
              </w:rPr>
            </w:pPr>
          </w:p>
        </w:tc>
      </w:tr>
      <w:tr w:rsidR="00CD4F18" w:rsidRPr="00012BEC" w14:paraId="7647D90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71E041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323</w:t>
            </w:r>
          </w:p>
        </w:tc>
        <w:tc>
          <w:tcPr>
            <w:tcW w:w="1134" w:type="dxa"/>
            <w:tcBorders>
              <w:top w:val="nil"/>
              <w:left w:val="nil"/>
              <w:bottom w:val="single" w:sz="4" w:space="0" w:color="auto"/>
              <w:right w:val="single" w:sz="4" w:space="0" w:color="auto"/>
            </w:tcBorders>
            <w:shd w:val="clear" w:color="auto" w:fill="auto"/>
            <w:vAlign w:val="bottom"/>
          </w:tcPr>
          <w:p w14:paraId="558F4995" w14:textId="07650DD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010.000.4023.00</w:t>
            </w:r>
          </w:p>
        </w:tc>
        <w:tc>
          <w:tcPr>
            <w:tcW w:w="992" w:type="dxa"/>
            <w:tcBorders>
              <w:top w:val="nil"/>
              <w:left w:val="nil"/>
              <w:bottom w:val="single" w:sz="4" w:space="0" w:color="auto"/>
              <w:right w:val="single" w:sz="4" w:space="0" w:color="auto"/>
            </w:tcBorders>
            <w:shd w:val="clear" w:color="auto" w:fill="auto"/>
            <w:noWrap/>
            <w:vAlign w:val="bottom"/>
          </w:tcPr>
          <w:p w14:paraId="7506BC8E" w14:textId="35E11D1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010000402300</w:t>
            </w:r>
          </w:p>
        </w:tc>
        <w:tc>
          <w:tcPr>
            <w:tcW w:w="3648" w:type="dxa"/>
            <w:tcBorders>
              <w:top w:val="nil"/>
              <w:left w:val="nil"/>
              <w:bottom w:val="single" w:sz="4" w:space="0" w:color="auto"/>
              <w:right w:val="single" w:sz="4" w:space="0" w:color="auto"/>
            </w:tcBorders>
            <w:shd w:val="clear" w:color="auto" w:fill="auto"/>
            <w:noWrap/>
            <w:vAlign w:val="bottom"/>
          </w:tcPr>
          <w:p w14:paraId="1E7C9537" w14:textId="5C11DCB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Rosuvastatina-Tableta/Cada tableta contiene: Rosuvastatina cálcica equivalente a 10 mg de rosuvastatina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2C751BC0" w14:textId="7E3478E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3B65424" w14:textId="6C310BD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24C6B62E" w14:textId="77777777" w:rsidR="00CD4F18" w:rsidRPr="00012BEC" w:rsidRDefault="00CD4F18" w:rsidP="00CD4F18">
            <w:pPr>
              <w:rPr>
                <w:rFonts w:ascii="Calibri" w:hAnsi="Calibri" w:cs="Calibri"/>
                <w:color w:val="000000"/>
                <w:sz w:val="12"/>
                <w:szCs w:val="12"/>
                <w:lang w:val="es-ES"/>
              </w:rPr>
            </w:pPr>
          </w:p>
        </w:tc>
      </w:tr>
      <w:tr w:rsidR="00CD4F18" w:rsidRPr="00012BEC" w14:paraId="355F00E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5DC4F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324</w:t>
            </w:r>
          </w:p>
        </w:tc>
        <w:tc>
          <w:tcPr>
            <w:tcW w:w="1134" w:type="dxa"/>
            <w:tcBorders>
              <w:top w:val="nil"/>
              <w:left w:val="nil"/>
              <w:bottom w:val="single" w:sz="4" w:space="0" w:color="auto"/>
              <w:right w:val="single" w:sz="4" w:space="0" w:color="auto"/>
            </w:tcBorders>
            <w:shd w:val="clear" w:color="auto" w:fill="auto"/>
            <w:vAlign w:val="bottom"/>
          </w:tcPr>
          <w:p w14:paraId="515A5FCB" w14:textId="76F346D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010.000.4024.05</w:t>
            </w:r>
          </w:p>
        </w:tc>
        <w:tc>
          <w:tcPr>
            <w:tcW w:w="992" w:type="dxa"/>
            <w:tcBorders>
              <w:top w:val="nil"/>
              <w:left w:val="nil"/>
              <w:bottom w:val="single" w:sz="4" w:space="0" w:color="auto"/>
              <w:right w:val="single" w:sz="4" w:space="0" w:color="auto"/>
            </w:tcBorders>
            <w:shd w:val="clear" w:color="auto" w:fill="auto"/>
            <w:noWrap/>
            <w:vAlign w:val="bottom"/>
          </w:tcPr>
          <w:p w14:paraId="1319D8B3" w14:textId="467DB58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010000402405</w:t>
            </w:r>
          </w:p>
        </w:tc>
        <w:tc>
          <w:tcPr>
            <w:tcW w:w="3648" w:type="dxa"/>
            <w:tcBorders>
              <w:top w:val="nil"/>
              <w:left w:val="nil"/>
              <w:bottom w:val="single" w:sz="4" w:space="0" w:color="auto"/>
              <w:right w:val="single" w:sz="4" w:space="0" w:color="auto"/>
            </w:tcBorders>
            <w:shd w:val="clear" w:color="auto" w:fill="auto"/>
            <w:noWrap/>
            <w:vAlign w:val="bottom"/>
          </w:tcPr>
          <w:p w14:paraId="619AF85B" w14:textId="11E68C1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Ezetimiba-Tableta/Cada tableta contiene: Ezetimiba 10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1136B725" w14:textId="3B98405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B1CB21F" w14:textId="16A657D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16EA4B7F" w14:textId="77777777" w:rsidR="00CD4F18" w:rsidRPr="00012BEC" w:rsidRDefault="00CD4F18" w:rsidP="00CD4F18">
            <w:pPr>
              <w:rPr>
                <w:rFonts w:ascii="Calibri" w:hAnsi="Calibri" w:cs="Calibri"/>
                <w:color w:val="000000"/>
                <w:sz w:val="12"/>
                <w:szCs w:val="12"/>
                <w:lang w:val="es-ES"/>
              </w:rPr>
            </w:pPr>
          </w:p>
        </w:tc>
      </w:tr>
      <w:tr w:rsidR="00CD4F18" w:rsidRPr="00012BEC" w14:paraId="20DAF3D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B29FD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325</w:t>
            </w:r>
          </w:p>
        </w:tc>
        <w:tc>
          <w:tcPr>
            <w:tcW w:w="1134" w:type="dxa"/>
            <w:tcBorders>
              <w:top w:val="nil"/>
              <w:left w:val="nil"/>
              <w:bottom w:val="single" w:sz="4" w:space="0" w:color="auto"/>
              <w:right w:val="single" w:sz="4" w:space="0" w:color="auto"/>
            </w:tcBorders>
            <w:shd w:val="clear" w:color="auto" w:fill="auto"/>
            <w:vAlign w:val="bottom"/>
          </w:tcPr>
          <w:p w14:paraId="17AAF9F6" w14:textId="4D13C82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010.000.4025.01</w:t>
            </w:r>
          </w:p>
        </w:tc>
        <w:tc>
          <w:tcPr>
            <w:tcW w:w="992" w:type="dxa"/>
            <w:tcBorders>
              <w:top w:val="nil"/>
              <w:left w:val="nil"/>
              <w:bottom w:val="single" w:sz="4" w:space="0" w:color="auto"/>
              <w:right w:val="single" w:sz="4" w:space="0" w:color="auto"/>
            </w:tcBorders>
            <w:shd w:val="clear" w:color="auto" w:fill="auto"/>
            <w:noWrap/>
            <w:vAlign w:val="bottom"/>
          </w:tcPr>
          <w:p w14:paraId="154419B4" w14:textId="3228B52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010000402501</w:t>
            </w:r>
          </w:p>
        </w:tc>
        <w:tc>
          <w:tcPr>
            <w:tcW w:w="3648" w:type="dxa"/>
            <w:tcBorders>
              <w:top w:val="nil"/>
              <w:left w:val="nil"/>
              <w:bottom w:val="single" w:sz="4" w:space="0" w:color="auto"/>
              <w:right w:val="single" w:sz="4" w:space="0" w:color="auto"/>
            </w:tcBorders>
            <w:shd w:val="clear" w:color="auto" w:fill="auto"/>
            <w:noWrap/>
            <w:vAlign w:val="bottom"/>
          </w:tcPr>
          <w:p w14:paraId="709ABEDE" w14:textId="22D4D27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Ezetimiba-Simvastatina-Comprimido/Cada comprimido contiene: Ezetimiba 10 mg. Simvastatina 20 mg. Envase con 28 comprimidos</w:t>
            </w:r>
          </w:p>
        </w:tc>
        <w:tc>
          <w:tcPr>
            <w:tcW w:w="889" w:type="dxa"/>
            <w:tcBorders>
              <w:top w:val="nil"/>
              <w:left w:val="nil"/>
              <w:bottom w:val="single" w:sz="4" w:space="0" w:color="auto"/>
              <w:right w:val="single" w:sz="4" w:space="0" w:color="auto"/>
            </w:tcBorders>
            <w:shd w:val="clear" w:color="auto" w:fill="auto"/>
            <w:noWrap/>
            <w:vAlign w:val="bottom"/>
          </w:tcPr>
          <w:p w14:paraId="7B99387D" w14:textId="7F75DB5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0191EB4" w14:textId="4350351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1EBBACA5" w14:textId="77777777" w:rsidR="00CD4F18" w:rsidRPr="00012BEC" w:rsidRDefault="00CD4F18" w:rsidP="00CD4F18">
            <w:pPr>
              <w:rPr>
                <w:rFonts w:ascii="Calibri" w:hAnsi="Calibri" w:cs="Calibri"/>
                <w:color w:val="000000"/>
                <w:sz w:val="12"/>
                <w:szCs w:val="12"/>
                <w:lang w:val="es-ES"/>
              </w:rPr>
            </w:pPr>
          </w:p>
        </w:tc>
      </w:tr>
      <w:tr w:rsidR="00CD4F18" w:rsidRPr="00012BEC" w14:paraId="224D9E9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C90D9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326</w:t>
            </w:r>
          </w:p>
        </w:tc>
        <w:tc>
          <w:tcPr>
            <w:tcW w:w="1134" w:type="dxa"/>
            <w:tcBorders>
              <w:top w:val="nil"/>
              <w:left w:val="nil"/>
              <w:bottom w:val="single" w:sz="4" w:space="0" w:color="auto"/>
              <w:right w:val="single" w:sz="4" w:space="0" w:color="auto"/>
            </w:tcBorders>
            <w:shd w:val="clear" w:color="auto" w:fill="auto"/>
            <w:vAlign w:val="bottom"/>
          </w:tcPr>
          <w:p w14:paraId="5E1A4FB0" w14:textId="1A11D95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010.000.4028.00</w:t>
            </w:r>
          </w:p>
        </w:tc>
        <w:tc>
          <w:tcPr>
            <w:tcW w:w="992" w:type="dxa"/>
            <w:tcBorders>
              <w:top w:val="nil"/>
              <w:left w:val="nil"/>
              <w:bottom w:val="single" w:sz="4" w:space="0" w:color="auto"/>
              <w:right w:val="single" w:sz="4" w:space="0" w:color="auto"/>
            </w:tcBorders>
            <w:shd w:val="clear" w:color="auto" w:fill="auto"/>
            <w:noWrap/>
            <w:vAlign w:val="bottom"/>
          </w:tcPr>
          <w:p w14:paraId="326FEEE0" w14:textId="63E0AFC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010000402800</w:t>
            </w:r>
          </w:p>
        </w:tc>
        <w:tc>
          <w:tcPr>
            <w:tcW w:w="3648" w:type="dxa"/>
            <w:tcBorders>
              <w:top w:val="nil"/>
              <w:left w:val="nil"/>
              <w:bottom w:val="single" w:sz="4" w:space="0" w:color="auto"/>
              <w:right w:val="single" w:sz="4" w:space="0" w:color="auto"/>
            </w:tcBorders>
            <w:shd w:val="clear" w:color="auto" w:fill="auto"/>
            <w:noWrap/>
            <w:vAlign w:val="bottom"/>
          </w:tcPr>
          <w:p w14:paraId="0B2BDC59" w14:textId="4382067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Clonixinato de lisina-Solución inyectable/Cada ampolleta contiene: Clonixinato de Lisina 100 mg. Envase con 5 ampolletas con 2 ml</w:t>
            </w:r>
          </w:p>
        </w:tc>
        <w:tc>
          <w:tcPr>
            <w:tcW w:w="889" w:type="dxa"/>
            <w:tcBorders>
              <w:top w:val="nil"/>
              <w:left w:val="nil"/>
              <w:bottom w:val="single" w:sz="4" w:space="0" w:color="auto"/>
              <w:right w:val="single" w:sz="4" w:space="0" w:color="auto"/>
            </w:tcBorders>
            <w:shd w:val="clear" w:color="auto" w:fill="auto"/>
            <w:noWrap/>
            <w:vAlign w:val="bottom"/>
          </w:tcPr>
          <w:p w14:paraId="2CB0F50F" w14:textId="247F02E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BB6192B" w14:textId="506FAB4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33F03C7F" w14:textId="77777777" w:rsidR="00CD4F18" w:rsidRPr="00012BEC" w:rsidRDefault="00CD4F18" w:rsidP="00CD4F18">
            <w:pPr>
              <w:rPr>
                <w:rFonts w:ascii="Calibri" w:hAnsi="Calibri" w:cs="Calibri"/>
                <w:color w:val="000000"/>
                <w:sz w:val="12"/>
                <w:szCs w:val="12"/>
                <w:lang w:val="en-US"/>
              </w:rPr>
            </w:pPr>
          </w:p>
        </w:tc>
      </w:tr>
      <w:tr w:rsidR="00CD4F18" w:rsidRPr="00012BEC" w14:paraId="51D9D15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CADC0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327</w:t>
            </w:r>
          </w:p>
        </w:tc>
        <w:tc>
          <w:tcPr>
            <w:tcW w:w="1134" w:type="dxa"/>
            <w:tcBorders>
              <w:top w:val="nil"/>
              <w:left w:val="nil"/>
              <w:bottom w:val="single" w:sz="4" w:space="0" w:color="auto"/>
              <w:right w:val="single" w:sz="4" w:space="0" w:color="auto"/>
            </w:tcBorders>
            <w:shd w:val="clear" w:color="auto" w:fill="auto"/>
            <w:vAlign w:val="bottom"/>
          </w:tcPr>
          <w:p w14:paraId="7F66EC93" w14:textId="3A6AB38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010.000.4036.00</w:t>
            </w:r>
          </w:p>
        </w:tc>
        <w:tc>
          <w:tcPr>
            <w:tcW w:w="992" w:type="dxa"/>
            <w:tcBorders>
              <w:top w:val="nil"/>
              <w:left w:val="nil"/>
              <w:bottom w:val="single" w:sz="4" w:space="0" w:color="auto"/>
              <w:right w:val="single" w:sz="4" w:space="0" w:color="auto"/>
            </w:tcBorders>
            <w:shd w:val="clear" w:color="auto" w:fill="auto"/>
            <w:noWrap/>
            <w:vAlign w:val="bottom"/>
          </w:tcPr>
          <w:p w14:paraId="2A8EB7EB" w14:textId="681F4B2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010000403600</w:t>
            </w:r>
          </w:p>
        </w:tc>
        <w:tc>
          <w:tcPr>
            <w:tcW w:w="3648" w:type="dxa"/>
            <w:tcBorders>
              <w:top w:val="nil"/>
              <w:left w:val="nil"/>
              <w:bottom w:val="single" w:sz="4" w:space="0" w:color="auto"/>
              <w:right w:val="single" w:sz="4" w:space="0" w:color="auto"/>
            </w:tcBorders>
            <w:shd w:val="clear" w:color="auto" w:fill="auto"/>
            <w:noWrap/>
            <w:vAlign w:val="bottom"/>
          </w:tcPr>
          <w:p w14:paraId="4032773B" w14:textId="264F052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Etofenamato-Solución inyectable/Cada ampolleta contiene: Etofenamato 1 g. Envase con una ampolletade 2 ml</w:t>
            </w:r>
          </w:p>
        </w:tc>
        <w:tc>
          <w:tcPr>
            <w:tcW w:w="889" w:type="dxa"/>
            <w:tcBorders>
              <w:top w:val="nil"/>
              <w:left w:val="nil"/>
              <w:bottom w:val="single" w:sz="4" w:space="0" w:color="auto"/>
              <w:right w:val="single" w:sz="4" w:space="0" w:color="auto"/>
            </w:tcBorders>
            <w:shd w:val="clear" w:color="auto" w:fill="auto"/>
            <w:noWrap/>
            <w:vAlign w:val="bottom"/>
          </w:tcPr>
          <w:p w14:paraId="6B14E97F" w14:textId="70B7524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C4EAFE4" w14:textId="193E7EC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11BE6FF5" w14:textId="77777777" w:rsidR="00CD4F18" w:rsidRPr="00012BEC" w:rsidRDefault="00CD4F18" w:rsidP="00CD4F18">
            <w:pPr>
              <w:rPr>
                <w:rFonts w:ascii="Calibri" w:hAnsi="Calibri" w:cs="Calibri"/>
                <w:color w:val="000000"/>
                <w:sz w:val="12"/>
                <w:szCs w:val="12"/>
                <w:lang w:val="en-US"/>
              </w:rPr>
            </w:pPr>
          </w:p>
        </w:tc>
      </w:tr>
      <w:tr w:rsidR="00CD4F18" w:rsidRPr="00012BEC" w14:paraId="1CC7A2D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40A71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328</w:t>
            </w:r>
          </w:p>
        </w:tc>
        <w:tc>
          <w:tcPr>
            <w:tcW w:w="1134" w:type="dxa"/>
            <w:tcBorders>
              <w:top w:val="nil"/>
              <w:left w:val="nil"/>
              <w:bottom w:val="single" w:sz="4" w:space="0" w:color="auto"/>
              <w:right w:val="single" w:sz="4" w:space="0" w:color="auto"/>
            </w:tcBorders>
            <w:shd w:val="clear" w:color="auto" w:fill="auto"/>
            <w:vAlign w:val="bottom"/>
          </w:tcPr>
          <w:p w14:paraId="4756BE79" w14:textId="3E410F7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010.000.4095.00</w:t>
            </w:r>
          </w:p>
        </w:tc>
        <w:tc>
          <w:tcPr>
            <w:tcW w:w="992" w:type="dxa"/>
            <w:tcBorders>
              <w:top w:val="nil"/>
              <w:left w:val="nil"/>
              <w:bottom w:val="single" w:sz="4" w:space="0" w:color="auto"/>
              <w:right w:val="single" w:sz="4" w:space="0" w:color="auto"/>
            </w:tcBorders>
            <w:shd w:val="clear" w:color="auto" w:fill="auto"/>
            <w:noWrap/>
            <w:vAlign w:val="bottom"/>
          </w:tcPr>
          <w:p w14:paraId="65D60CBC" w14:textId="117886E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010000409500</w:t>
            </w:r>
          </w:p>
        </w:tc>
        <w:tc>
          <w:tcPr>
            <w:tcW w:w="3648" w:type="dxa"/>
            <w:tcBorders>
              <w:top w:val="nil"/>
              <w:left w:val="nil"/>
              <w:bottom w:val="single" w:sz="4" w:space="0" w:color="auto"/>
              <w:right w:val="single" w:sz="4" w:space="0" w:color="auto"/>
            </w:tcBorders>
            <w:shd w:val="clear" w:color="auto" w:fill="auto"/>
            <w:noWrap/>
            <w:vAlign w:val="bottom"/>
          </w:tcPr>
          <w:p w14:paraId="5FB36DE6" w14:textId="3C71CFA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Irbesartán 150 mg-Tableta/Cada tableta contiene: Irbesartán 150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018BF616" w14:textId="5EE1778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16C6230" w14:textId="4D576B0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65FFAE1E" w14:textId="77777777" w:rsidR="00CD4F18" w:rsidRPr="00012BEC" w:rsidRDefault="00CD4F18" w:rsidP="00CD4F18">
            <w:pPr>
              <w:rPr>
                <w:rFonts w:ascii="Calibri" w:hAnsi="Calibri" w:cs="Calibri"/>
                <w:color w:val="000000"/>
                <w:sz w:val="12"/>
                <w:szCs w:val="12"/>
                <w:lang w:val="en-US"/>
              </w:rPr>
            </w:pPr>
          </w:p>
        </w:tc>
      </w:tr>
      <w:tr w:rsidR="00CD4F18" w:rsidRPr="00012BEC" w14:paraId="6BF0931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BE17A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329</w:t>
            </w:r>
          </w:p>
        </w:tc>
        <w:tc>
          <w:tcPr>
            <w:tcW w:w="1134" w:type="dxa"/>
            <w:tcBorders>
              <w:top w:val="nil"/>
              <w:left w:val="nil"/>
              <w:bottom w:val="single" w:sz="4" w:space="0" w:color="auto"/>
              <w:right w:val="single" w:sz="4" w:space="0" w:color="auto"/>
            </w:tcBorders>
            <w:shd w:val="clear" w:color="auto" w:fill="auto"/>
            <w:vAlign w:val="bottom"/>
          </w:tcPr>
          <w:p w14:paraId="649F02F7" w14:textId="2003B52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010.000.4096.00</w:t>
            </w:r>
          </w:p>
        </w:tc>
        <w:tc>
          <w:tcPr>
            <w:tcW w:w="992" w:type="dxa"/>
            <w:tcBorders>
              <w:top w:val="nil"/>
              <w:left w:val="nil"/>
              <w:bottom w:val="single" w:sz="4" w:space="0" w:color="auto"/>
              <w:right w:val="single" w:sz="4" w:space="0" w:color="auto"/>
            </w:tcBorders>
            <w:shd w:val="clear" w:color="auto" w:fill="auto"/>
            <w:noWrap/>
            <w:vAlign w:val="bottom"/>
          </w:tcPr>
          <w:p w14:paraId="4341A3A2" w14:textId="2B42388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010000409600</w:t>
            </w:r>
          </w:p>
        </w:tc>
        <w:tc>
          <w:tcPr>
            <w:tcW w:w="3648" w:type="dxa"/>
            <w:tcBorders>
              <w:top w:val="nil"/>
              <w:left w:val="nil"/>
              <w:bottom w:val="single" w:sz="4" w:space="0" w:color="auto"/>
              <w:right w:val="single" w:sz="4" w:space="0" w:color="auto"/>
            </w:tcBorders>
            <w:shd w:val="clear" w:color="auto" w:fill="auto"/>
            <w:noWrap/>
            <w:vAlign w:val="bottom"/>
          </w:tcPr>
          <w:p w14:paraId="482F58E4" w14:textId="621BD55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Irbesartán 300 mg-Tableta/Cada tableta contiene: Irbesartán 300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5B71F0E7" w14:textId="7484F51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D33B219" w14:textId="3C02FBE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03443D4E" w14:textId="77777777" w:rsidR="00CD4F18" w:rsidRPr="00012BEC" w:rsidRDefault="00CD4F18" w:rsidP="00CD4F18">
            <w:pPr>
              <w:rPr>
                <w:rFonts w:ascii="Calibri" w:hAnsi="Calibri" w:cs="Calibri"/>
                <w:color w:val="000000"/>
                <w:sz w:val="12"/>
                <w:szCs w:val="12"/>
                <w:lang w:val="en-US"/>
              </w:rPr>
            </w:pPr>
          </w:p>
        </w:tc>
      </w:tr>
      <w:tr w:rsidR="00CD4F18" w:rsidRPr="00012BEC" w14:paraId="7EE569D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7484E6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330</w:t>
            </w:r>
          </w:p>
        </w:tc>
        <w:tc>
          <w:tcPr>
            <w:tcW w:w="1134" w:type="dxa"/>
            <w:tcBorders>
              <w:top w:val="nil"/>
              <w:left w:val="nil"/>
              <w:bottom w:val="single" w:sz="4" w:space="0" w:color="auto"/>
              <w:right w:val="single" w:sz="4" w:space="0" w:color="auto"/>
            </w:tcBorders>
            <w:shd w:val="clear" w:color="auto" w:fill="auto"/>
            <w:vAlign w:val="bottom"/>
          </w:tcPr>
          <w:p w14:paraId="7BF38214" w14:textId="170F9ED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010.000.4097.00</w:t>
            </w:r>
          </w:p>
        </w:tc>
        <w:tc>
          <w:tcPr>
            <w:tcW w:w="992" w:type="dxa"/>
            <w:tcBorders>
              <w:top w:val="nil"/>
              <w:left w:val="nil"/>
              <w:bottom w:val="single" w:sz="4" w:space="0" w:color="auto"/>
              <w:right w:val="single" w:sz="4" w:space="0" w:color="auto"/>
            </w:tcBorders>
            <w:shd w:val="clear" w:color="auto" w:fill="auto"/>
            <w:noWrap/>
            <w:vAlign w:val="bottom"/>
          </w:tcPr>
          <w:p w14:paraId="47D224DD" w14:textId="2E36452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010000409700</w:t>
            </w:r>
          </w:p>
        </w:tc>
        <w:tc>
          <w:tcPr>
            <w:tcW w:w="3648" w:type="dxa"/>
            <w:tcBorders>
              <w:top w:val="nil"/>
              <w:left w:val="nil"/>
              <w:bottom w:val="single" w:sz="4" w:space="0" w:color="auto"/>
              <w:right w:val="single" w:sz="4" w:space="0" w:color="auto"/>
            </w:tcBorders>
            <w:shd w:val="clear" w:color="auto" w:fill="auto"/>
            <w:noWrap/>
            <w:vAlign w:val="bottom"/>
          </w:tcPr>
          <w:p w14:paraId="63DD05D4" w14:textId="0675D31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Irbesartán-Hidroclorotiazida 150/12.5 mg-Tableta/Cada tableta contiene: Irbesartán 150 mg. Hidroclorotiazida 12.5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31358429" w14:textId="532509C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D1BF32E" w14:textId="38DE9BB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644D2731" w14:textId="77777777" w:rsidR="00CD4F18" w:rsidRPr="00012BEC" w:rsidRDefault="00CD4F18" w:rsidP="00CD4F18">
            <w:pPr>
              <w:rPr>
                <w:rFonts w:ascii="Calibri" w:hAnsi="Calibri" w:cs="Calibri"/>
                <w:color w:val="000000"/>
                <w:sz w:val="12"/>
                <w:szCs w:val="12"/>
                <w:lang w:val="en-US"/>
              </w:rPr>
            </w:pPr>
          </w:p>
        </w:tc>
      </w:tr>
      <w:tr w:rsidR="00CD4F18" w:rsidRPr="00012BEC" w14:paraId="16C1930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19BA7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331</w:t>
            </w:r>
          </w:p>
        </w:tc>
        <w:tc>
          <w:tcPr>
            <w:tcW w:w="1134" w:type="dxa"/>
            <w:tcBorders>
              <w:top w:val="nil"/>
              <w:left w:val="nil"/>
              <w:bottom w:val="single" w:sz="4" w:space="0" w:color="auto"/>
              <w:right w:val="single" w:sz="4" w:space="0" w:color="auto"/>
            </w:tcBorders>
            <w:shd w:val="clear" w:color="auto" w:fill="auto"/>
            <w:vAlign w:val="bottom"/>
          </w:tcPr>
          <w:p w14:paraId="70142A8B" w14:textId="6DF1D92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010.000.4098.00</w:t>
            </w:r>
          </w:p>
        </w:tc>
        <w:tc>
          <w:tcPr>
            <w:tcW w:w="992" w:type="dxa"/>
            <w:tcBorders>
              <w:top w:val="nil"/>
              <w:left w:val="nil"/>
              <w:bottom w:val="single" w:sz="4" w:space="0" w:color="auto"/>
              <w:right w:val="single" w:sz="4" w:space="0" w:color="auto"/>
            </w:tcBorders>
            <w:shd w:val="clear" w:color="auto" w:fill="auto"/>
            <w:noWrap/>
            <w:vAlign w:val="bottom"/>
          </w:tcPr>
          <w:p w14:paraId="50B10E3B" w14:textId="03CB6AE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010000409800</w:t>
            </w:r>
          </w:p>
        </w:tc>
        <w:tc>
          <w:tcPr>
            <w:tcW w:w="3648" w:type="dxa"/>
            <w:tcBorders>
              <w:top w:val="nil"/>
              <w:left w:val="nil"/>
              <w:bottom w:val="single" w:sz="4" w:space="0" w:color="auto"/>
              <w:right w:val="single" w:sz="4" w:space="0" w:color="auto"/>
            </w:tcBorders>
            <w:shd w:val="clear" w:color="auto" w:fill="auto"/>
            <w:noWrap/>
            <w:vAlign w:val="bottom"/>
          </w:tcPr>
          <w:p w14:paraId="337BD177" w14:textId="23945A8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Irbesartán-Hidroclorotiazida 300/12.5 mg-Tableta/Cada tableta contiene: Irbesartán 300 mg. Hidroclorotiazida 12.5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301F8884" w14:textId="0CF2102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4C4F1F7" w14:textId="7CB6D06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52836B8B" w14:textId="77777777" w:rsidR="00CD4F18" w:rsidRPr="00012BEC" w:rsidRDefault="00CD4F18" w:rsidP="00CD4F18">
            <w:pPr>
              <w:rPr>
                <w:rFonts w:ascii="Calibri" w:hAnsi="Calibri" w:cs="Calibri"/>
                <w:color w:val="000000"/>
                <w:sz w:val="12"/>
                <w:szCs w:val="12"/>
                <w:lang w:val="en-US"/>
              </w:rPr>
            </w:pPr>
          </w:p>
        </w:tc>
      </w:tr>
      <w:tr w:rsidR="00CD4F18" w:rsidRPr="00012BEC" w14:paraId="47150A1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32641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332</w:t>
            </w:r>
          </w:p>
        </w:tc>
        <w:tc>
          <w:tcPr>
            <w:tcW w:w="1134" w:type="dxa"/>
            <w:tcBorders>
              <w:top w:val="nil"/>
              <w:left w:val="nil"/>
              <w:bottom w:val="single" w:sz="4" w:space="0" w:color="auto"/>
              <w:right w:val="single" w:sz="4" w:space="0" w:color="auto"/>
            </w:tcBorders>
            <w:shd w:val="clear" w:color="auto" w:fill="auto"/>
            <w:vAlign w:val="bottom"/>
          </w:tcPr>
          <w:p w14:paraId="77367316" w14:textId="49AE998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010.000.4110.00</w:t>
            </w:r>
          </w:p>
        </w:tc>
        <w:tc>
          <w:tcPr>
            <w:tcW w:w="992" w:type="dxa"/>
            <w:tcBorders>
              <w:top w:val="nil"/>
              <w:left w:val="nil"/>
              <w:bottom w:val="single" w:sz="4" w:space="0" w:color="auto"/>
              <w:right w:val="single" w:sz="4" w:space="0" w:color="auto"/>
            </w:tcBorders>
            <w:shd w:val="clear" w:color="auto" w:fill="auto"/>
            <w:noWrap/>
            <w:vAlign w:val="bottom"/>
          </w:tcPr>
          <w:p w14:paraId="7EE9FDB0" w14:textId="63F7A99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010000411000</w:t>
            </w:r>
          </w:p>
        </w:tc>
        <w:tc>
          <w:tcPr>
            <w:tcW w:w="3648" w:type="dxa"/>
            <w:tcBorders>
              <w:top w:val="nil"/>
              <w:left w:val="nil"/>
              <w:bottom w:val="single" w:sz="4" w:space="0" w:color="auto"/>
              <w:right w:val="single" w:sz="4" w:space="0" w:color="auto"/>
            </w:tcBorders>
            <w:shd w:val="clear" w:color="auto" w:fill="auto"/>
            <w:noWrap/>
            <w:vAlign w:val="bottom"/>
          </w:tcPr>
          <w:p w14:paraId="71B63BF3" w14:textId="09F1744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Amiodarona-Tableta/Cada tableta contiene: Clorhidrato de amiodarona 200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7726D295" w14:textId="2C4E86A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769A155" w14:textId="2CCFC30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1A5EEF75" w14:textId="77777777" w:rsidR="00CD4F18" w:rsidRPr="00012BEC" w:rsidRDefault="00CD4F18" w:rsidP="00CD4F18">
            <w:pPr>
              <w:rPr>
                <w:rFonts w:ascii="Calibri" w:hAnsi="Calibri" w:cs="Calibri"/>
                <w:color w:val="000000"/>
                <w:sz w:val="12"/>
                <w:szCs w:val="12"/>
                <w:lang w:val="en-US"/>
              </w:rPr>
            </w:pPr>
          </w:p>
        </w:tc>
      </w:tr>
      <w:tr w:rsidR="00CD4F18" w:rsidRPr="00012BEC" w14:paraId="58323FD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31AD4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333</w:t>
            </w:r>
          </w:p>
        </w:tc>
        <w:tc>
          <w:tcPr>
            <w:tcW w:w="1134" w:type="dxa"/>
            <w:tcBorders>
              <w:top w:val="nil"/>
              <w:left w:val="nil"/>
              <w:bottom w:val="single" w:sz="4" w:space="0" w:color="auto"/>
              <w:right w:val="single" w:sz="4" w:space="0" w:color="auto"/>
            </w:tcBorders>
            <w:shd w:val="clear" w:color="auto" w:fill="auto"/>
            <w:vAlign w:val="bottom"/>
          </w:tcPr>
          <w:p w14:paraId="45D0BC0E" w14:textId="7892058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010.000.4111.00</w:t>
            </w:r>
          </w:p>
        </w:tc>
        <w:tc>
          <w:tcPr>
            <w:tcW w:w="992" w:type="dxa"/>
            <w:tcBorders>
              <w:top w:val="nil"/>
              <w:left w:val="nil"/>
              <w:bottom w:val="single" w:sz="4" w:space="0" w:color="auto"/>
              <w:right w:val="single" w:sz="4" w:space="0" w:color="auto"/>
            </w:tcBorders>
            <w:shd w:val="clear" w:color="auto" w:fill="auto"/>
            <w:noWrap/>
            <w:vAlign w:val="bottom"/>
          </w:tcPr>
          <w:p w14:paraId="73CB4152" w14:textId="3913C4B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010000411100</w:t>
            </w:r>
          </w:p>
        </w:tc>
        <w:tc>
          <w:tcPr>
            <w:tcW w:w="3648" w:type="dxa"/>
            <w:tcBorders>
              <w:top w:val="nil"/>
              <w:left w:val="nil"/>
              <w:bottom w:val="single" w:sz="4" w:space="0" w:color="auto"/>
              <w:right w:val="single" w:sz="4" w:space="0" w:color="auto"/>
            </w:tcBorders>
            <w:shd w:val="clear" w:color="auto" w:fill="auto"/>
            <w:noWrap/>
            <w:vAlign w:val="bottom"/>
          </w:tcPr>
          <w:p w14:paraId="5795D7A1" w14:textId="7127454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Trinitrato de glicerilo-Parche/Cada parche libera: Trinitrato de glicerilo 5 mg/día Envase con 7 parches</w:t>
            </w:r>
          </w:p>
        </w:tc>
        <w:tc>
          <w:tcPr>
            <w:tcW w:w="889" w:type="dxa"/>
            <w:tcBorders>
              <w:top w:val="nil"/>
              <w:left w:val="nil"/>
              <w:bottom w:val="single" w:sz="4" w:space="0" w:color="auto"/>
              <w:right w:val="single" w:sz="4" w:space="0" w:color="auto"/>
            </w:tcBorders>
            <w:shd w:val="clear" w:color="auto" w:fill="auto"/>
            <w:noWrap/>
            <w:vAlign w:val="bottom"/>
          </w:tcPr>
          <w:p w14:paraId="2A7E2A9C" w14:textId="5EA62D9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5356475" w14:textId="52A48E1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C5BC8C7" w14:textId="77777777" w:rsidR="00CD4F18" w:rsidRPr="00012BEC" w:rsidRDefault="00CD4F18" w:rsidP="00CD4F18">
            <w:pPr>
              <w:rPr>
                <w:rFonts w:ascii="Calibri" w:hAnsi="Calibri" w:cs="Calibri"/>
                <w:color w:val="000000"/>
                <w:sz w:val="12"/>
                <w:szCs w:val="12"/>
                <w:lang w:val="en-US"/>
              </w:rPr>
            </w:pPr>
          </w:p>
        </w:tc>
      </w:tr>
      <w:tr w:rsidR="00CD4F18" w:rsidRPr="00012BEC" w14:paraId="76C9F1F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C7711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334</w:t>
            </w:r>
          </w:p>
        </w:tc>
        <w:tc>
          <w:tcPr>
            <w:tcW w:w="1134" w:type="dxa"/>
            <w:tcBorders>
              <w:top w:val="nil"/>
              <w:left w:val="nil"/>
              <w:bottom w:val="single" w:sz="4" w:space="0" w:color="auto"/>
              <w:right w:val="single" w:sz="4" w:space="0" w:color="auto"/>
            </w:tcBorders>
            <w:shd w:val="clear" w:color="auto" w:fill="auto"/>
            <w:vAlign w:val="bottom"/>
          </w:tcPr>
          <w:p w14:paraId="70499D32" w14:textId="507F34A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010.000.4117.00</w:t>
            </w:r>
          </w:p>
        </w:tc>
        <w:tc>
          <w:tcPr>
            <w:tcW w:w="992" w:type="dxa"/>
            <w:tcBorders>
              <w:top w:val="nil"/>
              <w:left w:val="nil"/>
              <w:bottom w:val="single" w:sz="4" w:space="0" w:color="auto"/>
              <w:right w:val="single" w:sz="4" w:space="0" w:color="auto"/>
            </w:tcBorders>
            <w:shd w:val="clear" w:color="auto" w:fill="auto"/>
            <w:noWrap/>
            <w:vAlign w:val="bottom"/>
          </w:tcPr>
          <w:p w14:paraId="53208950" w14:textId="08A741D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010000411700</w:t>
            </w:r>
          </w:p>
        </w:tc>
        <w:tc>
          <w:tcPr>
            <w:tcW w:w="3648" w:type="dxa"/>
            <w:tcBorders>
              <w:top w:val="nil"/>
              <w:left w:val="nil"/>
              <w:bottom w:val="single" w:sz="4" w:space="0" w:color="auto"/>
              <w:right w:val="single" w:sz="4" w:space="0" w:color="auto"/>
            </w:tcBorders>
            <w:shd w:val="clear" w:color="auto" w:fill="auto"/>
            <w:noWrap/>
            <w:vAlign w:val="bottom"/>
          </w:tcPr>
          <w:p w14:paraId="2240AF89" w14:textId="7655E72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Pentoxifilina-Tableta o gragea de liberación prolongada/Cada tableta o gragea contiene: Pentoxifilina 400 mg. Envase con 30 tabletas o grageas</w:t>
            </w:r>
          </w:p>
        </w:tc>
        <w:tc>
          <w:tcPr>
            <w:tcW w:w="889" w:type="dxa"/>
            <w:tcBorders>
              <w:top w:val="nil"/>
              <w:left w:val="nil"/>
              <w:bottom w:val="single" w:sz="4" w:space="0" w:color="auto"/>
              <w:right w:val="single" w:sz="4" w:space="0" w:color="auto"/>
            </w:tcBorders>
            <w:shd w:val="clear" w:color="auto" w:fill="auto"/>
            <w:noWrap/>
            <w:vAlign w:val="bottom"/>
          </w:tcPr>
          <w:p w14:paraId="269ADCB5" w14:textId="02EE71B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E11DF9A" w14:textId="3DC1B85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EBBD43D" w14:textId="77777777" w:rsidR="00CD4F18" w:rsidRPr="00012BEC" w:rsidRDefault="00CD4F18" w:rsidP="00CD4F18">
            <w:pPr>
              <w:rPr>
                <w:rFonts w:ascii="Calibri" w:hAnsi="Calibri" w:cs="Calibri"/>
                <w:color w:val="000000"/>
                <w:sz w:val="12"/>
                <w:szCs w:val="12"/>
                <w:lang w:val="es-ES"/>
              </w:rPr>
            </w:pPr>
          </w:p>
        </w:tc>
      </w:tr>
      <w:tr w:rsidR="00CD4F18" w:rsidRPr="00012BEC" w14:paraId="691DEDB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54675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335</w:t>
            </w:r>
          </w:p>
        </w:tc>
        <w:tc>
          <w:tcPr>
            <w:tcW w:w="1134" w:type="dxa"/>
            <w:tcBorders>
              <w:top w:val="nil"/>
              <w:left w:val="nil"/>
              <w:bottom w:val="single" w:sz="4" w:space="0" w:color="auto"/>
              <w:right w:val="single" w:sz="4" w:space="0" w:color="auto"/>
            </w:tcBorders>
            <w:shd w:val="clear" w:color="auto" w:fill="auto"/>
            <w:vAlign w:val="bottom"/>
          </w:tcPr>
          <w:p w14:paraId="0D0D9A46" w14:textId="0D4CB09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010.000.4121.00</w:t>
            </w:r>
          </w:p>
        </w:tc>
        <w:tc>
          <w:tcPr>
            <w:tcW w:w="992" w:type="dxa"/>
            <w:tcBorders>
              <w:top w:val="nil"/>
              <w:left w:val="nil"/>
              <w:bottom w:val="single" w:sz="4" w:space="0" w:color="auto"/>
              <w:right w:val="single" w:sz="4" w:space="0" w:color="auto"/>
            </w:tcBorders>
            <w:shd w:val="clear" w:color="auto" w:fill="auto"/>
            <w:noWrap/>
            <w:vAlign w:val="bottom"/>
          </w:tcPr>
          <w:p w14:paraId="5DE43A35" w14:textId="3DD9A6E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010000412100</w:t>
            </w:r>
          </w:p>
        </w:tc>
        <w:tc>
          <w:tcPr>
            <w:tcW w:w="3648" w:type="dxa"/>
            <w:tcBorders>
              <w:top w:val="nil"/>
              <w:left w:val="nil"/>
              <w:bottom w:val="single" w:sz="4" w:space="0" w:color="auto"/>
              <w:right w:val="single" w:sz="4" w:space="0" w:color="auto"/>
            </w:tcBorders>
            <w:shd w:val="clear" w:color="auto" w:fill="auto"/>
            <w:noWrap/>
            <w:vAlign w:val="bottom"/>
          </w:tcPr>
          <w:p w14:paraId="1799E7BC" w14:textId="0EA3430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Isosorbida, mononitrato -Tableta/Cada tableta contiene: 5-mononitrato de isosorbida 40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065BE108" w14:textId="0E77E59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DD49932" w14:textId="6F4D6E8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3005C9DD" w14:textId="77777777" w:rsidR="00CD4F18" w:rsidRPr="00012BEC" w:rsidRDefault="00CD4F18" w:rsidP="00CD4F18">
            <w:pPr>
              <w:rPr>
                <w:rFonts w:ascii="Calibri" w:hAnsi="Calibri" w:cs="Calibri"/>
                <w:color w:val="000000"/>
                <w:sz w:val="12"/>
                <w:szCs w:val="12"/>
                <w:lang w:val="en-US"/>
              </w:rPr>
            </w:pPr>
          </w:p>
        </w:tc>
      </w:tr>
      <w:tr w:rsidR="00CD4F18" w:rsidRPr="00012BEC" w14:paraId="1CD90B3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3460F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336</w:t>
            </w:r>
          </w:p>
        </w:tc>
        <w:tc>
          <w:tcPr>
            <w:tcW w:w="1134" w:type="dxa"/>
            <w:tcBorders>
              <w:top w:val="nil"/>
              <w:left w:val="nil"/>
              <w:bottom w:val="single" w:sz="4" w:space="0" w:color="auto"/>
              <w:right w:val="single" w:sz="4" w:space="0" w:color="auto"/>
            </w:tcBorders>
            <w:shd w:val="clear" w:color="auto" w:fill="auto"/>
            <w:vAlign w:val="bottom"/>
          </w:tcPr>
          <w:p w14:paraId="4077B586" w14:textId="243FE6D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010.000.4124.01</w:t>
            </w:r>
          </w:p>
        </w:tc>
        <w:tc>
          <w:tcPr>
            <w:tcW w:w="992" w:type="dxa"/>
            <w:tcBorders>
              <w:top w:val="nil"/>
              <w:left w:val="nil"/>
              <w:bottom w:val="single" w:sz="4" w:space="0" w:color="auto"/>
              <w:right w:val="single" w:sz="4" w:space="0" w:color="auto"/>
            </w:tcBorders>
            <w:shd w:val="clear" w:color="auto" w:fill="auto"/>
            <w:noWrap/>
            <w:vAlign w:val="bottom"/>
          </w:tcPr>
          <w:p w14:paraId="4B7BA374" w14:textId="427AE97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010000412401</w:t>
            </w:r>
          </w:p>
        </w:tc>
        <w:tc>
          <w:tcPr>
            <w:tcW w:w="3648" w:type="dxa"/>
            <w:tcBorders>
              <w:top w:val="nil"/>
              <w:left w:val="nil"/>
              <w:bottom w:val="single" w:sz="4" w:space="0" w:color="auto"/>
              <w:right w:val="single" w:sz="4" w:space="0" w:color="auto"/>
            </w:tcBorders>
            <w:shd w:val="clear" w:color="auto" w:fill="auto"/>
            <w:noWrap/>
            <w:vAlign w:val="bottom"/>
          </w:tcPr>
          <w:p w14:paraId="613A87CF" w14:textId="2581D4A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Simvastatina-Tableta/Cada tableta contiene: Simvastatina 20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1D78F4E8" w14:textId="25E00E9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458208D" w14:textId="3B499B2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03E5AAE0" w14:textId="77777777" w:rsidR="00CD4F18" w:rsidRPr="00012BEC" w:rsidRDefault="00CD4F18" w:rsidP="00CD4F18">
            <w:pPr>
              <w:rPr>
                <w:rFonts w:ascii="Calibri" w:hAnsi="Calibri" w:cs="Calibri"/>
                <w:color w:val="000000"/>
                <w:sz w:val="12"/>
                <w:szCs w:val="12"/>
                <w:lang w:val="es-ES"/>
              </w:rPr>
            </w:pPr>
          </w:p>
        </w:tc>
      </w:tr>
      <w:tr w:rsidR="00CD4F18" w:rsidRPr="00012BEC" w14:paraId="7D2613F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8F635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337</w:t>
            </w:r>
          </w:p>
        </w:tc>
        <w:tc>
          <w:tcPr>
            <w:tcW w:w="1134" w:type="dxa"/>
            <w:tcBorders>
              <w:top w:val="nil"/>
              <w:left w:val="nil"/>
              <w:bottom w:val="single" w:sz="4" w:space="0" w:color="auto"/>
              <w:right w:val="single" w:sz="4" w:space="0" w:color="auto"/>
            </w:tcBorders>
            <w:shd w:val="clear" w:color="auto" w:fill="auto"/>
            <w:vAlign w:val="bottom"/>
          </w:tcPr>
          <w:p w14:paraId="10E3DDB3" w14:textId="2D5CC7A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010.000.4126.00</w:t>
            </w:r>
          </w:p>
        </w:tc>
        <w:tc>
          <w:tcPr>
            <w:tcW w:w="992" w:type="dxa"/>
            <w:tcBorders>
              <w:top w:val="nil"/>
              <w:left w:val="nil"/>
              <w:bottom w:val="single" w:sz="4" w:space="0" w:color="auto"/>
              <w:right w:val="single" w:sz="4" w:space="0" w:color="auto"/>
            </w:tcBorders>
            <w:shd w:val="clear" w:color="auto" w:fill="auto"/>
            <w:noWrap/>
            <w:vAlign w:val="bottom"/>
          </w:tcPr>
          <w:p w14:paraId="10BCD99F" w14:textId="4343EA4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010000412600</w:t>
            </w:r>
          </w:p>
        </w:tc>
        <w:tc>
          <w:tcPr>
            <w:tcW w:w="3648" w:type="dxa"/>
            <w:tcBorders>
              <w:top w:val="nil"/>
              <w:left w:val="nil"/>
              <w:bottom w:val="single" w:sz="4" w:space="0" w:color="auto"/>
              <w:right w:val="single" w:sz="4" w:space="0" w:color="auto"/>
            </w:tcBorders>
            <w:shd w:val="clear" w:color="auto" w:fill="auto"/>
            <w:noWrap/>
            <w:vAlign w:val="bottom"/>
          </w:tcPr>
          <w:p w14:paraId="37F56814" w14:textId="7F15B90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Sulfadiazina de plata-Crema/Cada 100 gramos contiene: Sulfadiazina de plata micronizada 1 g. Envase con 375 g</w:t>
            </w:r>
          </w:p>
        </w:tc>
        <w:tc>
          <w:tcPr>
            <w:tcW w:w="889" w:type="dxa"/>
            <w:tcBorders>
              <w:top w:val="nil"/>
              <w:left w:val="nil"/>
              <w:bottom w:val="single" w:sz="4" w:space="0" w:color="auto"/>
              <w:right w:val="single" w:sz="4" w:space="0" w:color="auto"/>
            </w:tcBorders>
            <w:shd w:val="clear" w:color="auto" w:fill="auto"/>
            <w:noWrap/>
            <w:vAlign w:val="bottom"/>
          </w:tcPr>
          <w:p w14:paraId="5CA68D66" w14:textId="7920520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C8B5C7D" w14:textId="55D7B5B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096830D5" w14:textId="77777777" w:rsidR="00CD4F18" w:rsidRPr="00012BEC" w:rsidRDefault="00CD4F18" w:rsidP="00CD4F18">
            <w:pPr>
              <w:rPr>
                <w:rFonts w:ascii="Calibri" w:hAnsi="Calibri" w:cs="Calibri"/>
                <w:color w:val="000000"/>
                <w:sz w:val="12"/>
                <w:szCs w:val="12"/>
                <w:lang w:val="en-US"/>
              </w:rPr>
            </w:pPr>
          </w:p>
        </w:tc>
      </w:tr>
      <w:tr w:rsidR="00CD4F18" w:rsidRPr="00012BEC" w14:paraId="5D7C6EB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8D8307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338</w:t>
            </w:r>
          </w:p>
        </w:tc>
        <w:tc>
          <w:tcPr>
            <w:tcW w:w="1134" w:type="dxa"/>
            <w:tcBorders>
              <w:top w:val="nil"/>
              <w:left w:val="nil"/>
              <w:bottom w:val="single" w:sz="4" w:space="0" w:color="auto"/>
              <w:right w:val="single" w:sz="4" w:space="0" w:color="auto"/>
            </w:tcBorders>
            <w:shd w:val="clear" w:color="auto" w:fill="auto"/>
            <w:vAlign w:val="bottom"/>
          </w:tcPr>
          <w:p w14:paraId="58C70689" w14:textId="387567A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010.000.4131.01</w:t>
            </w:r>
          </w:p>
        </w:tc>
        <w:tc>
          <w:tcPr>
            <w:tcW w:w="992" w:type="dxa"/>
            <w:tcBorders>
              <w:top w:val="nil"/>
              <w:left w:val="nil"/>
              <w:bottom w:val="single" w:sz="4" w:space="0" w:color="auto"/>
              <w:right w:val="single" w:sz="4" w:space="0" w:color="auto"/>
            </w:tcBorders>
            <w:shd w:val="clear" w:color="auto" w:fill="auto"/>
            <w:noWrap/>
            <w:vAlign w:val="bottom"/>
          </w:tcPr>
          <w:p w14:paraId="6652AB68" w14:textId="540A3D9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010000413101</w:t>
            </w:r>
          </w:p>
        </w:tc>
        <w:tc>
          <w:tcPr>
            <w:tcW w:w="3648" w:type="dxa"/>
            <w:tcBorders>
              <w:top w:val="nil"/>
              <w:left w:val="nil"/>
              <w:bottom w:val="single" w:sz="4" w:space="0" w:color="auto"/>
              <w:right w:val="single" w:sz="4" w:space="0" w:color="auto"/>
            </w:tcBorders>
            <w:shd w:val="clear" w:color="auto" w:fill="auto"/>
            <w:noWrap/>
            <w:vAlign w:val="bottom"/>
          </w:tcPr>
          <w:p w14:paraId="0C86955E" w14:textId="296A43B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Pimecrolimus-Crema/Cada 100 g contiene: Pimecrolimus 1 g. Envase con 30 g</w:t>
            </w:r>
          </w:p>
        </w:tc>
        <w:tc>
          <w:tcPr>
            <w:tcW w:w="889" w:type="dxa"/>
            <w:tcBorders>
              <w:top w:val="nil"/>
              <w:left w:val="nil"/>
              <w:bottom w:val="single" w:sz="4" w:space="0" w:color="auto"/>
              <w:right w:val="single" w:sz="4" w:space="0" w:color="auto"/>
            </w:tcBorders>
            <w:shd w:val="clear" w:color="auto" w:fill="auto"/>
            <w:noWrap/>
            <w:vAlign w:val="bottom"/>
          </w:tcPr>
          <w:p w14:paraId="221CEFCC" w14:textId="69D2EFA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B2824DF" w14:textId="2633AEB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5E1B6EF4" w14:textId="77777777" w:rsidR="00CD4F18" w:rsidRPr="00012BEC" w:rsidRDefault="00CD4F18" w:rsidP="00CD4F18">
            <w:pPr>
              <w:rPr>
                <w:rFonts w:ascii="Calibri" w:hAnsi="Calibri" w:cs="Calibri"/>
                <w:color w:val="000000"/>
                <w:sz w:val="12"/>
                <w:szCs w:val="12"/>
                <w:lang w:val="en-US"/>
              </w:rPr>
            </w:pPr>
          </w:p>
        </w:tc>
      </w:tr>
      <w:tr w:rsidR="00CD4F18" w:rsidRPr="00012BEC" w14:paraId="2F60C75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B047C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339</w:t>
            </w:r>
          </w:p>
        </w:tc>
        <w:tc>
          <w:tcPr>
            <w:tcW w:w="1134" w:type="dxa"/>
            <w:tcBorders>
              <w:top w:val="nil"/>
              <w:left w:val="nil"/>
              <w:bottom w:val="single" w:sz="4" w:space="0" w:color="auto"/>
              <w:right w:val="single" w:sz="4" w:space="0" w:color="auto"/>
            </w:tcBorders>
            <w:shd w:val="clear" w:color="auto" w:fill="auto"/>
            <w:vAlign w:val="bottom"/>
          </w:tcPr>
          <w:p w14:paraId="4ABEB3AC" w14:textId="6F72360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010.000.4132.00</w:t>
            </w:r>
          </w:p>
        </w:tc>
        <w:tc>
          <w:tcPr>
            <w:tcW w:w="992" w:type="dxa"/>
            <w:tcBorders>
              <w:top w:val="nil"/>
              <w:left w:val="nil"/>
              <w:bottom w:val="single" w:sz="4" w:space="0" w:color="auto"/>
              <w:right w:val="single" w:sz="4" w:space="0" w:color="auto"/>
            </w:tcBorders>
            <w:shd w:val="clear" w:color="auto" w:fill="auto"/>
            <w:noWrap/>
            <w:vAlign w:val="bottom"/>
          </w:tcPr>
          <w:p w14:paraId="10FFBC88" w14:textId="498F66B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010000413200</w:t>
            </w:r>
          </w:p>
        </w:tc>
        <w:tc>
          <w:tcPr>
            <w:tcW w:w="3648" w:type="dxa"/>
            <w:tcBorders>
              <w:top w:val="nil"/>
              <w:left w:val="nil"/>
              <w:bottom w:val="single" w:sz="4" w:space="0" w:color="auto"/>
              <w:right w:val="single" w:sz="4" w:space="0" w:color="auto"/>
            </w:tcBorders>
            <w:shd w:val="clear" w:color="auto" w:fill="auto"/>
            <w:noWrap/>
            <w:vAlign w:val="bottom"/>
          </w:tcPr>
          <w:p w14:paraId="3DF0683A" w14:textId="484F851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Mometasona-Ungüento/Cada 100 gramos contienen: Furoato de mometasona 0.100 g. Envase con 30 g</w:t>
            </w:r>
          </w:p>
        </w:tc>
        <w:tc>
          <w:tcPr>
            <w:tcW w:w="889" w:type="dxa"/>
            <w:tcBorders>
              <w:top w:val="nil"/>
              <w:left w:val="nil"/>
              <w:bottom w:val="single" w:sz="4" w:space="0" w:color="auto"/>
              <w:right w:val="single" w:sz="4" w:space="0" w:color="auto"/>
            </w:tcBorders>
            <w:shd w:val="clear" w:color="auto" w:fill="auto"/>
            <w:noWrap/>
            <w:vAlign w:val="bottom"/>
          </w:tcPr>
          <w:p w14:paraId="4ADB4319" w14:textId="74468E2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8AA019A" w14:textId="65FB96A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0D0C63E4" w14:textId="77777777" w:rsidR="00CD4F18" w:rsidRPr="00012BEC" w:rsidRDefault="00CD4F18" w:rsidP="00CD4F18">
            <w:pPr>
              <w:rPr>
                <w:rFonts w:ascii="Calibri" w:hAnsi="Calibri" w:cs="Calibri"/>
                <w:color w:val="000000"/>
                <w:sz w:val="12"/>
                <w:szCs w:val="12"/>
                <w:lang w:val="es-ES"/>
              </w:rPr>
            </w:pPr>
          </w:p>
        </w:tc>
      </w:tr>
      <w:tr w:rsidR="00CD4F18" w:rsidRPr="00012BEC" w14:paraId="57D6144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CD3B1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340</w:t>
            </w:r>
          </w:p>
        </w:tc>
        <w:tc>
          <w:tcPr>
            <w:tcW w:w="1134" w:type="dxa"/>
            <w:tcBorders>
              <w:top w:val="nil"/>
              <w:left w:val="nil"/>
              <w:bottom w:val="single" w:sz="4" w:space="0" w:color="auto"/>
              <w:right w:val="single" w:sz="4" w:space="0" w:color="auto"/>
            </w:tcBorders>
            <w:shd w:val="clear" w:color="auto" w:fill="auto"/>
            <w:vAlign w:val="bottom"/>
          </w:tcPr>
          <w:p w14:paraId="125FAD75" w14:textId="2A9851F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010.000.4136.00</w:t>
            </w:r>
          </w:p>
        </w:tc>
        <w:tc>
          <w:tcPr>
            <w:tcW w:w="992" w:type="dxa"/>
            <w:tcBorders>
              <w:top w:val="nil"/>
              <w:left w:val="nil"/>
              <w:bottom w:val="single" w:sz="4" w:space="0" w:color="auto"/>
              <w:right w:val="single" w:sz="4" w:space="0" w:color="auto"/>
            </w:tcBorders>
            <w:shd w:val="clear" w:color="auto" w:fill="auto"/>
            <w:noWrap/>
            <w:vAlign w:val="bottom"/>
          </w:tcPr>
          <w:p w14:paraId="7B8E1068" w14:textId="4AB1770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010000413600</w:t>
            </w:r>
          </w:p>
        </w:tc>
        <w:tc>
          <w:tcPr>
            <w:tcW w:w="3648" w:type="dxa"/>
            <w:tcBorders>
              <w:top w:val="nil"/>
              <w:left w:val="nil"/>
              <w:bottom w:val="single" w:sz="4" w:space="0" w:color="auto"/>
              <w:right w:val="single" w:sz="4" w:space="0" w:color="auto"/>
            </w:tcBorders>
            <w:shd w:val="clear" w:color="auto" w:fill="auto"/>
            <w:noWrap/>
            <w:vAlign w:val="bottom"/>
          </w:tcPr>
          <w:p w14:paraId="14185ABF" w14:textId="0E78BBF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Clindamicina-Gel/Cada 100 gramos contienen: Fosfato de clindamicina equivalente a 1 g de clindamicina. Envase con 30 g</w:t>
            </w:r>
          </w:p>
        </w:tc>
        <w:tc>
          <w:tcPr>
            <w:tcW w:w="889" w:type="dxa"/>
            <w:tcBorders>
              <w:top w:val="nil"/>
              <w:left w:val="nil"/>
              <w:bottom w:val="single" w:sz="4" w:space="0" w:color="auto"/>
              <w:right w:val="single" w:sz="4" w:space="0" w:color="auto"/>
            </w:tcBorders>
            <w:shd w:val="clear" w:color="auto" w:fill="auto"/>
            <w:noWrap/>
            <w:vAlign w:val="bottom"/>
          </w:tcPr>
          <w:p w14:paraId="055E19B2" w14:textId="10D52BD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60C8002" w14:textId="297E1F9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28978500" w14:textId="77777777" w:rsidR="00CD4F18" w:rsidRPr="00012BEC" w:rsidRDefault="00CD4F18" w:rsidP="00CD4F18">
            <w:pPr>
              <w:rPr>
                <w:rFonts w:ascii="Calibri" w:hAnsi="Calibri" w:cs="Calibri"/>
                <w:color w:val="000000"/>
                <w:sz w:val="12"/>
                <w:szCs w:val="12"/>
                <w:lang w:val="en-US"/>
              </w:rPr>
            </w:pPr>
          </w:p>
        </w:tc>
      </w:tr>
      <w:tr w:rsidR="00CD4F18" w:rsidRPr="00012BEC" w14:paraId="2F06C3D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AD512B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341</w:t>
            </w:r>
          </w:p>
        </w:tc>
        <w:tc>
          <w:tcPr>
            <w:tcW w:w="1134" w:type="dxa"/>
            <w:tcBorders>
              <w:top w:val="nil"/>
              <w:left w:val="nil"/>
              <w:bottom w:val="single" w:sz="4" w:space="0" w:color="auto"/>
              <w:right w:val="single" w:sz="4" w:space="0" w:color="auto"/>
            </w:tcBorders>
            <w:shd w:val="clear" w:color="auto" w:fill="auto"/>
            <w:vAlign w:val="bottom"/>
          </w:tcPr>
          <w:p w14:paraId="6B3B6997" w14:textId="00C774D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010.000.4139.01</w:t>
            </w:r>
          </w:p>
        </w:tc>
        <w:tc>
          <w:tcPr>
            <w:tcW w:w="992" w:type="dxa"/>
            <w:tcBorders>
              <w:top w:val="nil"/>
              <w:left w:val="nil"/>
              <w:bottom w:val="single" w:sz="4" w:space="0" w:color="auto"/>
              <w:right w:val="single" w:sz="4" w:space="0" w:color="auto"/>
            </w:tcBorders>
            <w:shd w:val="clear" w:color="auto" w:fill="auto"/>
            <w:noWrap/>
            <w:vAlign w:val="bottom"/>
          </w:tcPr>
          <w:p w14:paraId="614EBCC4" w14:textId="74C1424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010000413901</w:t>
            </w:r>
          </w:p>
        </w:tc>
        <w:tc>
          <w:tcPr>
            <w:tcW w:w="3648" w:type="dxa"/>
            <w:tcBorders>
              <w:top w:val="nil"/>
              <w:left w:val="nil"/>
              <w:bottom w:val="single" w:sz="4" w:space="0" w:color="auto"/>
              <w:right w:val="single" w:sz="4" w:space="0" w:color="auto"/>
            </w:tcBorders>
            <w:shd w:val="clear" w:color="auto" w:fill="auto"/>
            <w:noWrap/>
            <w:vAlign w:val="bottom"/>
          </w:tcPr>
          <w:p w14:paraId="24AC8F3C" w14:textId="60850B4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Minociclina-Gragea/Cada gragea contiene Clorhidrato de minociclina equivalente a 100 mg de minociclina. Envase con 48 grageas</w:t>
            </w:r>
          </w:p>
        </w:tc>
        <w:tc>
          <w:tcPr>
            <w:tcW w:w="889" w:type="dxa"/>
            <w:tcBorders>
              <w:top w:val="nil"/>
              <w:left w:val="nil"/>
              <w:bottom w:val="single" w:sz="4" w:space="0" w:color="auto"/>
              <w:right w:val="single" w:sz="4" w:space="0" w:color="auto"/>
            </w:tcBorders>
            <w:shd w:val="clear" w:color="auto" w:fill="auto"/>
            <w:noWrap/>
            <w:vAlign w:val="bottom"/>
          </w:tcPr>
          <w:p w14:paraId="0AFFB715" w14:textId="50615A4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F1F62A5" w14:textId="6774CB5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2180864" w14:textId="77777777" w:rsidR="00CD4F18" w:rsidRPr="00012BEC" w:rsidRDefault="00CD4F18" w:rsidP="00CD4F18">
            <w:pPr>
              <w:rPr>
                <w:rFonts w:ascii="Calibri" w:hAnsi="Calibri" w:cs="Calibri"/>
                <w:color w:val="000000"/>
                <w:sz w:val="12"/>
                <w:szCs w:val="12"/>
                <w:lang w:val="es-ES"/>
              </w:rPr>
            </w:pPr>
          </w:p>
        </w:tc>
      </w:tr>
      <w:tr w:rsidR="00CD4F18" w:rsidRPr="00012BEC" w14:paraId="3F43DE1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94BF7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342</w:t>
            </w:r>
          </w:p>
        </w:tc>
        <w:tc>
          <w:tcPr>
            <w:tcW w:w="1134" w:type="dxa"/>
            <w:tcBorders>
              <w:top w:val="nil"/>
              <w:left w:val="nil"/>
              <w:bottom w:val="single" w:sz="4" w:space="0" w:color="auto"/>
              <w:right w:val="single" w:sz="4" w:space="0" w:color="auto"/>
            </w:tcBorders>
            <w:shd w:val="clear" w:color="auto" w:fill="auto"/>
            <w:vAlign w:val="bottom"/>
          </w:tcPr>
          <w:p w14:paraId="32820B54" w14:textId="1B0D698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010.000.4140.00</w:t>
            </w:r>
          </w:p>
        </w:tc>
        <w:tc>
          <w:tcPr>
            <w:tcW w:w="992" w:type="dxa"/>
            <w:tcBorders>
              <w:top w:val="nil"/>
              <w:left w:val="nil"/>
              <w:bottom w:val="single" w:sz="4" w:space="0" w:color="auto"/>
              <w:right w:val="single" w:sz="4" w:space="0" w:color="auto"/>
            </w:tcBorders>
            <w:shd w:val="clear" w:color="auto" w:fill="auto"/>
            <w:noWrap/>
            <w:vAlign w:val="bottom"/>
          </w:tcPr>
          <w:p w14:paraId="41F959DA" w14:textId="331E671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010000414000</w:t>
            </w:r>
          </w:p>
        </w:tc>
        <w:tc>
          <w:tcPr>
            <w:tcW w:w="3648" w:type="dxa"/>
            <w:tcBorders>
              <w:top w:val="nil"/>
              <w:left w:val="nil"/>
              <w:bottom w:val="single" w:sz="4" w:space="0" w:color="auto"/>
              <w:right w:val="single" w:sz="4" w:space="0" w:color="auto"/>
            </w:tcBorders>
            <w:shd w:val="clear" w:color="auto" w:fill="auto"/>
            <w:noWrap/>
            <w:vAlign w:val="bottom"/>
          </w:tcPr>
          <w:p w14:paraId="15F8CCDA" w14:textId="43A00AF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Imiquimod crema al 5%-Crema/Cada sobre contiene: Imiquimod 12.5 mg. Envase con 12 sobres que contienen 250 mg de crema</w:t>
            </w:r>
          </w:p>
        </w:tc>
        <w:tc>
          <w:tcPr>
            <w:tcW w:w="889" w:type="dxa"/>
            <w:tcBorders>
              <w:top w:val="nil"/>
              <w:left w:val="nil"/>
              <w:bottom w:val="single" w:sz="4" w:space="0" w:color="auto"/>
              <w:right w:val="single" w:sz="4" w:space="0" w:color="auto"/>
            </w:tcBorders>
            <w:shd w:val="clear" w:color="auto" w:fill="auto"/>
            <w:noWrap/>
            <w:vAlign w:val="bottom"/>
          </w:tcPr>
          <w:p w14:paraId="04D773B5" w14:textId="31A37B0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87E962F" w14:textId="4DE9A4B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0B546218" w14:textId="77777777" w:rsidR="00CD4F18" w:rsidRPr="00012BEC" w:rsidRDefault="00CD4F18" w:rsidP="00CD4F18">
            <w:pPr>
              <w:rPr>
                <w:rFonts w:ascii="Calibri" w:hAnsi="Calibri" w:cs="Calibri"/>
                <w:color w:val="000000"/>
                <w:sz w:val="12"/>
                <w:szCs w:val="12"/>
                <w:lang w:val="es-ES"/>
              </w:rPr>
            </w:pPr>
          </w:p>
        </w:tc>
      </w:tr>
      <w:tr w:rsidR="00CD4F18" w:rsidRPr="00012BEC" w14:paraId="5029C7B4"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C6BC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343</w:t>
            </w:r>
          </w:p>
        </w:tc>
        <w:tc>
          <w:tcPr>
            <w:tcW w:w="1134" w:type="dxa"/>
            <w:tcBorders>
              <w:top w:val="single" w:sz="4" w:space="0" w:color="auto"/>
              <w:left w:val="nil"/>
              <w:bottom w:val="single" w:sz="4" w:space="0" w:color="auto"/>
              <w:right w:val="single" w:sz="4" w:space="0" w:color="auto"/>
            </w:tcBorders>
            <w:shd w:val="clear" w:color="auto" w:fill="auto"/>
            <w:vAlign w:val="bottom"/>
          </w:tcPr>
          <w:p w14:paraId="56B087F0" w14:textId="627198A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010.000.4141.00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D5BF4AD" w14:textId="21584C4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010000414100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5BC67FAA" w14:textId="0ECE563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Mometasona-Suspensión/Cada 100 ml contienen: Furoato de mometasona monohidratada equivalente a 0.050 g de furoato de mometasona anhidro. Envase con nebulizador con 18 ml y válvula dosificadora (120 nebulizaciones de 50 µg cada una)</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691C8F65" w14:textId="2EBFD90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7B61273" w14:textId="1737708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7: Enfermedades Inmunoalérgicas</w:t>
            </w:r>
          </w:p>
        </w:tc>
        <w:tc>
          <w:tcPr>
            <w:tcW w:w="1210" w:type="dxa"/>
            <w:tcBorders>
              <w:top w:val="single" w:sz="4" w:space="0" w:color="auto"/>
              <w:left w:val="single" w:sz="4" w:space="0" w:color="auto"/>
              <w:bottom w:val="single" w:sz="4" w:space="0" w:color="auto"/>
              <w:right w:val="single" w:sz="4" w:space="0" w:color="auto"/>
            </w:tcBorders>
          </w:tcPr>
          <w:p w14:paraId="6EEE89CF" w14:textId="77777777" w:rsidR="00CD4F18" w:rsidRPr="00012BEC" w:rsidRDefault="00CD4F18" w:rsidP="00CD4F18">
            <w:pPr>
              <w:rPr>
                <w:rFonts w:ascii="Calibri" w:hAnsi="Calibri" w:cs="Calibri"/>
                <w:color w:val="000000"/>
                <w:sz w:val="12"/>
                <w:szCs w:val="12"/>
                <w:lang w:val="es-ES"/>
              </w:rPr>
            </w:pPr>
          </w:p>
        </w:tc>
      </w:tr>
      <w:tr w:rsidR="00CD4F18" w:rsidRPr="00012BEC" w14:paraId="60B4D93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DF27D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344</w:t>
            </w:r>
          </w:p>
        </w:tc>
        <w:tc>
          <w:tcPr>
            <w:tcW w:w="1134" w:type="dxa"/>
            <w:tcBorders>
              <w:top w:val="nil"/>
              <w:left w:val="nil"/>
              <w:bottom w:val="single" w:sz="4" w:space="0" w:color="auto"/>
              <w:right w:val="single" w:sz="4" w:space="0" w:color="auto"/>
            </w:tcBorders>
            <w:shd w:val="clear" w:color="auto" w:fill="auto"/>
            <w:vAlign w:val="bottom"/>
          </w:tcPr>
          <w:p w14:paraId="25077E8E" w14:textId="07EE95B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010.000.4148.01</w:t>
            </w:r>
          </w:p>
        </w:tc>
        <w:tc>
          <w:tcPr>
            <w:tcW w:w="992" w:type="dxa"/>
            <w:tcBorders>
              <w:top w:val="nil"/>
              <w:left w:val="nil"/>
              <w:bottom w:val="single" w:sz="4" w:space="0" w:color="auto"/>
              <w:right w:val="single" w:sz="4" w:space="0" w:color="auto"/>
            </w:tcBorders>
            <w:shd w:val="clear" w:color="auto" w:fill="auto"/>
            <w:noWrap/>
            <w:vAlign w:val="bottom"/>
          </w:tcPr>
          <w:p w14:paraId="2B8ECA5B" w14:textId="0C8C8D0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010000414801</w:t>
            </w:r>
          </w:p>
        </w:tc>
        <w:tc>
          <w:tcPr>
            <w:tcW w:w="3648" w:type="dxa"/>
            <w:tcBorders>
              <w:top w:val="nil"/>
              <w:left w:val="nil"/>
              <w:bottom w:val="single" w:sz="4" w:space="0" w:color="auto"/>
              <w:right w:val="single" w:sz="4" w:space="0" w:color="auto"/>
            </w:tcBorders>
            <w:shd w:val="clear" w:color="auto" w:fill="auto"/>
            <w:noWrap/>
            <w:vAlign w:val="bottom"/>
          </w:tcPr>
          <w:p w14:paraId="1FF5C473" w14:textId="33B092F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Insulina lispro 75 UI-Suspensión inyectable/Cada ml contiene: Insulina lispro (origen ADN recombinante) 25 UI Insulina lispro protamina (origen ADN recombinante) 75 UI Envase con un frasco ámpula con 10 ml</w:t>
            </w:r>
          </w:p>
        </w:tc>
        <w:tc>
          <w:tcPr>
            <w:tcW w:w="889" w:type="dxa"/>
            <w:tcBorders>
              <w:top w:val="nil"/>
              <w:left w:val="nil"/>
              <w:bottom w:val="single" w:sz="4" w:space="0" w:color="auto"/>
              <w:right w:val="single" w:sz="4" w:space="0" w:color="auto"/>
            </w:tcBorders>
            <w:shd w:val="clear" w:color="auto" w:fill="auto"/>
            <w:noWrap/>
            <w:vAlign w:val="bottom"/>
          </w:tcPr>
          <w:p w14:paraId="327E3CE1" w14:textId="48349BC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FF25A0F" w14:textId="5A8398D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7F75AE83" w14:textId="77777777" w:rsidR="00CD4F18" w:rsidRPr="00012BEC" w:rsidRDefault="00CD4F18" w:rsidP="00CD4F18">
            <w:pPr>
              <w:rPr>
                <w:rFonts w:ascii="Calibri" w:hAnsi="Calibri" w:cs="Calibri"/>
                <w:color w:val="000000"/>
                <w:sz w:val="12"/>
                <w:szCs w:val="12"/>
                <w:lang w:val="es-ES"/>
              </w:rPr>
            </w:pPr>
          </w:p>
        </w:tc>
      </w:tr>
      <w:tr w:rsidR="00CD4F18" w:rsidRPr="00012BEC" w14:paraId="5F5E52A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FDF61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345</w:t>
            </w:r>
          </w:p>
        </w:tc>
        <w:tc>
          <w:tcPr>
            <w:tcW w:w="1134" w:type="dxa"/>
            <w:tcBorders>
              <w:top w:val="nil"/>
              <w:left w:val="nil"/>
              <w:bottom w:val="single" w:sz="4" w:space="0" w:color="auto"/>
              <w:right w:val="single" w:sz="4" w:space="0" w:color="auto"/>
            </w:tcBorders>
            <w:shd w:val="clear" w:color="auto" w:fill="auto"/>
            <w:vAlign w:val="bottom"/>
          </w:tcPr>
          <w:p w14:paraId="6DD775EC" w14:textId="6D10D97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010.000.4149.00</w:t>
            </w:r>
          </w:p>
        </w:tc>
        <w:tc>
          <w:tcPr>
            <w:tcW w:w="992" w:type="dxa"/>
            <w:tcBorders>
              <w:top w:val="nil"/>
              <w:left w:val="nil"/>
              <w:bottom w:val="single" w:sz="4" w:space="0" w:color="auto"/>
              <w:right w:val="single" w:sz="4" w:space="0" w:color="auto"/>
            </w:tcBorders>
            <w:shd w:val="clear" w:color="auto" w:fill="auto"/>
            <w:noWrap/>
            <w:vAlign w:val="bottom"/>
          </w:tcPr>
          <w:p w14:paraId="7DD3D232" w14:textId="6BDDB93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010000414900</w:t>
            </w:r>
          </w:p>
        </w:tc>
        <w:tc>
          <w:tcPr>
            <w:tcW w:w="3648" w:type="dxa"/>
            <w:tcBorders>
              <w:top w:val="nil"/>
              <w:left w:val="nil"/>
              <w:bottom w:val="single" w:sz="4" w:space="0" w:color="auto"/>
              <w:right w:val="single" w:sz="4" w:space="0" w:color="auto"/>
            </w:tcBorders>
            <w:shd w:val="clear" w:color="auto" w:fill="auto"/>
            <w:noWrap/>
            <w:vAlign w:val="bottom"/>
          </w:tcPr>
          <w:p w14:paraId="4233C4EB" w14:textId="21F5DB7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Pioglitazona-Tableta/Cada tableta contiene: Clorhidrato de pioglitazona equivalente a 15 mg de pioglitazona. Envase con 7 tabletas</w:t>
            </w:r>
          </w:p>
        </w:tc>
        <w:tc>
          <w:tcPr>
            <w:tcW w:w="889" w:type="dxa"/>
            <w:tcBorders>
              <w:top w:val="nil"/>
              <w:left w:val="nil"/>
              <w:bottom w:val="single" w:sz="4" w:space="0" w:color="auto"/>
              <w:right w:val="single" w:sz="4" w:space="0" w:color="auto"/>
            </w:tcBorders>
            <w:shd w:val="clear" w:color="auto" w:fill="auto"/>
            <w:noWrap/>
            <w:vAlign w:val="bottom"/>
          </w:tcPr>
          <w:p w14:paraId="571655D8" w14:textId="14B62C6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EE81D95" w14:textId="47290E6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79C395FF" w14:textId="77777777" w:rsidR="00CD4F18" w:rsidRPr="00012BEC" w:rsidRDefault="00CD4F18" w:rsidP="00CD4F18">
            <w:pPr>
              <w:rPr>
                <w:rFonts w:ascii="Calibri" w:hAnsi="Calibri" w:cs="Calibri"/>
                <w:color w:val="000000"/>
                <w:sz w:val="12"/>
                <w:szCs w:val="12"/>
                <w:lang w:val="es-ES"/>
              </w:rPr>
            </w:pPr>
          </w:p>
        </w:tc>
      </w:tr>
      <w:tr w:rsidR="00CD4F18" w:rsidRPr="00012BEC" w14:paraId="1A51D48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964DD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346</w:t>
            </w:r>
          </w:p>
        </w:tc>
        <w:tc>
          <w:tcPr>
            <w:tcW w:w="1134" w:type="dxa"/>
            <w:tcBorders>
              <w:top w:val="nil"/>
              <w:left w:val="nil"/>
              <w:bottom w:val="single" w:sz="4" w:space="0" w:color="auto"/>
              <w:right w:val="single" w:sz="4" w:space="0" w:color="auto"/>
            </w:tcBorders>
            <w:shd w:val="clear" w:color="auto" w:fill="auto"/>
            <w:vAlign w:val="bottom"/>
          </w:tcPr>
          <w:p w14:paraId="613574F7" w14:textId="200582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010.000.4152.01</w:t>
            </w:r>
          </w:p>
        </w:tc>
        <w:tc>
          <w:tcPr>
            <w:tcW w:w="992" w:type="dxa"/>
            <w:tcBorders>
              <w:top w:val="nil"/>
              <w:left w:val="nil"/>
              <w:bottom w:val="single" w:sz="4" w:space="0" w:color="auto"/>
              <w:right w:val="single" w:sz="4" w:space="0" w:color="auto"/>
            </w:tcBorders>
            <w:shd w:val="clear" w:color="auto" w:fill="auto"/>
            <w:noWrap/>
            <w:vAlign w:val="bottom"/>
          </w:tcPr>
          <w:p w14:paraId="5AD52097" w14:textId="323D9A1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010000415201</w:t>
            </w:r>
          </w:p>
        </w:tc>
        <w:tc>
          <w:tcPr>
            <w:tcW w:w="3648" w:type="dxa"/>
            <w:tcBorders>
              <w:top w:val="nil"/>
              <w:left w:val="nil"/>
              <w:bottom w:val="single" w:sz="4" w:space="0" w:color="auto"/>
              <w:right w:val="single" w:sz="4" w:space="0" w:color="auto"/>
            </w:tcBorders>
            <w:shd w:val="clear" w:color="auto" w:fill="auto"/>
            <w:noWrap/>
            <w:vAlign w:val="bottom"/>
          </w:tcPr>
          <w:p w14:paraId="3D501A2C" w14:textId="37816C4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Sitagliptina 100 mg-Comprimido/Cada comprimido contiene: Fosfato de sitagliptina monohidratada equivalente a 100 mg de sitagliptina. Envase con 28 comprimidos</w:t>
            </w:r>
          </w:p>
        </w:tc>
        <w:tc>
          <w:tcPr>
            <w:tcW w:w="889" w:type="dxa"/>
            <w:tcBorders>
              <w:top w:val="nil"/>
              <w:left w:val="nil"/>
              <w:bottom w:val="single" w:sz="4" w:space="0" w:color="auto"/>
              <w:right w:val="single" w:sz="4" w:space="0" w:color="auto"/>
            </w:tcBorders>
            <w:shd w:val="clear" w:color="auto" w:fill="auto"/>
            <w:noWrap/>
            <w:vAlign w:val="bottom"/>
          </w:tcPr>
          <w:p w14:paraId="4508D13E" w14:textId="4EBC366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E500765" w14:textId="514BEFF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5F389FA8" w14:textId="77777777" w:rsidR="00CD4F18" w:rsidRPr="00012BEC" w:rsidRDefault="00CD4F18" w:rsidP="00CD4F18">
            <w:pPr>
              <w:rPr>
                <w:rFonts w:ascii="Calibri" w:hAnsi="Calibri" w:cs="Calibri"/>
                <w:color w:val="000000"/>
                <w:sz w:val="12"/>
                <w:szCs w:val="12"/>
                <w:lang w:val="es-ES"/>
              </w:rPr>
            </w:pPr>
          </w:p>
        </w:tc>
      </w:tr>
      <w:tr w:rsidR="00CD4F18" w:rsidRPr="00012BEC" w14:paraId="30DD58F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526F5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347</w:t>
            </w:r>
          </w:p>
        </w:tc>
        <w:tc>
          <w:tcPr>
            <w:tcW w:w="1134" w:type="dxa"/>
            <w:tcBorders>
              <w:top w:val="nil"/>
              <w:left w:val="nil"/>
              <w:bottom w:val="single" w:sz="4" w:space="0" w:color="auto"/>
              <w:right w:val="single" w:sz="4" w:space="0" w:color="auto"/>
            </w:tcBorders>
            <w:shd w:val="clear" w:color="auto" w:fill="auto"/>
            <w:vAlign w:val="bottom"/>
          </w:tcPr>
          <w:p w14:paraId="05856C71" w14:textId="0C106D9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010.000.4153.01</w:t>
            </w:r>
          </w:p>
        </w:tc>
        <w:tc>
          <w:tcPr>
            <w:tcW w:w="992" w:type="dxa"/>
            <w:tcBorders>
              <w:top w:val="nil"/>
              <w:left w:val="nil"/>
              <w:bottom w:val="single" w:sz="4" w:space="0" w:color="auto"/>
              <w:right w:val="single" w:sz="4" w:space="0" w:color="auto"/>
            </w:tcBorders>
            <w:shd w:val="clear" w:color="auto" w:fill="auto"/>
            <w:noWrap/>
            <w:vAlign w:val="bottom"/>
          </w:tcPr>
          <w:p w14:paraId="6A9DE1BF" w14:textId="409544A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010000415301</w:t>
            </w:r>
          </w:p>
        </w:tc>
        <w:tc>
          <w:tcPr>
            <w:tcW w:w="3648" w:type="dxa"/>
            <w:tcBorders>
              <w:top w:val="nil"/>
              <w:left w:val="nil"/>
              <w:bottom w:val="single" w:sz="4" w:space="0" w:color="auto"/>
              <w:right w:val="single" w:sz="4" w:space="0" w:color="auto"/>
            </w:tcBorders>
            <w:shd w:val="clear" w:color="auto" w:fill="auto"/>
            <w:noWrap/>
            <w:vAlign w:val="bottom"/>
          </w:tcPr>
          <w:p w14:paraId="45EA4D27" w14:textId="6514B26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Sitagliptina 50 mg-Comprimido/Cada comprimido contiene: Fosfato de sitagliptina monohidratada equivalente a 50 mg de sitagliptina Envase con 28 comprimidos</w:t>
            </w:r>
          </w:p>
        </w:tc>
        <w:tc>
          <w:tcPr>
            <w:tcW w:w="889" w:type="dxa"/>
            <w:tcBorders>
              <w:top w:val="nil"/>
              <w:left w:val="nil"/>
              <w:bottom w:val="single" w:sz="4" w:space="0" w:color="auto"/>
              <w:right w:val="single" w:sz="4" w:space="0" w:color="auto"/>
            </w:tcBorders>
            <w:shd w:val="clear" w:color="auto" w:fill="auto"/>
            <w:noWrap/>
            <w:vAlign w:val="bottom"/>
          </w:tcPr>
          <w:p w14:paraId="489EB92B" w14:textId="0BA5E06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C3284F6" w14:textId="3A7AEB3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092378C8" w14:textId="77777777" w:rsidR="00CD4F18" w:rsidRPr="00012BEC" w:rsidRDefault="00CD4F18" w:rsidP="00CD4F18">
            <w:pPr>
              <w:rPr>
                <w:rFonts w:ascii="Calibri" w:hAnsi="Calibri" w:cs="Calibri"/>
                <w:color w:val="000000"/>
                <w:sz w:val="12"/>
                <w:szCs w:val="12"/>
                <w:lang w:val="es-ES"/>
              </w:rPr>
            </w:pPr>
          </w:p>
        </w:tc>
      </w:tr>
      <w:tr w:rsidR="00CD4F18" w:rsidRPr="00012BEC" w14:paraId="2421A21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AABA1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348</w:t>
            </w:r>
          </w:p>
        </w:tc>
        <w:tc>
          <w:tcPr>
            <w:tcW w:w="1134" w:type="dxa"/>
            <w:tcBorders>
              <w:top w:val="nil"/>
              <w:left w:val="nil"/>
              <w:bottom w:val="single" w:sz="4" w:space="0" w:color="auto"/>
              <w:right w:val="single" w:sz="4" w:space="0" w:color="auto"/>
            </w:tcBorders>
            <w:shd w:val="clear" w:color="auto" w:fill="auto"/>
            <w:vAlign w:val="bottom"/>
          </w:tcPr>
          <w:p w14:paraId="4EB1232C" w14:textId="6928814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010.000.4154.00</w:t>
            </w:r>
          </w:p>
        </w:tc>
        <w:tc>
          <w:tcPr>
            <w:tcW w:w="992" w:type="dxa"/>
            <w:tcBorders>
              <w:top w:val="nil"/>
              <w:left w:val="nil"/>
              <w:bottom w:val="single" w:sz="4" w:space="0" w:color="auto"/>
              <w:right w:val="single" w:sz="4" w:space="0" w:color="auto"/>
            </w:tcBorders>
            <w:shd w:val="clear" w:color="auto" w:fill="auto"/>
            <w:noWrap/>
            <w:vAlign w:val="bottom"/>
          </w:tcPr>
          <w:p w14:paraId="7C9F38A1" w14:textId="3E24F79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010000415400</w:t>
            </w:r>
          </w:p>
        </w:tc>
        <w:tc>
          <w:tcPr>
            <w:tcW w:w="3648" w:type="dxa"/>
            <w:tcBorders>
              <w:top w:val="nil"/>
              <w:left w:val="nil"/>
              <w:bottom w:val="single" w:sz="4" w:space="0" w:color="auto"/>
              <w:right w:val="single" w:sz="4" w:space="0" w:color="auto"/>
            </w:tcBorders>
            <w:shd w:val="clear" w:color="auto" w:fill="auto"/>
            <w:noWrap/>
            <w:vAlign w:val="bottom"/>
          </w:tcPr>
          <w:p w14:paraId="034C7D0A" w14:textId="06099FD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Vasopresina-Solución inyectable/Cada ampolleta contiene: Vasopresina 20 UI. Envase con una ampolleta</w:t>
            </w:r>
          </w:p>
        </w:tc>
        <w:tc>
          <w:tcPr>
            <w:tcW w:w="889" w:type="dxa"/>
            <w:tcBorders>
              <w:top w:val="nil"/>
              <w:left w:val="nil"/>
              <w:bottom w:val="single" w:sz="4" w:space="0" w:color="auto"/>
              <w:right w:val="single" w:sz="4" w:space="0" w:color="auto"/>
            </w:tcBorders>
            <w:shd w:val="clear" w:color="auto" w:fill="auto"/>
            <w:noWrap/>
            <w:vAlign w:val="bottom"/>
          </w:tcPr>
          <w:p w14:paraId="2865A88C" w14:textId="2C7E781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EFFDA60" w14:textId="1A21AD3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18698BB7" w14:textId="77777777" w:rsidR="00CD4F18" w:rsidRPr="00012BEC" w:rsidRDefault="00CD4F18" w:rsidP="00CD4F18">
            <w:pPr>
              <w:rPr>
                <w:rFonts w:ascii="Calibri" w:hAnsi="Calibri" w:cs="Calibri"/>
                <w:color w:val="000000"/>
                <w:sz w:val="12"/>
                <w:szCs w:val="12"/>
                <w:lang w:val="es-ES"/>
              </w:rPr>
            </w:pPr>
          </w:p>
        </w:tc>
      </w:tr>
      <w:tr w:rsidR="00CD4F18" w:rsidRPr="00012BEC" w14:paraId="7FFAD6C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954A93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349</w:t>
            </w:r>
          </w:p>
        </w:tc>
        <w:tc>
          <w:tcPr>
            <w:tcW w:w="1134" w:type="dxa"/>
            <w:tcBorders>
              <w:top w:val="nil"/>
              <w:left w:val="nil"/>
              <w:bottom w:val="single" w:sz="4" w:space="0" w:color="auto"/>
              <w:right w:val="single" w:sz="4" w:space="0" w:color="auto"/>
            </w:tcBorders>
            <w:shd w:val="clear" w:color="auto" w:fill="auto"/>
            <w:vAlign w:val="bottom"/>
          </w:tcPr>
          <w:p w14:paraId="7FED9BA4" w14:textId="0410E08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010.000.4156.00</w:t>
            </w:r>
          </w:p>
        </w:tc>
        <w:tc>
          <w:tcPr>
            <w:tcW w:w="992" w:type="dxa"/>
            <w:tcBorders>
              <w:top w:val="nil"/>
              <w:left w:val="nil"/>
              <w:bottom w:val="single" w:sz="4" w:space="0" w:color="auto"/>
              <w:right w:val="single" w:sz="4" w:space="0" w:color="auto"/>
            </w:tcBorders>
            <w:shd w:val="clear" w:color="auto" w:fill="auto"/>
            <w:noWrap/>
            <w:vAlign w:val="bottom"/>
          </w:tcPr>
          <w:p w14:paraId="5978E6E6" w14:textId="7D8CA34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010000415600</w:t>
            </w:r>
          </w:p>
        </w:tc>
        <w:tc>
          <w:tcPr>
            <w:tcW w:w="3648" w:type="dxa"/>
            <w:tcBorders>
              <w:top w:val="nil"/>
              <w:left w:val="nil"/>
              <w:bottom w:val="single" w:sz="4" w:space="0" w:color="auto"/>
              <w:right w:val="single" w:sz="4" w:space="0" w:color="auto"/>
            </w:tcBorders>
            <w:shd w:val="clear" w:color="auto" w:fill="auto"/>
            <w:noWrap/>
            <w:vAlign w:val="bottom"/>
          </w:tcPr>
          <w:p w14:paraId="0E3EFD5E" w14:textId="73ED3D5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Insulina aspártica 100 UI-Solución inyectable/Cada ml contiene: Insulina asparta (origen ADN recombinante) 100 UI. Envase o caja de catrón con un frasco ámpula con 10 ml</w:t>
            </w:r>
          </w:p>
        </w:tc>
        <w:tc>
          <w:tcPr>
            <w:tcW w:w="889" w:type="dxa"/>
            <w:tcBorders>
              <w:top w:val="nil"/>
              <w:left w:val="nil"/>
              <w:bottom w:val="single" w:sz="4" w:space="0" w:color="auto"/>
              <w:right w:val="single" w:sz="4" w:space="0" w:color="auto"/>
            </w:tcBorders>
            <w:shd w:val="clear" w:color="auto" w:fill="auto"/>
            <w:noWrap/>
            <w:vAlign w:val="bottom"/>
          </w:tcPr>
          <w:p w14:paraId="218AC3A3" w14:textId="2C31DB7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37FF870" w14:textId="42E44CC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3F6AD1AE" w14:textId="77777777" w:rsidR="00CD4F18" w:rsidRPr="00012BEC" w:rsidRDefault="00CD4F18" w:rsidP="00CD4F18">
            <w:pPr>
              <w:rPr>
                <w:rFonts w:ascii="Calibri" w:hAnsi="Calibri" w:cs="Calibri"/>
                <w:color w:val="000000"/>
                <w:sz w:val="12"/>
                <w:szCs w:val="12"/>
                <w:lang w:val="es-ES"/>
              </w:rPr>
            </w:pPr>
          </w:p>
        </w:tc>
      </w:tr>
      <w:tr w:rsidR="00CD4F18" w:rsidRPr="00012BEC" w14:paraId="3D9EC1F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0D7C1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350</w:t>
            </w:r>
          </w:p>
        </w:tc>
        <w:tc>
          <w:tcPr>
            <w:tcW w:w="1134" w:type="dxa"/>
            <w:tcBorders>
              <w:top w:val="nil"/>
              <w:left w:val="nil"/>
              <w:bottom w:val="single" w:sz="4" w:space="0" w:color="auto"/>
              <w:right w:val="single" w:sz="4" w:space="0" w:color="auto"/>
            </w:tcBorders>
            <w:shd w:val="clear" w:color="auto" w:fill="auto"/>
            <w:vAlign w:val="bottom"/>
          </w:tcPr>
          <w:p w14:paraId="015E270C" w14:textId="1B9FFF8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010.000.4158.01</w:t>
            </w:r>
          </w:p>
        </w:tc>
        <w:tc>
          <w:tcPr>
            <w:tcW w:w="992" w:type="dxa"/>
            <w:tcBorders>
              <w:top w:val="nil"/>
              <w:left w:val="nil"/>
              <w:bottom w:val="single" w:sz="4" w:space="0" w:color="auto"/>
              <w:right w:val="single" w:sz="4" w:space="0" w:color="auto"/>
            </w:tcBorders>
            <w:shd w:val="clear" w:color="auto" w:fill="auto"/>
            <w:noWrap/>
            <w:vAlign w:val="bottom"/>
          </w:tcPr>
          <w:p w14:paraId="140C9CAD" w14:textId="5BA915A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010000415801</w:t>
            </w:r>
          </w:p>
        </w:tc>
        <w:tc>
          <w:tcPr>
            <w:tcW w:w="3648" w:type="dxa"/>
            <w:tcBorders>
              <w:top w:val="nil"/>
              <w:left w:val="nil"/>
              <w:bottom w:val="single" w:sz="4" w:space="0" w:color="auto"/>
              <w:right w:val="single" w:sz="4" w:space="0" w:color="auto"/>
            </w:tcBorders>
            <w:shd w:val="clear" w:color="auto" w:fill="auto"/>
            <w:noWrap/>
            <w:vAlign w:val="bottom"/>
          </w:tcPr>
          <w:p w14:paraId="42E35DDC" w14:textId="6C4872C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Insulina glargina 100 UI-Solucion Inyectable Cartucho/Cada ml de solución contiene: Insulina glargina 3.64 mg equivalente a 100.0 UI de insulina humana. Envase con 5 cartuchos de vidrio con 3 ml en dispositivo desechable</w:t>
            </w:r>
          </w:p>
        </w:tc>
        <w:tc>
          <w:tcPr>
            <w:tcW w:w="889" w:type="dxa"/>
            <w:tcBorders>
              <w:top w:val="nil"/>
              <w:left w:val="nil"/>
              <w:bottom w:val="single" w:sz="4" w:space="0" w:color="auto"/>
              <w:right w:val="single" w:sz="4" w:space="0" w:color="auto"/>
            </w:tcBorders>
            <w:shd w:val="clear" w:color="auto" w:fill="auto"/>
            <w:noWrap/>
            <w:vAlign w:val="bottom"/>
          </w:tcPr>
          <w:p w14:paraId="27948B11" w14:textId="715396B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8A7C792" w14:textId="3F4F71A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279FEEF4" w14:textId="77777777" w:rsidR="00CD4F18" w:rsidRPr="00012BEC" w:rsidRDefault="00CD4F18" w:rsidP="00CD4F18">
            <w:pPr>
              <w:rPr>
                <w:rFonts w:ascii="Calibri" w:hAnsi="Calibri" w:cs="Calibri"/>
                <w:color w:val="000000"/>
                <w:sz w:val="12"/>
                <w:szCs w:val="12"/>
                <w:lang w:val="es-ES"/>
              </w:rPr>
            </w:pPr>
          </w:p>
        </w:tc>
      </w:tr>
      <w:tr w:rsidR="00CD4F18" w:rsidRPr="00012BEC" w14:paraId="706F621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84B4F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351</w:t>
            </w:r>
          </w:p>
        </w:tc>
        <w:tc>
          <w:tcPr>
            <w:tcW w:w="1134" w:type="dxa"/>
            <w:tcBorders>
              <w:top w:val="nil"/>
              <w:left w:val="nil"/>
              <w:bottom w:val="single" w:sz="4" w:space="0" w:color="auto"/>
              <w:right w:val="single" w:sz="4" w:space="0" w:color="auto"/>
            </w:tcBorders>
            <w:shd w:val="clear" w:color="auto" w:fill="auto"/>
            <w:vAlign w:val="bottom"/>
          </w:tcPr>
          <w:p w14:paraId="142042F3" w14:textId="32BE34E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010.000.4161.00</w:t>
            </w:r>
          </w:p>
        </w:tc>
        <w:tc>
          <w:tcPr>
            <w:tcW w:w="992" w:type="dxa"/>
            <w:tcBorders>
              <w:top w:val="nil"/>
              <w:left w:val="nil"/>
              <w:bottom w:val="single" w:sz="4" w:space="0" w:color="auto"/>
              <w:right w:val="single" w:sz="4" w:space="0" w:color="auto"/>
            </w:tcBorders>
            <w:shd w:val="clear" w:color="auto" w:fill="auto"/>
            <w:noWrap/>
            <w:vAlign w:val="bottom"/>
          </w:tcPr>
          <w:p w14:paraId="34B5337A" w14:textId="70748CC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010000416100</w:t>
            </w:r>
          </w:p>
        </w:tc>
        <w:tc>
          <w:tcPr>
            <w:tcW w:w="3648" w:type="dxa"/>
            <w:tcBorders>
              <w:top w:val="nil"/>
              <w:left w:val="nil"/>
              <w:bottom w:val="single" w:sz="4" w:space="0" w:color="auto"/>
              <w:right w:val="single" w:sz="4" w:space="0" w:color="auto"/>
            </w:tcBorders>
            <w:shd w:val="clear" w:color="auto" w:fill="auto"/>
            <w:noWrap/>
            <w:vAlign w:val="bottom"/>
          </w:tcPr>
          <w:p w14:paraId="2684A8F0" w14:textId="35C2B21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Ácido alendrónico 10 mg-Tableta o comprimido/Cada tableta o comprimido contiene: Alendronato de sodio equivalente a 10 mg de ácido alendrónico. Envase con 30 tabletas o comprimidos</w:t>
            </w:r>
          </w:p>
        </w:tc>
        <w:tc>
          <w:tcPr>
            <w:tcW w:w="889" w:type="dxa"/>
            <w:tcBorders>
              <w:top w:val="nil"/>
              <w:left w:val="nil"/>
              <w:bottom w:val="single" w:sz="4" w:space="0" w:color="auto"/>
              <w:right w:val="single" w:sz="4" w:space="0" w:color="auto"/>
            </w:tcBorders>
            <w:shd w:val="clear" w:color="auto" w:fill="auto"/>
            <w:noWrap/>
            <w:vAlign w:val="bottom"/>
          </w:tcPr>
          <w:p w14:paraId="4A51BBF4" w14:textId="1F55ADE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CA46565" w14:textId="666E7CA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09D2A0CC" w14:textId="77777777" w:rsidR="00CD4F18" w:rsidRPr="00012BEC" w:rsidRDefault="00CD4F18" w:rsidP="00CD4F18">
            <w:pPr>
              <w:rPr>
                <w:rFonts w:ascii="Calibri" w:hAnsi="Calibri" w:cs="Calibri"/>
                <w:color w:val="000000"/>
                <w:sz w:val="12"/>
                <w:szCs w:val="12"/>
                <w:lang w:val="en-US"/>
              </w:rPr>
            </w:pPr>
          </w:p>
        </w:tc>
      </w:tr>
      <w:tr w:rsidR="00CD4F18" w:rsidRPr="00012BEC" w14:paraId="691C468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11E33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352</w:t>
            </w:r>
          </w:p>
        </w:tc>
        <w:tc>
          <w:tcPr>
            <w:tcW w:w="1134" w:type="dxa"/>
            <w:tcBorders>
              <w:top w:val="nil"/>
              <w:left w:val="nil"/>
              <w:bottom w:val="single" w:sz="4" w:space="0" w:color="auto"/>
              <w:right w:val="single" w:sz="4" w:space="0" w:color="auto"/>
            </w:tcBorders>
            <w:shd w:val="clear" w:color="auto" w:fill="auto"/>
            <w:vAlign w:val="bottom"/>
          </w:tcPr>
          <w:p w14:paraId="55479CDC" w14:textId="24B1273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010.000.4162.00</w:t>
            </w:r>
          </w:p>
        </w:tc>
        <w:tc>
          <w:tcPr>
            <w:tcW w:w="992" w:type="dxa"/>
            <w:tcBorders>
              <w:top w:val="nil"/>
              <w:left w:val="nil"/>
              <w:bottom w:val="single" w:sz="4" w:space="0" w:color="auto"/>
              <w:right w:val="single" w:sz="4" w:space="0" w:color="auto"/>
            </w:tcBorders>
            <w:shd w:val="clear" w:color="auto" w:fill="auto"/>
            <w:noWrap/>
            <w:vAlign w:val="bottom"/>
          </w:tcPr>
          <w:p w14:paraId="37598DF2" w14:textId="188BA58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010000416200</w:t>
            </w:r>
          </w:p>
        </w:tc>
        <w:tc>
          <w:tcPr>
            <w:tcW w:w="3648" w:type="dxa"/>
            <w:tcBorders>
              <w:top w:val="nil"/>
              <w:left w:val="nil"/>
              <w:bottom w:val="single" w:sz="4" w:space="0" w:color="auto"/>
              <w:right w:val="single" w:sz="4" w:space="0" w:color="auto"/>
            </w:tcBorders>
            <w:shd w:val="clear" w:color="auto" w:fill="auto"/>
            <w:noWrap/>
            <w:vAlign w:val="bottom"/>
          </w:tcPr>
          <w:p w14:paraId="01A75795" w14:textId="44DA848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Insulina lispro 100 UI-Solución inyectable/Cada ml contiene: Insulina lispro (origen ADN recombinante) 100 UI. Envase con un frasco ámpula con 10 ml</w:t>
            </w:r>
          </w:p>
        </w:tc>
        <w:tc>
          <w:tcPr>
            <w:tcW w:w="889" w:type="dxa"/>
            <w:tcBorders>
              <w:top w:val="nil"/>
              <w:left w:val="nil"/>
              <w:bottom w:val="single" w:sz="4" w:space="0" w:color="auto"/>
              <w:right w:val="single" w:sz="4" w:space="0" w:color="auto"/>
            </w:tcBorders>
            <w:shd w:val="clear" w:color="auto" w:fill="auto"/>
            <w:noWrap/>
            <w:vAlign w:val="bottom"/>
          </w:tcPr>
          <w:p w14:paraId="0BD79A5E" w14:textId="2DDA33F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949B435" w14:textId="672F20F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4B93331A" w14:textId="77777777" w:rsidR="00CD4F18" w:rsidRPr="00012BEC" w:rsidRDefault="00CD4F18" w:rsidP="00CD4F18">
            <w:pPr>
              <w:rPr>
                <w:rFonts w:ascii="Calibri" w:hAnsi="Calibri" w:cs="Calibri"/>
                <w:color w:val="000000"/>
                <w:sz w:val="12"/>
                <w:szCs w:val="12"/>
                <w:lang w:val="es-ES"/>
              </w:rPr>
            </w:pPr>
          </w:p>
        </w:tc>
      </w:tr>
      <w:tr w:rsidR="00CD4F18" w:rsidRPr="00012BEC" w14:paraId="739841B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C9CFC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353</w:t>
            </w:r>
          </w:p>
        </w:tc>
        <w:tc>
          <w:tcPr>
            <w:tcW w:w="1134" w:type="dxa"/>
            <w:tcBorders>
              <w:top w:val="nil"/>
              <w:left w:val="nil"/>
              <w:bottom w:val="single" w:sz="4" w:space="0" w:color="auto"/>
              <w:right w:val="single" w:sz="4" w:space="0" w:color="auto"/>
            </w:tcBorders>
            <w:shd w:val="clear" w:color="auto" w:fill="auto"/>
            <w:vAlign w:val="bottom"/>
          </w:tcPr>
          <w:p w14:paraId="6535DEDC" w14:textId="354EE15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010.000.4163.01</w:t>
            </w:r>
          </w:p>
        </w:tc>
        <w:tc>
          <w:tcPr>
            <w:tcW w:w="992" w:type="dxa"/>
            <w:tcBorders>
              <w:top w:val="nil"/>
              <w:left w:val="nil"/>
              <w:bottom w:val="single" w:sz="4" w:space="0" w:color="auto"/>
              <w:right w:val="single" w:sz="4" w:space="0" w:color="auto"/>
            </w:tcBorders>
            <w:shd w:val="clear" w:color="auto" w:fill="auto"/>
            <w:noWrap/>
            <w:vAlign w:val="bottom"/>
          </w:tcPr>
          <w:p w14:paraId="5EB393A2" w14:textId="5ECDD2D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010000416301</w:t>
            </w:r>
          </w:p>
        </w:tc>
        <w:tc>
          <w:tcPr>
            <w:tcW w:w="3648" w:type="dxa"/>
            <w:tcBorders>
              <w:top w:val="nil"/>
              <w:left w:val="nil"/>
              <w:bottom w:val="single" w:sz="4" w:space="0" w:color="auto"/>
              <w:right w:val="single" w:sz="4" w:space="0" w:color="auto"/>
            </w:tcBorders>
            <w:shd w:val="clear" w:color="auto" w:fill="auto"/>
            <w:noWrap/>
            <w:vAlign w:val="bottom"/>
          </w:tcPr>
          <w:p w14:paraId="2A339567" w14:textId="2D8EB34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Raloxifeno-Tableta/Cada tableta contiene: Clorhidrato de raloxifeno 60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17F76B4F" w14:textId="4454D56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9DC75D7" w14:textId="46CDB57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69A17F29" w14:textId="77777777" w:rsidR="00CD4F18" w:rsidRPr="00012BEC" w:rsidRDefault="00CD4F18" w:rsidP="00CD4F18">
            <w:pPr>
              <w:rPr>
                <w:rFonts w:ascii="Calibri" w:hAnsi="Calibri" w:cs="Calibri"/>
                <w:color w:val="000000"/>
                <w:sz w:val="12"/>
                <w:szCs w:val="12"/>
                <w:lang w:val="es-ES"/>
              </w:rPr>
            </w:pPr>
          </w:p>
        </w:tc>
      </w:tr>
      <w:tr w:rsidR="00CD4F18" w:rsidRPr="00012BEC" w14:paraId="1992A77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1E63B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354</w:t>
            </w:r>
          </w:p>
        </w:tc>
        <w:tc>
          <w:tcPr>
            <w:tcW w:w="1134" w:type="dxa"/>
            <w:tcBorders>
              <w:top w:val="nil"/>
              <w:left w:val="nil"/>
              <w:bottom w:val="single" w:sz="4" w:space="0" w:color="auto"/>
              <w:right w:val="single" w:sz="4" w:space="0" w:color="auto"/>
            </w:tcBorders>
            <w:shd w:val="clear" w:color="auto" w:fill="auto"/>
            <w:vAlign w:val="bottom"/>
          </w:tcPr>
          <w:p w14:paraId="2FE574DF" w14:textId="6313D32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010.000.4164.00</w:t>
            </w:r>
          </w:p>
        </w:tc>
        <w:tc>
          <w:tcPr>
            <w:tcW w:w="992" w:type="dxa"/>
            <w:tcBorders>
              <w:top w:val="nil"/>
              <w:left w:val="nil"/>
              <w:bottom w:val="single" w:sz="4" w:space="0" w:color="auto"/>
              <w:right w:val="single" w:sz="4" w:space="0" w:color="auto"/>
            </w:tcBorders>
            <w:shd w:val="clear" w:color="auto" w:fill="auto"/>
            <w:noWrap/>
            <w:vAlign w:val="bottom"/>
          </w:tcPr>
          <w:p w14:paraId="10C16ABA" w14:textId="067AD39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010000416400</w:t>
            </w:r>
          </w:p>
        </w:tc>
        <w:tc>
          <w:tcPr>
            <w:tcW w:w="3648" w:type="dxa"/>
            <w:tcBorders>
              <w:top w:val="nil"/>
              <w:left w:val="nil"/>
              <w:bottom w:val="single" w:sz="4" w:space="0" w:color="auto"/>
              <w:right w:val="single" w:sz="4" w:space="0" w:color="auto"/>
            </w:tcBorders>
            <w:shd w:val="clear" w:color="auto" w:fill="auto"/>
            <w:noWrap/>
            <w:vAlign w:val="bottom"/>
          </w:tcPr>
          <w:p w14:paraId="672821A2" w14:textId="40EC0FB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Ácido alendrónico 70 mg-Tableta o comprimido/Cada tableta o comprimido contiene: Alendronato de sodio equivalente a 70 mg de ácido alendrónico. Envase con 4  tabletas o comprimidos</w:t>
            </w:r>
          </w:p>
        </w:tc>
        <w:tc>
          <w:tcPr>
            <w:tcW w:w="889" w:type="dxa"/>
            <w:tcBorders>
              <w:top w:val="nil"/>
              <w:left w:val="nil"/>
              <w:bottom w:val="single" w:sz="4" w:space="0" w:color="auto"/>
              <w:right w:val="single" w:sz="4" w:space="0" w:color="auto"/>
            </w:tcBorders>
            <w:shd w:val="clear" w:color="auto" w:fill="auto"/>
            <w:noWrap/>
            <w:vAlign w:val="bottom"/>
          </w:tcPr>
          <w:p w14:paraId="099F294F" w14:textId="4B42D39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A006CEE" w14:textId="7D38B1C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3D5FA6E6" w14:textId="77777777" w:rsidR="00CD4F18" w:rsidRPr="00012BEC" w:rsidRDefault="00CD4F18" w:rsidP="00CD4F18">
            <w:pPr>
              <w:rPr>
                <w:rFonts w:ascii="Calibri" w:hAnsi="Calibri" w:cs="Calibri"/>
                <w:color w:val="000000"/>
                <w:sz w:val="12"/>
                <w:szCs w:val="12"/>
                <w:lang w:val="en-US"/>
              </w:rPr>
            </w:pPr>
          </w:p>
        </w:tc>
      </w:tr>
      <w:tr w:rsidR="00CD4F18" w:rsidRPr="00012BEC" w14:paraId="260C2D1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30296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355</w:t>
            </w:r>
          </w:p>
        </w:tc>
        <w:tc>
          <w:tcPr>
            <w:tcW w:w="1134" w:type="dxa"/>
            <w:tcBorders>
              <w:top w:val="nil"/>
              <w:left w:val="nil"/>
              <w:bottom w:val="single" w:sz="4" w:space="0" w:color="auto"/>
              <w:right w:val="single" w:sz="4" w:space="0" w:color="auto"/>
            </w:tcBorders>
            <w:shd w:val="clear" w:color="auto" w:fill="auto"/>
            <w:vAlign w:val="bottom"/>
          </w:tcPr>
          <w:p w14:paraId="14B0F05F" w14:textId="06146F8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010.000.4165.01</w:t>
            </w:r>
          </w:p>
        </w:tc>
        <w:tc>
          <w:tcPr>
            <w:tcW w:w="992" w:type="dxa"/>
            <w:tcBorders>
              <w:top w:val="nil"/>
              <w:left w:val="nil"/>
              <w:bottom w:val="single" w:sz="4" w:space="0" w:color="auto"/>
              <w:right w:val="single" w:sz="4" w:space="0" w:color="auto"/>
            </w:tcBorders>
            <w:shd w:val="clear" w:color="auto" w:fill="auto"/>
            <w:noWrap/>
            <w:vAlign w:val="bottom"/>
          </w:tcPr>
          <w:p w14:paraId="63021678" w14:textId="0239443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010000416501</w:t>
            </w:r>
          </w:p>
        </w:tc>
        <w:tc>
          <w:tcPr>
            <w:tcW w:w="3648" w:type="dxa"/>
            <w:tcBorders>
              <w:top w:val="nil"/>
              <w:left w:val="nil"/>
              <w:bottom w:val="single" w:sz="4" w:space="0" w:color="auto"/>
              <w:right w:val="single" w:sz="4" w:space="0" w:color="auto"/>
            </w:tcBorders>
            <w:shd w:val="clear" w:color="auto" w:fill="auto"/>
            <w:noWrap/>
            <w:vAlign w:val="bottom"/>
          </w:tcPr>
          <w:p w14:paraId="6224EF01" w14:textId="5D96AAD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Insulina detemir (ADN recombinante) 100 UI-Solución inyectable/Cada ml contiene: Insulina detemir (ADN recombinante) 100 U equivalente a 14.20 mg. Envase con 5 plumas prellenadas con 3 ml (100 u/ml)</w:t>
            </w:r>
          </w:p>
        </w:tc>
        <w:tc>
          <w:tcPr>
            <w:tcW w:w="889" w:type="dxa"/>
            <w:tcBorders>
              <w:top w:val="nil"/>
              <w:left w:val="nil"/>
              <w:bottom w:val="single" w:sz="4" w:space="0" w:color="auto"/>
              <w:right w:val="single" w:sz="4" w:space="0" w:color="auto"/>
            </w:tcBorders>
            <w:shd w:val="clear" w:color="auto" w:fill="auto"/>
            <w:noWrap/>
            <w:vAlign w:val="bottom"/>
          </w:tcPr>
          <w:p w14:paraId="3DF1EB68" w14:textId="11DBD29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4E0B9CB" w14:textId="5A4A306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3C445F63" w14:textId="77777777" w:rsidR="00CD4F18" w:rsidRPr="00012BEC" w:rsidRDefault="00CD4F18" w:rsidP="00CD4F18">
            <w:pPr>
              <w:rPr>
                <w:rFonts w:ascii="Calibri" w:hAnsi="Calibri" w:cs="Calibri"/>
                <w:color w:val="000000"/>
                <w:sz w:val="12"/>
                <w:szCs w:val="12"/>
                <w:lang w:val="es-ES"/>
              </w:rPr>
            </w:pPr>
          </w:p>
        </w:tc>
      </w:tr>
      <w:tr w:rsidR="00CD4F18" w:rsidRPr="00012BEC" w14:paraId="069E4F5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2B645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356</w:t>
            </w:r>
          </w:p>
        </w:tc>
        <w:tc>
          <w:tcPr>
            <w:tcW w:w="1134" w:type="dxa"/>
            <w:tcBorders>
              <w:top w:val="nil"/>
              <w:left w:val="nil"/>
              <w:bottom w:val="single" w:sz="4" w:space="0" w:color="auto"/>
              <w:right w:val="single" w:sz="4" w:space="0" w:color="auto"/>
            </w:tcBorders>
            <w:shd w:val="clear" w:color="auto" w:fill="auto"/>
            <w:vAlign w:val="bottom"/>
          </w:tcPr>
          <w:p w14:paraId="67B516EC" w14:textId="45EB002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010.000.4167.00</w:t>
            </w:r>
          </w:p>
        </w:tc>
        <w:tc>
          <w:tcPr>
            <w:tcW w:w="992" w:type="dxa"/>
            <w:tcBorders>
              <w:top w:val="nil"/>
              <w:left w:val="nil"/>
              <w:bottom w:val="single" w:sz="4" w:space="0" w:color="auto"/>
              <w:right w:val="single" w:sz="4" w:space="0" w:color="auto"/>
            </w:tcBorders>
            <w:shd w:val="clear" w:color="auto" w:fill="auto"/>
            <w:noWrap/>
            <w:vAlign w:val="bottom"/>
          </w:tcPr>
          <w:p w14:paraId="293D5A37" w14:textId="7D5EA69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010000416700</w:t>
            </w:r>
          </w:p>
        </w:tc>
        <w:tc>
          <w:tcPr>
            <w:tcW w:w="3648" w:type="dxa"/>
            <w:tcBorders>
              <w:top w:val="nil"/>
              <w:left w:val="nil"/>
              <w:bottom w:val="single" w:sz="4" w:space="0" w:color="auto"/>
              <w:right w:val="single" w:sz="4" w:space="0" w:color="auto"/>
            </w:tcBorders>
            <w:shd w:val="clear" w:color="auto" w:fill="auto"/>
            <w:noWrap/>
            <w:vAlign w:val="bottom"/>
          </w:tcPr>
          <w:p w14:paraId="31BABAD6" w14:textId="06DCE0A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Ácido risedrónico-Gragea o tableta/Cada gragea o tableta contiene: Risedronato sódico 35 mg. Envase con 4 grageas o tabletas</w:t>
            </w:r>
          </w:p>
        </w:tc>
        <w:tc>
          <w:tcPr>
            <w:tcW w:w="889" w:type="dxa"/>
            <w:tcBorders>
              <w:top w:val="nil"/>
              <w:left w:val="nil"/>
              <w:bottom w:val="single" w:sz="4" w:space="0" w:color="auto"/>
              <w:right w:val="single" w:sz="4" w:space="0" w:color="auto"/>
            </w:tcBorders>
            <w:shd w:val="clear" w:color="auto" w:fill="auto"/>
            <w:noWrap/>
            <w:vAlign w:val="bottom"/>
          </w:tcPr>
          <w:p w14:paraId="639E68D3" w14:textId="003DE41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F2852A0" w14:textId="7002092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58F69426" w14:textId="77777777" w:rsidR="00CD4F18" w:rsidRPr="00012BEC" w:rsidRDefault="00CD4F18" w:rsidP="00CD4F18">
            <w:pPr>
              <w:rPr>
                <w:rFonts w:ascii="Calibri" w:hAnsi="Calibri" w:cs="Calibri"/>
                <w:color w:val="000000"/>
                <w:sz w:val="12"/>
                <w:szCs w:val="12"/>
                <w:lang w:val="en-US"/>
              </w:rPr>
            </w:pPr>
          </w:p>
        </w:tc>
      </w:tr>
      <w:tr w:rsidR="00CD4F18" w:rsidRPr="00012BEC" w14:paraId="6E3262B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56BF2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357</w:t>
            </w:r>
          </w:p>
        </w:tc>
        <w:tc>
          <w:tcPr>
            <w:tcW w:w="1134" w:type="dxa"/>
            <w:tcBorders>
              <w:top w:val="nil"/>
              <w:left w:val="nil"/>
              <w:bottom w:val="single" w:sz="4" w:space="0" w:color="auto"/>
              <w:right w:val="single" w:sz="4" w:space="0" w:color="auto"/>
            </w:tcBorders>
            <w:shd w:val="clear" w:color="auto" w:fill="auto"/>
            <w:vAlign w:val="bottom"/>
          </w:tcPr>
          <w:p w14:paraId="54EF3EDC" w14:textId="04171F9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010.000.4174.00</w:t>
            </w:r>
          </w:p>
        </w:tc>
        <w:tc>
          <w:tcPr>
            <w:tcW w:w="992" w:type="dxa"/>
            <w:tcBorders>
              <w:top w:val="nil"/>
              <w:left w:val="nil"/>
              <w:bottom w:val="single" w:sz="4" w:space="0" w:color="auto"/>
              <w:right w:val="single" w:sz="4" w:space="0" w:color="auto"/>
            </w:tcBorders>
            <w:shd w:val="clear" w:color="auto" w:fill="auto"/>
            <w:noWrap/>
            <w:vAlign w:val="bottom"/>
          </w:tcPr>
          <w:p w14:paraId="794B7103" w14:textId="7F37713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010000417400</w:t>
            </w:r>
          </w:p>
        </w:tc>
        <w:tc>
          <w:tcPr>
            <w:tcW w:w="3648" w:type="dxa"/>
            <w:tcBorders>
              <w:top w:val="nil"/>
              <w:left w:val="nil"/>
              <w:bottom w:val="single" w:sz="4" w:space="0" w:color="auto"/>
              <w:right w:val="single" w:sz="4" w:space="0" w:color="auto"/>
            </w:tcBorders>
            <w:shd w:val="clear" w:color="auto" w:fill="auto"/>
            <w:noWrap/>
            <w:vAlign w:val="bottom"/>
          </w:tcPr>
          <w:p w14:paraId="5E3B70EE" w14:textId="2625545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Teriparatida-Solución inyectable/Cada mililitro contiene: Teriparatida 250 µg. Envase con pluma con cartucho ensamblado de 2.4 ml</w:t>
            </w:r>
          </w:p>
        </w:tc>
        <w:tc>
          <w:tcPr>
            <w:tcW w:w="889" w:type="dxa"/>
            <w:tcBorders>
              <w:top w:val="nil"/>
              <w:left w:val="nil"/>
              <w:bottom w:val="single" w:sz="4" w:space="0" w:color="auto"/>
              <w:right w:val="single" w:sz="4" w:space="0" w:color="auto"/>
            </w:tcBorders>
            <w:shd w:val="clear" w:color="auto" w:fill="auto"/>
            <w:noWrap/>
            <w:vAlign w:val="bottom"/>
          </w:tcPr>
          <w:p w14:paraId="29684995" w14:textId="2152A7E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0DB9AEB" w14:textId="34C55AB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23D2EF48" w14:textId="77777777" w:rsidR="00CD4F18" w:rsidRPr="00012BEC" w:rsidRDefault="00CD4F18" w:rsidP="00CD4F18">
            <w:pPr>
              <w:rPr>
                <w:rFonts w:ascii="Calibri" w:hAnsi="Calibri" w:cs="Calibri"/>
                <w:color w:val="000000"/>
                <w:sz w:val="12"/>
                <w:szCs w:val="12"/>
                <w:lang w:val="es-ES"/>
              </w:rPr>
            </w:pPr>
          </w:p>
        </w:tc>
      </w:tr>
      <w:tr w:rsidR="00CD4F18" w:rsidRPr="00012BEC" w14:paraId="43DF8FF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00E95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358</w:t>
            </w:r>
          </w:p>
        </w:tc>
        <w:tc>
          <w:tcPr>
            <w:tcW w:w="1134" w:type="dxa"/>
            <w:tcBorders>
              <w:top w:val="nil"/>
              <w:left w:val="nil"/>
              <w:bottom w:val="single" w:sz="4" w:space="0" w:color="auto"/>
              <w:right w:val="single" w:sz="4" w:space="0" w:color="auto"/>
            </w:tcBorders>
            <w:shd w:val="clear" w:color="auto" w:fill="auto"/>
            <w:vAlign w:val="bottom"/>
          </w:tcPr>
          <w:p w14:paraId="240525CC" w14:textId="5141391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010.000.4175.01</w:t>
            </w:r>
          </w:p>
        </w:tc>
        <w:tc>
          <w:tcPr>
            <w:tcW w:w="992" w:type="dxa"/>
            <w:tcBorders>
              <w:top w:val="nil"/>
              <w:left w:val="nil"/>
              <w:bottom w:val="single" w:sz="4" w:space="0" w:color="auto"/>
              <w:right w:val="single" w:sz="4" w:space="0" w:color="auto"/>
            </w:tcBorders>
            <w:shd w:val="clear" w:color="auto" w:fill="auto"/>
            <w:noWrap/>
            <w:vAlign w:val="bottom"/>
          </w:tcPr>
          <w:p w14:paraId="7487BF80" w14:textId="4FEFADC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010000417501</w:t>
            </w:r>
          </w:p>
        </w:tc>
        <w:tc>
          <w:tcPr>
            <w:tcW w:w="3648" w:type="dxa"/>
            <w:tcBorders>
              <w:top w:val="nil"/>
              <w:left w:val="nil"/>
              <w:bottom w:val="single" w:sz="4" w:space="0" w:color="auto"/>
              <w:right w:val="single" w:sz="4" w:space="0" w:color="auto"/>
            </w:tcBorders>
            <w:shd w:val="clear" w:color="auto" w:fill="auto"/>
            <w:noWrap/>
            <w:vAlign w:val="bottom"/>
          </w:tcPr>
          <w:p w14:paraId="16CA7AC7" w14:textId="7AC50BC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Mesalazina-Supositorio/Cada supositorio contiene: Mesalazina 1 g. Envase con 28 supositorios</w:t>
            </w:r>
          </w:p>
        </w:tc>
        <w:tc>
          <w:tcPr>
            <w:tcW w:w="889" w:type="dxa"/>
            <w:tcBorders>
              <w:top w:val="nil"/>
              <w:left w:val="nil"/>
              <w:bottom w:val="single" w:sz="4" w:space="0" w:color="auto"/>
              <w:right w:val="single" w:sz="4" w:space="0" w:color="auto"/>
            </w:tcBorders>
            <w:shd w:val="clear" w:color="auto" w:fill="auto"/>
            <w:noWrap/>
            <w:vAlign w:val="bottom"/>
          </w:tcPr>
          <w:p w14:paraId="70D4DFB5" w14:textId="718A955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1972488" w14:textId="6572E6F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0E613FF7" w14:textId="77777777" w:rsidR="00CD4F18" w:rsidRPr="00012BEC" w:rsidRDefault="00CD4F18" w:rsidP="00CD4F18">
            <w:pPr>
              <w:rPr>
                <w:rFonts w:ascii="Calibri" w:hAnsi="Calibri" w:cs="Calibri"/>
                <w:color w:val="000000"/>
                <w:sz w:val="12"/>
                <w:szCs w:val="12"/>
                <w:lang w:val="en-US"/>
              </w:rPr>
            </w:pPr>
          </w:p>
        </w:tc>
      </w:tr>
      <w:tr w:rsidR="00CD4F18" w:rsidRPr="00012BEC" w14:paraId="457D7D8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A1E6A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359</w:t>
            </w:r>
          </w:p>
        </w:tc>
        <w:tc>
          <w:tcPr>
            <w:tcW w:w="1134" w:type="dxa"/>
            <w:tcBorders>
              <w:top w:val="nil"/>
              <w:left w:val="nil"/>
              <w:bottom w:val="single" w:sz="4" w:space="0" w:color="auto"/>
              <w:right w:val="single" w:sz="4" w:space="0" w:color="auto"/>
            </w:tcBorders>
            <w:shd w:val="clear" w:color="auto" w:fill="auto"/>
            <w:vAlign w:val="bottom"/>
          </w:tcPr>
          <w:p w14:paraId="481A1677" w14:textId="5C0614C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010.000.4176.00</w:t>
            </w:r>
          </w:p>
        </w:tc>
        <w:tc>
          <w:tcPr>
            <w:tcW w:w="992" w:type="dxa"/>
            <w:tcBorders>
              <w:top w:val="nil"/>
              <w:left w:val="nil"/>
              <w:bottom w:val="single" w:sz="4" w:space="0" w:color="auto"/>
              <w:right w:val="single" w:sz="4" w:space="0" w:color="auto"/>
            </w:tcBorders>
            <w:shd w:val="clear" w:color="auto" w:fill="auto"/>
            <w:noWrap/>
            <w:vAlign w:val="bottom"/>
          </w:tcPr>
          <w:p w14:paraId="2BDCBADC" w14:textId="6947CAF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010000417600</w:t>
            </w:r>
          </w:p>
        </w:tc>
        <w:tc>
          <w:tcPr>
            <w:tcW w:w="3648" w:type="dxa"/>
            <w:tcBorders>
              <w:top w:val="nil"/>
              <w:left w:val="nil"/>
              <w:bottom w:val="single" w:sz="4" w:space="0" w:color="auto"/>
              <w:right w:val="single" w:sz="4" w:space="0" w:color="auto"/>
            </w:tcBorders>
            <w:shd w:val="clear" w:color="auto" w:fill="auto"/>
            <w:noWrap/>
            <w:vAlign w:val="bottom"/>
          </w:tcPr>
          <w:p w14:paraId="4DF9456A" w14:textId="1FBEA6A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Neomicina-Cápsula o tableta/Cada tableta o cápsula contiene: Sulfato de neomicina equivalente a 250 mg de neomicina. Envase con 10 cápsulas o tabletas</w:t>
            </w:r>
          </w:p>
        </w:tc>
        <w:tc>
          <w:tcPr>
            <w:tcW w:w="889" w:type="dxa"/>
            <w:tcBorders>
              <w:top w:val="nil"/>
              <w:left w:val="nil"/>
              <w:bottom w:val="single" w:sz="4" w:space="0" w:color="auto"/>
              <w:right w:val="single" w:sz="4" w:space="0" w:color="auto"/>
            </w:tcBorders>
            <w:shd w:val="clear" w:color="auto" w:fill="auto"/>
            <w:noWrap/>
            <w:vAlign w:val="bottom"/>
          </w:tcPr>
          <w:p w14:paraId="6EE8D5E3" w14:textId="705D6BE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5625242" w14:textId="6ABDB19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7FAA44A" w14:textId="77777777" w:rsidR="00CD4F18" w:rsidRPr="00012BEC" w:rsidRDefault="00CD4F18" w:rsidP="00CD4F18">
            <w:pPr>
              <w:rPr>
                <w:rFonts w:ascii="Calibri" w:hAnsi="Calibri" w:cs="Calibri"/>
                <w:color w:val="000000"/>
                <w:sz w:val="12"/>
                <w:szCs w:val="12"/>
                <w:lang w:val="es-ES"/>
              </w:rPr>
            </w:pPr>
          </w:p>
        </w:tc>
      </w:tr>
      <w:tr w:rsidR="00CD4F18" w:rsidRPr="00012BEC" w14:paraId="3AD86B1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458B4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360</w:t>
            </w:r>
          </w:p>
        </w:tc>
        <w:tc>
          <w:tcPr>
            <w:tcW w:w="1134" w:type="dxa"/>
            <w:tcBorders>
              <w:top w:val="nil"/>
              <w:left w:val="nil"/>
              <w:bottom w:val="single" w:sz="4" w:space="0" w:color="auto"/>
              <w:right w:val="single" w:sz="4" w:space="0" w:color="auto"/>
            </w:tcBorders>
            <w:shd w:val="clear" w:color="auto" w:fill="auto"/>
            <w:vAlign w:val="bottom"/>
          </w:tcPr>
          <w:p w14:paraId="58FDA19F" w14:textId="18A0752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010.000.4184.00</w:t>
            </w:r>
          </w:p>
        </w:tc>
        <w:tc>
          <w:tcPr>
            <w:tcW w:w="992" w:type="dxa"/>
            <w:tcBorders>
              <w:top w:val="nil"/>
              <w:left w:val="nil"/>
              <w:bottom w:val="single" w:sz="4" w:space="0" w:color="auto"/>
              <w:right w:val="single" w:sz="4" w:space="0" w:color="auto"/>
            </w:tcBorders>
            <w:shd w:val="clear" w:color="auto" w:fill="auto"/>
            <w:noWrap/>
            <w:vAlign w:val="bottom"/>
          </w:tcPr>
          <w:p w14:paraId="152E47D3" w14:textId="384586E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010000418400</w:t>
            </w:r>
          </w:p>
        </w:tc>
        <w:tc>
          <w:tcPr>
            <w:tcW w:w="3648" w:type="dxa"/>
            <w:tcBorders>
              <w:top w:val="nil"/>
              <w:left w:val="nil"/>
              <w:bottom w:val="single" w:sz="4" w:space="0" w:color="auto"/>
              <w:right w:val="single" w:sz="4" w:space="0" w:color="auto"/>
            </w:tcBorders>
            <w:shd w:val="clear" w:color="auto" w:fill="auto"/>
            <w:noWrap/>
            <w:vAlign w:val="bottom"/>
          </w:tcPr>
          <w:p w14:paraId="2B86352E" w14:textId="6BD106E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Loperamida-Comprimido, tableta o gragea/Cada comprimido, tabletas o gragea contiene: Clorhidrato de loperamida 2 mg. Envase con 12 comprimidos, tabletas o grageas</w:t>
            </w:r>
          </w:p>
        </w:tc>
        <w:tc>
          <w:tcPr>
            <w:tcW w:w="889" w:type="dxa"/>
            <w:tcBorders>
              <w:top w:val="nil"/>
              <w:left w:val="nil"/>
              <w:bottom w:val="single" w:sz="4" w:space="0" w:color="auto"/>
              <w:right w:val="single" w:sz="4" w:space="0" w:color="auto"/>
            </w:tcBorders>
            <w:shd w:val="clear" w:color="auto" w:fill="auto"/>
            <w:noWrap/>
            <w:vAlign w:val="bottom"/>
          </w:tcPr>
          <w:p w14:paraId="56B30325" w14:textId="24294B2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C8C8FB0" w14:textId="701F18A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27712656" w14:textId="77777777" w:rsidR="00CD4F18" w:rsidRPr="00012BEC" w:rsidRDefault="00CD4F18" w:rsidP="00CD4F18">
            <w:pPr>
              <w:rPr>
                <w:rFonts w:ascii="Calibri" w:hAnsi="Calibri" w:cs="Calibri"/>
                <w:color w:val="000000"/>
                <w:sz w:val="12"/>
                <w:szCs w:val="12"/>
                <w:lang w:val="en-US"/>
              </w:rPr>
            </w:pPr>
          </w:p>
        </w:tc>
      </w:tr>
      <w:tr w:rsidR="00CD4F18" w:rsidRPr="00012BEC" w14:paraId="67F368B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910D8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361</w:t>
            </w:r>
          </w:p>
        </w:tc>
        <w:tc>
          <w:tcPr>
            <w:tcW w:w="1134" w:type="dxa"/>
            <w:tcBorders>
              <w:top w:val="nil"/>
              <w:left w:val="nil"/>
              <w:bottom w:val="single" w:sz="4" w:space="0" w:color="auto"/>
              <w:right w:val="single" w:sz="4" w:space="0" w:color="auto"/>
            </w:tcBorders>
            <w:shd w:val="clear" w:color="auto" w:fill="auto"/>
            <w:vAlign w:val="bottom"/>
          </w:tcPr>
          <w:p w14:paraId="26C0A20D" w14:textId="17F2261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010.000.4185.01</w:t>
            </w:r>
          </w:p>
        </w:tc>
        <w:tc>
          <w:tcPr>
            <w:tcW w:w="992" w:type="dxa"/>
            <w:tcBorders>
              <w:top w:val="nil"/>
              <w:left w:val="nil"/>
              <w:bottom w:val="single" w:sz="4" w:space="0" w:color="auto"/>
              <w:right w:val="single" w:sz="4" w:space="0" w:color="auto"/>
            </w:tcBorders>
            <w:shd w:val="clear" w:color="auto" w:fill="auto"/>
            <w:noWrap/>
            <w:vAlign w:val="bottom"/>
          </w:tcPr>
          <w:p w14:paraId="4715946E" w14:textId="6653E9D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010000418501</w:t>
            </w:r>
          </w:p>
        </w:tc>
        <w:tc>
          <w:tcPr>
            <w:tcW w:w="3648" w:type="dxa"/>
            <w:tcBorders>
              <w:top w:val="nil"/>
              <w:left w:val="nil"/>
              <w:bottom w:val="single" w:sz="4" w:space="0" w:color="auto"/>
              <w:right w:val="single" w:sz="4" w:space="0" w:color="auto"/>
            </w:tcBorders>
            <w:shd w:val="clear" w:color="auto" w:fill="auto"/>
            <w:noWrap/>
            <w:vAlign w:val="bottom"/>
          </w:tcPr>
          <w:p w14:paraId="21EC1349" w14:textId="3D2829F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Acido ursodeoxicólico-Cápsula/Cada cápsula contiene: Ácido ursodeoxicólico 250 mg. Envase con 60 cápsulas</w:t>
            </w:r>
          </w:p>
        </w:tc>
        <w:tc>
          <w:tcPr>
            <w:tcW w:w="889" w:type="dxa"/>
            <w:tcBorders>
              <w:top w:val="nil"/>
              <w:left w:val="nil"/>
              <w:bottom w:val="single" w:sz="4" w:space="0" w:color="auto"/>
              <w:right w:val="single" w:sz="4" w:space="0" w:color="auto"/>
            </w:tcBorders>
            <w:shd w:val="clear" w:color="auto" w:fill="auto"/>
            <w:noWrap/>
            <w:vAlign w:val="bottom"/>
          </w:tcPr>
          <w:p w14:paraId="78AC8A65" w14:textId="7978206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E462B59" w14:textId="3904890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34F9A31D" w14:textId="77777777" w:rsidR="00CD4F18" w:rsidRPr="00012BEC" w:rsidRDefault="00CD4F18" w:rsidP="00CD4F18">
            <w:pPr>
              <w:rPr>
                <w:rFonts w:ascii="Calibri" w:hAnsi="Calibri" w:cs="Calibri"/>
                <w:color w:val="000000"/>
                <w:sz w:val="12"/>
                <w:szCs w:val="12"/>
                <w:lang w:val="es-ES"/>
              </w:rPr>
            </w:pPr>
          </w:p>
        </w:tc>
      </w:tr>
      <w:tr w:rsidR="00CD4F18" w:rsidRPr="00012BEC" w14:paraId="606098E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047AB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362</w:t>
            </w:r>
          </w:p>
        </w:tc>
        <w:tc>
          <w:tcPr>
            <w:tcW w:w="1134" w:type="dxa"/>
            <w:tcBorders>
              <w:top w:val="nil"/>
              <w:left w:val="nil"/>
              <w:bottom w:val="single" w:sz="4" w:space="0" w:color="auto"/>
              <w:right w:val="single" w:sz="4" w:space="0" w:color="auto"/>
            </w:tcBorders>
            <w:shd w:val="clear" w:color="auto" w:fill="auto"/>
            <w:vAlign w:val="bottom"/>
          </w:tcPr>
          <w:p w14:paraId="46E4703C" w14:textId="6279D99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010.000.4186.00</w:t>
            </w:r>
          </w:p>
        </w:tc>
        <w:tc>
          <w:tcPr>
            <w:tcW w:w="992" w:type="dxa"/>
            <w:tcBorders>
              <w:top w:val="nil"/>
              <w:left w:val="nil"/>
              <w:bottom w:val="single" w:sz="4" w:space="0" w:color="auto"/>
              <w:right w:val="single" w:sz="4" w:space="0" w:color="auto"/>
            </w:tcBorders>
            <w:shd w:val="clear" w:color="auto" w:fill="auto"/>
            <w:noWrap/>
            <w:vAlign w:val="bottom"/>
          </w:tcPr>
          <w:p w14:paraId="44B278A7" w14:textId="4F4AD9C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010000418600</w:t>
            </w:r>
          </w:p>
        </w:tc>
        <w:tc>
          <w:tcPr>
            <w:tcW w:w="3648" w:type="dxa"/>
            <w:tcBorders>
              <w:top w:val="nil"/>
              <w:left w:val="nil"/>
              <w:bottom w:val="single" w:sz="4" w:space="0" w:color="auto"/>
              <w:right w:val="single" w:sz="4" w:space="0" w:color="auto"/>
            </w:tcBorders>
            <w:shd w:val="clear" w:color="auto" w:fill="auto"/>
            <w:noWrap/>
            <w:vAlign w:val="bottom"/>
          </w:tcPr>
          <w:p w14:paraId="0DCB719E" w14:textId="1300891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Mesalazina-Gragea con capa entérica o tableta de liberación prolongada/Cada gragea con capa entérica o tableta de liberación prolongada contiene: Mesalazina 500 mg. Envase con 30 grageas con capa entérica ó tabletas de liberación prolongada</w:t>
            </w:r>
          </w:p>
        </w:tc>
        <w:tc>
          <w:tcPr>
            <w:tcW w:w="889" w:type="dxa"/>
            <w:tcBorders>
              <w:top w:val="nil"/>
              <w:left w:val="nil"/>
              <w:bottom w:val="single" w:sz="4" w:space="0" w:color="auto"/>
              <w:right w:val="single" w:sz="4" w:space="0" w:color="auto"/>
            </w:tcBorders>
            <w:shd w:val="clear" w:color="auto" w:fill="auto"/>
            <w:noWrap/>
            <w:vAlign w:val="bottom"/>
          </w:tcPr>
          <w:p w14:paraId="50D270CC" w14:textId="508B0FA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43E1701" w14:textId="18E3F71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4D05537C" w14:textId="77777777" w:rsidR="00CD4F18" w:rsidRPr="00012BEC" w:rsidRDefault="00CD4F18" w:rsidP="00CD4F18">
            <w:pPr>
              <w:rPr>
                <w:rFonts w:ascii="Calibri" w:hAnsi="Calibri" w:cs="Calibri"/>
                <w:color w:val="000000"/>
                <w:sz w:val="12"/>
                <w:szCs w:val="12"/>
                <w:lang w:val="en-US"/>
              </w:rPr>
            </w:pPr>
          </w:p>
        </w:tc>
      </w:tr>
      <w:tr w:rsidR="00CD4F18" w:rsidRPr="00012BEC" w14:paraId="3915BB0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D5F1F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363</w:t>
            </w:r>
          </w:p>
        </w:tc>
        <w:tc>
          <w:tcPr>
            <w:tcW w:w="1134" w:type="dxa"/>
            <w:tcBorders>
              <w:top w:val="nil"/>
              <w:left w:val="nil"/>
              <w:bottom w:val="single" w:sz="4" w:space="0" w:color="auto"/>
              <w:right w:val="single" w:sz="4" w:space="0" w:color="auto"/>
            </w:tcBorders>
            <w:shd w:val="clear" w:color="auto" w:fill="auto"/>
            <w:vAlign w:val="bottom"/>
          </w:tcPr>
          <w:p w14:paraId="4EB05EBB" w14:textId="5BA2ADC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010.000.4188.01</w:t>
            </w:r>
          </w:p>
        </w:tc>
        <w:tc>
          <w:tcPr>
            <w:tcW w:w="992" w:type="dxa"/>
            <w:tcBorders>
              <w:top w:val="nil"/>
              <w:left w:val="nil"/>
              <w:bottom w:val="single" w:sz="4" w:space="0" w:color="auto"/>
              <w:right w:val="single" w:sz="4" w:space="0" w:color="auto"/>
            </w:tcBorders>
            <w:shd w:val="clear" w:color="auto" w:fill="auto"/>
            <w:noWrap/>
            <w:vAlign w:val="bottom"/>
          </w:tcPr>
          <w:p w14:paraId="5F2F0938" w14:textId="0D5CD82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010000418801</w:t>
            </w:r>
          </w:p>
        </w:tc>
        <w:tc>
          <w:tcPr>
            <w:tcW w:w="3648" w:type="dxa"/>
            <w:tcBorders>
              <w:top w:val="nil"/>
              <w:left w:val="nil"/>
              <w:bottom w:val="single" w:sz="4" w:space="0" w:color="auto"/>
              <w:right w:val="single" w:sz="4" w:space="0" w:color="auto"/>
            </w:tcBorders>
            <w:shd w:val="clear" w:color="auto" w:fill="auto"/>
            <w:noWrap/>
            <w:vAlign w:val="bottom"/>
          </w:tcPr>
          <w:p w14:paraId="2A8188A7" w14:textId="69E911A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Pancreatina 300 mg-Cápsula o gragea con capa enterica,/Cada cápsula o gragea contiene Pancreatina 300 mg. Lipasa. Proteasa. Amilasa. Envase con 50 cápsulas o</w:t>
            </w:r>
            <w:r w:rsidRPr="00012BEC">
              <w:rPr>
                <w:rFonts w:ascii="Calibri" w:hAnsi="Calibri" w:cs="Calibri"/>
                <w:color w:val="000000"/>
                <w:sz w:val="12"/>
                <w:szCs w:val="12"/>
              </w:rPr>
              <w:br/>
              <w:t>grageas con capa entérica.</w:t>
            </w:r>
          </w:p>
        </w:tc>
        <w:tc>
          <w:tcPr>
            <w:tcW w:w="889" w:type="dxa"/>
            <w:tcBorders>
              <w:top w:val="nil"/>
              <w:left w:val="nil"/>
              <w:bottom w:val="single" w:sz="4" w:space="0" w:color="auto"/>
              <w:right w:val="single" w:sz="4" w:space="0" w:color="auto"/>
            </w:tcBorders>
            <w:shd w:val="clear" w:color="auto" w:fill="auto"/>
            <w:noWrap/>
            <w:vAlign w:val="bottom"/>
          </w:tcPr>
          <w:p w14:paraId="46644A4E" w14:textId="03F254C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08371CC" w14:textId="5ADB1C3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1DB16253" w14:textId="77777777" w:rsidR="00CD4F18" w:rsidRPr="00012BEC" w:rsidRDefault="00CD4F18" w:rsidP="00CD4F18">
            <w:pPr>
              <w:rPr>
                <w:rFonts w:ascii="Calibri" w:hAnsi="Calibri" w:cs="Calibri"/>
                <w:color w:val="000000"/>
                <w:sz w:val="12"/>
                <w:szCs w:val="12"/>
                <w:lang w:val="en-US"/>
              </w:rPr>
            </w:pPr>
          </w:p>
        </w:tc>
      </w:tr>
      <w:tr w:rsidR="00CD4F18" w:rsidRPr="00012BEC" w14:paraId="43FC73C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B3FFB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364</w:t>
            </w:r>
          </w:p>
        </w:tc>
        <w:tc>
          <w:tcPr>
            <w:tcW w:w="1134" w:type="dxa"/>
            <w:tcBorders>
              <w:top w:val="nil"/>
              <w:left w:val="nil"/>
              <w:bottom w:val="single" w:sz="4" w:space="0" w:color="auto"/>
              <w:right w:val="single" w:sz="4" w:space="0" w:color="auto"/>
            </w:tcBorders>
            <w:shd w:val="clear" w:color="auto" w:fill="auto"/>
            <w:vAlign w:val="bottom"/>
          </w:tcPr>
          <w:p w14:paraId="4164D31C" w14:textId="6D0655C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010.000.4190.00</w:t>
            </w:r>
          </w:p>
        </w:tc>
        <w:tc>
          <w:tcPr>
            <w:tcW w:w="992" w:type="dxa"/>
            <w:tcBorders>
              <w:top w:val="nil"/>
              <w:left w:val="nil"/>
              <w:bottom w:val="single" w:sz="4" w:space="0" w:color="auto"/>
              <w:right w:val="single" w:sz="4" w:space="0" w:color="auto"/>
            </w:tcBorders>
            <w:shd w:val="clear" w:color="auto" w:fill="auto"/>
            <w:noWrap/>
            <w:vAlign w:val="bottom"/>
          </w:tcPr>
          <w:p w14:paraId="5403C0A6" w14:textId="2BF5124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010000419000</w:t>
            </w:r>
          </w:p>
        </w:tc>
        <w:tc>
          <w:tcPr>
            <w:tcW w:w="3648" w:type="dxa"/>
            <w:tcBorders>
              <w:top w:val="nil"/>
              <w:left w:val="nil"/>
              <w:bottom w:val="single" w:sz="4" w:space="0" w:color="auto"/>
              <w:right w:val="single" w:sz="4" w:space="0" w:color="auto"/>
            </w:tcBorders>
            <w:shd w:val="clear" w:color="auto" w:fill="auto"/>
            <w:noWrap/>
            <w:vAlign w:val="bottom"/>
          </w:tcPr>
          <w:p w14:paraId="2F02743A" w14:textId="56E0E81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Pancreatina 150 mg-Cápsula/Cada cápsula contiene Pancreatina 150 mg. Con: Lipasa. No menos de 10,000 unidades USP. Envase con 50 cápsulas.</w:t>
            </w:r>
          </w:p>
        </w:tc>
        <w:tc>
          <w:tcPr>
            <w:tcW w:w="889" w:type="dxa"/>
            <w:tcBorders>
              <w:top w:val="nil"/>
              <w:left w:val="nil"/>
              <w:bottom w:val="single" w:sz="4" w:space="0" w:color="auto"/>
              <w:right w:val="single" w:sz="4" w:space="0" w:color="auto"/>
            </w:tcBorders>
            <w:shd w:val="clear" w:color="auto" w:fill="auto"/>
            <w:noWrap/>
            <w:vAlign w:val="bottom"/>
          </w:tcPr>
          <w:p w14:paraId="0C319955" w14:textId="356550F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5D4178F" w14:textId="71C0150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1498C64F" w14:textId="77777777" w:rsidR="00CD4F18" w:rsidRPr="00012BEC" w:rsidRDefault="00CD4F18" w:rsidP="00CD4F18">
            <w:pPr>
              <w:rPr>
                <w:rFonts w:ascii="Calibri" w:hAnsi="Calibri" w:cs="Calibri"/>
                <w:color w:val="000000"/>
                <w:sz w:val="12"/>
                <w:szCs w:val="12"/>
                <w:lang w:val="en-US"/>
              </w:rPr>
            </w:pPr>
          </w:p>
        </w:tc>
      </w:tr>
      <w:tr w:rsidR="00CD4F18" w:rsidRPr="00012BEC" w14:paraId="55E6D2F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F18FA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365</w:t>
            </w:r>
          </w:p>
        </w:tc>
        <w:tc>
          <w:tcPr>
            <w:tcW w:w="1134" w:type="dxa"/>
            <w:tcBorders>
              <w:top w:val="nil"/>
              <w:left w:val="nil"/>
              <w:bottom w:val="single" w:sz="4" w:space="0" w:color="auto"/>
              <w:right w:val="single" w:sz="4" w:space="0" w:color="auto"/>
            </w:tcBorders>
            <w:shd w:val="clear" w:color="auto" w:fill="auto"/>
            <w:vAlign w:val="bottom"/>
          </w:tcPr>
          <w:p w14:paraId="3C20B9A8" w14:textId="58A39F4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010.000.4191.00</w:t>
            </w:r>
          </w:p>
        </w:tc>
        <w:tc>
          <w:tcPr>
            <w:tcW w:w="992" w:type="dxa"/>
            <w:tcBorders>
              <w:top w:val="nil"/>
              <w:left w:val="nil"/>
              <w:bottom w:val="single" w:sz="4" w:space="0" w:color="auto"/>
              <w:right w:val="single" w:sz="4" w:space="0" w:color="auto"/>
            </w:tcBorders>
            <w:shd w:val="clear" w:color="auto" w:fill="auto"/>
            <w:noWrap/>
            <w:vAlign w:val="bottom"/>
          </w:tcPr>
          <w:p w14:paraId="4E7F4084" w14:textId="259DE99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010000419100</w:t>
            </w:r>
          </w:p>
        </w:tc>
        <w:tc>
          <w:tcPr>
            <w:tcW w:w="3648" w:type="dxa"/>
            <w:tcBorders>
              <w:top w:val="nil"/>
              <w:left w:val="nil"/>
              <w:bottom w:val="single" w:sz="4" w:space="0" w:color="auto"/>
              <w:right w:val="single" w:sz="4" w:space="0" w:color="auto"/>
            </w:tcBorders>
            <w:shd w:val="clear" w:color="auto" w:fill="auto"/>
            <w:noWrap/>
            <w:vAlign w:val="bottom"/>
          </w:tcPr>
          <w:p w14:paraId="02DAE3AB" w14:textId="1D3F1B2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Polietilenglicol-Polvo/Cada sobre contiene: Polietilenglicol 3350 105 g. Envase con 4 sobres</w:t>
            </w:r>
          </w:p>
        </w:tc>
        <w:tc>
          <w:tcPr>
            <w:tcW w:w="889" w:type="dxa"/>
            <w:tcBorders>
              <w:top w:val="nil"/>
              <w:left w:val="nil"/>
              <w:bottom w:val="single" w:sz="4" w:space="0" w:color="auto"/>
              <w:right w:val="single" w:sz="4" w:space="0" w:color="auto"/>
            </w:tcBorders>
            <w:shd w:val="clear" w:color="auto" w:fill="auto"/>
            <w:noWrap/>
            <w:vAlign w:val="bottom"/>
          </w:tcPr>
          <w:p w14:paraId="225CD730" w14:textId="3B1A549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EB80B87" w14:textId="6856E65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559F28A3" w14:textId="77777777" w:rsidR="00CD4F18" w:rsidRPr="00012BEC" w:rsidRDefault="00CD4F18" w:rsidP="00CD4F18">
            <w:pPr>
              <w:rPr>
                <w:rFonts w:ascii="Calibri" w:hAnsi="Calibri" w:cs="Calibri"/>
                <w:color w:val="000000"/>
                <w:sz w:val="12"/>
                <w:szCs w:val="12"/>
                <w:lang w:val="en-US"/>
              </w:rPr>
            </w:pPr>
          </w:p>
        </w:tc>
      </w:tr>
      <w:tr w:rsidR="00CD4F18" w:rsidRPr="00012BEC" w14:paraId="53A379B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337970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366</w:t>
            </w:r>
          </w:p>
        </w:tc>
        <w:tc>
          <w:tcPr>
            <w:tcW w:w="1134" w:type="dxa"/>
            <w:tcBorders>
              <w:top w:val="nil"/>
              <w:left w:val="nil"/>
              <w:bottom w:val="single" w:sz="4" w:space="0" w:color="auto"/>
              <w:right w:val="single" w:sz="4" w:space="0" w:color="auto"/>
            </w:tcBorders>
            <w:shd w:val="clear" w:color="auto" w:fill="auto"/>
            <w:vAlign w:val="bottom"/>
          </w:tcPr>
          <w:p w14:paraId="56A9F72E" w14:textId="0485F23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010.000.4206.00</w:t>
            </w:r>
          </w:p>
        </w:tc>
        <w:tc>
          <w:tcPr>
            <w:tcW w:w="992" w:type="dxa"/>
            <w:tcBorders>
              <w:top w:val="nil"/>
              <w:left w:val="nil"/>
              <w:bottom w:val="single" w:sz="4" w:space="0" w:color="auto"/>
              <w:right w:val="single" w:sz="4" w:space="0" w:color="auto"/>
            </w:tcBorders>
            <w:shd w:val="clear" w:color="auto" w:fill="auto"/>
            <w:noWrap/>
            <w:vAlign w:val="bottom"/>
          </w:tcPr>
          <w:p w14:paraId="517C816B" w14:textId="3B1C0E6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010000420600</w:t>
            </w:r>
          </w:p>
        </w:tc>
        <w:tc>
          <w:tcPr>
            <w:tcW w:w="3648" w:type="dxa"/>
            <w:tcBorders>
              <w:top w:val="nil"/>
              <w:left w:val="nil"/>
              <w:bottom w:val="single" w:sz="4" w:space="0" w:color="auto"/>
              <w:right w:val="single" w:sz="4" w:space="0" w:color="auto"/>
            </w:tcBorders>
            <w:shd w:val="clear" w:color="auto" w:fill="auto"/>
            <w:noWrap/>
            <w:vAlign w:val="bottom"/>
          </w:tcPr>
          <w:p w14:paraId="307DBA51" w14:textId="3B42199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Estriol-Crema/Cada 100 g contienen: Estriol 100 mg. Envase con 15 g</w:t>
            </w:r>
          </w:p>
        </w:tc>
        <w:tc>
          <w:tcPr>
            <w:tcW w:w="889" w:type="dxa"/>
            <w:tcBorders>
              <w:top w:val="nil"/>
              <w:left w:val="nil"/>
              <w:bottom w:val="single" w:sz="4" w:space="0" w:color="auto"/>
              <w:right w:val="single" w:sz="4" w:space="0" w:color="auto"/>
            </w:tcBorders>
            <w:shd w:val="clear" w:color="auto" w:fill="auto"/>
            <w:noWrap/>
            <w:vAlign w:val="bottom"/>
          </w:tcPr>
          <w:p w14:paraId="62618419" w14:textId="5370D88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215A8A5" w14:textId="003056A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23F39B8F" w14:textId="77777777" w:rsidR="00CD4F18" w:rsidRPr="00012BEC" w:rsidRDefault="00CD4F18" w:rsidP="00CD4F18">
            <w:pPr>
              <w:rPr>
                <w:rFonts w:ascii="Calibri" w:hAnsi="Calibri" w:cs="Calibri"/>
                <w:color w:val="000000"/>
                <w:sz w:val="12"/>
                <w:szCs w:val="12"/>
                <w:lang w:val="en-US"/>
              </w:rPr>
            </w:pPr>
          </w:p>
        </w:tc>
      </w:tr>
      <w:tr w:rsidR="00CD4F18" w:rsidRPr="00012BEC" w14:paraId="04979FC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81473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367</w:t>
            </w:r>
          </w:p>
        </w:tc>
        <w:tc>
          <w:tcPr>
            <w:tcW w:w="1134" w:type="dxa"/>
            <w:tcBorders>
              <w:top w:val="nil"/>
              <w:left w:val="nil"/>
              <w:bottom w:val="single" w:sz="4" w:space="0" w:color="auto"/>
              <w:right w:val="single" w:sz="4" w:space="0" w:color="auto"/>
            </w:tcBorders>
            <w:shd w:val="clear" w:color="auto" w:fill="auto"/>
            <w:vAlign w:val="bottom"/>
          </w:tcPr>
          <w:p w14:paraId="179695E7" w14:textId="1604795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010.000.4215.00</w:t>
            </w:r>
          </w:p>
        </w:tc>
        <w:tc>
          <w:tcPr>
            <w:tcW w:w="992" w:type="dxa"/>
            <w:tcBorders>
              <w:top w:val="nil"/>
              <w:left w:val="nil"/>
              <w:bottom w:val="single" w:sz="4" w:space="0" w:color="auto"/>
              <w:right w:val="single" w:sz="4" w:space="0" w:color="auto"/>
            </w:tcBorders>
            <w:shd w:val="clear" w:color="auto" w:fill="auto"/>
            <w:noWrap/>
            <w:vAlign w:val="bottom"/>
          </w:tcPr>
          <w:p w14:paraId="07016EE0" w14:textId="4FC6A12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010000421500</w:t>
            </w:r>
          </w:p>
        </w:tc>
        <w:tc>
          <w:tcPr>
            <w:tcW w:w="3648" w:type="dxa"/>
            <w:tcBorders>
              <w:top w:val="nil"/>
              <w:left w:val="nil"/>
              <w:bottom w:val="single" w:sz="4" w:space="0" w:color="auto"/>
              <w:right w:val="single" w:sz="4" w:space="0" w:color="auto"/>
            </w:tcBorders>
            <w:shd w:val="clear" w:color="auto" w:fill="auto"/>
            <w:noWrap/>
            <w:vAlign w:val="bottom"/>
          </w:tcPr>
          <w:p w14:paraId="5D074471" w14:textId="3883C0F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Progesterona-Gel/Cada 100 g contienen: Progesterona 1.0 g. Envase con 80 g</w:t>
            </w:r>
          </w:p>
        </w:tc>
        <w:tc>
          <w:tcPr>
            <w:tcW w:w="889" w:type="dxa"/>
            <w:tcBorders>
              <w:top w:val="nil"/>
              <w:left w:val="nil"/>
              <w:bottom w:val="single" w:sz="4" w:space="0" w:color="auto"/>
              <w:right w:val="single" w:sz="4" w:space="0" w:color="auto"/>
            </w:tcBorders>
            <w:shd w:val="clear" w:color="auto" w:fill="auto"/>
            <w:noWrap/>
            <w:vAlign w:val="bottom"/>
          </w:tcPr>
          <w:p w14:paraId="7AD97E4F" w14:textId="47EC33F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4CFA60C" w14:textId="36492B9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2D21CBE3" w14:textId="77777777" w:rsidR="00CD4F18" w:rsidRPr="00012BEC" w:rsidRDefault="00CD4F18" w:rsidP="00CD4F18">
            <w:pPr>
              <w:rPr>
                <w:rFonts w:ascii="Calibri" w:hAnsi="Calibri" w:cs="Calibri"/>
                <w:color w:val="000000"/>
                <w:sz w:val="12"/>
                <w:szCs w:val="12"/>
                <w:lang w:val="en-US"/>
              </w:rPr>
            </w:pPr>
          </w:p>
        </w:tc>
      </w:tr>
      <w:tr w:rsidR="00CD4F18" w:rsidRPr="00012BEC" w14:paraId="0AD6F95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D966B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368</w:t>
            </w:r>
          </w:p>
        </w:tc>
        <w:tc>
          <w:tcPr>
            <w:tcW w:w="1134" w:type="dxa"/>
            <w:tcBorders>
              <w:top w:val="nil"/>
              <w:left w:val="nil"/>
              <w:bottom w:val="single" w:sz="4" w:space="0" w:color="auto"/>
              <w:right w:val="single" w:sz="4" w:space="0" w:color="auto"/>
            </w:tcBorders>
            <w:shd w:val="clear" w:color="auto" w:fill="auto"/>
            <w:vAlign w:val="bottom"/>
          </w:tcPr>
          <w:p w14:paraId="7A474B81" w14:textId="1D4EBB8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010.000.4217.00</w:t>
            </w:r>
          </w:p>
        </w:tc>
        <w:tc>
          <w:tcPr>
            <w:tcW w:w="992" w:type="dxa"/>
            <w:tcBorders>
              <w:top w:val="nil"/>
              <w:left w:val="nil"/>
              <w:bottom w:val="single" w:sz="4" w:space="0" w:color="auto"/>
              <w:right w:val="single" w:sz="4" w:space="0" w:color="auto"/>
            </w:tcBorders>
            <w:shd w:val="clear" w:color="auto" w:fill="auto"/>
            <w:noWrap/>
            <w:vAlign w:val="bottom"/>
          </w:tcPr>
          <w:p w14:paraId="1C2894D1" w14:textId="2FEFAFC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010000421700</w:t>
            </w:r>
          </w:p>
        </w:tc>
        <w:tc>
          <w:tcPr>
            <w:tcW w:w="3648" w:type="dxa"/>
            <w:tcBorders>
              <w:top w:val="nil"/>
              <w:left w:val="nil"/>
              <w:bottom w:val="single" w:sz="4" w:space="0" w:color="auto"/>
              <w:right w:val="single" w:sz="4" w:space="0" w:color="auto"/>
            </w:tcBorders>
            <w:shd w:val="clear" w:color="auto" w:fill="auto"/>
            <w:noWrap/>
            <w:vAlign w:val="bottom"/>
          </w:tcPr>
          <w:p w14:paraId="5BE1E0A1" w14:textId="6A99E17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Progesterona-Perla o Cápsula/Cada cápsula o perla contiene: Progesterona 200 mg. Envase con 14 perlas</w:t>
            </w:r>
          </w:p>
        </w:tc>
        <w:tc>
          <w:tcPr>
            <w:tcW w:w="889" w:type="dxa"/>
            <w:tcBorders>
              <w:top w:val="nil"/>
              <w:left w:val="nil"/>
              <w:bottom w:val="single" w:sz="4" w:space="0" w:color="auto"/>
              <w:right w:val="single" w:sz="4" w:space="0" w:color="auto"/>
            </w:tcBorders>
            <w:shd w:val="clear" w:color="auto" w:fill="auto"/>
            <w:noWrap/>
            <w:vAlign w:val="bottom"/>
          </w:tcPr>
          <w:p w14:paraId="03735E01" w14:textId="54625E7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BE9F3D9" w14:textId="286656E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593CC178" w14:textId="77777777" w:rsidR="00CD4F18" w:rsidRPr="00012BEC" w:rsidRDefault="00CD4F18" w:rsidP="00CD4F18">
            <w:pPr>
              <w:rPr>
                <w:rFonts w:ascii="Calibri" w:hAnsi="Calibri" w:cs="Calibri"/>
                <w:color w:val="000000"/>
                <w:sz w:val="12"/>
                <w:szCs w:val="12"/>
                <w:lang w:val="en-US"/>
              </w:rPr>
            </w:pPr>
          </w:p>
        </w:tc>
      </w:tr>
      <w:tr w:rsidR="00CD4F18" w:rsidRPr="00012BEC" w14:paraId="5F26BC8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27D21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369</w:t>
            </w:r>
          </w:p>
        </w:tc>
        <w:tc>
          <w:tcPr>
            <w:tcW w:w="1134" w:type="dxa"/>
            <w:tcBorders>
              <w:top w:val="nil"/>
              <w:left w:val="nil"/>
              <w:bottom w:val="single" w:sz="4" w:space="0" w:color="auto"/>
              <w:right w:val="single" w:sz="4" w:space="0" w:color="auto"/>
            </w:tcBorders>
            <w:shd w:val="clear" w:color="auto" w:fill="auto"/>
            <w:vAlign w:val="bottom"/>
          </w:tcPr>
          <w:p w14:paraId="36B3E6F8" w14:textId="60A8657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010.000.4220.00</w:t>
            </w:r>
          </w:p>
        </w:tc>
        <w:tc>
          <w:tcPr>
            <w:tcW w:w="992" w:type="dxa"/>
            <w:tcBorders>
              <w:top w:val="nil"/>
              <w:left w:val="nil"/>
              <w:bottom w:val="single" w:sz="4" w:space="0" w:color="auto"/>
              <w:right w:val="single" w:sz="4" w:space="0" w:color="auto"/>
            </w:tcBorders>
            <w:shd w:val="clear" w:color="auto" w:fill="auto"/>
            <w:noWrap/>
            <w:vAlign w:val="bottom"/>
          </w:tcPr>
          <w:p w14:paraId="2EB08280" w14:textId="1FE1668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010000422000</w:t>
            </w:r>
          </w:p>
        </w:tc>
        <w:tc>
          <w:tcPr>
            <w:tcW w:w="3648" w:type="dxa"/>
            <w:tcBorders>
              <w:top w:val="nil"/>
              <w:left w:val="nil"/>
              <w:bottom w:val="single" w:sz="4" w:space="0" w:color="auto"/>
              <w:right w:val="single" w:sz="4" w:space="0" w:color="auto"/>
            </w:tcBorders>
            <w:shd w:val="clear" w:color="auto" w:fill="auto"/>
            <w:noWrap/>
            <w:vAlign w:val="bottom"/>
          </w:tcPr>
          <w:p w14:paraId="448B2A23" w14:textId="4A40B10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Fondaparinux-Solución inyectable/Cada jeringa contiene: Fondaparinux sódico 2.5 mg. Envase con 2 jeringas prellenadas</w:t>
            </w:r>
          </w:p>
        </w:tc>
        <w:tc>
          <w:tcPr>
            <w:tcW w:w="889" w:type="dxa"/>
            <w:tcBorders>
              <w:top w:val="nil"/>
              <w:left w:val="nil"/>
              <w:bottom w:val="single" w:sz="4" w:space="0" w:color="auto"/>
              <w:right w:val="single" w:sz="4" w:space="0" w:color="auto"/>
            </w:tcBorders>
            <w:shd w:val="clear" w:color="auto" w:fill="auto"/>
            <w:noWrap/>
            <w:vAlign w:val="bottom"/>
          </w:tcPr>
          <w:p w14:paraId="29DC5F0D" w14:textId="315926B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6374381" w14:textId="721F2E2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11254DCF" w14:textId="77777777" w:rsidR="00CD4F18" w:rsidRPr="00012BEC" w:rsidRDefault="00CD4F18" w:rsidP="00CD4F18">
            <w:pPr>
              <w:rPr>
                <w:rFonts w:ascii="Calibri" w:hAnsi="Calibri" w:cs="Calibri"/>
                <w:color w:val="000000"/>
                <w:sz w:val="12"/>
                <w:szCs w:val="12"/>
                <w:lang w:val="en-US"/>
              </w:rPr>
            </w:pPr>
          </w:p>
        </w:tc>
      </w:tr>
      <w:tr w:rsidR="00CD4F18" w:rsidRPr="00012BEC" w14:paraId="00DA28BA"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BD8C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370</w:t>
            </w:r>
          </w:p>
        </w:tc>
        <w:tc>
          <w:tcPr>
            <w:tcW w:w="1134" w:type="dxa"/>
            <w:tcBorders>
              <w:top w:val="single" w:sz="4" w:space="0" w:color="auto"/>
              <w:left w:val="nil"/>
              <w:bottom w:val="single" w:sz="4" w:space="0" w:color="auto"/>
              <w:right w:val="single" w:sz="4" w:space="0" w:color="auto"/>
            </w:tcBorders>
            <w:shd w:val="clear" w:color="auto" w:fill="auto"/>
            <w:vAlign w:val="bottom"/>
          </w:tcPr>
          <w:p w14:paraId="0357C0DB" w14:textId="14CF4BA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010.000.4223.00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88E4987" w14:textId="5944163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010000422300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65A7B42E" w14:textId="6AF84FE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Nadroparina 3,800 UI AXA-Solución inyectable/Cada jeringa prellenada contiene: Nadroparina cálcica 3800 UI Axa. Envase con 2 jeringas prellenadas con 0.4 ml</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6DB83761" w14:textId="2AB3704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F3168F1" w14:textId="6A9885D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single" w:sz="4" w:space="0" w:color="auto"/>
              <w:left w:val="single" w:sz="4" w:space="0" w:color="auto"/>
              <w:bottom w:val="single" w:sz="4" w:space="0" w:color="auto"/>
              <w:right w:val="single" w:sz="4" w:space="0" w:color="auto"/>
            </w:tcBorders>
          </w:tcPr>
          <w:p w14:paraId="3593C430" w14:textId="77777777" w:rsidR="00CD4F18" w:rsidRPr="00012BEC" w:rsidRDefault="00CD4F18" w:rsidP="00CD4F18">
            <w:pPr>
              <w:rPr>
                <w:rFonts w:ascii="Calibri" w:hAnsi="Calibri" w:cs="Calibri"/>
                <w:color w:val="000000"/>
                <w:sz w:val="12"/>
                <w:szCs w:val="12"/>
                <w:lang w:val="en-US"/>
              </w:rPr>
            </w:pPr>
          </w:p>
        </w:tc>
      </w:tr>
      <w:tr w:rsidR="00CD4F18" w:rsidRPr="00012BEC" w14:paraId="588F93D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591F6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371</w:t>
            </w:r>
          </w:p>
        </w:tc>
        <w:tc>
          <w:tcPr>
            <w:tcW w:w="1134" w:type="dxa"/>
            <w:tcBorders>
              <w:top w:val="nil"/>
              <w:left w:val="nil"/>
              <w:bottom w:val="single" w:sz="4" w:space="0" w:color="auto"/>
              <w:right w:val="single" w:sz="4" w:space="0" w:color="auto"/>
            </w:tcBorders>
            <w:shd w:val="clear" w:color="auto" w:fill="auto"/>
            <w:vAlign w:val="bottom"/>
          </w:tcPr>
          <w:p w14:paraId="12162589" w14:textId="14C1E0B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010.000.4224.00</w:t>
            </w:r>
          </w:p>
        </w:tc>
        <w:tc>
          <w:tcPr>
            <w:tcW w:w="992" w:type="dxa"/>
            <w:tcBorders>
              <w:top w:val="nil"/>
              <w:left w:val="nil"/>
              <w:bottom w:val="single" w:sz="4" w:space="0" w:color="auto"/>
              <w:right w:val="single" w:sz="4" w:space="0" w:color="auto"/>
            </w:tcBorders>
            <w:shd w:val="clear" w:color="auto" w:fill="auto"/>
            <w:noWrap/>
            <w:vAlign w:val="bottom"/>
          </w:tcPr>
          <w:p w14:paraId="76AAAE6A" w14:textId="246F599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010000422400</w:t>
            </w:r>
          </w:p>
        </w:tc>
        <w:tc>
          <w:tcPr>
            <w:tcW w:w="3648" w:type="dxa"/>
            <w:tcBorders>
              <w:top w:val="nil"/>
              <w:left w:val="nil"/>
              <w:bottom w:val="single" w:sz="4" w:space="0" w:color="auto"/>
              <w:right w:val="single" w:sz="4" w:space="0" w:color="auto"/>
            </w:tcBorders>
            <w:shd w:val="clear" w:color="auto" w:fill="auto"/>
            <w:noWrap/>
            <w:vAlign w:val="bottom"/>
          </w:tcPr>
          <w:p w14:paraId="0CF21AD0" w14:textId="6BA2FDE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Enoxaparina 60 mg-Solución inyectable/Cada jeringa contiene Enoxaparina sódica 60 mg. Envase con 2 jeringas con 0.6 ml</w:t>
            </w:r>
          </w:p>
        </w:tc>
        <w:tc>
          <w:tcPr>
            <w:tcW w:w="889" w:type="dxa"/>
            <w:tcBorders>
              <w:top w:val="nil"/>
              <w:left w:val="nil"/>
              <w:bottom w:val="single" w:sz="4" w:space="0" w:color="auto"/>
              <w:right w:val="single" w:sz="4" w:space="0" w:color="auto"/>
            </w:tcBorders>
            <w:shd w:val="clear" w:color="auto" w:fill="auto"/>
            <w:noWrap/>
            <w:vAlign w:val="bottom"/>
          </w:tcPr>
          <w:p w14:paraId="3EFB4C3E" w14:textId="19ACE21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9A8C695" w14:textId="6846A61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6AD716B8" w14:textId="77777777" w:rsidR="00CD4F18" w:rsidRPr="00012BEC" w:rsidRDefault="00CD4F18" w:rsidP="00CD4F18">
            <w:pPr>
              <w:rPr>
                <w:rFonts w:ascii="Calibri" w:hAnsi="Calibri" w:cs="Calibri"/>
                <w:color w:val="000000"/>
                <w:sz w:val="12"/>
                <w:szCs w:val="12"/>
                <w:lang w:val="en-US"/>
              </w:rPr>
            </w:pPr>
          </w:p>
        </w:tc>
      </w:tr>
      <w:tr w:rsidR="00CD4F18" w:rsidRPr="00012BEC" w14:paraId="1796BD6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26A64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372</w:t>
            </w:r>
          </w:p>
        </w:tc>
        <w:tc>
          <w:tcPr>
            <w:tcW w:w="1134" w:type="dxa"/>
            <w:tcBorders>
              <w:top w:val="nil"/>
              <w:left w:val="nil"/>
              <w:bottom w:val="single" w:sz="4" w:space="0" w:color="auto"/>
              <w:right w:val="single" w:sz="4" w:space="0" w:color="auto"/>
            </w:tcBorders>
            <w:shd w:val="clear" w:color="auto" w:fill="auto"/>
            <w:vAlign w:val="bottom"/>
          </w:tcPr>
          <w:p w14:paraId="40C49940" w14:textId="223619E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010.000.4225.00</w:t>
            </w:r>
          </w:p>
        </w:tc>
        <w:tc>
          <w:tcPr>
            <w:tcW w:w="992" w:type="dxa"/>
            <w:tcBorders>
              <w:top w:val="nil"/>
              <w:left w:val="nil"/>
              <w:bottom w:val="single" w:sz="4" w:space="0" w:color="auto"/>
              <w:right w:val="single" w:sz="4" w:space="0" w:color="auto"/>
            </w:tcBorders>
            <w:shd w:val="clear" w:color="auto" w:fill="auto"/>
            <w:noWrap/>
            <w:vAlign w:val="bottom"/>
          </w:tcPr>
          <w:p w14:paraId="51380856" w14:textId="7666352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010000422500</w:t>
            </w:r>
          </w:p>
        </w:tc>
        <w:tc>
          <w:tcPr>
            <w:tcW w:w="3648" w:type="dxa"/>
            <w:tcBorders>
              <w:top w:val="nil"/>
              <w:left w:val="nil"/>
              <w:bottom w:val="single" w:sz="4" w:space="0" w:color="auto"/>
              <w:right w:val="single" w:sz="4" w:space="0" w:color="auto"/>
            </w:tcBorders>
            <w:shd w:val="clear" w:color="auto" w:fill="auto"/>
            <w:noWrap/>
            <w:vAlign w:val="bottom"/>
          </w:tcPr>
          <w:p w14:paraId="6DA4AE25" w14:textId="4A91185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Imatinib 100 mg-Comprimido recubierto/Cada comprimido recubierto contiene: Mesilato de imatinib 100 mg. Envase con 60 comprimidos</w:t>
            </w:r>
          </w:p>
        </w:tc>
        <w:tc>
          <w:tcPr>
            <w:tcW w:w="889" w:type="dxa"/>
            <w:tcBorders>
              <w:top w:val="nil"/>
              <w:left w:val="nil"/>
              <w:bottom w:val="single" w:sz="4" w:space="0" w:color="auto"/>
              <w:right w:val="single" w:sz="4" w:space="0" w:color="auto"/>
            </w:tcBorders>
            <w:shd w:val="clear" w:color="auto" w:fill="auto"/>
            <w:noWrap/>
            <w:vAlign w:val="bottom"/>
          </w:tcPr>
          <w:p w14:paraId="61B9B8A7" w14:textId="4F33FED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CEDB835" w14:textId="576D7C3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36C0A56B" w14:textId="77777777" w:rsidR="00CD4F18" w:rsidRPr="00012BEC" w:rsidRDefault="00CD4F18" w:rsidP="00CD4F18">
            <w:pPr>
              <w:rPr>
                <w:rFonts w:ascii="Calibri" w:hAnsi="Calibri" w:cs="Calibri"/>
                <w:color w:val="000000"/>
                <w:sz w:val="12"/>
                <w:szCs w:val="12"/>
                <w:lang w:val="en-US"/>
              </w:rPr>
            </w:pPr>
          </w:p>
        </w:tc>
      </w:tr>
      <w:tr w:rsidR="00CD4F18" w:rsidRPr="00012BEC" w14:paraId="4EA9FA2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CEC255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373</w:t>
            </w:r>
          </w:p>
        </w:tc>
        <w:tc>
          <w:tcPr>
            <w:tcW w:w="1134" w:type="dxa"/>
            <w:tcBorders>
              <w:top w:val="nil"/>
              <w:left w:val="nil"/>
              <w:bottom w:val="single" w:sz="4" w:space="0" w:color="auto"/>
              <w:right w:val="single" w:sz="4" w:space="0" w:color="auto"/>
            </w:tcBorders>
            <w:shd w:val="clear" w:color="auto" w:fill="auto"/>
            <w:vAlign w:val="bottom"/>
          </w:tcPr>
          <w:p w14:paraId="5A60E15A" w14:textId="133784A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010.000.4226.00</w:t>
            </w:r>
          </w:p>
        </w:tc>
        <w:tc>
          <w:tcPr>
            <w:tcW w:w="992" w:type="dxa"/>
            <w:tcBorders>
              <w:top w:val="nil"/>
              <w:left w:val="nil"/>
              <w:bottom w:val="single" w:sz="4" w:space="0" w:color="auto"/>
              <w:right w:val="single" w:sz="4" w:space="0" w:color="auto"/>
            </w:tcBorders>
            <w:shd w:val="clear" w:color="auto" w:fill="auto"/>
            <w:noWrap/>
            <w:vAlign w:val="bottom"/>
          </w:tcPr>
          <w:p w14:paraId="51B231BB" w14:textId="11D79B1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010000422600</w:t>
            </w:r>
          </w:p>
        </w:tc>
        <w:tc>
          <w:tcPr>
            <w:tcW w:w="3648" w:type="dxa"/>
            <w:tcBorders>
              <w:top w:val="nil"/>
              <w:left w:val="nil"/>
              <w:bottom w:val="single" w:sz="4" w:space="0" w:color="auto"/>
              <w:right w:val="single" w:sz="4" w:space="0" w:color="auto"/>
            </w:tcBorders>
            <w:shd w:val="clear" w:color="auto" w:fill="auto"/>
            <w:noWrap/>
            <w:vAlign w:val="bottom"/>
          </w:tcPr>
          <w:p w14:paraId="3C2AAC53" w14:textId="4A0992E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Hidroxicarbamida-Cápsula/Cada cápsula contiene: Hidroxicarbamida 500 mg Envase con 100 cápsulas.</w:t>
            </w:r>
          </w:p>
        </w:tc>
        <w:tc>
          <w:tcPr>
            <w:tcW w:w="889" w:type="dxa"/>
            <w:tcBorders>
              <w:top w:val="nil"/>
              <w:left w:val="nil"/>
              <w:bottom w:val="single" w:sz="4" w:space="0" w:color="auto"/>
              <w:right w:val="single" w:sz="4" w:space="0" w:color="auto"/>
            </w:tcBorders>
            <w:shd w:val="clear" w:color="auto" w:fill="auto"/>
            <w:noWrap/>
            <w:vAlign w:val="bottom"/>
          </w:tcPr>
          <w:p w14:paraId="4C21BA61" w14:textId="4EE8D9C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4F7E6FE" w14:textId="28BC4E3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75656A3F" w14:textId="77777777" w:rsidR="00CD4F18" w:rsidRPr="00012BEC" w:rsidRDefault="00CD4F18" w:rsidP="00CD4F18">
            <w:pPr>
              <w:rPr>
                <w:rFonts w:ascii="Calibri" w:hAnsi="Calibri" w:cs="Calibri"/>
                <w:color w:val="000000"/>
                <w:sz w:val="12"/>
                <w:szCs w:val="12"/>
                <w:lang w:val="en-US"/>
              </w:rPr>
            </w:pPr>
          </w:p>
        </w:tc>
      </w:tr>
      <w:tr w:rsidR="00CD4F18" w:rsidRPr="00012BEC" w14:paraId="55331BC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EDBEF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374</w:t>
            </w:r>
          </w:p>
        </w:tc>
        <w:tc>
          <w:tcPr>
            <w:tcW w:w="1134" w:type="dxa"/>
            <w:tcBorders>
              <w:top w:val="nil"/>
              <w:left w:val="nil"/>
              <w:bottom w:val="single" w:sz="4" w:space="0" w:color="auto"/>
              <w:right w:val="single" w:sz="4" w:space="0" w:color="auto"/>
            </w:tcBorders>
            <w:shd w:val="clear" w:color="auto" w:fill="auto"/>
            <w:vAlign w:val="bottom"/>
          </w:tcPr>
          <w:p w14:paraId="60C32686" w14:textId="3176176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010.000.4228.00</w:t>
            </w:r>
          </w:p>
        </w:tc>
        <w:tc>
          <w:tcPr>
            <w:tcW w:w="992" w:type="dxa"/>
            <w:tcBorders>
              <w:top w:val="nil"/>
              <w:left w:val="nil"/>
              <w:bottom w:val="single" w:sz="4" w:space="0" w:color="auto"/>
              <w:right w:val="single" w:sz="4" w:space="0" w:color="auto"/>
            </w:tcBorders>
            <w:shd w:val="clear" w:color="auto" w:fill="auto"/>
            <w:noWrap/>
            <w:vAlign w:val="bottom"/>
          </w:tcPr>
          <w:p w14:paraId="39A9D000" w14:textId="3DFE517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010000422800</w:t>
            </w:r>
          </w:p>
        </w:tc>
        <w:tc>
          <w:tcPr>
            <w:tcW w:w="3648" w:type="dxa"/>
            <w:tcBorders>
              <w:top w:val="nil"/>
              <w:left w:val="nil"/>
              <w:bottom w:val="single" w:sz="4" w:space="0" w:color="auto"/>
              <w:right w:val="single" w:sz="4" w:space="0" w:color="auto"/>
            </w:tcBorders>
            <w:shd w:val="clear" w:color="auto" w:fill="auto"/>
            <w:noWrap/>
            <w:vAlign w:val="bottom"/>
          </w:tcPr>
          <w:p w14:paraId="429D6A5D" w14:textId="6CE6E33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Daunorubicina-Solución inyectable/Cada frasco ámpula con liofilizado contiene: Clorhidrato de daunorubicina equivalente a 20 mg de daunorubicina.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2C064DE0" w14:textId="1487550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8E646EC" w14:textId="07E9537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053B7639" w14:textId="77777777" w:rsidR="00CD4F18" w:rsidRPr="00012BEC" w:rsidRDefault="00CD4F18" w:rsidP="00CD4F18">
            <w:pPr>
              <w:rPr>
                <w:rFonts w:ascii="Calibri" w:hAnsi="Calibri" w:cs="Calibri"/>
                <w:color w:val="000000"/>
                <w:sz w:val="12"/>
                <w:szCs w:val="12"/>
                <w:lang w:val="en-US"/>
              </w:rPr>
            </w:pPr>
          </w:p>
        </w:tc>
      </w:tr>
      <w:tr w:rsidR="00CD4F18" w:rsidRPr="00012BEC" w14:paraId="267DA8F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BEA96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375</w:t>
            </w:r>
          </w:p>
        </w:tc>
        <w:tc>
          <w:tcPr>
            <w:tcW w:w="1134" w:type="dxa"/>
            <w:tcBorders>
              <w:top w:val="nil"/>
              <w:left w:val="nil"/>
              <w:bottom w:val="single" w:sz="4" w:space="0" w:color="auto"/>
              <w:right w:val="single" w:sz="4" w:space="0" w:color="auto"/>
            </w:tcBorders>
            <w:shd w:val="clear" w:color="auto" w:fill="auto"/>
            <w:vAlign w:val="bottom"/>
          </w:tcPr>
          <w:p w14:paraId="41754F53" w14:textId="536F76A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010.000.4229.00</w:t>
            </w:r>
          </w:p>
        </w:tc>
        <w:tc>
          <w:tcPr>
            <w:tcW w:w="992" w:type="dxa"/>
            <w:tcBorders>
              <w:top w:val="nil"/>
              <w:left w:val="nil"/>
              <w:bottom w:val="single" w:sz="4" w:space="0" w:color="auto"/>
              <w:right w:val="single" w:sz="4" w:space="0" w:color="auto"/>
            </w:tcBorders>
            <w:shd w:val="clear" w:color="auto" w:fill="auto"/>
            <w:noWrap/>
            <w:vAlign w:val="bottom"/>
          </w:tcPr>
          <w:p w14:paraId="4C70EF81" w14:textId="56DC5AB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010000422900</w:t>
            </w:r>
          </w:p>
        </w:tc>
        <w:tc>
          <w:tcPr>
            <w:tcW w:w="3648" w:type="dxa"/>
            <w:tcBorders>
              <w:top w:val="nil"/>
              <w:left w:val="nil"/>
              <w:bottom w:val="single" w:sz="4" w:space="0" w:color="auto"/>
              <w:right w:val="single" w:sz="4" w:space="0" w:color="auto"/>
            </w:tcBorders>
            <w:shd w:val="clear" w:color="auto" w:fill="auto"/>
            <w:noWrap/>
            <w:vAlign w:val="bottom"/>
          </w:tcPr>
          <w:p w14:paraId="23A1053A" w14:textId="06D6263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L-asparginasa-Solución inyectable/Cada frasco ámpula con polvo contiene: L-Asparaginasa 10,000 UI.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735241FB" w14:textId="061E42A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5BA3810" w14:textId="4DDF76C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44059DA5" w14:textId="77777777" w:rsidR="00CD4F18" w:rsidRPr="00012BEC" w:rsidRDefault="00CD4F18" w:rsidP="00CD4F18">
            <w:pPr>
              <w:rPr>
                <w:rFonts w:ascii="Calibri" w:hAnsi="Calibri" w:cs="Calibri"/>
                <w:color w:val="000000"/>
                <w:sz w:val="12"/>
                <w:szCs w:val="12"/>
                <w:lang w:val="es-ES"/>
              </w:rPr>
            </w:pPr>
          </w:p>
        </w:tc>
      </w:tr>
      <w:tr w:rsidR="00CD4F18" w:rsidRPr="00012BEC" w14:paraId="629A0FA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C9014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376</w:t>
            </w:r>
          </w:p>
        </w:tc>
        <w:tc>
          <w:tcPr>
            <w:tcW w:w="1134" w:type="dxa"/>
            <w:tcBorders>
              <w:top w:val="nil"/>
              <w:left w:val="nil"/>
              <w:bottom w:val="single" w:sz="4" w:space="0" w:color="auto"/>
              <w:right w:val="single" w:sz="4" w:space="0" w:color="auto"/>
            </w:tcBorders>
            <w:shd w:val="clear" w:color="auto" w:fill="auto"/>
            <w:vAlign w:val="bottom"/>
          </w:tcPr>
          <w:p w14:paraId="6341BA15" w14:textId="52537A2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010.000.4233.00</w:t>
            </w:r>
          </w:p>
        </w:tc>
        <w:tc>
          <w:tcPr>
            <w:tcW w:w="992" w:type="dxa"/>
            <w:tcBorders>
              <w:top w:val="nil"/>
              <w:left w:val="nil"/>
              <w:bottom w:val="single" w:sz="4" w:space="0" w:color="auto"/>
              <w:right w:val="single" w:sz="4" w:space="0" w:color="auto"/>
            </w:tcBorders>
            <w:shd w:val="clear" w:color="auto" w:fill="auto"/>
            <w:noWrap/>
            <w:vAlign w:val="bottom"/>
          </w:tcPr>
          <w:p w14:paraId="6B8C9C8E" w14:textId="0EF27BD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010000423300</w:t>
            </w:r>
          </w:p>
        </w:tc>
        <w:tc>
          <w:tcPr>
            <w:tcW w:w="3648" w:type="dxa"/>
            <w:tcBorders>
              <w:top w:val="nil"/>
              <w:left w:val="nil"/>
              <w:bottom w:val="single" w:sz="4" w:space="0" w:color="auto"/>
              <w:right w:val="single" w:sz="4" w:space="0" w:color="auto"/>
            </w:tcBorders>
            <w:shd w:val="clear" w:color="auto" w:fill="auto"/>
            <w:noWrap/>
            <w:vAlign w:val="bottom"/>
          </w:tcPr>
          <w:p w14:paraId="0C5EE721" w14:textId="537B8BA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Mitoxantrona-Solución inyectable/Cada frasco ámpula contiene: Clorhidrato de mitoxantrona equivalente a 20 mg de mitoxantrona base.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2FD59410" w14:textId="17FF59F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F9DF0B2" w14:textId="151D621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5927B00F" w14:textId="77777777" w:rsidR="00CD4F18" w:rsidRPr="00012BEC" w:rsidRDefault="00CD4F18" w:rsidP="00CD4F18">
            <w:pPr>
              <w:rPr>
                <w:rFonts w:ascii="Calibri" w:hAnsi="Calibri" w:cs="Calibri"/>
                <w:color w:val="000000"/>
                <w:sz w:val="12"/>
                <w:szCs w:val="12"/>
                <w:lang w:val="en-US"/>
              </w:rPr>
            </w:pPr>
          </w:p>
        </w:tc>
      </w:tr>
      <w:tr w:rsidR="00CD4F18" w:rsidRPr="00012BEC" w14:paraId="36F4302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B57829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377</w:t>
            </w:r>
          </w:p>
        </w:tc>
        <w:tc>
          <w:tcPr>
            <w:tcW w:w="1134" w:type="dxa"/>
            <w:tcBorders>
              <w:top w:val="nil"/>
              <w:left w:val="nil"/>
              <w:bottom w:val="single" w:sz="4" w:space="0" w:color="auto"/>
              <w:right w:val="single" w:sz="4" w:space="0" w:color="auto"/>
            </w:tcBorders>
            <w:shd w:val="clear" w:color="auto" w:fill="auto"/>
            <w:vAlign w:val="bottom"/>
          </w:tcPr>
          <w:p w14:paraId="7738A2AE" w14:textId="15F7330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010.000.4241.00</w:t>
            </w:r>
          </w:p>
        </w:tc>
        <w:tc>
          <w:tcPr>
            <w:tcW w:w="992" w:type="dxa"/>
            <w:tcBorders>
              <w:top w:val="nil"/>
              <w:left w:val="nil"/>
              <w:bottom w:val="single" w:sz="4" w:space="0" w:color="auto"/>
              <w:right w:val="single" w:sz="4" w:space="0" w:color="auto"/>
            </w:tcBorders>
            <w:shd w:val="clear" w:color="auto" w:fill="auto"/>
            <w:noWrap/>
            <w:vAlign w:val="bottom"/>
          </w:tcPr>
          <w:p w14:paraId="52C5DB48" w14:textId="50262AF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010000424100</w:t>
            </w:r>
          </w:p>
        </w:tc>
        <w:tc>
          <w:tcPr>
            <w:tcW w:w="3648" w:type="dxa"/>
            <w:tcBorders>
              <w:top w:val="nil"/>
              <w:left w:val="nil"/>
              <w:bottom w:val="single" w:sz="4" w:space="0" w:color="auto"/>
              <w:right w:val="single" w:sz="4" w:space="0" w:color="auto"/>
            </w:tcBorders>
            <w:shd w:val="clear" w:color="auto" w:fill="auto"/>
            <w:noWrap/>
            <w:vAlign w:val="bottom"/>
          </w:tcPr>
          <w:p w14:paraId="0B7A2C8E" w14:textId="2FA598B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Dexametasona-Solución inyectable/Cada frasco ámpula o ampolleta contiene: Fosfato sódico de dexametasona equivalente a 8 mg de fosfato de dexametasona. Envase con un frasco ámpula con 2 ml</w:t>
            </w:r>
          </w:p>
        </w:tc>
        <w:tc>
          <w:tcPr>
            <w:tcW w:w="889" w:type="dxa"/>
            <w:tcBorders>
              <w:top w:val="nil"/>
              <w:left w:val="nil"/>
              <w:bottom w:val="single" w:sz="4" w:space="0" w:color="auto"/>
              <w:right w:val="single" w:sz="4" w:space="0" w:color="auto"/>
            </w:tcBorders>
            <w:shd w:val="clear" w:color="auto" w:fill="auto"/>
            <w:noWrap/>
            <w:vAlign w:val="bottom"/>
          </w:tcPr>
          <w:p w14:paraId="690BFD6E" w14:textId="16CDD87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C06477F" w14:textId="2E149E4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67F18124" w14:textId="77777777" w:rsidR="00CD4F18" w:rsidRPr="00012BEC" w:rsidRDefault="00CD4F18" w:rsidP="00CD4F18">
            <w:pPr>
              <w:rPr>
                <w:rFonts w:ascii="Calibri" w:hAnsi="Calibri" w:cs="Calibri"/>
                <w:color w:val="000000"/>
                <w:sz w:val="12"/>
                <w:szCs w:val="12"/>
                <w:lang w:val="es-ES"/>
              </w:rPr>
            </w:pPr>
          </w:p>
        </w:tc>
      </w:tr>
      <w:tr w:rsidR="00CD4F18" w:rsidRPr="00012BEC" w14:paraId="5E0DBE5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E7F52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378</w:t>
            </w:r>
          </w:p>
        </w:tc>
        <w:tc>
          <w:tcPr>
            <w:tcW w:w="1134" w:type="dxa"/>
            <w:tcBorders>
              <w:top w:val="nil"/>
              <w:left w:val="nil"/>
              <w:bottom w:val="single" w:sz="4" w:space="0" w:color="auto"/>
              <w:right w:val="single" w:sz="4" w:space="0" w:color="auto"/>
            </w:tcBorders>
            <w:shd w:val="clear" w:color="auto" w:fill="auto"/>
            <w:vAlign w:val="bottom"/>
          </w:tcPr>
          <w:p w14:paraId="6DB3A5DD" w14:textId="5A79034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010.000.4242.00</w:t>
            </w:r>
          </w:p>
        </w:tc>
        <w:tc>
          <w:tcPr>
            <w:tcW w:w="992" w:type="dxa"/>
            <w:tcBorders>
              <w:top w:val="nil"/>
              <w:left w:val="nil"/>
              <w:bottom w:val="single" w:sz="4" w:space="0" w:color="auto"/>
              <w:right w:val="single" w:sz="4" w:space="0" w:color="auto"/>
            </w:tcBorders>
            <w:shd w:val="clear" w:color="auto" w:fill="auto"/>
            <w:noWrap/>
            <w:vAlign w:val="bottom"/>
          </w:tcPr>
          <w:p w14:paraId="1FEEF5F0" w14:textId="00162B0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010000424200</w:t>
            </w:r>
          </w:p>
        </w:tc>
        <w:tc>
          <w:tcPr>
            <w:tcW w:w="3648" w:type="dxa"/>
            <w:tcBorders>
              <w:top w:val="nil"/>
              <w:left w:val="nil"/>
              <w:bottom w:val="single" w:sz="4" w:space="0" w:color="auto"/>
              <w:right w:val="single" w:sz="4" w:space="0" w:color="auto"/>
            </w:tcBorders>
            <w:shd w:val="clear" w:color="auto" w:fill="auto"/>
            <w:noWrap/>
            <w:vAlign w:val="bottom"/>
          </w:tcPr>
          <w:p w14:paraId="2D5DCC55" w14:textId="16CE735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Enoxaparina 20 mg-Solución inyectable/Cada jeringa contiene: Enoxaparina sódica 20 mg. Envase con 2 Jeringas de 0.2 ml</w:t>
            </w:r>
          </w:p>
        </w:tc>
        <w:tc>
          <w:tcPr>
            <w:tcW w:w="889" w:type="dxa"/>
            <w:tcBorders>
              <w:top w:val="nil"/>
              <w:left w:val="nil"/>
              <w:bottom w:val="single" w:sz="4" w:space="0" w:color="auto"/>
              <w:right w:val="single" w:sz="4" w:space="0" w:color="auto"/>
            </w:tcBorders>
            <w:shd w:val="clear" w:color="auto" w:fill="auto"/>
            <w:noWrap/>
            <w:vAlign w:val="bottom"/>
          </w:tcPr>
          <w:p w14:paraId="0274B20C" w14:textId="49986C4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1DF2FAE" w14:textId="62A4A0B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7A34FE53" w14:textId="77777777" w:rsidR="00CD4F18" w:rsidRPr="00012BEC" w:rsidRDefault="00CD4F18" w:rsidP="00CD4F18">
            <w:pPr>
              <w:rPr>
                <w:rFonts w:ascii="Calibri" w:hAnsi="Calibri" w:cs="Calibri"/>
                <w:color w:val="000000"/>
                <w:sz w:val="12"/>
                <w:szCs w:val="12"/>
                <w:lang w:val="es-ES"/>
              </w:rPr>
            </w:pPr>
          </w:p>
        </w:tc>
      </w:tr>
      <w:tr w:rsidR="00CD4F18" w:rsidRPr="00012BEC" w14:paraId="561DA1D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4D250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379</w:t>
            </w:r>
          </w:p>
        </w:tc>
        <w:tc>
          <w:tcPr>
            <w:tcW w:w="1134" w:type="dxa"/>
            <w:tcBorders>
              <w:top w:val="nil"/>
              <w:left w:val="nil"/>
              <w:bottom w:val="single" w:sz="4" w:space="0" w:color="auto"/>
              <w:right w:val="single" w:sz="4" w:space="0" w:color="auto"/>
            </w:tcBorders>
            <w:shd w:val="clear" w:color="auto" w:fill="auto"/>
            <w:vAlign w:val="bottom"/>
          </w:tcPr>
          <w:p w14:paraId="3A92EB5E" w14:textId="7B7BBA6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010.000.4246.01</w:t>
            </w:r>
          </w:p>
        </w:tc>
        <w:tc>
          <w:tcPr>
            <w:tcW w:w="992" w:type="dxa"/>
            <w:tcBorders>
              <w:top w:val="nil"/>
              <w:left w:val="nil"/>
              <w:bottom w:val="single" w:sz="4" w:space="0" w:color="auto"/>
              <w:right w:val="single" w:sz="4" w:space="0" w:color="auto"/>
            </w:tcBorders>
            <w:shd w:val="clear" w:color="auto" w:fill="auto"/>
            <w:noWrap/>
            <w:vAlign w:val="bottom"/>
          </w:tcPr>
          <w:p w14:paraId="315C3CDB" w14:textId="3862937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010000424601</w:t>
            </w:r>
          </w:p>
        </w:tc>
        <w:tc>
          <w:tcPr>
            <w:tcW w:w="3648" w:type="dxa"/>
            <w:tcBorders>
              <w:top w:val="nil"/>
              <w:left w:val="nil"/>
              <w:bottom w:val="single" w:sz="4" w:space="0" w:color="auto"/>
              <w:right w:val="single" w:sz="4" w:space="0" w:color="auto"/>
            </w:tcBorders>
            <w:shd w:val="clear" w:color="auto" w:fill="auto"/>
            <w:noWrap/>
            <w:vAlign w:val="bottom"/>
          </w:tcPr>
          <w:p w14:paraId="3A9770E1" w14:textId="3E7FC6A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Clopidogrel-Gragea o tableta/Cada gragea o tableta contiene: Bisulfato de clopidogrel o Bisulfato de clopidogrel (Polimorfo forma 2) equivalente a 75 mg de clopidogrel. Envase con 28 grageas o tabletas</w:t>
            </w:r>
          </w:p>
        </w:tc>
        <w:tc>
          <w:tcPr>
            <w:tcW w:w="889" w:type="dxa"/>
            <w:tcBorders>
              <w:top w:val="nil"/>
              <w:left w:val="nil"/>
              <w:bottom w:val="single" w:sz="4" w:space="0" w:color="auto"/>
              <w:right w:val="single" w:sz="4" w:space="0" w:color="auto"/>
            </w:tcBorders>
            <w:shd w:val="clear" w:color="auto" w:fill="auto"/>
            <w:noWrap/>
            <w:vAlign w:val="bottom"/>
          </w:tcPr>
          <w:p w14:paraId="5ED240FA" w14:textId="4A80752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3139D79" w14:textId="46B746B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628CFEF3" w14:textId="77777777" w:rsidR="00CD4F18" w:rsidRPr="00012BEC" w:rsidRDefault="00CD4F18" w:rsidP="00CD4F18">
            <w:pPr>
              <w:rPr>
                <w:rFonts w:ascii="Calibri" w:hAnsi="Calibri" w:cs="Calibri"/>
                <w:color w:val="000000"/>
                <w:sz w:val="12"/>
                <w:szCs w:val="12"/>
                <w:lang w:val="es-ES"/>
              </w:rPr>
            </w:pPr>
          </w:p>
        </w:tc>
      </w:tr>
      <w:tr w:rsidR="00CD4F18" w:rsidRPr="00012BEC" w14:paraId="5E8BA6C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D7A99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380</w:t>
            </w:r>
          </w:p>
        </w:tc>
        <w:tc>
          <w:tcPr>
            <w:tcW w:w="1134" w:type="dxa"/>
            <w:tcBorders>
              <w:top w:val="nil"/>
              <w:left w:val="nil"/>
              <w:bottom w:val="single" w:sz="4" w:space="0" w:color="auto"/>
              <w:right w:val="single" w:sz="4" w:space="0" w:color="auto"/>
            </w:tcBorders>
            <w:shd w:val="clear" w:color="auto" w:fill="auto"/>
            <w:vAlign w:val="bottom"/>
          </w:tcPr>
          <w:p w14:paraId="719143C4" w14:textId="278C6B8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010.000.4252.00</w:t>
            </w:r>
          </w:p>
        </w:tc>
        <w:tc>
          <w:tcPr>
            <w:tcW w:w="992" w:type="dxa"/>
            <w:tcBorders>
              <w:top w:val="nil"/>
              <w:left w:val="nil"/>
              <w:bottom w:val="single" w:sz="4" w:space="0" w:color="auto"/>
              <w:right w:val="single" w:sz="4" w:space="0" w:color="auto"/>
            </w:tcBorders>
            <w:shd w:val="clear" w:color="auto" w:fill="auto"/>
            <w:noWrap/>
            <w:vAlign w:val="bottom"/>
          </w:tcPr>
          <w:p w14:paraId="6CE1AE76" w14:textId="492AFB1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010000425200</w:t>
            </w:r>
          </w:p>
        </w:tc>
        <w:tc>
          <w:tcPr>
            <w:tcW w:w="3648" w:type="dxa"/>
            <w:tcBorders>
              <w:top w:val="nil"/>
              <w:left w:val="nil"/>
              <w:bottom w:val="single" w:sz="4" w:space="0" w:color="auto"/>
              <w:right w:val="single" w:sz="4" w:space="0" w:color="auto"/>
            </w:tcBorders>
            <w:shd w:val="clear" w:color="auto" w:fill="auto"/>
            <w:noWrap/>
            <w:vAlign w:val="bottom"/>
          </w:tcPr>
          <w:p w14:paraId="28EED33D" w14:textId="712D8D8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Moxifloxacino-Tableta/Cada tableta contiene: Clorhidrato de moxifloxacino equivalente a 400 mg de moxifloxacino. Envase con 7 tabletas</w:t>
            </w:r>
          </w:p>
        </w:tc>
        <w:tc>
          <w:tcPr>
            <w:tcW w:w="889" w:type="dxa"/>
            <w:tcBorders>
              <w:top w:val="nil"/>
              <w:left w:val="nil"/>
              <w:bottom w:val="single" w:sz="4" w:space="0" w:color="auto"/>
              <w:right w:val="single" w:sz="4" w:space="0" w:color="auto"/>
            </w:tcBorders>
            <w:shd w:val="clear" w:color="auto" w:fill="auto"/>
            <w:noWrap/>
            <w:vAlign w:val="bottom"/>
          </w:tcPr>
          <w:p w14:paraId="6D2A9410" w14:textId="1F4FD8C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57F1FE7" w14:textId="670D94D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8F79E95" w14:textId="77777777" w:rsidR="00CD4F18" w:rsidRPr="00012BEC" w:rsidRDefault="00CD4F18" w:rsidP="00CD4F18">
            <w:pPr>
              <w:rPr>
                <w:rFonts w:ascii="Calibri" w:hAnsi="Calibri" w:cs="Calibri"/>
                <w:color w:val="000000"/>
                <w:sz w:val="12"/>
                <w:szCs w:val="12"/>
                <w:lang w:val="es-ES"/>
              </w:rPr>
            </w:pPr>
          </w:p>
        </w:tc>
      </w:tr>
      <w:tr w:rsidR="00CD4F18" w:rsidRPr="00012BEC" w14:paraId="0B9D19F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89E24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381</w:t>
            </w:r>
          </w:p>
        </w:tc>
        <w:tc>
          <w:tcPr>
            <w:tcW w:w="1134" w:type="dxa"/>
            <w:tcBorders>
              <w:top w:val="nil"/>
              <w:left w:val="nil"/>
              <w:bottom w:val="single" w:sz="4" w:space="0" w:color="auto"/>
              <w:right w:val="single" w:sz="4" w:space="0" w:color="auto"/>
            </w:tcBorders>
            <w:shd w:val="clear" w:color="auto" w:fill="auto"/>
            <w:vAlign w:val="bottom"/>
          </w:tcPr>
          <w:p w14:paraId="7ABBA525" w14:textId="15E70B1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010.000.4254.00</w:t>
            </w:r>
          </w:p>
        </w:tc>
        <w:tc>
          <w:tcPr>
            <w:tcW w:w="992" w:type="dxa"/>
            <w:tcBorders>
              <w:top w:val="nil"/>
              <w:left w:val="nil"/>
              <w:bottom w:val="single" w:sz="4" w:space="0" w:color="auto"/>
              <w:right w:val="single" w:sz="4" w:space="0" w:color="auto"/>
            </w:tcBorders>
            <w:shd w:val="clear" w:color="auto" w:fill="auto"/>
            <w:noWrap/>
            <w:vAlign w:val="bottom"/>
          </w:tcPr>
          <w:p w14:paraId="0BBB8257" w14:textId="6472E63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010000425400</w:t>
            </w:r>
          </w:p>
        </w:tc>
        <w:tc>
          <w:tcPr>
            <w:tcW w:w="3648" w:type="dxa"/>
            <w:tcBorders>
              <w:top w:val="nil"/>
              <w:left w:val="nil"/>
              <w:bottom w:val="single" w:sz="4" w:space="0" w:color="auto"/>
              <w:right w:val="single" w:sz="4" w:space="0" w:color="auto"/>
            </w:tcBorders>
            <w:shd w:val="clear" w:color="auto" w:fill="auto"/>
            <w:noWrap/>
            <w:vAlign w:val="bottom"/>
          </w:tcPr>
          <w:p w14:paraId="33840DDC" w14:textId="42014BF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Ceftazidima-Solución inyectable/Cada frasco ámpula con polvo contiene: Ceftazidima pentahidratada equivalente a 1 g de ceftazidima. Envase con un frasco ámpula con 3 ml de diluyente</w:t>
            </w:r>
          </w:p>
        </w:tc>
        <w:tc>
          <w:tcPr>
            <w:tcW w:w="889" w:type="dxa"/>
            <w:tcBorders>
              <w:top w:val="nil"/>
              <w:left w:val="nil"/>
              <w:bottom w:val="single" w:sz="4" w:space="0" w:color="auto"/>
              <w:right w:val="single" w:sz="4" w:space="0" w:color="auto"/>
            </w:tcBorders>
            <w:shd w:val="clear" w:color="auto" w:fill="auto"/>
            <w:noWrap/>
            <w:vAlign w:val="bottom"/>
          </w:tcPr>
          <w:p w14:paraId="6C148AFC" w14:textId="3BC8184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B24CC1F" w14:textId="17389A3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DB7B4B9" w14:textId="77777777" w:rsidR="00CD4F18" w:rsidRPr="00012BEC" w:rsidRDefault="00CD4F18" w:rsidP="00CD4F18">
            <w:pPr>
              <w:rPr>
                <w:rFonts w:ascii="Calibri" w:hAnsi="Calibri" w:cs="Calibri"/>
                <w:color w:val="000000"/>
                <w:sz w:val="12"/>
                <w:szCs w:val="12"/>
                <w:lang w:val="es-ES"/>
              </w:rPr>
            </w:pPr>
          </w:p>
        </w:tc>
      </w:tr>
      <w:tr w:rsidR="00CD4F18" w:rsidRPr="00012BEC" w14:paraId="278A3DA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F9DCD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382</w:t>
            </w:r>
          </w:p>
        </w:tc>
        <w:tc>
          <w:tcPr>
            <w:tcW w:w="1134" w:type="dxa"/>
            <w:tcBorders>
              <w:top w:val="nil"/>
              <w:left w:val="nil"/>
              <w:bottom w:val="single" w:sz="4" w:space="0" w:color="auto"/>
              <w:right w:val="single" w:sz="4" w:space="0" w:color="auto"/>
            </w:tcBorders>
            <w:shd w:val="clear" w:color="auto" w:fill="auto"/>
            <w:vAlign w:val="bottom"/>
          </w:tcPr>
          <w:p w14:paraId="209A0238" w14:textId="1AC5480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010.000.4255.00</w:t>
            </w:r>
          </w:p>
        </w:tc>
        <w:tc>
          <w:tcPr>
            <w:tcW w:w="992" w:type="dxa"/>
            <w:tcBorders>
              <w:top w:val="nil"/>
              <w:left w:val="nil"/>
              <w:bottom w:val="single" w:sz="4" w:space="0" w:color="auto"/>
              <w:right w:val="single" w:sz="4" w:space="0" w:color="auto"/>
            </w:tcBorders>
            <w:shd w:val="clear" w:color="auto" w:fill="auto"/>
            <w:noWrap/>
            <w:vAlign w:val="bottom"/>
          </w:tcPr>
          <w:p w14:paraId="4F53D737" w14:textId="5F123D0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010000425500</w:t>
            </w:r>
          </w:p>
        </w:tc>
        <w:tc>
          <w:tcPr>
            <w:tcW w:w="3648" w:type="dxa"/>
            <w:tcBorders>
              <w:top w:val="nil"/>
              <w:left w:val="nil"/>
              <w:bottom w:val="single" w:sz="4" w:space="0" w:color="auto"/>
              <w:right w:val="single" w:sz="4" w:space="0" w:color="auto"/>
            </w:tcBorders>
            <w:shd w:val="clear" w:color="auto" w:fill="auto"/>
            <w:noWrap/>
            <w:vAlign w:val="bottom"/>
          </w:tcPr>
          <w:p w14:paraId="5E742DA6" w14:textId="2C31984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Ciprofloxacino-Cápsula o tableta/Cada cápsula o tableta contiene: Clorhidrato de ciprofloxacino monohidratado equivalente a 250 mg de ciprofloxacino. Envase con 8 cápsulas ó tabletas</w:t>
            </w:r>
          </w:p>
        </w:tc>
        <w:tc>
          <w:tcPr>
            <w:tcW w:w="889" w:type="dxa"/>
            <w:tcBorders>
              <w:top w:val="nil"/>
              <w:left w:val="nil"/>
              <w:bottom w:val="single" w:sz="4" w:space="0" w:color="auto"/>
              <w:right w:val="single" w:sz="4" w:space="0" w:color="auto"/>
            </w:tcBorders>
            <w:shd w:val="clear" w:color="auto" w:fill="auto"/>
            <w:noWrap/>
            <w:vAlign w:val="bottom"/>
          </w:tcPr>
          <w:p w14:paraId="2A081CE3" w14:textId="5225ED0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448F34E" w14:textId="741D5BE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DAAABB6" w14:textId="77777777" w:rsidR="00CD4F18" w:rsidRPr="00012BEC" w:rsidRDefault="00CD4F18" w:rsidP="00CD4F18">
            <w:pPr>
              <w:rPr>
                <w:rFonts w:ascii="Calibri" w:hAnsi="Calibri" w:cs="Calibri"/>
                <w:color w:val="000000"/>
                <w:sz w:val="12"/>
                <w:szCs w:val="12"/>
                <w:lang w:val="es-ES"/>
              </w:rPr>
            </w:pPr>
          </w:p>
        </w:tc>
      </w:tr>
      <w:tr w:rsidR="00CD4F18" w:rsidRPr="00012BEC" w14:paraId="611CD1F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6D30D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383</w:t>
            </w:r>
          </w:p>
        </w:tc>
        <w:tc>
          <w:tcPr>
            <w:tcW w:w="1134" w:type="dxa"/>
            <w:tcBorders>
              <w:top w:val="nil"/>
              <w:left w:val="nil"/>
              <w:bottom w:val="single" w:sz="4" w:space="0" w:color="auto"/>
              <w:right w:val="single" w:sz="4" w:space="0" w:color="auto"/>
            </w:tcBorders>
            <w:shd w:val="clear" w:color="auto" w:fill="auto"/>
            <w:vAlign w:val="bottom"/>
          </w:tcPr>
          <w:p w14:paraId="60F8D418" w14:textId="3DF54FC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010.000.4258.00</w:t>
            </w:r>
          </w:p>
        </w:tc>
        <w:tc>
          <w:tcPr>
            <w:tcW w:w="992" w:type="dxa"/>
            <w:tcBorders>
              <w:top w:val="nil"/>
              <w:left w:val="nil"/>
              <w:bottom w:val="single" w:sz="4" w:space="0" w:color="auto"/>
              <w:right w:val="single" w:sz="4" w:space="0" w:color="auto"/>
            </w:tcBorders>
            <w:shd w:val="clear" w:color="auto" w:fill="auto"/>
            <w:noWrap/>
            <w:vAlign w:val="bottom"/>
          </w:tcPr>
          <w:p w14:paraId="44ED8AF0" w14:textId="0885B6C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010000425800</w:t>
            </w:r>
          </w:p>
        </w:tc>
        <w:tc>
          <w:tcPr>
            <w:tcW w:w="3648" w:type="dxa"/>
            <w:tcBorders>
              <w:top w:val="nil"/>
              <w:left w:val="nil"/>
              <w:bottom w:val="single" w:sz="4" w:space="0" w:color="auto"/>
              <w:right w:val="single" w:sz="4" w:space="0" w:color="auto"/>
            </w:tcBorders>
            <w:shd w:val="clear" w:color="auto" w:fill="auto"/>
            <w:noWrap/>
            <w:vAlign w:val="bottom"/>
          </w:tcPr>
          <w:p w14:paraId="67F7FA71" w14:textId="6C669E8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Ciprofloxacino-Suspensión/Cada 5 mililitros contienen: Clorhidrato de ciprofloxacino equivalente a 250 mg de ciprofloxacino o Ciprofloxacino 250 mg Envase con 5 g y 93 ml de diluyente</w:t>
            </w:r>
          </w:p>
        </w:tc>
        <w:tc>
          <w:tcPr>
            <w:tcW w:w="889" w:type="dxa"/>
            <w:tcBorders>
              <w:top w:val="nil"/>
              <w:left w:val="nil"/>
              <w:bottom w:val="single" w:sz="4" w:space="0" w:color="auto"/>
              <w:right w:val="single" w:sz="4" w:space="0" w:color="auto"/>
            </w:tcBorders>
            <w:shd w:val="clear" w:color="auto" w:fill="auto"/>
            <w:noWrap/>
            <w:vAlign w:val="bottom"/>
          </w:tcPr>
          <w:p w14:paraId="2F4FB86A" w14:textId="05F7523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0627B8C" w14:textId="19E1D8B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D2A76CF" w14:textId="77777777" w:rsidR="00CD4F18" w:rsidRPr="00012BEC" w:rsidRDefault="00CD4F18" w:rsidP="00CD4F18">
            <w:pPr>
              <w:rPr>
                <w:rFonts w:ascii="Calibri" w:hAnsi="Calibri" w:cs="Calibri"/>
                <w:color w:val="000000"/>
                <w:sz w:val="12"/>
                <w:szCs w:val="12"/>
                <w:lang w:val="es-ES"/>
              </w:rPr>
            </w:pPr>
          </w:p>
        </w:tc>
      </w:tr>
      <w:tr w:rsidR="00CD4F18" w:rsidRPr="00012BEC" w14:paraId="5275E32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AEF66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384</w:t>
            </w:r>
          </w:p>
        </w:tc>
        <w:tc>
          <w:tcPr>
            <w:tcW w:w="1134" w:type="dxa"/>
            <w:tcBorders>
              <w:top w:val="nil"/>
              <w:left w:val="nil"/>
              <w:bottom w:val="single" w:sz="4" w:space="0" w:color="auto"/>
              <w:right w:val="single" w:sz="4" w:space="0" w:color="auto"/>
            </w:tcBorders>
            <w:shd w:val="clear" w:color="auto" w:fill="auto"/>
            <w:vAlign w:val="bottom"/>
          </w:tcPr>
          <w:p w14:paraId="382E82F6" w14:textId="7FAB47F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010.000.4260.00</w:t>
            </w:r>
          </w:p>
        </w:tc>
        <w:tc>
          <w:tcPr>
            <w:tcW w:w="992" w:type="dxa"/>
            <w:tcBorders>
              <w:top w:val="nil"/>
              <w:left w:val="nil"/>
              <w:bottom w:val="single" w:sz="4" w:space="0" w:color="auto"/>
              <w:right w:val="single" w:sz="4" w:space="0" w:color="auto"/>
            </w:tcBorders>
            <w:shd w:val="clear" w:color="auto" w:fill="auto"/>
            <w:noWrap/>
            <w:vAlign w:val="bottom"/>
          </w:tcPr>
          <w:p w14:paraId="6B62F925" w14:textId="2A53687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010000426000</w:t>
            </w:r>
          </w:p>
        </w:tc>
        <w:tc>
          <w:tcPr>
            <w:tcW w:w="3648" w:type="dxa"/>
            <w:tcBorders>
              <w:top w:val="nil"/>
              <w:left w:val="nil"/>
              <w:bottom w:val="single" w:sz="4" w:space="0" w:color="auto"/>
              <w:right w:val="single" w:sz="4" w:space="0" w:color="auto"/>
            </w:tcBorders>
            <w:shd w:val="clear" w:color="auto" w:fill="auto"/>
            <w:noWrap/>
            <w:vAlign w:val="bottom"/>
          </w:tcPr>
          <w:p w14:paraId="4EFD0237" w14:textId="711692C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Nistatina-Suspensión oral/Cada frasco con polvo contiene: Nistatina 2 400 000 UI. Envase para 24 ml</w:t>
            </w:r>
          </w:p>
        </w:tc>
        <w:tc>
          <w:tcPr>
            <w:tcW w:w="889" w:type="dxa"/>
            <w:tcBorders>
              <w:top w:val="nil"/>
              <w:left w:val="nil"/>
              <w:bottom w:val="single" w:sz="4" w:space="0" w:color="auto"/>
              <w:right w:val="single" w:sz="4" w:space="0" w:color="auto"/>
            </w:tcBorders>
            <w:shd w:val="clear" w:color="auto" w:fill="auto"/>
            <w:noWrap/>
            <w:vAlign w:val="bottom"/>
          </w:tcPr>
          <w:p w14:paraId="5B4AE8E5" w14:textId="347FC6C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3D58F20" w14:textId="244ADE6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2E0BB15" w14:textId="77777777" w:rsidR="00CD4F18" w:rsidRPr="00012BEC" w:rsidRDefault="00CD4F18" w:rsidP="00CD4F18">
            <w:pPr>
              <w:rPr>
                <w:rFonts w:ascii="Calibri" w:hAnsi="Calibri" w:cs="Calibri"/>
                <w:color w:val="000000"/>
                <w:sz w:val="12"/>
                <w:szCs w:val="12"/>
                <w:lang w:val="es-ES"/>
              </w:rPr>
            </w:pPr>
          </w:p>
        </w:tc>
      </w:tr>
      <w:tr w:rsidR="00CD4F18" w:rsidRPr="00012BEC" w14:paraId="5C57727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F9836C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385</w:t>
            </w:r>
          </w:p>
        </w:tc>
        <w:tc>
          <w:tcPr>
            <w:tcW w:w="1134" w:type="dxa"/>
            <w:tcBorders>
              <w:top w:val="nil"/>
              <w:left w:val="nil"/>
              <w:bottom w:val="single" w:sz="4" w:space="0" w:color="auto"/>
              <w:right w:val="single" w:sz="4" w:space="0" w:color="auto"/>
            </w:tcBorders>
            <w:shd w:val="clear" w:color="auto" w:fill="auto"/>
            <w:vAlign w:val="bottom"/>
          </w:tcPr>
          <w:p w14:paraId="5D7AEB9A" w14:textId="65DFB56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010.000.4261.01</w:t>
            </w:r>
          </w:p>
        </w:tc>
        <w:tc>
          <w:tcPr>
            <w:tcW w:w="992" w:type="dxa"/>
            <w:tcBorders>
              <w:top w:val="nil"/>
              <w:left w:val="nil"/>
              <w:bottom w:val="single" w:sz="4" w:space="0" w:color="auto"/>
              <w:right w:val="single" w:sz="4" w:space="0" w:color="auto"/>
            </w:tcBorders>
            <w:shd w:val="clear" w:color="auto" w:fill="auto"/>
            <w:noWrap/>
            <w:vAlign w:val="bottom"/>
          </w:tcPr>
          <w:p w14:paraId="4FAD5553" w14:textId="09AD357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010000426101</w:t>
            </w:r>
          </w:p>
        </w:tc>
        <w:tc>
          <w:tcPr>
            <w:tcW w:w="3648" w:type="dxa"/>
            <w:tcBorders>
              <w:top w:val="nil"/>
              <w:left w:val="nil"/>
              <w:bottom w:val="single" w:sz="4" w:space="0" w:color="auto"/>
              <w:right w:val="single" w:sz="4" w:space="0" w:color="auto"/>
            </w:tcBorders>
            <w:shd w:val="clear" w:color="auto" w:fill="auto"/>
            <w:noWrap/>
            <w:vAlign w:val="bottom"/>
          </w:tcPr>
          <w:p w14:paraId="47AF3DF3" w14:textId="579EB97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Ofloxacina-Tableta/Cada tableta contiene: Ofloxacina 400 mg. Envase con 8 tabletas</w:t>
            </w:r>
          </w:p>
        </w:tc>
        <w:tc>
          <w:tcPr>
            <w:tcW w:w="889" w:type="dxa"/>
            <w:tcBorders>
              <w:top w:val="nil"/>
              <w:left w:val="nil"/>
              <w:bottom w:val="single" w:sz="4" w:space="0" w:color="auto"/>
              <w:right w:val="single" w:sz="4" w:space="0" w:color="auto"/>
            </w:tcBorders>
            <w:shd w:val="clear" w:color="auto" w:fill="auto"/>
            <w:noWrap/>
            <w:vAlign w:val="bottom"/>
          </w:tcPr>
          <w:p w14:paraId="28E8633A" w14:textId="7A176EC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6337AA3" w14:textId="2F0E55F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FF4C5DD" w14:textId="77777777" w:rsidR="00CD4F18" w:rsidRPr="00012BEC" w:rsidRDefault="00CD4F18" w:rsidP="00CD4F18">
            <w:pPr>
              <w:rPr>
                <w:rFonts w:ascii="Calibri" w:hAnsi="Calibri" w:cs="Calibri"/>
                <w:color w:val="000000"/>
                <w:sz w:val="12"/>
                <w:szCs w:val="12"/>
                <w:lang w:val="es-ES"/>
              </w:rPr>
            </w:pPr>
          </w:p>
        </w:tc>
      </w:tr>
      <w:tr w:rsidR="00CD4F18" w:rsidRPr="00012BEC" w14:paraId="2B53EA9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D0495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386</w:t>
            </w:r>
          </w:p>
        </w:tc>
        <w:tc>
          <w:tcPr>
            <w:tcW w:w="1134" w:type="dxa"/>
            <w:tcBorders>
              <w:top w:val="nil"/>
              <w:left w:val="nil"/>
              <w:bottom w:val="single" w:sz="4" w:space="0" w:color="auto"/>
              <w:right w:val="single" w:sz="4" w:space="0" w:color="auto"/>
            </w:tcBorders>
            <w:shd w:val="clear" w:color="auto" w:fill="auto"/>
            <w:vAlign w:val="bottom"/>
          </w:tcPr>
          <w:p w14:paraId="4E9AEC05" w14:textId="4EA9426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010.000.4263.00</w:t>
            </w:r>
          </w:p>
        </w:tc>
        <w:tc>
          <w:tcPr>
            <w:tcW w:w="992" w:type="dxa"/>
            <w:tcBorders>
              <w:top w:val="nil"/>
              <w:left w:val="nil"/>
              <w:bottom w:val="single" w:sz="4" w:space="0" w:color="auto"/>
              <w:right w:val="single" w:sz="4" w:space="0" w:color="auto"/>
            </w:tcBorders>
            <w:shd w:val="clear" w:color="auto" w:fill="auto"/>
            <w:noWrap/>
            <w:vAlign w:val="bottom"/>
          </w:tcPr>
          <w:p w14:paraId="285D4BFE" w14:textId="419270E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010000426300</w:t>
            </w:r>
          </w:p>
        </w:tc>
        <w:tc>
          <w:tcPr>
            <w:tcW w:w="3648" w:type="dxa"/>
            <w:tcBorders>
              <w:top w:val="nil"/>
              <w:left w:val="nil"/>
              <w:bottom w:val="single" w:sz="4" w:space="0" w:color="auto"/>
              <w:right w:val="single" w:sz="4" w:space="0" w:color="auto"/>
            </w:tcBorders>
            <w:shd w:val="clear" w:color="auto" w:fill="auto"/>
            <w:noWrap/>
            <w:vAlign w:val="bottom"/>
          </w:tcPr>
          <w:p w14:paraId="1E391063" w14:textId="073EA18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Aciclovir 200 mg-Comprimido o tableta/Cada comprimido o tableta contiene: Aciclovir 200 mg. Envase con 25 comprimidos o tabletas</w:t>
            </w:r>
          </w:p>
        </w:tc>
        <w:tc>
          <w:tcPr>
            <w:tcW w:w="889" w:type="dxa"/>
            <w:tcBorders>
              <w:top w:val="nil"/>
              <w:left w:val="nil"/>
              <w:bottom w:val="single" w:sz="4" w:space="0" w:color="auto"/>
              <w:right w:val="single" w:sz="4" w:space="0" w:color="auto"/>
            </w:tcBorders>
            <w:shd w:val="clear" w:color="auto" w:fill="auto"/>
            <w:noWrap/>
            <w:vAlign w:val="bottom"/>
          </w:tcPr>
          <w:p w14:paraId="0E3679E3" w14:textId="3F3BD73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AEEBDB9" w14:textId="4DF6CAF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3F14E42" w14:textId="77777777" w:rsidR="00CD4F18" w:rsidRPr="00012BEC" w:rsidRDefault="00CD4F18" w:rsidP="00CD4F18">
            <w:pPr>
              <w:rPr>
                <w:rFonts w:ascii="Calibri" w:hAnsi="Calibri" w:cs="Calibri"/>
                <w:color w:val="000000"/>
                <w:sz w:val="12"/>
                <w:szCs w:val="12"/>
                <w:lang w:val="es-ES"/>
              </w:rPr>
            </w:pPr>
          </w:p>
        </w:tc>
      </w:tr>
      <w:tr w:rsidR="00CD4F18" w:rsidRPr="00012BEC" w14:paraId="79B6DE0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5C11B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387</w:t>
            </w:r>
          </w:p>
        </w:tc>
        <w:tc>
          <w:tcPr>
            <w:tcW w:w="1134" w:type="dxa"/>
            <w:tcBorders>
              <w:top w:val="nil"/>
              <w:left w:val="nil"/>
              <w:bottom w:val="single" w:sz="4" w:space="0" w:color="auto"/>
              <w:right w:val="single" w:sz="4" w:space="0" w:color="auto"/>
            </w:tcBorders>
            <w:shd w:val="clear" w:color="auto" w:fill="auto"/>
            <w:vAlign w:val="bottom"/>
          </w:tcPr>
          <w:p w14:paraId="6020E91B" w14:textId="1A94859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010.000.4265.00</w:t>
            </w:r>
          </w:p>
        </w:tc>
        <w:tc>
          <w:tcPr>
            <w:tcW w:w="992" w:type="dxa"/>
            <w:tcBorders>
              <w:top w:val="nil"/>
              <w:left w:val="nil"/>
              <w:bottom w:val="single" w:sz="4" w:space="0" w:color="auto"/>
              <w:right w:val="single" w:sz="4" w:space="0" w:color="auto"/>
            </w:tcBorders>
            <w:shd w:val="clear" w:color="auto" w:fill="auto"/>
            <w:noWrap/>
            <w:vAlign w:val="bottom"/>
          </w:tcPr>
          <w:p w14:paraId="699B9729" w14:textId="178AB41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010000426500</w:t>
            </w:r>
          </w:p>
        </w:tc>
        <w:tc>
          <w:tcPr>
            <w:tcW w:w="3648" w:type="dxa"/>
            <w:tcBorders>
              <w:top w:val="nil"/>
              <w:left w:val="nil"/>
              <w:bottom w:val="single" w:sz="4" w:space="0" w:color="auto"/>
              <w:right w:val="single" w:sz="4" w:space="0" w:color="auto"/>
            </w:tcBorders>
            <w:shd w:val="clear" w:color="auto" w:fill="auto"/>
            <w:noWrap/>
            <w:vAlign w:val="bottom"/>
          </w:tcPr>
          <w:p w14:paraId="1102DE62" w14:textId="7028EA5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Ciprofibrato-Cápsula/Cada capsula contiene: Ciprofibrato 100 mg. Envase con 30 capsulas.</w:t>
            </w:r>
          </w:p>
        </w:tc>
        <w:tc>
          <w:tcPr>
            <w:tcW w:w="889" w:type="dxa"/>
            <w:tcBorders>
              <w:top w:val="nil"/>
              <w:left w:val="nil"/>
              <w:bottom w:val="single" w:sz="4" w:space="0" w:color="auto"/>
              <w:right w:val="single" w:sz="4" w:space="0" w:color="auto"/>
            </w:tcBorders>
            <w:shd w:val="clear" w:color="auto" w:fill="auto"/>
            <w:noWrap/>
            <w:vAlign w:val="bottom"/>
          </w:tcPr>
          <w:p w14:paraId="361A0AF4" w14:textId="08E1A8A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022F2B5" w14:textId="1684E0F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77C5C8D7" w14:textId="77777777" w:rsidR="00CD4F18" w:rsidRPr="00012BEC" w:rsidRDefault="00CD4F18" w:rsidP="00CD4F18">
            <w:pPr>
              <w:rPr>
                <w:rFonts w:ascii="Calibri" w:hAnsi="Calibri" w:cs="Calibri"/>
                <w:color w:val="000000"/>
                <w:sz w:val="12"/>
                <w:szCs w:val="12"/>
                <w:lang w:val="es-ES"/>
              </w:rPr>
            </w:pPr>
          </w:p>
        </w:tc>
      </w:tr>
      <w:tr w:rsidR="00CD4F18" w:rsidRPr="00012BEC" w14:paraId="076F402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771CC5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388</w:t>
            </w:r>
          </w:p>
        </w:tc>
        <w:tc>
          <w:tcPr>
            <w:tcW w:w="1134" w:type="dxa"/>
            <w:tcBorders>
              <w:top w:val="nil"/>
              <w:left w:val="nil"/>
              <w:bottom w:val="single" w:sz="4" w:space="0" w:color="auto"/>
              <w:right w:val="single" w:sz="4" w:space="0" w:color="auto"/>
            </w:tcBorders>
            <w:shd w:val="clear" w:color="auto" w:fill="auto"/>
            <w:vAlign w:val="bottom"/>
          </w:tcPr>
          <w:p w14:paraId="63B87520" w14:textId="6F7F348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010.000.4290.00</w:t>
            </w:r>
          </w:p>
        </w:tc>
        <w:tc>
          <w:tcPr>
            <w:tcW w:w="992" w:type="dxa"/>
            <w:tcBorders>
              <w:top w:val="nil"/>
              <w:left w:val="nil"/>
              <w:bottom w:val="single" w:sz="4" w:space="0" w:color="auto"/>
              <w:right w:val="single" w:sz="4" w:space="0" w:color="auto"/>
            </w:tcBorders>
            <w:shd w:val="clear" w:color="auto" w:fill="auto"/>
            <w:noWrap/>
            <w:vAlign w:val="bottom"/>
          </w:tcPr>
          <w:p w14:paraId="367238E6" w14:textId="4A92ADE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010000429000</w:t>
            </w:r>
          </w:p>
        </w:tc>
        <w:tc>
          <w:tcPr>
            <w:tcW w:w="3648" w:type="dxa"/>
            <w:tcBorders>
              <w:top w:val="nil"/>
              <w:left w:val="nil"/>
              <w:bottom w:val="single" w:sz="4" w:space="0" w:color="auto"/>
              <w:right w:val="single" w:sz="4" w:space="0" w:color="auto"/>
            </w:tcBorders>
            <w:shd w:val="clear" w:color="auto" w:fill="auto"/>
            <w:noWrap/>
            <w:vAlign w:val="bottom"/>
          </w:tcPr>
          <w:p w14:paraId="56FD9516" w14:textId="76EE2F5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Linezolid-Tableta/Cada tableta contiene: Linezolid 600 mg.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594D5C69" w14:textId="2086CB1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7DF05CF" w14:textId="4B61452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1EE8BA0" w14:textId="77777777" w:rsidR="00CD4F18" w:rsidRPr="00012BEC" w:rsidRDefault="00CD4F18" w:rsidP="00CD4F18">
            <w:pPr>
              <w:rPr>
                <w:rFonts w:ascii="Calibri" w:hAnsi="Calibri" w:cs="Calibri"/>
                <w:color w:val="000000"/>
                <w:sz w:val="12"/>
                <w:szCs w:val="12"/>
                <w:lang w:val="es-ES"/>
              </w:rPr>
            </w:pPr>
          </w:p>
        </w:tc>
      </w:tr>
      <w:tr w:rsidR="00CD4F18" w:rsidRPr="00012BEC" w14:paraId="6D78E1E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FD1FD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389</w:t>
            </w:r>
          </w:p>
        </w:tc>
        <w:tc>
          <w:tcPr>
            <w:tcW w:w="1134" w:type="dxa"/>
            <w:tcBorders>
              <w:top w:val="nil"/>
              <w:left w:val="nil"/>
              <w:bottom w:val="single" w:sz="4" w:space="0" w:color="auto"/>
              <w:right w:val="single" w:sz="4" w:space="0" w:color="auto"/>
            </w:tcBorders>
            <w:shd w:val="clear" w:color="auto" w:fill="auto"/>
            <w:vAlign w:val="bottom"/>
          </w:tcPr>
          <w:p w14:paraId="76BC393F" w14:textId="0F0443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010.000.4294.00</w:t>
            </w:r>
          </w:p>
        </w:tc>
        <w:tc>
          <w:tcPr>
            <w:tcW w:w="992" w:type="dxa"/>
            <w:tcBorders>
              <w:top w:val="nil"/>
              <w:left w:val="nil"/>
              <w:bottom w:val="single" w:sz="4" w:space="0" w:color="auto"/>
              <w:right w:val="single" w:sz="4" w:space="0" w:color="auto"/>
            </w:tcBorders>
            <w:shd w:val="clear" w:color="auto" w:fill="auto"/>
            <w:noWrap/>
            <w:vAlign w:val="bottom"/>
          </w:tcPr>
          <w:p w14:paraId="2DED2F88" w14:textId="6DE24A8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010000429400</w:t>
            </w:r>
          </w:p>
        </w:tc>
        <w:tc>
          <w:tcPr>
            <w:tcW w:w="3648" w:type="dxa"/>
            <w:tcBorders>
              <w:top w:val="nil"/>
              <w:left w:val="nil"/>
              <w:bottom w:val="single" w:sz="4" w:space="0" w:color="auto"/>
              <w:right w:val="single" w:sz="4" w:space="0" w:color="auto"/>
            </w:tcBorders>
            <w:shd w:val="clear" w:color="auto" w:fill="auto"/>
            <w:noWrap/>
            <w:vAlign w:val="bottom"/>
          </w:tcPr>
          <w:p w14:paraId="7F4541CE" w14:textId="67C783E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Ciclosporina-Emulsión oral/Cada ml contiene: Ciclosporina modificada o ciclosporina en microemulsión 100 mg. Envase con 50 ml</w:t>
            </w:r>
          </w:p>
        </w:tc>
        <w:tc>
          <w:tcPr>
            <w:tcW w:w="889" w:type="dxa"/>
            <w:tcBorders>
              <w:top w:val="nil"/>
              <w:left w:val="nil"/>
              <w:bottom w:val="single" w:sz="4" w:space="0" w:color="auto"/>
              <w:right w:val="single" w:sz="4" w:space="0" w:color="auto"/>
            </w:tcBorders>
            <w:shd w:val="clear" w:color="auto" w:fill="auto"/>
            <w:noWrap/>
            <w:vAlign w:val="bottom"/>
          </w:tcPr>
          <w:p w14:paraId="1EFA6E07" w14:textId="1199132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85BD57E" w14:textId="32D1F49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4619F92C" w14:textId="77777777" w:rsidR="00CD4F18" w:rsidRPr="00012BEC" w:rsidRDefault="00CD4F18" w:rsidP="00CD4F18">
            <w:pPr>
              <w:rPr>
                <w:rFonts w:ascii="Calibri" w:hAnsi="Calibri" w:cs="Calibri"/>
                <w:color w:val="000000"/>
                <w:sz w:val="12"/>
                <w:szCs w:val="12"/>
                <w:lang w:val="es-ES"/>
              </w:rPr>
            </w:pPr>
          </w:p>
        </w:tc>
      </w:tr>
      <w:tr w:rsidR="00CD4F18" w:rsidRPr="00012BEC" w14:paraId="380C3AF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7E46D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390</w:t>
            </w:r>
          </w:p>
        </w:tc>
        <w:tc>
          <w:tcPr>
            <w:tcW w:w="1134" w:type="dxa"/>
            <w:tcBorders>
              <w:top w:val="nil"/>
              <w:left w:val="nil"/>
              <w:bottom w:val="single" w:sz="4" w:space="0" w:color="auto"/>
              <w:right w:val="single" w:sz="4" w:space="0" w:color="auto"/>
            </w:tcBorders>
            <w:shd w:val="clear" w:color="auto" w:fill="auto"/>
            <w:vAlign w:val="bottom"/>
          </w:tcPr>
          <w:p w14:paraId="747142C1" w14:textId="1EA1E27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010.000.4298.00</w:t>
            </w:r>
          </w:p>
        </w:tc>
        <w:tc>
          <w:tcPr>
            <w:tcW w:w="992" w:type="dxa"/>
            <w:tcBorders>
              <w:top w:val="nil"/>
              <w:left w:val="nil"/>
              <w:bottom w:val="single" w:sz="4" w:space="0" w:color="auto"/>
              <w:right w:val="single" w:sz="4" w:space="0" w:color="auto"/>
            </w:tcBorders>
            <w:shd w:val="clear" w:color="auto" w:fill="auto"/>
            <w:noWrap/>
            <w:vAlign w:val="bottom"/>
          </w:tcPr>
          <w:p w14:paraId="381AE857" w14:textId="14CF5B0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010000429800</w:t>
            </w:r>
          </w:p>
        </w:tc>
        <w:tc>
          <w:tcPr>
            <w:tcW w:w="3648" w:type="dxa"/>
            <w:tcBorders>
              <w:top w:val="nil"/>
              <w:left w:val="nil"/>
              <w:bottom w:val="single" w:sz="4" w:space="0" w:color="auto"/>
              <w:right w:val="single" w:sz="4" w:space="0" w:color="auto"/>
            </w:tcBorders>
            <w:shd w:val="clear" w:color="auto" w:fill="auto"/>
            <w:noWrap/>
            <w:vAlign w:val="bottom"/>
          </w:tcPr>
          <w:p w14:paraId="7B501FC1" w14:textId="37D7E75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Ciclosporina 100 mg-Cápsula de gelatina blanda/Cada cápsula contiene: Ciclosporina modificada o ciclosporina en microemulsión 100 mg. Envase con 50 cápsulas</w:t>
            </w:r>
          </w:p>
        </w:tc>
        <w:tc>
          <w:tcPr>
            <w:tcW w:w="889" w:type="dxa"/>
            <w:tcBorders>
              <w:top w:val="nil"/>
              <w:left w:val="nil"/>
              <w:bottom w:val="single" w:sz="4" w:space="0" w:color="auto"/>
              <w:right w:val="single" w:sz="4" w:space="0" w:color="auto"/>
            </w:tcBorders>
            <w:shd w:val="clear" w:color="auto" w:fill="auto"/>
            <w:noWrap/>
            <w:vAlign w:val="bottom"/>
          </w:tcPr>
          <w:p w14:paraId="4BDF1A43" w14:textId="4D9DAB0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8FF4C96" w14:textId="070F9E7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052A04F1" w14:textId="77777777" w:rsidR="00CD4F18" w:rsidRPr="00012BEC" w:rsidRDefault="00CD4F18" w:rsidP="00CD4F18">
            <w:pPr>
              <w:rPr>
                <w:rFonts w:ascii="Calibri" w:hAnsi="Calibri" w:cs="Calibri"/>
                <w:color w:val="000000"/>
                <w:sz w:val="12"/>
                <w:szCs w:val="12"/>
                <w:lang w:val="es-ES"/>
              </w:rPr>
            </w:pPr>
          </w:p>
        </w:tc>
      </w:tr>
      <w:tr w:rsidR="00CD4F18" w:rsidRPr="00012BEC" w14:paraId="5E3FC95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3FC08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391</w:t>
            </w:r>
          </w:p>
        </w:tc>
        <w:tc>
          <w:tcPr>
            <w:tcW w:w="1134" w:type="dxa"/>
            <w:tcBorders>
              <w:top w:val="nil"/>
              <w:left w:val="nil"/>
              <w:bottom w:val="single" w:sz="4" w:space="0" w:color="auto"/>
              <w:right w:val="single" w:sz="4" w:space="0" w:color="auto"/>
            </w:tcBorders>
            <w:shd w:val="clear" w:color="auto" w:fill="auto"/>
            <w:vAlign w:val="bottom"/>
          </w:tcPr>
          <w:p w14:paraId="50CA7D05" w14:textId="0B34891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010.000.4299.00</w:t>
            </w:r>
          </w:p>
        </w:tc>
        <w:tc>
          <w:tcPr>
            <w:tcW w:w="992" w:type="dxa"/>
            <w:tcBorders>
              <w:top w:val="nil"/>
              <w:left w:val="nil"/>
              <w:bottom w:val="single" w:sz="4" w:space="0" w:color="auto"/>
              <w:right w:val="single" w:sz="4" w:space="0" w:color="auto"/>
            </w:tcBorders>
            <w:shd w:val="clear" w:color="auto" w:fill="auto"/>
            <w:noWrap/>
            <w:vAlign w:val="bottom"/>
          </w:tcPr>
          <w:p w14:paraId="032B1192" w14:textId="3411EE1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010000429900</w:t>
            </w:r>
          </w:p>
        </w:tc>
        <w:tc>
          <w:tcPr>
            <w:tcW w:w="3648" w:type="dxa"/>
            <w:tcBorders>
              <w:top w:val="nil"/>
              <w:left w:val="nil"/>
              <w:bottom w:val="single" w:sz="4" w:space="0" w:color="auto"/>
              <w:right w:val="single" w:sz="4" w:space="0" w:color="auto"/>
            </w:tcBorders>
            <w:shd w:val="clear" w:color="auto" w:fill="auto"/>
            <w:noWrap/>
            <w:vAlign w:val="bottom"/>
          </w:tcPr>
          <w:p w14:paraId="264DBEF8" w14:textId="605E412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Levofloxacino 500 mg-Tableta/Cada tableta contiene: Levofloxacino hemihidratado equivalente a 500 mg de levofloxacino. Envase con 7 tabletas</w:t>
            </w:r>
          </w:p>
        </w:tc>
        <w:tc>
          <w:tcPr>
            <w:tcW w:w="889" w:type="dxa"/>
            <w:tcBorders>
              <w:top w:val="nil"/>
              <w:left w:val="nil"/>
              <w:bottom w:val="single" w:sz="4" w:space="0" w:color="auto"/>
              <w:right w:val="single" w:sz="4" w:space="0" w:color="auto"/>
            </w:tcBorders>
            <w:shd w:val="clear" w:color="auto" w:fill="auto"/>
            <w:noWrap/>
            <w:vAlign w:val="bottom"/>
          </w:tcPr>
          <w:p w14:paraId="0FA3FB07" w14:textId="136DC16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0E1F83D" w14:textId="79D2456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7FCF495" w14:textId="77777777" w:rsidR="00CD4F18" w:rsidRPr="00012BEC" w:rsidRDefault="00CD4F18" w:rsidP="00CD4F18">
            <w:pPr>
              <w:rPr>
                <w:rFonts w:ascii="Calibri" w:hAnsi="Calibri" w:cs="Calibri"/>
                <w:color w:val="000000"/>
                <w:sz w:val="12"/>
                <w:szCs w:val="12"/>
                <w:lang w:val="es-ES"/>
              </w:rPr>
            </w:pPr>
          </w:p>
        </w:tc>
      </w:tr>
      <w:tr w:rsidR="00CD4F18" w:rsidRPr="00012BEC" w14:paraId="22D3D6A5"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C57A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392</w:t>
            </w:r>
          </w:p>
        </w:tc>
        <w:tc>
          <w:tcPr>
            <w:tcW w:w="1134" w:type="dxa"/>
            <w:tcBorders>
              <w:top w:val="single" w:sz="4" w:space="0" w:color="auto"/>
              <w:left w:val="nil"/>
              <w:bottom w:val="single" w:sz="4" w:space="0" w:color="auto"/>
              <w:right w:val="single" w:sz="4" w:space="0" w:color="auto"/>
            </w:tcBorders>
            <w:shd w:val="clear" w:color="auto" w:fill="auto"/>
            <w:vAlign w:val="bottom"/>
          </w:tcPr>
          <w:p w14:paraId="6A5AEF2A" w14:textId="2895509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D960E20" w14:textId="1B7A371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010000430000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40A8C2BB" w14:textId="2FECA7F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Levofloxacino 750 mg-Tableta/Cada tableta contiene: Levofloxacino hemihidratado equivalente a 750 mg de levofloxacino. Envase con 7 tabletas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2543695C" w14:textId="439B195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62DB7B4" w14:textId="04962B9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single" w:sz="4" w:space="0" w:color="auto"/>
              <w:left w:val="single" w:sz="4" w:space="0" w:color="auto"/>
              <w:bottom w:val="single" w:sz="4" w:space="0" w:color="auto"/>
              <w:right w:val="single" w:sz="4" w:space="0" w:color="auto"/>
            </w:tcBorders>
          </w:tcPr>
          <w:p w14:paraId="42ED4098" w14:textId="77777777" w:rsidR="00CD4F18" w:rsidRPr="00012BEC" w:rsidRDefault="00CD4F18" w:rsidP="00CD4F18">
            <w:pPr>
              <w:rPr>
                <w:rFonts w:ascii="Calibri" w:hAnsi="Calibri" w:cs="Calibri"/>
                <w:color w:val="000000"/>
                <w:sz w:val="12"/>
                <w:szCs w:val="12"/>
                <w:lang w:val="es-ES"/>
              </w:rPr>
            </w:pPr>
          </w:p>
        </w:tc>
      </w:tr>
      <w:tr w:rsidR="00CD4F18" w:rsidRPr="00012BEC" w14:paraId="79E3588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DE401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393</w:t>
            </w:r>
          </w:p>
        </w:tc>
        <w:tc>
          <w:tcPr>
            <w:tcW w:w="1134" w:type="dxa"/>
            <w:tcBorders>
              <w:top w:val="nil"/>
              <w:left w:val="nil"/>
              <w:bottom w:val="single" w:sz="4" w:space="0" w:color="auto"/>
              <w:right w:val="single" w:sz="4" w:space="0" w:color="auto"/>
            </w:tcBorders>
            <w:shd w:val="clear" w:color="auto" w:fill="auto"/>
            <w:vAlign w:val="bottom"/>
          </w:tcPr>
          <w:p w14:paraId="704DD5D9" w14:textId="3078601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010.000.4301.00</w:t>
            </w:r>
          </w:p>
        </w:tc>
        <w:tc>
          <w:tcPr>
            <w:tcW w:w="992" w:type="dxa"/>
            <w:tcBorders>
              <w:top w:val="nil"/>
              <w:left w:val="nil"/>
              <w:bottom w:val="single" w:sz="4" w:space="0" w:color="auto"/>
              <w:right w:val="single" w:sz="4" w:space="0" w:color="auto"/>
            </w:tcBorders>
            <w:shd w:val="clear" w:color="auto" w:fill="auto"/>
            <w:noWrap/>
            <w:vAlign w:val="bottom"/>
          </w:tcPr>
          <w:p w14:paraId="7511CCB5" w14:textId="52E2C6B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010000430100</w:t>
            </w:r>
          </w:p>
        </w:tc>
        <w:tc>
          <w:tcPr>
            <w:tcW w:w="3648" w:type="dxa"/>
            <w:tcBorders>
              <w:top w:val="nil"/>
              <w:left w:val="nil"/>
              <w:bottom w:val="single" w:sz="4" w:space="0" w:color="auto"/>
              <w:right w:val="single" w:sz="4" w:space="0" w:color="auto"/>
            </w:tcBorders>
            <w:shd w:val="clear" w:color="auto" w:fill="auto"/>
            <w:noWrap/>
            <w:vAlign w:val="bottom"/>
          </w:tcPr>
          <w:p w14:paraId="46E724BA" w14:textId="40D25F3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Ertapenem, frasco ámpula con liofilizado. -Solución inyectable/Cada frasco ámpula con liofilizado contiene: Ertapenem sódico equivalente a 1 g de ertapenem. Envase con un frasco ámpula con liofilizado</w:t>
            </w:r>
          </w:p>
        </w:tc>
        <w:tc>
          <w:tcPr>
            <w:tcW w:w="889" w:type="dxa"/>
            <w:tcBorders>
              <w:top w:val="nil"/>
              <w:left w:val="nil"/>
              <w:bottom w:val="single" w:sz="4" w:space="0" w:color="auto"/>
              <w:right w:val="single" w:sz="4" w:space="0" w:color="auto"/>
            </w:tcBorders>
            <w:shd w:val="clear" w:color="auto" w:fill="auto"/>
            <w:noWrap/>
            <w:vAlign w:val="bottom"/>
          </w:tcPr>
          <w:p w14:paraId="2C78DFD8" w14:textId="223190C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4302701" w14:textId="4EB3CCB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6551A6B" w14:textId="77777777" w:rsidR="00CD4F18" w:rsidRPr="00012BEC" w:rsidRDefault="00CD4F18" w:rsidP="00CD4F18">
            <w:pPr>
              <w:rPr>
                <w:rFonts w:ascii="Calibri" w:hAnsi="Calibri" w:cs="Calibri"/>
                <w:color w:val="000000"/>
                <w:sz w:val="12"/>
                <w:szCs w:val="12"/>
                <w:lang w:val="es-ES"/>
              </w:rPr>
            </w:pPr>
          </w:p>
        </w:tc>
      </w:tr>
      <w:tr w:rsidR="00CD4F18" w:rsidRPr="00012BEC" w14:paraId="385922B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C8353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394</w:t>
            </w:r>
          </w:p>
        </w:tc>
        <w:tc>
          <w:tcPr>
            <w:tcW w:w="1134" w:type="dxa"/>
            <w:tcBorders>
              <w:top w:val="nil"/>
              <w:left w:val="nil"/>
              <w:bottom w:val="single" w:sz="4" w:space="0" w:color="auto"/>
              <w:right w:val="single" w:sz="4" w:space="0" w:color="auto"/>
            </w:tcBorders>
            <w:shd w:val="clear" w:color="auto" w:fill="auto"/>
            <w:vAlign w:val="bottom"/>
          </w:tcPr>
          <w:p w14:paraId="18AD8646" w14:textId="06CD0EC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010.000.4302.00</w:t>
            </w:r>
          </w:p>
        </w:tc>
        <w:tc>
          <w:tcPr>
            <w:tcW w:w="992" w:type="dxa"/>
            <w:tcBorders>
              <w:top w:val="nil"/>
              <w:left w:val="nil"/>
              <w:bottom w:val="single" w:sz="4" w:space="0" w:color="auto"/>
              <w:right w:val="single" w:sz="4" w:space="0" w:color="auto"/>
            </w:tcBorders>
            <w:shd w:val="clear" w:color="auto" w:fill="auto"/>
            <w:noWrap/>
            <w:vAlign w:val="bottom"/>
          </w:tcPr>
          <w:p w14:paraId="5404ED5E" w14:textId="134F911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010000430200</w:t>
            </w:r>
          </w:p>
        </w:tc>
        <w:tc>
          <w:tcPr>
            <w:tcW w:w="3648" w:type="dxa"/>
            <w:tcBorders>
              <w:top w:val="nil"/>
              <w:left w:val="nil"/>
              <w:bottom w:val="single" w:sz="4" w:space="0" w:color="auto"/>
              <w:right w:val="single" w:sz="4" w:space="0" w:color="auto"/>
            </w:tcBorders>
            <w:shd w:val="clear" w:color="auto" w:fill="auto"/>
            <w:noWrap/>
            <w:vAlign w:val="bottom"/>
          </w:tcPr>
          <w:p w14:paraId="5C1302FE" w14:textId="5E4FA55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Finasterida-Gragea o tableta recubierta/Cada gragea o tableta recubierta contiene: Finasterida 5 mg. Envase con 30 grageas o tabletas recubiertas</w:t>
            </w:r>
          </w:p>
        </w:tc>
        <w:tc>
          <w:tcPr>
            <w:tcW w:w="889" w:type="dxa"/>
            <w:tcBorders>
              <w:top w:val="nil"/>
              <w:left w:val="nil"/>
              <w:bottom w:val="single" w:sz="4" w:space="0" w:color="auto"/>
              <w:right w:val="single" w:sz="4" w:space="0" w:color="auto"/>
            </w:tcBorders>
            <w:shd w:val="clear" w:color="auto" w:fill="auto"/>
            <w:noWrap/>
            <w:vAlign w:val="bottom"/>
          </w:tcPr>
          <w:p w14:paraId="6066ADED" w14:textId="480E095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E2B4D44" w14:textId="4E1B4B1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3E400052" w14:textId="77777777" w:rsidR="00CD4F18" w:rsidRPr="00012BEC" w:rsidRDefault="00CD4F18" w:rsidP="00CD4F18">
            <w:pPr>
              <w:rPr>
                <w:rFonts w:ascii="Calibri" w:hAnsi="Calibri" w:cs="Calibri"/>
                <w:color w:val="000000"/>
                <w:sz w:val="12"/>
                <w:szCs w:val="12"/>
                <w:lang w:val="es-ES"/>
              </w:rPr>
            </w:pPr>
          </w:p>
        </w:tc>
      </w:tr>
      <w:tr w:rsidR="00CD4F18" w:rsidRPr="00012BEC" w14:paraId="51C83F1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962AB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395</w:t>
            </w:r>
          </w:p>
        </w:tc>
        <w:tc>
          <w:tcPr>
            <w:tcW w:w="1134" w:type="dxa"/>
            <w:tcBorders>
              <w:top w:val="nil"/>
              <w:left w:val="nil"/>
              <w:bottom w:val="single" w:sz="4" w:space="0" w:color="auto"/>
              <w:right w:val="single" w:sz="4" w:space="0" w:color="auto"/>
            </w:tcBorders>
            <w:shd w:val="clear" w:color="auto" w:fill="auto"/>
            <w:vAlign w:val="bottom"/>
          </w:tcPr>
          <w:p w14:paraId="71F16C98" w14:textId="73ABEFC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010.000.4304.00</w:t>
            </w:r>
          </w:p>
        </w:tc>
        <w:tc>
          <w:tcPr>
            <w:tcW w:w="992" w:type="dxa"/>
            <w:tcBorders>
              <w:top w:val="nil"/>
              <w:left w:val="nil"/>
              <w:bottom w:val="single" w:sz="4" w:space="0" w:color="auto"/>
              <w:right w:val="single" w:sz="4" w:space="0" w:color="auto"/>
            </w:tcBorders>
            <w:shd w:val="clear" w:color="auto" w:fill="auto"/>
            <w:noWrap/>
            <w:vAlign w:val="bottom"/>
          </w:tcPr>
          <w:p w14:paraId="55DFF34F" w14:textId="15D972B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010000430400</w:t>
            </w:r>
          </w:p>
        </w:tc>
        <w:tc>
          <w:tcPr>
            <w:tcW w:w="3648" w:type="dxa"/>
            <w:tcBorders>
              <w:top w:val="nil"/>
              <w:left w:val="nil"/>
              <w:bottom w:val="single" w:sz="4" w:space="0" w:color="auto"/>
              <w:right w:val="single" w:sz="4" w:space="0" w:color="auto"/>
            </w:tcBorders>
            <w:shd w:val="clear" w:color="auto" w:fill="auto"/>
            <w:noWrap/>
            <w:vAlign w:val="bottom"/>
          </w:tcPr>
          <w:p w14:paraId="0B8613B7" w14:textId="19DC01A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Tolterodina-Tableta/Cada tableta contiene: L tartrato de tolterodina 2 mg. Envase con 14 tabletas</w:t>
            </w:r>
          </w:p>
        </w:tc>
        <w:tc>
          <w:tcPr>
            <w:tcW w:w="889" w:type="dxa"/>
            <w:tcBorders>
              <w:top w:val="nil"/>
              <w:left w:val="nil"/>
              <w:bottom w:val="single" w:sz="4" w:space="0" w:color="auto"/>
              <w:right w:val="single" w:sz="4" w:space="0" w:color="auto"/>
            </w:tcBorders>
            <w:shd w:val="clear" w:color="auto" w:fill="auto"/>
            <w:noWrap/>
            <w:vAlign w:val="bottom"/>
          </w:tcPr>
          <w:p w14:paraId="31AF0A2E" w14:textId="7FAAD90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326511E" w14:textId="68A53D2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1002AD8A" w14:textId="77777777" w:rsidR="00CD4F18" w:rsidRPr="00012BEC" w:rsidRDefault="00CD4F18" w:rsidP="00CD4F18">
            <w:pPr>
              <w:rPr>
                <w:rFonts w:ascii="Calibri" w:hAnsi="Calibri" w:cs="Calibri"/>
                <w:color w:val="000000"/>
                <w:sz w:val="12"/>
                <w:szCs w:val="12"/>
                <w:lang w:val="es-ES"/>
              </w:rPr>
            </w:pPr>
          </w:p>
        </w:tc>
      </w:tr>
      <w:tr w:rsidR="00CD4F18" w:rsidRPr="00012BEC" w14:paraId="486D1C6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29BC9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396</w:t>
            </w:r>
          </w:p>
        </w:tc>
        <w:tc>
          <w:tcPr>
            <w:tcW w:w="1134" w:type="dxa"/>
            <w:tcBorders>
              <w:top w:val="nil"/>
              <w:left w:val="nil"/>
              <w:bottom w:val="single" w:sz="4" w:space="0" w:color="auto"/>
              <w:right w:val="single" w:sz="4" w:space="0" w:color="auto"/>
            </w:tcBorders>
            <w:shd w:val="clear" w:color="auto" w:fill="auto"/>
            <w:vAlign w:val="bottom"/>
          </w:tcPr>
          <w:p w14:paraId="7E348ECB" w14:textId="742BFC8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010.000.4307.00</w:t>
            </w:r>
          </w:p>
        </w:tc>
        <w:tc>
          <w:tcPr>
            <w:tcW w:w="992" w:type="dxa"/>
            <w:tcBorders>
              <w:top w:val="nil"/>
              <w:left w:val="nil"/>
              <w:bottom w:val="single" w:sz="4" w:space="0" w:color="auto"/>
              <w:right w:val="single" w:sz="4" w:space="0" w:color="auto"/>
            </w:tcBorders>
            <w:shd w:val="clear" w:color="auto" w:fill="auto"/>
            <w:noWrap/>
            <w:vAlign w:val="bottom"/>
          </w:tcPr>
          <w:p w14:paraId="41570CD0" w14:textId="21220A1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010000430700</w:t>
            </w:r>
          </w:p>
        </w:tc>
        <w:tc>
          <w:tcPr>
            <w:tcW w:w="3648" w:type="dxa"/>
            <w:tcBorders>
              <w:top w:val="nil"/>
              <w:left w:val="nil"/>
              <w:bottom w:val="single" w:sz="4" w:space="0" w:color="auto"/>
              <w:right w:val="single" w:sz="4" w:space="0" w:color="auto"/>
            </w:tcBorders>
            <w:shd w:val="clear" w:color="auto" w:fill="auto"/>
            <w:noWrap/>
            <w:vAlign w:val="bottom"/>
          </w:tcPr>
          <w:p w14:paraId="43936632" w14:textId="0F9343C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Cilostazol-Tableta/Cada tableta contiene: Cilostazol 100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08C475D1" w14:textId="22AEA96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3E88ABF" w14:textId="4DD2687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3B1FA797" w14:textId="77777777" w:rsidR="00CD4F18" w:rsidRPr="00012BEC" w:rsidRDefault="00CD4F18" w:rsidP="00CD4F18">
            <w:pPr>
              <w:rPr>
                <w:rFonts w:ascii="Calibri" w:hAnsi="Calibri" w:cs="Calibri"/>
                <w:color w:val="000000"/>
                <w:sz w:val="12"/>
                <w:szCs w:val="12"/>
                <w:lang w:val="es-ES"/>
              </w:rPr>
            </w:pPr>
          </w:p>
        </w:tc>
      </w:tr>
      <w:tr w:rsidR="00CD4F18" w:rsidRPr="00012BEC" w14:paraId="6E605A7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CE77F6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397</w:t>
            </w:r>
          </w:p>
        </w:tc>
        <w:tc>
          <w:tcPr>
            <w:tcW w:w="1134" w:type="dxa"/>
            <w:tcBorders>
              <w:top w:val="nil"/>
              <w:left w:val="nil"/>
              <w:bottom w:val="single" w:sz="4" w:space="0" w:color="auto"/>
              <w:right w:val="single" w:sz="4" w:space="0" w:color="auto"/>
            </w:tcBorders>
            <w:shd w:val="clear" w:color="auto" w:fill="auto"/>
            <w:vAlign w:val="bottom"/>
          </w:tcPr>
          <w:p w14:paraId="780E4530" w14:textId="67FA400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010.000.4308.01</w:t>
            </w:r>
          </w:p>
        </w:tc>
        <w:tc>
          <w:tcPr>
            <w:tcW w:w="992" w:type="dxa"/>
            <w:tcBorders>
              <w:top w:val="nil"/>
              <w:left w:val="nil"/>
              <w:bottom w:val="single" w:sz="4" w:space="0" w:color="auto"/>
              <w:right w:val="single" w:sz="4" w:space="0" w:color="auto"/>
            </w:tcBorders>
            <w:shd w:val="clear" w:color="auto" w:fill="auto"/>
            <w:noWrap/>
            <w:vAlign w:val="bottom"/>
          </w:tcPr>
          <w:p w14:paraId="56812EEF" w14:textId="253BE17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010000430801</w:t>
            </w:r>
          </w:p>
        </w:tc>
        <w:tc>
          <w:tcPr>
            <w:tcW w:w="3648" w:type="dxa"/>
            <w:tcBorders>
              <w:top w:val="nil"/>
              <w:left w:val="nil"/>
              <w:bottom w:val="single" w:sz="4" w:space="0" w:color="auto"/>
              <w:right w:val="single" w:sz="4" w:space="0" w:color="auto"/>
            </w:tcBorders>
            <w:shd w:val="clear" w:color="auto" w:fill="auto"/>
            <w:noWrap/>
            <w:vAlign w:val="bottom"/>
          </w:tcPr>
          <w:p w14:paraId="34F26143" w14:textId="2829113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Sildenafil 50 mg-Tableta/Cada tableta contiene: Citrato de sildenafil equivalente a Sildenafil 50 mg. Envase con 4 tabletas</w:t>
            </w:r>
          </w:p>
        </w:tc>
        <w:tc>
          <w:tcPr>
            <w:tcW w:w="889" w:type="dxa"/>
            <w:tcBorders>
              <w:top w:val="nil"/>
              <w:left w:val="nil"/>
              <w:bottom w:val="single" w:sz="4" w:space="0" w:color="auto"/>
              <w:right w:val="single" w:sz="4" w:space="0" w:color="auto"/>
            </w:tcBorders>
            <w:shd w:val="clear" w:color="auto" w:fill="auto"/>
            <w:noWrap/>
            <w:vAlign w:val="bottom"/>
          </w:tcPr>
          <w:p w14:paraId="518A2A65" w14:textId="15346CB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C89437A" w14:textId="691BD83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78EE708A" w14:textId="77777777" w:rsidR="00CD4F18" w:rsidRPr="00012BEC" w:rsidRDefault="00CD4F18" w:rsidP="00CD4F18">
            <w:pPr>
              <w:rPr>
                <w:rFonts w:ascii="Calibri" w:hAnsi="Calibri" w:cs="Calibri"/>
                <w:color w:val="000000"/>
                <w:sz w:val="12"/>
                <w:szCs w:val="12"/>
                <w:lang w:val="es-ES"/>
              </w:rPr>
            </w:pPr>
          </w:p>
        </w:tc>
      </w:tr>
      <w:tr w:rsidR="00CD4F18" w:rsidRPr="00012BEC" w14:paraId="278B1F8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7A61B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398</w:t>
            </w:r>
          </w:p>
        </w:tc>
        <w:tc>
          <w:tcPr>
            <w:tcW w:w="1134" w:type="dxa"/>
            <w:tcBorders>
              <w:top w:val="nil"/>
              <w:left w:val="nil"/>
              <w:bottom w:val="single" w:sz="4" w:space="0" w:color="auto"/>
              <w:right w:val="single" w:sz="4" w:space="0" w:color="auto"/>
            </w:tcBorders>
            <w:shd w:val="clear" w:color="auto" w:fill="auto"/>
            <w:vAlign w:val="bottom"/>
          </w:tcPr>
          <w:p w14:paraId="4F037A07" w14:textId="53AAB96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010.000.4309.01</w:t>
            </w:r>
          </w:p>
        </w:tc>
        <w:tc>
          <w:tcPr>
            <w:tcW w:w="992" w:type="dxa"/>
            <w:tcBorders>
              <w:top w:val="nil"/>
              <w:left w:val="nil"/>
              <w:bottom w:val="single" w:sz="4" w:space="0" w:color="auto"/>
              <w:right w:val="single" w:sz="4" w:space="0" w:color="auto"/>
            </w:tcBorders>
            <w:shd w:val="clear" w:color="auto" w:fill="auto"/>
            <w:noWrap/>
            <w:vAlign w:val="bottom"/>
          </w:tcPr>
          <w:p w14:paraId="536D427F" w14:textId="60E9225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010000430901</w:t>
            </w:r>
          </w:p>
        </w:tc>
        <w:tc>
          <w:tcPr>
            <w:tcW w:w="3648" w:type="dxa"/>
            <w:tcBorders>
              <w:top w:val="nil"/>
              <w:left w:val="nil"/>
              <w:bottom w:val="single" w:sz="4" w:space="0" w:color="auto"/>
              <w:right w:val="single" w:sz="4" w:space="0" w:color="auto"/>
            </w:tcBorders>
            <w:shd w:val="clear" w:color="auto" w:fill="auto"/>
            <w:noWrap/>
            <w:vAlign w:val="bottom"/>
          </w:tcPr>
          <w:p w14:paraId="219CF348" w14:textId="547B81E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Sildenafil 100 mg-Tableta/Cada tableta contiene: Citrato de sildenafil equivalente a Sildenafil 100 mg. Envase con 4 tabletas</w:t>
            </w:r>
          </w:p>
        </w:tc>
        <w:tc>
          <w:tcPr>
            <w:tcW w:w="889" w:type="dxa"/>
            <w:tcBorders>
              <w:top w:val="nil"/>
              <w:left w:val="nil"/>
              <w:bottom w:val="single" w:sz="4" w:space="0" w:color="auto"/>
              <w:right w:val="single" w:sz="4" w:space="0" w:color="auto"/>
            </w:tcBorders>
            <w:shd w:val="clear" w:color="auto" w:fill="auto"/>
            <w:noWrap/>
            <w:vAlign w:val="bottom"/>
          </w:tcPr>
          <w:p w14:paraId="1D2DCF46" w14:textId="3B0A8C2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1757A2A" w14:textId="344E324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12DC468C" w14:textId="77777777" w:rsidR="00CD4F18" w:rsidRPr="00012BEC" w:rsidRDefault="00CD4F18" w:rsidP="00CD4F18">
            <w:pPr>
              <w:rPr>
                <w:rFonts w:ascii="Calibri" w:hAnsi="Calibri" w:cs="Calibri"/>
                <w:color w:val="000000"/>
                <w:sz w:val="12"/>
                <w:szCs w:val="12"/>
                <w:lang w:val="es-ES"/>
              </w:rPr>
            </w:pPr>
          </w:p>
        </w:tc>
      </w:tr>
      <w:tr w:rsidR="00CD4F18" w:rsidRPr="00012BEC" w14:paraId="3055065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4686D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399</w:t>
            </w:r>
          </w:p>
        </w:tc>
        <w:tc>
          <w:tcPr>
            <w:tcW w:w="1134" w:type="dxa"/>
            <w:tcBorders>
              <w:top w:val="nil"/>
              <w:left w:val="nil"/>
              <w:bottom w:val="single" w:sz="4" w:space="0" w:color="auto"/>
              <w:right w:val="single" w:sz="4" w:space="0" w:color="auto"/>
            </w:tcBorders>
            <w:shd w:val="clear" w:color="auto" w:fill="auto"/>
            <w:vAlign w:val="bottom"/>
          </w:tcPr>
          <w:p w14:paraId="6FB04FD7" w14:textId="0F787F3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010.000.4321.01</w:t>
            </w:r>
          </w:p>
        </w:tc>
        <w:tc>
          <w:tcPr>
            <w:tcW w:w="992" w:type="dxa"/>
            <w:tcBorders>
              <w:top w:val="nil"/>
              <w:left w:val="nil"/>
              <w:bottom w:val="single" w:sz="4" w:space="0" w:color="auto"/>
              <w:right w:val="single" w:sz="4" w:space="0" w:color="auto"/>
            </w:tcBorders>
            <w:shd w:val="clear" w:color="auto" w:fill="auto"/>
            <w:noWrap/>
            <w:vAlign w:val="bottom"/>
          </w:tcPr>
          <w:p w14:paraId="59F3F037" w14:textId="13A97CD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010000432101</w:t>
            </w:r>
          </w:p>
        </w:tc>
        <w:tc>
          <w:tcPr>
            <w:tcW w:w="3648" w:type="dxa"/>
            <w:tcBorders>
              <w:top w:val="nil"/>
              <w:left w:val="nil"/>
              <w:bottom w:val="single" w:sz="4" w:space="0" w:color="auto"/>
              <w:right w:val="single" w:sz="4" w:space="0" w:color="auto"/>
            </w:tcBorders>
            <w:shd w:val="clear" w:color="auto" w:fill="auto"/>
            <w:noWrap/>
            <w:vAlign w:val="bottom"/>
          </w:tcPr>
          <w:p w14:paraId="7E534F02" w14:textId="29A71C9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Palivizumab 100 mg-Solución inyectable/Cada frasco ámpula con solución contiene: Palivizumab 100 mg Envase con un frasco ámpula con 1.0 ml de solucion. (100 mg / 1.0 ml )</w:t>
            </w:r>
          </w:p>
        </w:tc>
        <w:tc>
          <w:tcPr>
            <w:tcW w:w="889" w:type="dxa"/>
            <w:tcBorders>
              <w:top w:val="nil"/>
              <w:left w:val="nil"/>
              <w:bottom w:val="single" w:sz="4" w:space="0" w:color="auto"/>
              <w:right w:val="single" w:sz="4" w:space="0" w:color="auto"/>
            </w:tcBorders>
            <w:shd w:val="clear" w:color="auto" w:fill="auto"/>
            <w:noWrap/>
            <w:vAlign w:val="bottom"/>
          </w:tcPr>
          <w:p w14:paraId="5D0B088B" w14:textId="2754931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B53B06A" w14:textId="5F8319C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4A385E9" w14:textId="77777777" w:rsidR="00CD4F18" w:rsidRPr="00012BEC" w:rsidRDefault="00CD4F18" w:rsidP="00CD4F18">
            <w:pPr>
              <w:rPr>
                <w:rFonts w:ascii="Calibri" w:hAnsi="Calibri" w:cs="Calibri"/>
                <w:color w:val="000000"/>
                <w:sz w:val="12"/>
                <w:szCs w:val="12"/>
                <w:lang w:val="es-ES"/>
              </w:rPr>
            </w:pPr>
          </w:p>
        </w:tc>
      </w:tr>
      <w:tr w:rsidR="00CD4F18" w:rsidRPr="00012BEC" w14:paraId="607C943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E161D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400</w:t>
            </w:r>
          </w:p>
        </w:tc>
        <w:tc>
          <w:tcPr>
            <w:tcW w:w="1134" w:type="dxa"/>
            <w:tcBorders>
              <w:top w:val="nil"/>
              <w:left w:val="nil"/>
              <w:bottom w:val="single" w:sz="4" w:space="0" w:color="auto"/>
              <w:right w:val="single" w:sz="4" w:space="0" w:color="auto"/>
            </w:tcBorders>
            <w:shd w:val="clear" w:color="auto" w:fill="auto"/>
            <w:vAlign w:val="bottom"/>
          </w:tcPr>
          <w:p w14:paraId="09736953" w14:textId="56266B0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010.000.4322.01</w:t>
            </w:r>
          </w:p>
        </w:tc>
        <w:tc>
          <w:tcPr>
            <w:tcW w:w="992" w:type="dxa"/>
            <w:tcBorders>
              <w:top w:val="nil"/>
              <w:left w:val="nil"/>
              <w:bottom w:val="single" w:sz="4" w:space="0" w:color="auto"/>
              <w:right w:val="single" w:sz="4" w:space="0" w:color="auto"/>
            </w:tcBorders>
            <w:shd w:val="clear" w:color="auto" w:fill="auto"/>
            <w:noWrap/>
            <w:vAlign w:val="bottom"/>
          </w:tcPr>
          <w:p w14:paraId="2B9C3E11" w14:textId="50398E8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010000432201</w:t>
            </w:r>
          </w:p>
        </w:tc>
        <w:tc>
          <w:tcPr>
            <w:tcW w:w="3648" w:type="dxa"/>
            <w:tcBorders>
              <w:top w:val="nil"/>
              <w:left w:val="nil"/>
              <w:bottom w:val="single" w:sz="4" w:space="0" w:color="auto"/>
              <w:right w:val="single" w:sz="4" w:space="0" w:color="auto"/>
            </w:tcBorders>
            <w:shd w:val="clear" w:color="auto" w:fill="auto"/>
            <w:noWrap/>
            <w:vAlign w:val="bottom"/>
          </w:tcPr>
          <w:p w14:paraId="2405CC66" w14:textId="5DB5A80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Nilotinib-Cápsula/Cada cápsula contiene: Clorhidrato de nilotinib equivalente a 200 mg de nilotinib. Envase con 120 cápsulas</w:t>
            </w:r>
          </w:p>
        </w:tc>
        <w:tc>
          <w:tcPr>
            <w:tcW w:w="889" w:type="dxa"/>
            <w:tcBorders>
              <w:top w:val="nil"/>
              <w:left w:val="nil"/>
              <w:bottom w:val="single" w:sz="4" w:space="0" w:color="auto"/>
              <w:right w:val="single" w:sz="4" w:space="0" w:color="auto"/>
            </w:tcBorders>
            <w:shd w:val="clear" w:color="auto" w:fill="auto"/>
            <w:noWrap/>
            <w:vAlign w:val="bottom"/>
          </w:tcPr>
          <w:p w14:paraId="0D7F1DB4" w14:textId="0490DE5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0A34227" w14:textId="6814D64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722DC21C" w14:textId="77777777" w:rsidR="00CD4F18" w:rsidRPr="00012BEC" w:rsidRDefault="00CD4F18" w:rsidP="00CD4F18">
            <w:pPr>
              <w:rPr>
                <w:rFonts w:ascii="Calibri" w:hAnsi="Calibri" w:cs="Calibri"/>
                <w:color w:val="000000"/>
                <w:sz w:val="12"/>
                <w:szCs w:val="12"/>
                <w:lang w:val="es-ES"/>
              </w:rPr>
            </w:pPr>
          </w:p>
        </w:tc>
      </w:tr>
      <w:tr w:rsidR="00CD4F18" w:rsidRPr="00012BEC" w14:paraId="7659D91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501A4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401</w:t>
            </w:r>
          </w:p>
        </w:tc>
        <w:tc>
          <w:tcPr>
            <w:tcW w:w="1134" w:type="dxa"/>
            <w:tcBorders>
              <w:top w:val="nil"/>
              <w:left w:val="nil"/>
              <w:bottom w:val="single" w:sz="4" w:space="0" w:color="auto"/>
              <w:right w:val="single" w:sz="4" w:space="0" w:color="auto"/>
            </w:tcBorders>
            <w:shd w:val="clear" w:color="auto" w:fill="auto"/>
            <w:vAlign w:val="bottom"/>
          </w:tcPr>
          <w:p w14:paraId="6A0C7353" w14:textId="35A0AFF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010.000.4329.00</w:t>
            </w:r>
          </w:p>
        </w:tc>
        <w:tc>
          <w:tcPr>
            <w:tcW w:w="992" w:type="dxa"/>
            <w:tcBorders>
              <w:top w:val="nil"/>
              <w:left w:val="nil"/>
              <w:bottom w:val="single" w:sz="4" w:space="0" w:color="auto"/>
              <w:right w:val="single" w:sz="4" w:space="0" w:color="auto"/>
            </w:tcBorders>
            <w:shd w:val="clear" w:color="auto" w:fill="auto"/>
            <w:noWrap/>
            <w:vAlign w:val="bottom"/>
          </w:tcPr>
          <w:p w14:paraId="7AB12212" w14:textId="4FAD11A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010000432900</w:t>
            </w:r>
          </w:p>
        </w:tc>
        <w:tc>
          <w:tcPr>
            <w:tcW w:w="3648" w:type="dxa"/>
            <w:tcBorders>
              <w:top w:val="nil"/>
              <w:left w:val="nil"/>
              <w:bottom w:val="single" w:sz="4" w:space="0" w:color="auto"/>
              <w:right w:val="single" w:sz="4" w:space="0" w:color="auto"/>
            </w:tcBorders>
            <w:shd w:val="clear" w:color="auto" w:fill="auto"/>
            <w:noWrap/>
            <w:vAlign w:val="bottom"/>
          </w:tcPr>
          <w:p w14:paraId="78751475" w14:textId="358A8F4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Montelukast 5 mg-Comprimido masticable/Cada comprimido contiene: Montelukast sódico equivalente a 5 mg de montelukast. Envase con 30 comprimidos</w:t>
            </w:r>
          </w:p>
        </w:tc>
        <w:tc>
          <w:tcPr>
            <w:tcW w:w="889" w:type="dxa"/>
            <w:tcBorders>
              <w:top w:val="nil"/>
              <w:left w:val="nil"/>
              <w:bottom w:val="single" w:sz="4" w:space="0" w:color="auto"/>
              <w:right w:val="single" w:sz="4" w:space="0" w:color="auto"/>
            </w:tcBorders>
            <w:shd w:val="clear" w:color="auto" w:fill="auto"/>
            <w:noWrap/>
            <w:vAlign w:val="bottom"/>
          </w:tcPr>
          <w:p w14:paraId="3E9EB986" w14:textId="58A0962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A402E9B" w14:textId="74DEB3A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3B48E3D9" w14:textId="77777777" w:rsidR="00CD4F18" w:rsidRPr="00012BEC" w:rsidRDefault="00CD4F18" w:rsidP="00CD4F18">
            <w:pPr>
              <w:rPr>
                <w:rFonts w:ascii="Calibri" w:hAnsi="Calibri" w:cs="Calibri"/>
                <w:color w:val="000000"/>
                <w:sz w:val="12"/>
                <w:szCs w:val="12"/>
                <w:lang w:val="en-US"/>
              </w:rPr>
            </w:pPr>
          </w:p>
        </w:tc>
      </w:tr>
      <w:tr w:rsidR="00CD4F18" w:rsidRPr="00012BEC" w14:paraId="6EB6D34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EB333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402</w:t>
            </w:r>
          </w:p>
        </w:tc>
        <w:tc>
          <w:tcPr>
            <w:tcW w:w="1134" w:type="dxa"/>
            <w:tcBorders>
              <w:top w:val="nil"/>
              <w:left w:val="nil"/>
              <w:bottom w:val="single" w:sz="4" w:space="0" w:color="auto"/>
              <w:right w:val="single" w:sz="4" w:space="0" w:color="auto"/>
            </w:tcBorders>
            <w:shd w:val="clear" w:color="auto" w:fill="auto"/>
            <w:vAlign w:val="bottom"/>
          </w:tcPr>
          <w:p w14:paraId="2D1853E5" w14:textId="2B97E87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010.000.4330.00</w:t>
            </w:r>
          </w:p>
        </w:tc>
        <w:tc>
          <w:tcPr>
            <w:tcW w:w="992" w:type="dxa"/>
            <w:tcBorders>
              <w:top w:val="nil"/>
              <w:left w:val="nil"/>
              <w:bottom w:val="single" w:sz="4" w:space="0" w:color="auto"/>
              <w:right w:val="single" w:sz="4" w:space="0" w:color="auto"/>
            </w:tcBorders>
            <w:shd w:val="clear" w:color="auto" w:fill="auto"/>
            <w:noWrap/>
            <w:vAlign w:val="bottom"/>
          </w:tcPr>
          <w:p w14:paraId="1957315D" w14:textId="55BA14F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010000433000</w:t>
            </w:r>
          </w:p>
        </w:tc>
        <w:tc>
          <w:tcPr>
            <w:tcW w:w="3648" w:type="dxa"/>
            <w:tcBorders>
              <w:top w:val="nil"/>
              <w:left w:val="nil"/>
              <w:bottom w:val="single" w:sz="4" w:space="0" w:color="auto"/>
              <w:right w:val="single" w:sz="4" w:space="0" w:color="auto"/>
            </w:tcBorders>
            <w:shd w:val="clear" w:color="auto" w:fill="auto"/>
            <w:noWrap/>
            <w:vAlign w:val="bottom"/>
          </w:tcPr>
          <w:p w14:paraId="410D86F7" w14:textId="13B1807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Montelukast 10 mg-Comprimido recubierto/Cada comprimido contiene: Montelukast sódico equivalente a 10 mg de montelukast. Envase con 30 comprimidos</w:t>
            </w:r>
          </w:p>
        </w:tc>
        <w:tc>
          <w:tcPr>
            <w:tcW w:w="889" w:type="dxa"/>
            <w:tcBorders>
              <w:top w:val="nil"/>
              <w:left w:val="nil"/>
              <w:bottom w:val="single" w:sz="4" w:space="0" w:color="auto"/>
              <w:right w:val="single" w:sz="4" w:space="0" w:color="auto"/>
            </w:tcBorders>
            <w:shd w:val="clear" w:color="auto" w:fill="auto"/>
            <w:noWrap/>
            <w:vAlign w:val="bottom"/>
          </w:tcPr>
          <w:p w14:paraId="3EFF84D4" w14:textId="7B088A9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B977D59" w14:textId="7AE4C22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2DB0B259" w14:textId="77777777" w:rsidR="00CD4F18" w:rsidRPr="00012BEC" w:rsidRDefault="00CD4F18" w:rsidP="00CD4F18">
            <w:pPr>
              <w:rPr>
                <w:rFonts w:ascii="Calibri" w:hAnsi="Calibri" w:cs="Calibri"/>
                <w:color w:val="000000"/>
                <w:sz w:val="12"/>
                <w:szCs w:val="12"/>
                <w:lang w:val="en-US"/>
              </w:rPr>
            </w:pPr>
          </w:p>
        </w:tc>
      </w:tr>
      <w:tr w:rsidR="00CD4F18" w:rsidRPr="00012BEC" w14:paraId="019847E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6D4278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403</w:t>
            </w:r>
          </w:p>
        </w:tc>
        <w:tc>
          <w:tcPr>
            <w:tcW w:w="1134" w:type="dxa"/>
            <w:tcBorders>
              <w:top w:val="nil"/>
              <w:left w:val="nil"/>
              <w:bottom w:val="single" w:sz="4" w:space="0" w:color="auto"/>
              <w:right w:val="single" w:sz="4" w:space="0" w:color="auto"/>
            </w:tcBorders>
            <w:shd w:val="clear" w:color="auto" w:fill="auto"/>
            <w:vAlign w:val="bottom"/>
          </w:tcPr>
          <w:p w14:paraId="43FE47A1" w14:textId="5FDC0A0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010.000.4332.00</w:t>
            </w:r>
          </w:p>
        </w:tc>
        <w:tc>
          <w:tcPr>
            <w:tcW w:w="992" w:type="dxa"/>
            <w:tcBorders>
              <w:top w:val="nil"/>
              <w:left w:val="nil"/>
              <w:bottom w:val="single" w:sz="4" w:space="0" w:color="auto"/>
              <w:right w:val="single" w:sz="4" w:space="0" w:color="auto"/>
            </w:tcBorders>
            <w:shd w:val="clear" w:color="auto" w:fill="auto"/>
            <w:noWrap/>
            <w:vAlign w:val="bottom"/>
          </w:tcPr>
          <w:p w14:paraId="0D0ECBA0" w14:textId="191EE7D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010000433200</w:t>
            </w:r>
          </w:p>
        </w:tc>
        <w:tc>
          <w:tcPr>
            <w:tcW w:w="3648" w:type="dxa"/>
            <w:tcBorders>
              <w:top w:val="nil"/>
              <w:left w:val="nil"/>
              <w:bottom w:val="single" w:sz="4" w:space="0" w:color="auto"/>
              <w:right w:val="single" w:sz="4" w:space="0" w:color="auto"/>
            </w:tcBorders>
            <w:shd w:val="clear" w:color="auto" w:fill="auto"/>
            <w:noWrap/>
            <w:vAlign w:val="bottom"/>
          </w:tcPr>
          <w:p w14:paraId="0BA66E54" w14:textId="12D8488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Budesonida 2.250 mg-Suspensión para nebulizar/Cada envase contiene: Budesonida(micronizada) 0.250 mg. Envase con 5 envases con 2 ml.</w:t>
            </w:r>
          </w:p>
        </w:tc>
        <w:tc>
          <w:tcPr>
            <w:tcW w:w="889" w:type="dxa"/>
            <w:tcBorders>
              <w:top w:val="nil"/>
              <w:left w:val="nil"/>
              <w:bottom w:val="single" w:sz="4" w:space="0" w:color="auto"/>
              <w:right w:val="single" w:sz="4" w:space="0" w:color="auto"/>
            </w:tcBorders>
            <w:shd w:val="clear" w:color="auto" w:fill="auto"/>
            <w:noWrap/>
            <w:vAlign w:val="bottom"/>
          </w:tcPr>
          <w:p w14:paraId="0AE33EA5" w14:textId="362B65B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AE70746" w14:textId="0E9D1AC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1C0EDF46" w14:textId="77777777" w:rsidR="00CD4F18" w:rsidRPr="00012BEC" w:rsidRDefault="00CD4F18" w:rsidP="00CD4F18">
            <w:pPr>
              <w:rPr>
                <w:rFonts w:ascii="Calibri" w:hAnsi="Calibri" w:cs="Calibri"/>
                <w:color w:val="000000"/>
                <w:sz w:val="12"/>
                <w:szCs w:val="12"/>
                <w:lang w:val="en-US"/>
              </w:rPr>
            </w:pPr>
          </w:p>
        </w:tc>
      </w:tr>
      <w:tr w:rsidR="00CD4F18" w:rsidRPr="00012BEC" w14:paraId="2C38D20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A0B9A6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404</w:t>
            </w:r>
          </w:p>
        </w:tc>
        <w:tc>
          <w:tcPr>
            <w:tcW w:w="1134" w:type="dxa"/>
            <w:tcBorders>
              <w:top w:val="nil"/>
              <w:left w:val="nil"/>
              <w:bottom w:val="single" w:sz="4" w:space="0" w:color="auto"/>
              <w:right w:val="single" w:sz="4" w:space="0" w:color="auto"/>
            </w:tcBorders>
            <w:shd w:val="clear" w:color="auto" w:fill="auto"/>
            <w:vAlign w:val="bottom"/>
          </w:tcPr>
          <w:p w14:paraId="3A3006D7" w14:textId="34847E5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010.000.4333.00</w:t>
            </w:r>
          </w:p>
        </w:tc>
        <w:tc>
          <w:tcPr>
            <w:tcW w:w="992" w:type="dxa"/>
            <w:tcBorders>
              <w:top w:val="nil"/>
              <w:left w:val="nil"/>
              <w:bottom w:val="single" w:sz="4" w:space="0" w:color="auto"/>
              <w:right w:val="single" w:sz="4" w:space="0" w:color="auto"/>
            </w:tcBorders>
            <w:shd w:val="clear" w:color="auto" w:fill="auto"/>
            <w:noWrap/>
            <w:vAlign w:val="bottom"/>
          </w:tcPr>
          <w:p w14:paraId="5F8330BC" w14:textId="6342C47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010000433300</w:t>
            </w:r>
          </w:p>
        </w:tc>
        <w:tc>
          <w:tcPr>
            <w:tcW w:w="3648" w:type="dxa"/>
            <w:tcBorders>
              <w:top w:val="nil"/>
              <w:left w:val="nil"/>
              <w:bottom w:val="single" w:sz="4" w:space="0" w:color="auto"/>
              <w:right w:val="single" w:sz="4" w:space="0" w:color="auto"/>
            </w:tcBorders>
            <w:shd w:val="clear" w:color="auto" w:fill="auto"/>
            <w:noWrap/>
            <w:vAlign w:val="bottom"/>
          </w:tcPr>
          <w:p w14:paraId="46F172D7" w14:textId="26F98D3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Budesonida 0.500 mg-Suspensión para nebulizar/Cada envase contiene: Budesonida (micronizada) 0.500 mg. Envase con 5 envases con 2 ml</w:t>
            </w:r>
          </w:p>
        </w:tc>
        <w:tc>
          <w:tcPr>
            <w:tcW w:w="889" w:type="dxa"/>
            <w:tcBorders>
              <w:top w:val="nil"/>
              <w:left w:val="nil"/>
              <w:bottom w:val="single" w:sz="4" w:space="0" w:color="auto"/>
              <w:right w:val="single" w:sz="4" w:space="0" w:color="auto"/>
            </w:tcBorders>
            <w:shd w:val="clear" w:color="auto" w:fill="auto"/>
            <w:noWrap/>
            <w:vAlign w:val="bottom"/>
          </w:tcPr>
          <w:p w14:paraId="37CF7414" w14:textId="461EE39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CA4F22B" w14:textId="06EF512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4EEB195D" w14:textId="77777777" w:rsidR="00CD4F18" w:rsidRPr="00012BEC" w:rsidRDefault="00CD4F18" w:rsidP="00CD4F18">
            <w:pPr>
              <w:rPr>
                <w:rFonts w:ascii="Calibri" w:hAnsi="Calibri" w:cs="Calibri"/>
                <w:color w:val="000000"/>
                <w:sz w:val="12"/>
                <w:szCs w:val="12"/>
                <w:lang w:val="en-US"/>
              </w:rPr>
            </w:pPr>
          </w:p>
        </w:tc>
      </w:tr>
      <w:tr w:rsidR="00CD4F18" w:rsidRPr="00012BEC" w14:paraId="05A108F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DE878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405</w:t>
            </w:r>
          </w:p>
        </w:tc>
        <w:tc>
          <w:tcPr>
            <w:tcW w:w="1134" w:type="dxa"/>
            <w:tcBorders>
              <w:top w:val="nil"/>
              <w:left w:val="nil"/>
              <w:bottom w:val="single" w:sz="4" w:space="0" w:color="auto"/>
              <w:right w:val="single" w:sz="4" w:space="0" w:color="auto"/>
            </w:tcBorders>
            <w:shd w:val="clear" w:color="auto" w:fill="auto"/>
            <w:vAlign w:val="bottom"/>
          </w:tcPr>
          <w:p w14:paraId="6601FADE" w14:textId="56E08A2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010.000.4334.00</w:t>
            </w:r>
          </w:p>
        </w:tc>
        <w:tc>
          <w:tcPr>
            <w:tcW w:w="992" w:type="dxa"/>
            <w:tcBorders>
              <w:top w:val="nil"/>
              <w:left w:val="nil"/>
              <w:bottom w:val="single" w:sz="4" w:space="0" w:color="auto"/>
              <w:right w:val="single" w:sz="4" w:space="0" w:color="auto"/>
            </w:tcBorders>
            <w:shd w:val="clear" w:color="auto" w:fill="auto"/>
            <w:noWrap/>
            <w:vAlign w:val="bottom"/>
          </w:tcPr>
          <w:p w14:paraId="7501F2A8" w14:textId="1CA255F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010000433400</w:t>
            </w:r>
          </w:p>
        </w:tc>
        <w:tc>
          <w:tcPr>
            <w:tcW w:w="3648" w:type="dxa"/>
            <w:tcBorders>
              <w:top w:val="nil"/>
              <w:left w:val="nil"/>
              <w:bottom w:val="single" w:sz="4" w:space="0" w:color="auto"/>
              <w:right w:val="single" w:sz="4" w:space="0" w:color="auto"/>
            </w:tcBorders>
            <w:shd w:val="clear" w:color="auto" w:fill="auto"/>
            <w:noWrap/>
            <w:vAlign w:val="bottom"/>
          </w:tcPr>
          <w:p w14:paraId="66C71954" w14:textId="19FA582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Budesonida-Polvo para inhalación/Cada dosis contiene: Budesonida (micronizada) 100 µg. Envase con 200 dosis y dispositivo inhalador</w:t>
            </w:r>
          </w:p>
        </w:tc>
        <w:tc>
          <w:tcPr>
            <w:tcW w:w="889" w:type="dxa"/>
            <w:tcBorders>
              <w:top w:val="nil"/>
              <w:left w:val="nil"/>
              <w:bottom w:val="single" w:sz="4" w:space="0" w:color="auto"/>
              <w:right w:val="single" w:sz="4" w:space="0" w:color="auto"/>
            </w:tcBorders>
            <w:shd w:val="clear" w:color="auto" w:fill="auto"/>
            <w:noWrap/>
            <w:vAlign w:val="bottom"/>
          </w:tcPr>
          <w:p w14:paraId="7F23A6EB" w14:textId="1951CED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5C78BCC" w14:textId="7796B93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234ABF7E" w14:textId="77777777" w:rsidR="00CD4F18" w:rsidRPr="00012BEC" w:rsidRDefault="00CD4F18" w:rsidP="00CD4F18">
            <w:pPr>
              <w:rPr>
                <w:rFonts w:ascii="Calibri" w:hAnsi="Calibri" w:cs="Calibri"/>
                <w:color w:val="000000"/>
                <w:sz w:val="12"/>
                <w:szCs w:val="12"/>
                <w:lang w:val="en-US"/>
              </w:rPr>
            </w:pPr>
          </w:p>
        </w:tc>
      </w:tr>
      <w:tr w:rsidR="00CD4F18" w:rsidRPr="00012BEC" w14:paraId="10E9119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E1841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406</w:t>
            </w:r>
          </w:p>
        </w:tc>
        <w:tc>
          <w:tcPr>
            <w:tcW w:w="1134" w:type="dxa"/>
            <w:tcBorders>
              <w:top w:val="nil"/>
              <w:left w:val="nil"/>
              <w:bottom w:val="single" w:sz="4" w:space="0" w:color="auto"/>
              <w:right w:val="single" w:sz="4" w:space="0" w:color="auto"/>
            </w:tcBorders>
            <w:shd w:val="clear" w:color="auto" w:fill="auto"/>
            <w:vAlign w:val="bottom"/>
          </w:tcPr>
          <w:p w14:paraId="1F94F4BE" w14:textId="47065C3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010.000.4337.00</w:t>
            </w:r>
          </w:p>
        </w:tc>
        <w:tc>
          <w:tcPr>
            <w:tcW w:w="992" w:type="dxa"/>
            <w:tcBorders>
              <w:top w:val="nil"/>
              <w:left w:val="nil"/>
              <w:bottom w:val="single" w:sz="4" w:space="0" w:color="auto"/>
              <w:right w:val="single" w:sz="4" w:space="0" w:color="auto"/>
            </w:tcBorders>
            <w:shd w:val="clear" w:color="auto" w:fill="auto"/>
            <w:noWrap/>
            <w:vAlign w:val="bottom"/>
          </w:tcPr>
          <w:p w14:paraId="307DF211" w14:textId="21B5E4E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010000433700</w:t>
            </w:r>
          </w:p>
        </w:tc>
        <w:tc>
          <w:tcPr>
            <w:tcW w:w="3648" w:type="dxa"/>
            <w:tcBorders>
              <w:top w:val="nil"/>
              <w:left w:val="nil"/>
              <w:bottom w:val="single" w:sz="4" w:space="0" w:color="auto"/>
              <w:right w:val="single" w:sz="4" w:space="0" w:color="auto"/>
            </w:tcBorders>
            <w:shd w:val="clear" w:color="auto" w:fill="auto"/>
            <w:noWrap/>
            <w:vAlign w:val="bottom"/>
          </w:tcPr>
          <w:p w14:paraId="6ABC563B" w14:textId="396E4FE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Budesonida-Suspensión para inhalación/Cada ml contiene Budesonida 1.280 mg. Frasco pulverizador con 6 ml (120 dosis de 64 µg cada una)</w:t>
            </w:r>
          </w:p>
        </w:tc>
        <w:tc>
          <w:tcPr>
            <w:tcW w:w="889" w:type="dxa"/>
            <w:tcBorders>
              <w:top w:val="nil"/>
              <w:left w:val="nil"/>
              <w:bottom w:val="single" w:sz="4" w:space="0" w:color="auto"/>
              <w:right w:val="single" w:sz="4" w:space="0" w:color="auto"/>
            </w:tcBorders>
            <w:shd w:val="clear" w:color="auto" w:fill="auto"/>
            <w:noWrap/>
            <w:vAlign w:val="bottom"/>
          </w:tcPr>
          <w:p w14:paraId="56451064" w14:textId="5F09A1D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292A8F1" w14:textId="122FCE1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3F67EC82" w14:textId="77777777" w:rsidR="00CD4F18" w:rsidRPr="00012BEC" w:rsidRDefault="00CD4F18" w:rsidP="00CD4F18">
            <w:pPr>
              <w:rPr>
                <w:rFonts w:ascii="Calibri" w:hAnsi="Calibri" w:cs="Calibri"/>
                <w:color w:val="000000"/>
                <w:sz w:val="12"/>
                <w:szCs w:val="12"/>
                <w:lang w:val="en-US"/>
              </w:rPr>
            </w:pPr>
          </w:p>
        </w:tc>
      </w:tr>
      <w:tr w:rsidR="00CD4F18" w:rsidRPr="00012BEC" w14:paraId="5F7820C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54A9F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407</w:t>
            </w:r>
          </w:p>
        </w:tc>
        <w:tc>
          <w:tcPr>
            <w:tcW w:w="1134" w:type="dxa"/>
            <w:tcBorders>
              <w:top w:val="nil"/>
              <w:left w:val="nil"/>
              <w:bottom w:val="single" w:sz="4" w:space="0" w:color="auto"/>
              <w:right w:val="single" w:sz="4" w:space="0" w:color="auto"/>
            </w:tcBorders>
            <w:shd w:val="clear" w:color="auto" w:fill="auto"/>
            <w:vAlign w:val="bottom"/>
          </w:tcPr>
          <w:p w14:paraId="43086575" w14:textId="7E42AD4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010.000.4340.00</w:t>
            </w:r>
          </w:p>
        </w:tc>
        <w:tc>
          <w:tcPr>
            <w:tcW w:w="992" w:type="dxa"/>
            <w:tcBorders>
              <w:top w:val="nil"/>
              <w:left w:val="nil"/>
              <w:bottom w:val="single" w:sz="4" w:space="0" w:color="auto"/>
              <w:right w:val="single" w:sz="4" w:space="0" w:color="auto"/>
            </w:tcBorders>
            <w:shd w:val="clear" w:color="auto" w:fill="auto"/>
            <w:noWrap/>
            <w:vAlign w:val="bottom"/>
          </w:tcPr>
          <w:p w14:paraId="34290A5A" w14:textId="7A0A572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010000434000</w:t>
            </w:r>
          </w:p>
        </w:tc>
        <w:tc>
          <w:tcPr>
            <w:tcW w:w="3648" w:type="dxa"/>
            <w:tcBorders>
              <w:top w:val="nil"/>
              <w:left w:val="nil"/>
              <w:bottom w:val="single" w:sz="4" w:space="0" w:color="auto"/>
              <w:right w:val="single" w:sz="4" w:space="0" w:color="auto"/>
            </w:tcBorders>
            <w:shd w:val="clear" w:color="auto" w:fill="auto"/>
            <w:noWrap/>
            <w:vAlign w:val="bottom"/>
          </w:tcPr>
          <w:p w14:paraId="257EF829" w14:textId="24EDBB7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Omalizumab-Solución inyectable/Cada frasco ámpula contiene: Omalizumab 202.5 mg. Frasco ámpula y ampolleta con 2 ml de diluyente</w:t>
            </w:r>
          </w:p>
        </w:tc>
        <w:tc>
          <w:tcPr>
            <w:tcW w:w="889" w:type="dxa"/>
            <w:tcBorders>
              <w:top w:val="nil"/>
              <w:left w:val="nil"/>
              <w:bottom w:val="single" w:sz="4" w:space="0" w:color="auto"/>
              <w:right w:val="single" w:sz="4" w:space="0" w:color="auto"/>
            </w:tcBorders>
            <w:shd w:val="clear" w:color="auto" w:fill="auto"/>
            <w:noWrap/>
            <w:vAlign w:val="bottom"/>
          </w:tcPr>
          <w:p w14:paraId="13031217" w14:textId="2BDA632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7D9C3FC" w14:textId="1C28C71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78408D42" w14:textId="77777777" w:rsidR="00CD4F18" w:rsidRPr="00012BEC" w:rsidRDefault="00CD4F18" w:rsidP="00CD4F18">
            <w:pPr>
              <w:rPr>
                <w:rFonts w:ascii="Calibri" w:hAnsi="Calibri" w:cs="Calibri"/>
                <w:color w:val="000000"/>
                <w:sz w:val="12"/>
                <w:szCs w:val="12"/>
                <w:lang w:val="en-US"/>
              </w:rPr>
            </w:pPr>
          </w:p>
        </w:tc>
      </w:tr>
      <w:tr w:rsidR="00CD4F18" w:rsidRPr="00012BEC" w14:paraId="64ACB19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8E394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408</w:t>
            </w:r>
          </w:p>
        </w:tc>
        <w:tc>
          <w:tcPr>
            <w:tcW w:w="1134" w:type="dxa"/>
            <w:tcBorders>
              <w:top w:val="nil"/>
              <w:left w:val="nil"/>
              <w:bottom w:val="single" w:sz="4" w:space="0" w:color="auto"/>
              <w:right w:val="single" w:sz="4" w:space="0" w:color="auto"/>
            </w:tcBorders>
            <w:shd w:val="clear" w:color="auto" w:fill="auto"/>
            <w:vAlign w:val="bottom"/>
          </w:tcPr>
          <w:p w14:paraId="5137269D" w14:textId="33AED8B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010.000.4352.00</w:t>
            </w:r>
          </w:p>
        </w:tc>
        <w:tc>
          <w:tcPr>
            <w:tcW w:w="992" w:type="dxa"/>
            <w:tcBorders>
              <w:top w:val="nil"/>
              <w:left w:val="nil"/>
              <w:bottom w:val="single" w:sz="4" w:space="0" w:color="auto"/>
              <w:right w:val="single" w:sz="4" w:space="0" w:color="auto"/>
            </w:tcBorders>
            <w:shd w:val="clear" w:color="auto" w:fill="auto"/>
            <w:noWrap/>
            <w:vAlign w:val="bottom"/>
          </w:tcPr>
          <w:p w14:paraId="4BD1311F" w14:textId="71F05A5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010000435200</w:t>
            </w:r>
          </w:p>
        </w:tc>
        <w:tc>
          <w:tcPr>
            <w:tcW w:w="3648" w:type="dxa"/>
            <w:tcBorders>
              <w:top w:val="nil"/>
              <w:left w:val="nil"/>
              <w:bottom w:val="single" w:sz="4" w:space="0" w:color="auto"/>
              <w:right w:val="single" w:sz="4" w:space="0" w:color="auto"/>
            </w:tcBorders>
            <w:shd w:val="clear" w:color="auto" w:fill="auto"/>
            <w:noWrap/>
            <w:vAlign w:val="bottom"/>
          </w:tcPr>
          <w:p w14:paraId="3356552B" w14:textId="63B4912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Toxina botulínica tipo A 500 U-Solución inyectable/Cada frasco ámpula con polvo contiene: Toxina botulínica tipo A 12.5 ng (500 U).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120E2379" w14:textId="284BDB4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3738C0F" w14:textId="629150D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2D0F0A5" w14:textId="77777777" w:rsidR="00CD4F18" w:rsidRPr="00012BEC" w:rsidRDefault="00CD4F18" w:rsidP="00CD4F18">
            <w:pPr>
              <w:rPr>
                <w:rFonts w:ascii="Calibri" w:hAnsi="Calibri" w:cs="Calibri"/>
                <w:color w:val="000000"/>
                <w:sz w:val="12"/>
                <w:szCs w:val="12"/>
                <w:lang w:val="en-US"/>
              </w:rPr>
            </w:pPr>
          </w:p>
        </w:tc>
      </w:tr>
      <w:tr w:rsidR="00CD4F18" w:rsidRPr="00012BEC" w14:paraId="2C3C845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2520C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409</w:t>
            </w:r>
          </w:p>
        </w:tc>
        <w:tc>
          <w:tcPr>
            <w:tcW w:w="1134" w:type="dxa"/>
            <w:tcBorders>
              <w:top w:val="nil"/>
              <w:left w:val="nil"/>
              <w:bottom w:val="single" w:sz="4" w:space="0" w:color="auto"/>
              <w:right w:val="single" w:sz="4" w:space="0" w:color="auto"/>
            </w:tcBorders>
            <w:shd w:val="clear" w:color="auto" w:fill="auto"/>
            <w:vAlign w:val="bottom"/>
          </w:tcPr>
          <w:p w14:paraId="3B666979" w14:textId="04C2DAA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010.000.4356.01</w:t>
            </w:r>
          </w:p>
        </w:tc>
        <w:tc>
          <w:tcPr>
            <w:tcW w:w="992" w:type="dxa"/>
            <w:tcBorders>
              <w:top w:val="nil"/>
              <w:left w:val="nil"/>
              <w:bottom w:val="single" w:sz="4" w:space="0" w:color="auto"/>
              <w:right w:val="single" w:sz="4" w:space="0" w:color="auto"/>
            </w:tcBorders>
            <w:shd w:val="clear" w:color="auto" w:fill="auto"/>
            <w:noWrap/>
            <w:vAlign w:val="bottom"/>
          </w:tcPr>
          <w:p w14:paraId="62E92D3B" w14:textId="3595C18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010000435601</w:t>
            </w:r>
          </w:p>
        </w:tc>
        <w:tc>
          <w:tcPr>
            <w:tcW w:w="3648" w:type="dxa"/>
            <w:tcBorders>
              <w:top w:val="nil"/>
              <w:left w:val="nil"/>
              <w:bottom w:val="single" w:sz="4" w:space="0" w:color="auto"/>
              <w:right w:val="single" w:sz="4" w:space="0" w:color="auto"/>
            </w:tcBorders>
            <w:shd w:val="clear" w:color="auto" w:fill="auto"/>
            <w:noWrap/>
            <w:vAlign w:val="bottom"/>
          </w:tcPr>
          <w:p w14:paraId="26792E51" w14:textId="0161AF9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Pregabalina 75 mg-Cápsula/Cada cápsula contiene: Pregabalina 75 mg. Envase con 28 cápsulas</w:t>
            </w:r>
          </w:p>
        </w:tc>
        <w:tc>
          <w:tcPr>
            <w:tcW w:w="889" w:type="dxa"/>
            <w:tcBorders>
              <w:top w:val="nil"/>
              <w:left w:val="nil"/>
              <w:bottom w:val="single" w:sz="4" w:space="0" w:color="auto"/>
              <w:right w:val="single" w:sz="4" w:space="0" w:color="auto"/>
            </w:tcBorders>
            <w:shd w:val="clear" w:color="auto" w:fill="auto"/>
            <w:noWrap/>
            <w:vAlign w:val="bottom"/>
          </w:tcPr>
          <w:p w14:paraId="11F292E6" w14:textId="74BAB9B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1FA413F" w14:textId="61D5FFF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18A5D080" w14:textId="77777777" w:rsidR="00CD4F18" w:rsidRPr="00012BEC" w:rsidRDefault="00CD4F18" w:rsidP="00CD4F18">
            <w:pPr>
              <w:rPr>
                <w:rFonts w:ascii="Calibri" w:hAnsi="Calibri" w:cs="Calibri"/>
                <w:color w:val="000000"/>
                <w:sz w:val="12"/>
                <w:szCs w:val="12"/>
                <w:lang w:val="en-US"/>
              </w:rPr>
            </w:pPr>
          </w:p>
        </w:tc>
      </w:tr>
      <w:tr w:rsidR="00CD4F18" w:rsidRPr="00012BEC" w14:paraId="77110ED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AD95C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410</w:t>
            </w:r>
          </w:p>
        </w:tc>
        <w:tc>
          <w:tcPr>
            <w:tcW w:w="1134" w:type="dxa"/>
            <w:tcBorders>
              <w:top w:val="nil"/>
              <w:left w:val="nil"/>
              <w:bottom w:val="single" w:sz="4" w:space="0" w:color="auto"/>
              <w:right w:val="single" w:sz="4" w:space="0" w:color="auto"/>
            </w:tcBorders>
            <w:shd w:val="clear" w:color="auto" w:fill="auto"/>
            <w:vAlign w:val="bottom"/>
          </w:tcPr>
          <w:p w14:paraId="2658F361" w14:textId="5B099F1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010.000.4358.01</w:t>
            </w:r>
          </w:p>
        </w:tc>
        <w:tc>
          <w:tcPr>
            <w:tcW w:w="992" w:type="dxa"/>
            <w:tcBorders>
              <w:top w:val="nil"/>
              <w:left w:val="nil"/>
              <w:bottom w:val="single" w:sz="4" w:space="0" w:color="auto"/>
              <w:right w:val="single" w:sz="4" w:space="0" w:color="auto"/>
            </w:tcBorders>
            <w:shd w:val="clear" w:color="auto" w:fill="auto"/>
            <w:noWrap/>
            <w:vAlign w:val="bottom"/>
          </w:tcPr>
          <w:p w14:paraId="3D7D8729" w14:textId="6856B9B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010000435801</w:t>
            </w:r>
          </w:p>
        </w:tc>
        <w:tc>
          <w:tcPr>
            <w:tcW w:w="3648" w:type="dxa"/>
            <w:tcBorders>
              <w:top w:val="nil"/>
              <w:left w:val="nil"/>
              <w:bottom w:val="single" w:sz="4" w:space="0" w:color="auto"/>
              <w:right w:val="single" w:sz="4" w:space="0" w:color="auto"/>
            </w:tcBorders>
            <w:shd w:val="clear" w:color="auto" w:fill="auto"/>
            <w:noWrap/>
            <w:vAlign w:val="bottom"/>
          </w:tcPr>
          <w:p w14:paraId="13B70F35" w14:textId="67AEE54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Pregabalina 150 mg-Cápsula/Cada cápsula contiene: Pregabalina 150 mg. Envase con 28 cápsulas</w:t>
            </w:r>
          </w:p>
        </w:tc>
        <w:tc>
          <w:tcPr>
            <w:tcW w:w="889" w:type="dxa"/>
            <w:tcBorders>
              <w:top w:val="nil"/>
              <w:left w:val="nil"/>
              <w:bottom w:val="single" w:sz="4" w:space="0" w:color="auto"/>
              <w:right w:val="single" w:sz="4" w:space="0" w:color="auto"/>
            </w:tcBorders>
            <w:shd w:val="clear" w:color="auto" w:fill="auto"/>
            <w:noWrap/>
            <w:vAlign w:val="bottom"/>
          </w:tcPr>
          <w:p w14:paraId="70CF1986" w14:textId="791627F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4132F80" w14:textId="490C6D7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7F122B38" w14:textId="77777777" w:rsidR="00CD4F18" w:rsidRPr="00012BEC" w:rsidRDefault="00CD4F18" w:rsidP="00CD4F18">
            <w:pPr>
              <w:rPr>
                <w:rFonts w:ascii="Calibri" w:hAnsi="Calibri" w:cs="Calibri"/>
                <w:color w:val="000000"/>
                <w:sz w:val="12"/>
                <w:szCs w:val="12"/>
                <w:lang w:val="en-US"/>
              </w:rPr>
            </w:pPr>
          </w:p>
        </w:tc>
      </w:tr>
      <w:tr w:rsidR="00CD4F18" w:rsidRPr="00012BEC" w14:paraId="4A67C4F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73F02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411</w:t>
            </w:r>
          </w:p>
        </w:tc>
        <w:tc>
          <w:tcPr>
            <w:tcW w:w="1134" w:type="dxa"/>
            <w:tcBorders>
              <w:top w:val="nil"/>
              <w:left w:val="nil"/>
              <w:bottom w:val="single" w:sz="4" w:space="0" w:color="auto"/>
              <w:right w:val="single" w:sz="4" w:space="0" w:color="auto"/>
            </w:tcBorders>
            <w:shd w:val="clear" w:color="auto" w:fill="auto"/>
            <w:vAlign w:val="bottom"/>
          </w:tcPr>
          <w:p w14:paraId="4ED0E71A" w14:textId="7FB7411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010.000.4359.00</w:t>
            </w:r>
          </w:p>
        </w:tc>
        <w:tc>
          <w:tcPr>
            <w:tcW w:w="992" w:type="dxa"/>
            <w:tcBorders>
              <w:top w:val="nil"/>
              <w:left w:val="nil"/>
              <w:bottom w:val="single" w:sz="4" w:space="0" w:color="auto"/>
              <w:right w:val="single" w:sz="4" w:space="0" w:color="auto"/>
            </w:tcBorders>
            <w:shd w:val="clear" w:color="auto" w:fill="auto"/>
            <w:noWrap/>
            <w:vAlign w:val="bottom"/>
          </w:tcPr>
          <w:p w14:paraId="3F3EAF9B" w14:textId="1916AF5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010000435900</w:t>
            </w:r>
          </w:p>
        </w:tc>
        <w:tc>
          <w:tcPr>
            <w:tcW w:w="3648" w:type="dxa"/>
            <w:tcBorders>
              <w:top w:val="nil"/>
              <w:left w:val="nil"/>
              <w:bottom w:val="single" w:sz="4" w:space="0" w:color="auto"/>
              <w:right w:val="single" w:sz="4" w:space="0" w:color="auto"/>
            </w:tcBorders>
            <w:shd w:val="clear" w:color="auto" w:fill="auto"/>
            <w:noWrap/>
            <w:vAlign w:val="bottom"/>
          </w:tcPr>
          <w:p w14:paraId="62E39B02" w14:textId="5B430EF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Gabapentina-Cápsula/Cada cápsula contiene: Gabapentina 300 mg. Envase con 15 cápsulas</w:t>
            </w:r>
          </w:p>
        </w:tc>
        <w:tc>
          <w:tcPr>
            <w:tcW w:w="889" w:type="dxa"/>
            <w:tcBorders>
              <w:top w:val="nil"/>
              <w:left w:val="nil"/>
              <w:bottom w:val="single" w:sz="4" w:space="0" w:color="auto"/>
              <w:right w:val="single" w:sz="4" w:space="0" w:color="auto"/>
            </w:tcBorders>
            <w:shd w:val="clear" w:color="auto" w:fill="auto"/>
            <w:noWrap/>
            <w:vAlign w:val="bottom"/>
          </w:tcPr>
          <w:p w14:paraId="50BE836D" w14:textId="575B573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7C4D56C" w14:textId="2503C2E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153C6E7F" w14:textId="77777777" w:rsidR="00CD4F18" w:rsidRPr="00012BEC" w:rsidRDefault="00CD4F18" w:rsidP="00CD4F18">
            <w:pPr>
              <w:rPr>
                <w:rFonts w:ascii="Calibri" w:hAnsi="Calibri" w:cs="Calibri"/>
                <w:color w:val="000000"/>
                <w:sz w:val="12"/>
                <w:szCs w:val="12"/>
                <w:lang w:val="en-US"/>
              </w:rPr>
            </w:pPr>
          </w:p>
        </w:tc>
      </w:tr>
      <w:tr w:rsidR="00CD4F18" w:rsidRPr="00012BEC" w14:paraId="075567E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FB445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412</w:t>
            </w:r>
          </w:p>
        </w:tc>
        <w:tc>
          <w:tcPr>
            <w:tcW w:w="1134" w:type="dxa"/>
            <w:tcBorders>
              <w:top w:val="nil"/>
              <w:left w:val="nil"/>
              <w:bottom w:val="single" w:sz="4" w:space="0" w:color="auto"/>
              <w:right w:val="single" w:sz="4" w:space="0" w:color="auto"/>
            </w:tcBorders>
            <w:shd w:val="clear" w:color="auto" w:fill="auto"/>
            <w:vAlign w:val="bottom"/>
          </w:tcPr>
          <w:p w14:paraId="0779A1F0" w14:textId="37434E7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010.000.4361.00</w:t>
            </w:r>
          </w:p>
        </w:tc>
        <w:tc>
          <w:tcPr>
            <w:tcW w:w="992" w:type="dxa"/>
            <w:tcBorders>
              <w:top w:val="nil"/>
              <w:left w:val="nil"/>
              <w:bottom w:val="single" w:sz="4" w:space="0" w:color="auto"/>
              <w:right w:val="single" w:sz="4" w:space="0" w:color="auto"/>
            </w:tcBorders>
            <w:shd w:val="clear" w:color="auto" w:fill="auto"/>
            <w:noWrap/>
            <w:vAlign w:val="bottom"/>
          </w:tcPr>
          <w:p w14:paraId="60462FFB" w14:textId="60712E4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010000436100</w:t>
            </w:r>
          </w:p>
        </w:tc>
        <w:tc>
          <w:tcPr>
            <w:tcW w:w="3648" w:type="dxa"/>
            <w:tcBorders>
              <w:top w:val="nil"/>
              <w:left w:val="nil"/>
              <w:bottom w:val="single" w:sz="4" w:space="0" w:color="auto"/>
              <w:right w:val="single" w:sz="4" w:space="0" w:color="auto"/>
            </w:tcBorders>
            <w:shd w:val="clear" w:color="auto" w:fill="auto"/>
            <w:noWrap/>
            <w:vAlign w:val="bottom"/>
          </w:tcPr>
          <w:p w14:paraId="7FAB8812" w14:textId="1DC0512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Zolmitriptano-Tableta dispersable/Cada tableta dispersable contiene: Zolmitriptano 2.5 mg. Envase con 2 tabletas dispersables</w:t>
            </w:r>
          </w:p>
        </w:tc>
        <w:tc>
          <w:tcPr>
            <w:tcW w:w="889" w:type="dxa"/>
            <w:tcBorders>
              <w:top w:val="nil"/>
              <w:left w:val="nil"/>
              <w:bottom w:val="single" w:sz="4" w:space="0" w:color="auto"/>
              <w:right w:val="single" w:sz="4" w:space="0" w:color="auto"/>
            </w:tcBorders>
            <w:shd w:val="clear" w:color="auto" w:fill="auto"/>
            <w:noWrap/>
            <w:vAlign w:val="bottom"/>
          </w:tcPr>
          <w:p w14:paraId="72901D36" w14:textId="20A0135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DBD986E" w14:textId="3A67B6C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D8D7886" w14:textId="77777777" w:rsidR="00CD4F18" w:rsidRPr="00012BEC" w:rsidRDefault="00CD4F18" w:rsidP="00CD4F18">
            <w:pPr>
              <w:rPr>
                <w:rFonts w:ascii="Calibri" w:hAnsi="Calibri" w:cs="Calibri"/>
                <w:color w:val="000000"/>
                <w:sz w:val="12"/>
                <w:szCs w:val="12"/>
                <w:lang w:val="en-US"/>
              </w:rPr>
            </w:pPr>
          </w:p>
        </w:tc>
      </w:tr>
      <w:tr w:rsidR="00CD4F18" w:rsidRPr="00012BEC" w14:paraId="156FBC8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7EC2E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413</w:t>
            </w:r>
          </w:p>
        </w:tc>
        <w:tc>
          <w:tcPr>
            <w:tcW w:w="1134" w:type="dxa"/>
            <w:tcBorders>
              <w:top w:val="nil"/>
              <w:left w:val="nil"/>
              <w:bottom w:val="single" w:sz="4" w:space="0" w:color="auto"/>
              <w:right w:val="single" w:sz="4" w:space="0" w:color="auto"/>
            </w:tcBorders>
            <w:shd w:val="clear" w:color="auto" w:fill="auto"/>
            <w:vAlign w:val="bottom"/>
          </w:tcPr>
          <w:p w14:paraId="04072F06" w14:textId="63E093E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010.000.4362.00</w:t>
            </w:r>
          </w:p>
        </w:tc>
        <w:tc>
          <w:tcPr>
            <w:tcW w:w="992" w:type="dxa"/>
            <w:tcBorders>
              <w:top w:val="nil"/>
              <w:left w:val="nil"/>
              <w:bottom w:val="single" w:sz="4" w:space="0" w:color="auto"/>
              <w:right w:val="single" w:sz="4" w:space="0" w:color="auto"/>
            </w:tcBorders>
            <w:shd w:val="clear" w:color="auto" w:fill="auto"/>
            <w:noWrap/>
            <w:vAlign w:val="bottom"/>
          </w:tcPr>
          <w:p w14:paraId="22A3A145" w14:textId="4C2B77E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010000436200</w:t>
            </w:r>
          </w:p>
        </w:tc>
        <w:tc>
          <w:tcPr>
            <w:tcW w:w="3648" w:type="dxa"/>
            <w:tcBorders>
              <w:top w:val="nil"/>
              <w:left w:val="nil"/>
              <w:bottom w:val="single" w:sz="4" w:space="0" w:color="auto"/>
              <w:right w:val="single" w:sz="4" w:space="0" w:color="auto"/>
            </w:tcBorders>
            <w:shd w:val="clear" w:color="auto" w:fill="auto"/>
            <w:noWrap/>
            <w:vAlign w:val="bottom"/>
          </w:tcPr>
          <w:p w14:paraId="7A6E8E5B" w14:textId="170727F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Toxina botulínica tipo A 100 U-Solución inyectable/Cada frasco ámpula con polvocontiene: Toxina botulínicatipo A 100 U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7E584565" w14:textId="59CF8B3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B6B3C23" w14:textId="63E40EC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7BEEDBB6" w14:textId="77777777" w:rsidR="00CD4F18" w:rsidRPr="00012BEC" w:rsidRDefault="00CD4F18" w:rsidP="00CD4F18">
            <w:pPr>
              <w:rPr>
                <w:rFonts w:ascii="Calibri" w:hAnsi="Calibri" w:cs="Calibri"/>
                <w:color w:val="000000"/>
                <w:sz w:val="12"/>
                <w:szCs w:val="12"/>
                <w:lang w:val="en-US"/>
              </w:rPr>
            </w:pPr>
          </w:p>
        </w:tc>
      </w:tr>
      <w:tr w:rsidR="00CD4F18" w:rsidRPr="00012BEC" w14:paraId="6D8E83B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A0074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414</w:t>
            </w:r>
          </w:p>
        </w:tc>
        <w:tc>
          <w:tcPr>
            <w:tcW w:w="1134" w:type="dxa"/>
            <w:tcBorders>
              <w:top w:val="nil"/>
              <w:left w:val="nil"/>
              <w:bottom w:val="single" w:sz="4" w:space="0" w:color="auto"/>
              <w:right w:val="single" w:sz="4" w:space="0" w:color="auto"/>
            </w:tcBorders>
            <w:shd w:val="clear" w:color="auto" w:fill="auto"/>
            <w:vAlign w:val="bottom"/>
          </w:tcPr>
          <w:p w14:paraId="6843AA72" w14:textId="16CB78F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010.000.4364.01</w:t>
            </w:r>
          </w:p>
        </w:tc>
        <w:tc>
          <w:tcPr>
            <w:tcW w:w="992" w:type="dxa"/>
            <w:tcBorders>
              <w:top w:val="nil"/>
              <w:left w:val="nil"/>
              <w:bottom w:val="single" w:sz="4" w:space="0" w:color="auto"/>
              <w:right w:val="single" w:sz="4" w:space="0" w:color="auto"/>
            </w:tcBorders>
            <w:shd w:val="clear" w:color="auto" w:fill="auto"/>
            <w:noWrap/>
            <w:vAlign w:val="bottom"/>
          </w:tcPr>
          <w:p w14:paraId="06EEC33D" w14:textId="6627FE2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010000436401</w:t>
            </w:r>
          </w:p>
        </w:tc>
        <w:tc>
          <w:tcPr>
            <w:tcW w:w="3648" w:type="dxa"/>
            <w:tcBorders>
              <w:top w:val="nil"/>
              <w:left w:val="nil"/>
              <w:bottom w:val="single" w:sz="4" w:space="0" w:color="auto"/>
              <w:right w:val="single" w:sz="4" w:space="0" w:color="auto"/>
            </w:tcBorders>
            <w:shd w:val="clear" w:color="auto" w:fill="auto"/>
            <w:noWrap/>
            <w:vAlign w:val="bottom"/>
          </w:tcPr>
          <w:p w14:paraId="10C4BD40" w14:textId="78C80D0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Donepecilo 5 mg-Tableta/Cada tableta contiene: Clorhidrato de donepecilo 5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669CFBAB" w14:textId="257EE49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F6FAA89" w14:textId="042212D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69EE1452" w14:textId="77777777" w:rsidR="00CD4F18" w:rsidRPr="00012BEC" w:rsidRDefault="00CD4F18" w:rsidP="00CD4F18">
            <w:pPr>
              <w:rPr>
                <w:rFonts w:ascii="Calibri" w:hAnsi="Calibri" w:cs="Calibri"/>
                <w:color w:val="000000"/>
                <w:sz w:val="12"/>
                <w:szCs w:val="12"/>
                <w:lang w:val="en-US"/>
              </w:rPr>
            </w:pPr>
          </w:p>
        </w:tc>
      </w:tr>
      <w:tr w:rsidR="00CD4F18" w:rsidRPr="00012BEC" w14:paraId="2D2C270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F604CA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415</w:t>
            </w:r>
          </w:p>
        </w:tc>
        <w:tc>
          <w:tcPr>
            <w:tcW w:w="1134" w:type="dxa"/>
            <w:tcBorders>
              <w:top w:val="nil"/>
              <w:left w:val="nil"/>
              <w:bottom w:val="single" w:sz="4" w:space="0" w:color="auto"/>
              <w:right w:val="single" w:sz="4" w:space="0" w:color="auto"/>
            </w:tcBorders>
            <w:shd w:val="clear" w:color="auto" w:fill="auto"/>
            <w:vAlign w:val="bottom"/>
          </w:tcPr>
          <w:p w14:paraId="7C69E45B" w14:textId="5017225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010.000.4365.01</w:t>
            </w:r>
          </w:p>
        </w:tc>
        <w:tc>
          <w:tcPr>
            <w:tcW w:w="992" w:type="dxa"/>
            <w:tcBorders>
              <w:top w:val="nil"/>
              <w:left w:val="nil"/>
              <w:bottom w:val="single" w:sz="4" w:space="0" w:color="auto"/>
              <w:right w:val="single" w:sz="4" w:space="0" w:color="auto"/>
            </w:tcBorders>
            <w:shd w:val="clear" w:color="auto" w:fill="auto"/>
            <w:noWrap/>
            <w:vAlign w:val="bottom"/>
          </w:tcPr>
          <w:p w14:paraId="056A65A8" w14:textId="13DBF5F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010000436501</w:t>
            </w:r>
          </w:p>
        </w:tc>
        <w:tc>
          <w:tcPr>
            <w:tcW w:w="3648" w:type="dxa"/>
            <w:tcBorders>
              <w:top w:val="nil"/>
              <w:left w:val="nil"/>
              <w:bottom w:val="single" w:sz="4" w:space="0" w:color="auto"/>
              <w:right w:val="single" w:sz="4" w:space="0" w:color="auto"/>
            </w:tcBorders>
            <w:shd w:val="clear" w:color="auto" w:fill="auto"/>
            <w:noWrap/>
            <w:vAlign w:val="bottom"/>
          </w:tcPr>
          <w:p w14:paraId="5DCA9567" w14:textId="025E3CF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Donepecilo 10 mg-Tableta/Cada tableta contiene: Clorhidrato de donepecilo 10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3FD2732C" w14:textId="134BEF4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7994843" w14:textId="4EDDEEB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1E75EDAF" w14:textId="77777777" w:rsidR="00CD4F18" w:rsidRPr="00012BEC" w:rsidRDefault="00CD4F18" w:rsidP="00CD4F18">
            <w:pPr>
              <w:rPr>
                <w:rFonts w:ascii="Calibri" w:hAnsi="Calibri" w:cs="Calibri"/>
                <w:color w:val="000000"/>
                <w:sz w:val="12"/>
                <w:szCs w:val="12"/>
                <w:lang w:val="en-US"/>
              </w:rPr>
            </w:pPr>
          </w:p>
        </w:tc>
      </w:tr>
      <w:tr w:rsidR="00CD4F18" w:rsidRPr="00012BEC" w14:paraId="090581A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E1B97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416</w:t>
            </w:r>
          </w:p>
        </w:tc>
        <w:tc>
          <w:tcPr>
            <w:tcW w:w="1134" w:type="dxa"/>
            <w:tcBorders>
              <w:top w:val="nil"/>
              <w:left w:val="nil"/>
              <w:bottom w:val="single" w:sz="4" w:space="0" w:color="auto"/>
              <w:right w:val="single" w:sz="4" w:space="0" w:color="auto"/>
            </w:tcBorders>
            <w:shd w:val="clear" w:color="auto" w:fill="auto"/>
            <w:vAlign w:val="bottom"/>
          </w:tcPr>
          <w:p w14:paraId="1B95E5FA" w14:textId="4B8A16A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010.000.4366.00</w:t>
            </w:r>
          </w:p>
        </w:tc>
        <w:tc>
          <w:tcPr>
            <w:tcW w:w="992" w:type="dxa"/>
            <w:tcBorders>
              <w:top w:val="nil"/>
              <w:left w:val="nil"/>
              <w:bottom w:val="single" w:sz="4" w:space="0" w:color="auto"/>
              <w:right w:val="single" w:sz="4" w:space="0" w:color="auto"/>
            </w:tcBorders>
            <w:shd w:val="clear" w:color="auto" w:fill="auto"/>
            <w:noWrap/>
            <w:vAlign w:val="bottom"/>
          </w:tcPr>
          <w:p w14:paraId="60A45B12" w14:textId="3D2EB39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010000436600</w:t>
            </w:r>
          </w:p>
        </w:tc>
        <w:tc>
          <w:tcPr>
            <w:tcW w:w="3648" w:type="dxa"/>
            <w:tcBorders>
              <w:top w:val="nil"/>
              <w:left w:val="nil"/>
              <w:bottom w:val="single" w:sz="4" w:space="0" w:color="auto"/>
              <w:right w:val="single" w:sz="4" w:space="0" w:color="auto"/>
            </w:tcBorders>
            <w:shd w:val="clear" w:color="auto" w:fill="auto"/>
            <w:noWrap/>
            <w:vAlign w:val="bottom"/>
          </w:tcPr>
          <w:p w14:paraId="1C46A4AC" w14:textId="21FF7EC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Eletriptán-Tableta/Cada tableta contiene: Bromhidrato de eletriptán equivalente a 40 mg de eletriptán. Envase con 2 tabletas</w:t>
            </w:r>
          </w:p>
        </w:tc>
        <w:tc>
          <w:tcPr>
            <w:tcW w:w="889" w:type="dxa"/>
            <w:tcBorders>
              <w:top w:val="nil"/>
              <w:left w:val="nil"/>
              <w:bottom w:val="single" w:sz="4" w:space="0" w:color="auto"/>
              <w:right w:val="single" w:sz="4" w:space="0" w:color="auto"/>
            </w:tcBorders>
            <w:shd w:val="clear" w:color="auto" w:fill="auto"/>
            <w:noWrap/>
            <w:vAlign w:val="bottom"/>
          </w:tcPr>
          <w:p w14:paraId="5D2819DF" w14:textId="0349BE2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6757379" w14:textId="671DCE8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2DBE5A3" w14:textId="77777777" w:rsidR="00CD4F18" w:rsidRPr="00012BEC" w:rsidRDefault="00CD4F18" w:rsidP="00CD4F18">
            <w:pPr>
              <w:rPr>
                <w:rFonts w:ascii="Calibri" w:hAnsi="Calibri" w:cs="Calibri"/>
                <w:color w:val="000000"/>
                <w:sz w:val="12"/>
                <w:szCs w:val="12"/>
                <w:lang w:val="es-ES"/>
              </w:rPr>
            </w:pPr>
          </w:p>
        </w:tc>
      </w:tr>
      <w:tr w:rsidR="00CD4F18" w:rsidRPr="00012BEC" w14:paraId="5517FB5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4B723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417</w:t>
            </w:r>
          </w:p>
        </w:tc>
        <w:tc>
          <w:tcPr>
            <w:tcW w:w="1134" w:type="dxa"/>
            <w:tcBorders>
              <w:top w:val="nil"/>
              <w:left w:val="nil"/>
              <w:bottom w:val="single" w:sz="4" w:space="0" w:color="auto"/>
              <w:right w:val="single" w:sz="4" w:space="0" w:color="auto"/>
            </w:tcBorders>
            <w:shd w:val="clear" w:color="auto" w:fill="auto"/>
            <w:vAlign w:val="bottom"/>
          </w:tcPr>
          <w:p w14:paraId="706917DE" w14:textId="7EAC44B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010.000.4367.00</w:t>
            </w:r>
          </w:p>
        </w:tc>
        <w:tc>
          <w:tcPr>
            <w:tcW w:w="992" w:type="dxa"/>
            <w:tcBorders>
              <w:top w:val="nil"/>
              <w:left w:val="nil"/>
              <w:bottom w:val="single" w:sz="4" w:space="0" w:color="auto"/>
              <w:right w:val="single" w:sz="4" w:space="0" w:color="auto"/>
            </w:tcBorders>
            <w:shd w:val="clear" w:color="auto" w:fill="auto"/>
            <w:noWrap/>
            <w:vAlign w:val="bottom"/>
          </w:tcPr>
          <w:p w14:paraId="0AC59DD5" w14:textId="7DA0BDB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010000436700</w:t>
            </w:r>
          </w:p>
        </w:tc>
        <w:tc>
          <w:tcPr>
            <w:tcW w:w="3648" w:type="dxa"/>
            <w:tcBorders>
              <w:top w:val="nil"/>
              <w:left w:val="nil"/>
              <w:bottom w:val="single" w:sz="4" w:space="0" w:color="auto"/>
              <w:right w:val="single" w:sz="4" w:space="0" w:color="auto"/>
            </w:tcBorders>
            <w:shd w:val="clear" w:color="auto" w:fill="auto"/>
            <w:noWrap/>
            <w:vAlign w:val="bottom"/>
          </w:tcPr>
          <w:p w14:paraId="5A44A35C" w14:textId="2FABC28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Eletriptán-Tableta/Cada tableta contiene: Bromhidrato de eletriptán equivalente a 80 mg de eletriptán. Envase con 2 tabletas</w:t>
            </w:r>
          </w:p>
        </w:tc>
        <w:tc>
          <w:tcPr>
            <w:tcW w:w="889" w:type="dxa"/>
            <w:tcBorders>
              <w:top w:val="nil"/>
              <w:left w:val="nil"/>
              <w:bottom w:val="single" w:sz="4" w:space="0" w:color="auto"/>
              <w:right w:val="single" w:sz="4" w:space="0" w:color="auto"/>
            </w:tcBorders>
            <w:shd w:val="clear" w:color="auto" w:fill="auto"/>
            <w:noWrap/>
            <w:vAlign w:val="bottom"/>
          </w:tcPr>
          <w:p w14:paraId="163BD5FE" w14:textId="2F3EC99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08D3563" w14:textId="18836F5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1445CEB7" w14:textId="77777777" w:rsidR="00CD4F18" w:rsidRPr="00012BEC" w:rsidRDefault="00CD4F18" w:rsidP="00CD4F18">
            <w:pPr>
              <w:rPr>
                <w:rFonts w:ascii="Calibri" w:hAnsi="Calibri" w:cs="Calibri"/>
                <w:color w:val="000000"/>
                <w:sz w:val="12"/>
                <w:szCs w:val="12"/>
                <w:lang w:val="es-ES"/>
              </w:rPr>
            </w:pPr>
          </w:p>
        </w:tc>
      </w:tr>
      <w:tr w:rsidR="00CD4F18" w:rsidRPr="00012BEC" w14:paraId="30F3ACD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12805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418</w:t>
            </w:r>
          </w:p>
        </w:tc>
        <w:tc>
          <w:tcPr>
            <w:tcW w:w="1134" w:type="dxa"/>
            <w:tcBorders>
              <w:top w:val="nil"/>
              <w:left w:val="nil"/>
              <w:bottom w:val="single" w:sz="4" w:space="0" w:color="auto"/>
              <w:right w:val="single" w:sz="4" w:space="0" w:color="auto"/>
            </w:tcBorders>
            <w:shd w:val="clear" w:color="auto" w:fill="auto"/>
            <w:vAlign w:val="bottom"/>
          </w:tcPr>
          <w:p w14:paraId="24D3535E" w14:textId="5E40CB7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010.000.4372.00</w:t>
            </w:r>
          </w:p>
        </w:tc>
        <w:tc>
          <w:tcPr>
            <w:tcW w:w="992" w:type="dxa"/>
            <w:tcBorders>
              <w:top w:val="nil"/>
              <w:left w:val="nil"/>
              <w:bottom w:val="single" w:sz="4" w:space="0" w:color="auto"/>
              <w:right w:val="single" w:sz="4" w:space="0" w:color="auto"/>
            </w:tcBorders>
            <w:shd w:val="clear" w:color="auto" w:fill="auto"/>
            <w:noWrap/>
            <w:vAlign w:val="bottom"/>
          </w:tcPr>
          <w:p w14:paraId="5A31FFFC" w14:textId="2921ED8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010000437200</w:t>
            </w:r>
          </w:p>
        </w:tc>
        <w:tc>
          <w:tcPr>
            <w:tcW w:w="3648" w:type="dxa"/>
            <w:tcBorders>
              <w:top w:val="nil"/>
              <w:left w:val="nil"/>
              <w:bottom w:val="single" w:sz="4" w:space="0" w:color="auto"/>
              <w:right w:val="single" w:sz="4" w:space="0" w:color="auto"/>
            </w:tcBorders>
            <w:shd w:val="clear" w:color="auto" w:fill="auto"/>
            <w:noWrap/>
            <w:vAlign w:val="bottom"/>
          </w:tcPr>
          <w:p w14:paraId="4B364149" w14:textId="018EE77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Valaciclovir-Comprimido recubierto/Cada comprimido recubierto contiene: Clorhidrato de valaciclovir equivalente a 500 mg de valaciclovir. Envase con 10 comprimidos</w:t>
            </w:r>
          </w:p>
        </w:tc>
        <w:tc>
          <w:tcPr>
            <w:tcW w:w="889" w:type="dxa"/>
            <w:tcBorders>
              <w:top w:val="nil"/>
              <w:left w:val="nil"/>
              <w:bottom w:val="single" w:sz="4" w:space="0" w:color="auto"/>
              <w:right w:val="single" w:sz="4" w:space="0" w:color="auto"/>
            </w:tcBorders>
            <w:shd w:val="clear" w:color="auto" w:fill="auto"/>
            <w:noWrap/>
            <w:vAlign w:val="bottom"/>
          </w:tcPr>
          <w:p w14:paraId="7B736615" w14:textId="71415C9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520284C" w14:textId="0D1EE3E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Grupo Nº 6: Enfermedades </w:t>
            </w:r>
            <w:r w:rsidRPr="00012BEC">
              <w:rPr>
                <w:rFonts w:ascii="Calibri" w:hAnsi="Calibri" w:cs="Calibri"/>
                <w:color w:val="000000"/>
                <w:sz w:val="12"/>
                <w:szCs w:val="12"/>
              </w:rPr>
              <w:lastRenderedPageBreak/>
              <w:t>Infecciosas y Parasitarias</w:t>
            </w:r>
          </w:p>
        </w:tc>
        <w:tc>
          <w:tcPr>
            <w:tcW w:w="1210" w:type="dxa"/>
            <w:tcBorders>
              <w:top w:val="nil"/>
              <w:left w:val="single" w:sz="4" w:space="0" w:color="auto"/>
              <w:bottom w:val="single" w:sz="4" w:space="0" w:color="auto"/>
              <w:right w:val="single" w:sz="4" w:space="0" w:color="auto"/>
            </w:tcBorders>
          </w:tcPr>
          <w:p w14:paraId="0DB6980C" w14:textId="77777777" w:rsidR="00CD4F18" w:rsidRPr="00012BEC" w:rsidRDefault="00CD4F18" w:rsidP="00CD4F18">
            <w:pPr>
              <w:rPr>
                <w:rFonts w:ascii="Calibri" w:hAnsi="Calibri" w:cs="Calibri"/>
                <w:color w:val="000000"/>
                <w:sz w:val="12"/>
                <w:szCs w:val="12"/>
                <w:lang w:val="es-ES"/>
              </w:rPr>
            </w:pPr>
          </w:p>
        </w:tc>
      </w:tr>
      <w:tr w:rsidR="00CD4F18" w:rsidRPr="00012BEC" w14:paraId="307BFDBB"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9D16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419</w:t>
            </w:r>
          </w:p>
        </w:tc>
        <w:tc>
          <w:tcPr>
            <w:tcW w:w="1134" w:type="dxa"/>
            <w:tcBorders>
              <w:top w:val="single" w:sz="4" w:space="0" w:color="auto"/>
              <w:left w:val="nil"/>
              <w:bottom w:val="single" w:sz="4" w:space="0" w:color="auto"/>
              <w:right w:val="single" w:sz="4" w:space="0" w:color="auto"/>
            </w:tcBorders>
            <w:shd w:val="clear" w:color="auto" w:fill="auto"/>
            <w:vAlign w:val="bottom"/>
          </w:tcPr>
          <w:p w14:paraId="382413F8" w14:textId="27330A2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010.000.4373.00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B1EF4F9" w14:textId="7DB64CA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010000437300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4DA8D32A" w14:textId="1B70932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Valganciclovir-Comprimido/Cada comprimido contiene: Clorhidrato de valganciclovir equivalente a 450 mg de valganciclovir. Envase con 60 comprimidos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60B9E2E0" w14:textId="761DD18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6418570" w14:textId="098BAA3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single" w:sz="4" w:space="0" w:color="auto"/>
              <w:left w:val="single" w:sz="4" w:space="0" w:color="auto"/>
              <w:bottom w:val="single" w:sz="4" w:space="0" w:color="auto"/>
              <w:right w:val="single" w:sz="4" w:space="0" w:color="auto"/>
            </w:tcBorders>
          </w:tcPr>
          <w:p w14:paraId="2AA90044" w14:textId="77777777" w:rsidR="00CD4F18" w:rsidRPr="00012BEC" w:rsidRDefault="00CD4F18" w:rsidP="00CD4F18">
            <w:pPr>
              <w:rPr>
                <w:rFonts w:ascii="Calibri" w:hAnsi="Calibri" w:cs="Calibri"/>
                <w:color w:val="000000"/>
                <w:sz w:val="12"/>
                <w:szCs w:val="12"/>
                <w:lang w:val="es-ES"/>
              </w:rPr>
            </w:pPr>
          </w:p>
        </w:tc>
      </w:tr>
      <w:tr w:rsidR="00CD4F18" w:rsidRPr="00012BEC" w14:paraId="4E3DEE2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C1BE4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420</w:t>
            </w:r>
          </w:p>
        </w:tc>
        <w:tc>
          <w:tcPr>
            <w:tcW w:w="1134" w:type="dxa"/>
            <w:tcBorders>
              <w:top w:val="nil"/>
              <w:left w:val="nil"/>
              <w:bottom w:val="single" w:sz="4" w:space="0" w:color="auto"/>
              <w:right w:val="single" w:sz="4" w:space="0" w:color="auto"/>
            </w:tcBorders>
            <w:shd w:val="clear" w:color="auto" w:fill="auto"/>
            <w:vAlign w:val="bottom"/>
          </w:tcPr>
          <w:p w14:paraId="66ADB7B5" w14:textId="7341E49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010.000.4376.00</w:t>
            </w:r>
          </w:p>
        </w:tc>
        <w:tc>
          <w:tcPr>
            <w:tcW w:w="992" w:type="dxa"/>
            <w:tcBorders>
              <w:top w:val="nil"/>
              <w:left w:val="nil"/>
              <w:bottom w:val="single" w:sz="4" w:space="0" w:color="auto"/>
              <w:right w:val="single" w:sz="4" w:space="0" w:color="auto"/>
            </w:tcBorders>
            <w:shd w:val="clear" w:color="auto" w:fill="auto"/>
            <w:noWrap/>
            <w:vAlign w:val="bottom"/>
          </w:tcPr>
          <w:p w14:paraId="316D75A5" w14:textId="5F35D6F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010000437600</w:t>
            </w:r>
          </w:p>
        </w:tc>
        <w:tc>
          <w:tcPr>
            <w:tcW w:w="3648" w:type="dxa"/>
            <w:tcBorders>
              <w:top w:val="nil"/>
              <w:left w:val="nil"/>
              <w:bottom w:val="single" w:sz="4" w:space="0" w:color="auto"/>
              <w:right w:val="single" w:sz="4" w:space="0" w:color="auto"/>
            </w:tcBorders>
            <w:shd w:val="clear" w:color="auto" w:fill="auto"/>
            <w:noWrap/>
            <w:vAlign w:val="bottom"/>
          </w:tcPr>
          <w:p w14:paraId="4F46FB14" w14:textId="76C7E54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Vitaminas (Polivitaminas) y minerales-Tableta, cápsula o gragea/Cada tableta contiene: Vitamina B1, B2, B6, B12, niacinamida, E, A, D3, Acido pantoténico, sulfato ferroso, cobre, magnesio, zinc Envase con 30 tabletas, cápsulas o grageas</w:t>
            </w:r>
          </w:p>
        </w:tc>
        <w:tc>
          <w:tcPr>
            <w:tcW w:w="889" w:type="dxa"/>
            <w:tcBorders>
              <w:top w:val="nil"/>
              <w:left w:val="nil"/>
              <w:bottom w:val="single" w:sz="4" w:space="0" w:color="auto"/>
              <w:right w:val="single" w:sz="4" w:space="0" w:color="auto"/>
            </w:tcBorders>
            <w:shd w:val="clear" w:color="auto" w:fill="auto"/>
            <w:noWrap/>
            <w:vAlign w:val="bottom"/>
          </w:tcPr>
          <w:p w14:paraId="711B1AAF" w14:textId="135B8EA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7DBA569" w14:textId="4F745D9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00656E1D" w14:textId="77777777" w:rsidR="00CD4F18" w:rsidRPr="00012BEC" w:rsidRDefault="00CD4F18" w:rsidP="00CD4F18">
            <w:pPr>
              <w:rPr>
                <w:rFonts w:ascii="Calibri" w:hAnsi="Calibri" w:cs="Calibri"/>
                <w:color w:val="000000"/>
                <w:sz w:val="12"/>
                <w:szCs w:val="12"/>
                <w:lang w:val="es-ES"/>
              </w:rPr>
            </w:pPr>
          </w:p>
        </w:tc>
      </w:tr>
      <w:tr w:rsidR="00CD4F18" w:rsidRPr="00012BEC" w14:paraId="22D184C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8E6410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421</w:t>
            </w:r>
          </w:p>
        </w:tc>
        <w:tc>
          <w:tcPr>
            <w:tcW w:w="1134" w:type="dxa"/>
            <w:tcBorders>
              <w:top w:val="nil"/>
              <w:left w:val="nil"/>
              <w:bottom w:val="single" w:sz="4" w:space="0" w:color="auto"/>
              <w:right w:val="single" w:sz="4" w:space="0" w:color="auto"/>
            </w:tcBorders>
            <w:shd w:val="clear" w:color="auto" w:fill="auto"/>
            <w:vAlign w:val="bottom"/>
          </w:tcPr>
          <w:p w14:paraId="7459C996" w14:textId="6F7C4CA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010.000.4379.00</w:t>
            </w:r>
          </w:p>
        </w:tc>
        <w:tc>
          <w:tcPr>
            <w:tcW w:w="992" w:type="dxa"/>
            <w:tcBorders>
              <w:top w:val="nil"/>
              <w:left w:val="nil"/>
              <w:bottom w:val="single" w:sz="4" w:space="0" w:color="auto"/>
              <w:right w:val="single" w:sz="4" w:space="0" w:color="auto"/>
            </w:tcBorders>
            <w:shd w:val="clear" w:color="auto" w:fill="auto"/>
            <w:noWrap/>
            <w:vAlign w:val="bottom"/>
          </w:tcPr>
          <w:p w14:paraId="33977F19" w14:textId="1B62B01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010000437900</w:t>
            </w:r>
          </w:p>
        </w:tc>
        <w:tc>
          <w:tcPr>
            <w:tcW w:w="3648" w:type="dxa"/>
            <w:tcBorders>
              <w:top w:val="nil"/>
              <w:left w:val="nil"/>
              <w:bottom w:val="single" w:sz="4" w:space="0" w:color="auto"/>
              <w:right w:val="single" w:sz="4" w:space="0" w:color="auto"/>
            </w:tcBorders>
            <w:shd w:val="clear" w:color="auto" w:fill="auto"/>
            <w:noWrap/>
            <w:vAlign w:val="bottom"/>
          </w:tcPr>
          <w:p w14:paraId="55F3A272" w14:textId="1FFDA41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Rivastigmina-Parche/Cada parche de 5 cm2 contiene: Tartrato de rivastigmina equivalente a 9 mg de rivastigmina. Envase con 30 parches, cada parche libera 4.6 mg/24 horas.</w:t>
            </w:r>
          </w:p>
        </w:tc>
        <w:tc>
          <w:tcPr>
            <w:tcW w:w="889" w:type="dxa"/>
            <w:tcBorders>
              <w:top w:val="nil"/>
              <w:left w:val="nil"/>
              <w:bottom w:val="single" w:sz="4" w:space="0" w:color="auto"/>
              <w:right w:val="single" w:sz="4" w:space="0" w:color="auto"/>
            </w:tcBorders>
            <w:shd w:val="clear" w:color="auto" w:fill="auto"/>
            <w:noWrap/>
            <w:vAlign w:val="bottom"/>
          </w:tcPr>
          <w:p w14:paraId="7EABCA60" w14:textId="2C671F2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F7FB259" w14:textId="630DB5E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0E9C259" w14:textId="77777777" w:rsidR="00CD4F18" w:rsidRPr="00012BEC" w:rsidRDefault="00CD4F18" w:rsidP="00CD4F18">
            <w:pPr>
              <w:rPr>
                <w:rFonts w:ascii="Calibri" w:hAnsi="Calibri" w:cs="Calibri"/>
                <w:color w:val="000000"/>
                <w:sz w:val="12"/>
                <w:szCs w:val="12"/>
                <w:lang w:val="en-US"/>
              </w:rPr>
            </w:pPr>
          </w:p>
        </w:tc>
      </w:tr>
      <w:tr w:rsidR="00CD4F18" w:rsidRPr="00012BEC" w14:paraId="6472133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DFCC3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422</w:t>
            </w:r>
          </w:p>
        </w:tc>
        <w:tc>
          <w:tcPr>
            <w:tcW w:w="1134" w:type="dxa"/>
            <w:tcBorders>
              <w:top w:val="nil"/>
              <w:left w:val="nil"/>
              <w:bottom w:val="single" w:sz="4" w:space="0" w:color="auto"/>
              <w:right w:val="single" w:sz="4" w:space="0" w:color="auto"/>
            </w:tcBorders>
            <w:shd w:val="clear" w:color="auto" w:fill="auto"/>
            <w:vAlign w:val="bottom"/>
          </w:tcPr>
          <w:p w14:paraId="56A9497B" w14:textId="17CC9C2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010.000.4407.00</w:t>
            </w:r>
          </w:p>
        </w:tc>
        <w:tc>
          <w:tcPr>
            <w:tcW w:w="992" w:type="dxa"/>
            <w:tcBorders>
              <w:top w:val="nil"/>
              <w:left w:val="nil"/>
              <w:bottom w:val="single" w:sz="4" w:space="0" w:color="auto"/>
              <w:right w:val="single" w:sz="4" w:space="0" w:color="auto"/>
            </w:tcBorders>
            <w:shd w:val="clear" w:color="auto" w:fill="auto"/>
            <w:noWrap/>
            <w:vAlign w:val="bottom"/>
          </w:tcPr>
          <w:p w14:paraId="3774D564" w14:textId="02A2116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010000440700</w:t>
            </w:r>
          </w:p>
        </w:tc>
        <w:tc>
          <w:tcPr>
            <w:tcW w:w="3648" w:type="dxa"/>
            <w:tcBorders>
              <w:top w:val="nil"/>
              <w:left w:val="nil"/>
              <w:bottom w:val="single" w:sz="4" w:space="0" w:color="auto"/>
              <w:right w:val="single" w:sz="4" w:space="0" w:color="auto"/>
            </w:tcBorders>
            <w:shd w:val="clear" w:color="auto" w:fill="auto"/>
            <w:noWrap/>
            <w:vAlign w:val="bottom"/>
          </w:tcPr>
          <w:p w14:paraId="182B31C6" w14:textId="0E80EDD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Tetracaína-Solución oftálmica/Cada ml contiene: Clorhidrato de Tetracaína 5.0 mg. Frasco gotero integral con 10 ml</w:t>
            </w:r>
          </w:p>
        </w:tc>
        <w:tc>
          <w:tcPr>
            <w:tcW w:w="889" w:type="dxa"/>
            <w:tcBorders>
              <w:top w:val="nil"/>
              <w:left w:val="nil"/>
              <w:bottom w:val="single" w:sz="4" w:space="0" w:color="auto"/>
              <w:right w:val="single" w:sz="4" w:space="0" w:color="auto"/>
            </w:tcBorders>
            <w:shd w:val="clear" w:color="auto" w:fill="auto"/>
            <w:noWrap/>
            <w:vAlign w:val="bottom"/>
          </w:tcPr>
          <w:p w14:paraId="4C21479B" w14:textId="035FAC5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3C4D482" w14:textId="3C55F02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211958D8" w14:textId="77777777" w:rsidR="00CD4F18" w:rsidRPr="00012BEC" w:rsidRDefault="00CD4F18" w:rsidP="00CD4F18">
            <w:pPr>
              <w:rPr>
                <w:rFonts w:ascii="Calibri" w:hAnsi="Calibri" w:cs="Calibri"/>
                <w:color w:val="000000"/>
                <w:sz w:val="12"/>
                <w:szCs w:val="12"/>
                <w:lang w:val="en-US"/>
              </w:rPr>
            </w:pPr>
          </w:p>
        </w:tc>
      </w:tr>
      <w:tr w:rsidR="00CD4F18" w:rsidRPr="00012BEC" w14:paraId="6248848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758CA8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423</w:t>
            </w:r>
          </w:p>
        </w:tc>
        <w:tc>
          <w:tcPr>
            <w:tcW w:w="1134" w:type="dxa"/>
            <w:tcBorders>
              <w:top w:val="nil"/>
              <w:left w:val="nil"/>
              <w:bottom w:val="single" w:sz="4" w:space="0" w:color="auto"/>
              <w:right w:val="single" w:sz="4" w:space="0" w:color="auto"/>
            </w:tcBorders>
            <w:shd w:val="clear" w:color="auto" w:fill="auto"/>
            <w:vAlign w:val="bottom"/>
          </w:tcPr>
          <w:p w14:paraId="745F5052" w14:textId="052E0FD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010.000.4408.00</w:t>
            </w:r>
          </w:p>
        </w:tc>
        <w:tc>
          <w:tcPr>
            <w:tcW w:w="992" w:type="dxa"/>
            <w:tcBorders>
              <w:top w:val="nil"/>
              <w:left w:val="nil"/>
              <w:bottom w:val="single" w:sz="4" w:space="0" w:color="auto"/>
              <w:right w:val="single" w:sz="4" w:space="0" w:color="auto"/>
            </w:tcBorders>
            <w:shd w:val="clear" w:color="auto" w:fill="auto"/>
            <w:noWrap/>
            <w:vAlign w:val="bottom"/>
          </w:tcPr>
          <w:p w14:paraId="07995679" w14:textId="73A58C4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010000440800</w:t>
            </w:r>
          </w:p>
        </w:tc>
        <w:tc>
          <w:tcPr>
            <w:tcW w:w="3648" w:type="dxa"/>
            <w:tcBorders>
              <w:top w:val="nil"/>
              <w:left w:val="nil"/>
              <w:bottom w:val="single" w:sz="4" w:space="0" w:color="auto"/>
              <w:right w:val="single" w:sz="4" w:space="0" w:color="auto"/>
            </w:tcBorders>
            <w:shd w:val="clear" w:color="auto" w:fill="auto"/>
            <w:noWrap/>
            <w:vAlign w:val="bottom"/>
          </w:tcPr>
          <w:p w14:paraId="20971D07" w14:textId="7479648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Diclofenaco-Solución oftálmica/Cada ml contiene: Diclofenaco sódico 1.0 mg. Frasco gotero integral con 5 ml</w:t>
            </w:r>
          </w:p>
        </w:tc>
        <w:tc>
          <w:tcPr>
            <w:tcW w:w="889" w:type="dxa"/>
            <w:tcBorders>
              <w:top w:val="nil"/>
              <w:left w:val="nil"/>
              <w:bottom w:val="single" w:sz="4" w:space="0" w:color="auto"/>
              <w:right w:val="single" w:sz="4" w:space="0" w:color="auto"/>
            </w:tcBorders>
            <w:shd w:val="clear" w:color="auto" w:fill="auto"/>
            <w:noWrap/>
            <w:vAlign w:val="bottom"/>
          </w:tcPr>
          <w:p w14:paraId="60414A71" w14:textId="780D0CB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3D1B408" w14:textId="6C027BE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5EF46EB8" w14:textId="77777777" w:rsidR="00CD4F18" w:rsidRPr="00012BEC" w:rsidRDefault="00CD4F18" w:rsidP="00CD4F18">
            <w:pPr>
              <w:rPr>
                <w:rFonts w:ascii="Calibri" w:hAnsi="Calibri" w:cs="Calibri"/>
                <w:color w:val="000000"/>
                <w:sz w:val="12"/>
                <w:szCs w:val="12"/>
                <w:lang w:val="en-US"/>
              </w:rPr>
            </w:pPr>
          </w:p>
        </w:tc>
      </w:tr>
      <w:tr w:rsidR="00CD4F18" w:rsidRPr="00012BEC" w14:paraId="54B1391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311EAC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424</w:t>
            </w:r>
          </w:p>
        </w:tc>
        <w:tc>
          <w:tcPr>
            <w:tcW w:w="1134" w:type="dxa"/>
            <w:tcBorders>
              <w:top w:val="nil"/>
              <w:left w:val="nil"/>
              <w:bottom w:val="single" w:sz="4" w:space="0" w:color="auto"/>
              <w:right w:val="single" w:sz="4" w:space="0" w:color="auto"/>
            </w:tcBorders>
            <w:shd w:val="clear" w:color="auto" w:fill="auto"/>
            <w:vAlign w:val="bottom"/>
          </w:tcPr>
          <w:p w14:paraId="316931DB" w14:textId="71B0B15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010.000.4409.00</w:t>
            </w:r>
          </w:p>
        </w:tc>
        <w:tc>
          <w:tcPr>
            <w:tcW w:w="992" w:type="dxa"/>
            <w:tcBorders>
              <w:top w:val="nil"/>
              <w:left w:val="nil"/>
              <w:bottom w:val="single" w:sz="4" w:space="0" w:color="auto"/>
              <w:right w:val="single" w:sz="4" w:space="0" w:color="auto"/>
            </w:tcBorders>
            <w:shd w:val="clear" w:color="auto" w:fill="auto"/>
            <w:noWrap/>
            <w:vAlign w:val="bottom"/>
          </w:tcPr>
          <w:p w14:paraId="2BAA7CAC" w14:textId="73A4450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010000440900</w:t>
            </w:r>
          </w:p>
        </w:tc>
        <w:tc>
          <w:tcPr>
            <w:tcW w:w="3648" w:type="dxa"/>
            <w:tcBorders>
              <w:top w:val="nil"/>
              <w:left w:val="nil"/>
              <w:bottom w:val="single" w:sz="4" w:space="0" w:color="auto"/>
              <w:right w:val="single" w:sz="4" w:space="0" w:color="auto"/>
            </w:tcBorders>
            <w:shd w:val="clear" w:color="auto" w:fill="auto"/>
            <w:noWrap/>
            <w:vAlign w:val="bottom"/>
          </w:tcPr>
          <w:p w14:paraId="467D8B5B" w14:textId="0AF5766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Tropicamida-Solución oftálmica/Cada 100 ml contienen: Tropicamida 1 g. Frasco gotero integral con 5 ml</w:t>
            </w:r>
          </w:p>
        </w:tc>
        <w:tc>
          <w:tcPr>
            <w:tcW w:w="889" w:type="dxa"/>
            <w:tcBorders>
              <w:top w:val="nil"/>
              <w:left w:val="nil"/>
              <w:bottom w:val="single" w:sz="4" w:space="0" w:color="auto"/>
              <w:right w:val="single" w:sz="4" w:space="0" w:color="auto"/>
            </w:tcBorders>
            <w:shd w:val="clear" w:color="auto" w:fill="auto"/>
            <w:noWrap/>
            <w:vAlign w:val="bottom"/>
          </w:tcPr>
          <w:p w14:paraId="5957F6BA" w14:textId="1AB95B6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EA12127" w14:textId="6B64697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26819802" w14:textId="77777777" w:rsidR="00CD4F18" w:rsidRPr="00012BEC" w:rsidRDefault="00CD4F18" w:rsidP="00CD4F18">
            <w:pPr>
              <w:rPr>
                <w:rFonts w:ascii="Calibri" w:hAnsi="Calibri" w:cs="Calibri"/>
                <w:color w:val="000000"/>
                <w:sz w:val="12"/>
                <w:szCs w:val="12"/>
                <w:lang w:val="en-US"/>
              </w:rPr>
            </w:pPr>
          </w:p>
        </w:tc>
      </w:tr>
      <w:tr w:rsidR="00CD4F18" w:rsidRPr="00012BEC" w14:paraId="3359C2B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DE8730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425</w:t>
            </w:r>
          </w:p>
        </w:tc>
        <w:tc>
          <w:tcPr>
            <w:tcW w:w="1134" w:type="dxa"/>
            <w:tcBorders>
              <w:top w:val="nil"/>
              <w:left w:val="nil"/>
              <w:bottom w:val="single" w:sz="4" w:space="0" w:color="auto"/>
              <w:right w:val="single" w:sz="4" w:space="0" w:color="auto"/>
            </w:tcBorders>
            <w:shd w:val="clear" w:color="auto" w:fill="auto"/>
            <w:vAlign w:val="bottom"/>
          </w:tcPr>
          <w:p w14:paraId="49910864" w14:textId="5FF4B43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010.000.4411.00</w:t>
            </w:r>
          </w:p>
        </w:tc>
        <w:tc>
          <w:tcPr>
            <w:tcW w:w="992" w:type="dxa"/>
            <w:tcBorders>
              <w:top w:val="nil"/>
              <w:left w:val="nil"/>
              <w:bottom w:val="single" w:sz="4" w:space="0" w:color="auto"/>
              <w:right w:val="single" w:sz="4" w:space="0" w:color="auto"/>
            </w:tcBorders>
            <w:shd w:val="clear" w:color="auto" w:fill="auto"/>
            <w:noWrap/>
            <w:vAlign w:val="bottom"/>
          </w:tcPr>
          <w:p w14:paraId="5BFBB70C" w14:textId="3CC3A66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010000441100</w:t>
            </w:r>
          </w:p>
        </w:tc>
        <w:tc>
          <w:tcPr>
            <w:tcW w:w="3648" w:type="dxa"/>
            <w:tcBorders>
              <w:top w:val="nil"/>
              <w:left w:val="nil"/>
              <w:bottom w:val="single" w:sz="4" w:space="0" w:color="auto"/>
              <w:right w:val="single" w:sz="4" w:space="0" w:color="auto"/>
            </w:tcBorders>
            <w:shd w:val="clear" w:color="auto" w:fill="auto"/>
            <w:noWrap/>
            <w:vAlign w:val="bottom"/>
          </w:tcPr>
          <w:p w14:paraId="62AA3594" w14:textId="066CF79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Latanoprost-Solución oftálmica/Cada ml contiene: Latanoprost 50 µg. Frasco gotero con 2.5 ml</w:t>
            </w:r>
          </w:p>
        </w:tc>
        <w:tc>
          <w:tcPr>
            <w:tcW w:w="889" w:type="dxa"/>
            <w:tcBorders>
              <w:top w:val="nil"/>
              <w:left w:val="nil"/>
              <w:bottom w:val="single" w:sz="4" w:space="0" w:color="auto"/>
              <w:right w:val="single" w:sz="4" w:space="0" w:color="auto"/>
            </w:tcBorders>
            <w:shd w:val="clear" w:color="auto" w:fill="auto"/>
            <w:noWrap/>
            <w:vAlign w:val="bottom"/>
          </w:tcPr>
          <w:p w14:paraId="36D65006" w14:textId="11B9AAE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6C8C72D" w14:textId="7D9F62E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6F8DF0BF" w14:textId="77777777" w:rsidR="00CD4F18" w:rsidRPr="00012BEC" w:rsidRDefault="00CD4F18" w:rsidP="00CD4F18">
            <w:pPr>
              <w:rPr>
                <w:rFonts w:ascii="Calibri" w:hAnsi="Calibri" w:cs="Calibri"/>
                <w:color w:val="000000"/>
                <w:sz w:val="12"/>
                <w:szCs w:val="12"/>
                <w:lang w:val="en-US"/>
              </w:rPr>
            </w:pPr>
          </w:p>
        </w:tc>
      </w:tr>
      <w:tr w:rsidR="00CD4F18" w:rsidRPr="00012BEC" w14:paraId="61D2022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8F3BD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426</w:t>
            </w:r>
          </w:p>
        </w:tc>
        <w:tc>
          <w:tcPr>
            <w:tcW w:w="1134" w:type="dxa"/>
            <w:tcBorders>
              <w:top w:val="nil"/>
              <w:left w:val="nil"/>
              <w:bottom w:val="single" w:sz="4" w:space="0" w:color="auto"/>
              <w:right w:val="single" w:sz="4" w:space="0" w:color="auto"/>
            </w:tcBorders>
            <w:shd w:val="clear" w:color="auto" w:fill="auto"/>
            <w:vAlign w:val="bottom"/>
          </w:tcPr>
          <w:p w14:paraId="32F7C01C" w14:textId="23DDF96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010.000.4412.00</w:t>
            </w:r>
          </w:p>
        </w:tc>
        <w:tc>
          <w:tcPr>
            <w:tcW w:w="992" w:type="dxa"/>
            <w:tcBorders>
              <w:top w:val="nil"/>
              <w:left w:val="nil"/>
              <w:bottom w:val="single" w:sz="4" w:space="0" w:color="auto"/>
              <w:right w:val="single" w:sz="4" w:space="0" w:color="auto"/>
            </w:tcBorders>
            <w:shd w:val="clear" w:color="auto" w:fill="auto"/>
            <w:noWrap/>
            <w:vAlign w:val="bottom"/>
          </w:tcPr>
          <w:p w14:paraId="6591C890" w14:textId="1E9DA28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010000441200</w:t>
            </w:r>
          </w:p>
        </w:tc>
        <w:tc>
          <w:tcPr>
            <w:tcW w:w="3648" w:type="dxa"/>
            <w:tcBorders>
              <w:top w:val="nil"/>
              <w:left w:val="nil"/>
              <w:bottom w:val="single" w:sz="4" w:space="0" w:color="auto"/>
              <w:right w:val="single" w:sz="4" w:space="0" w:color="auto"/>
            </w:tcBorders>
            <w:shd w:val="clear" w:color="auto" w:fill="auto"/>
            <w:noWrap/>
            <w:vAlign w:val="bottom"/>
          </w:tcPr>
          <w:p w14:paraId="24C826B6" w14:textId="1994268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Dorzolamida y timolol-Solución oftálmica/Cada ml contiene: Clorhidrato de dorzolamida equivalente a 20 mg de dorzolamida. Maleato de timolol equivalente a 5 mg de timolol. Frasco gotero integral con 5 ml</w:t>
            </w:r>
          </w:p>
        </w:tc>
        <w:tc>
          <w:tcPr>
            <w:tcW w:w="889" w:type="dxa"/>
            <w:tcBorders>
              <w:top w:val="nil"/>
              <w:left w:val="nil"/>
              <w:bottom w:val="single" w:sz="4" w:space="0" w:color="auto"/>
              <w:right w:val="single" w:sz="4" w:space="0" w:color="auto"/>
            </w:tcBorders>
            <w:shd w:val="clear" w:color="auto" w:fill="auto"/>
            <w:noWrap/>
            <w:vAlign w:val="bottom"/>
          </w:tcPr>
          <w:p w14:paraId="2D81EB43" w14:textId="2BBF09F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C2B2654" w14:textId="0C6C378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4E6A5F2C" w14:textId="77777777" w:rsidR="00CD4F18" w:rsidRPr="00012BEC" w:rsidRDefault="00CD4F18" w:rsidP="00CD4F18">
            <w:pPr>
              <w:rPr>
                <w:rFonts w:ascii="Calibri" w:hAnsi="Calibri" w:cs="Calibri"/>
                <w:color w:val="000000"/>
                <w:sz w:val="12"/>
                <w:szCs w:val="12"/>
                <w:lang w:val="en-US"/>
              </w:rPr>
            </w:pPr>
          </w:p>
        </w:tc>
      </w:tr>
      <w:tr w:rsidR="00CD4F18" w:rsidRPr="00012BEC" w14:paraId="349D6D0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A9BD4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427</w:t>
            </w:r>
          </w:p>
        </w:tc>
        <w:tc>
          <w:tcPr>
            <w:tcW w:w="1134" w:type="dxa"/>
            <w:tcBorders>
              <w:top w:val="nil"/>
              <w:left w:val="nil"/>
              <w:bottom w:val="single" w:sz="4" w:space="0" w:color="auto"/>
              <w:right w:val="single" w:sz="4" w:space="0" w:color="auto"/>
            </w:tcBorders>
            <w:shd w:val="clear" w:color="auto" w:fill="auto"/>
            <w:vAlign w:val="bottom"/>
          </w:tcPr>
          <w:p w14:paraId="1AD02E15" w14:textId="0ACEE48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010.000.4416.00</w:t>
            </w:r>
          </w:p>
        </w:tc>
        <w:tc>
          <w:tcPr>
            <w:tcW w:w="992" w:type="dxa"/>
            <w:tcBorders>
              <w:top w:val="nil"/>
              <w:left w:val="nil"/>
              <w:bottom w:val="single" w:sz="4" w:space="0" w:color="auto"/>
              <w:right w:val="single" w:sz="4" w:space="0" w:color="auto"/>
            </w:tcBorders>
            <w:shd w:val="clear" w:color="auto" w:fill="auto"/>
            <w:noWrap/>
            <w:vAlign w:val="bottom"/>
          </w:tcPr>
          <w:p w14:paraId="3F849FD0" w14:textId="3615561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010000441600</w:t>
            </w:r>
          </w:p>
        </w:tc>
        <w:tc>
          <w:tcPr>
            <w:tcW w:w="3648" w:type="dxa"/>
            <w:tcBorders>
              <w:top w:val="nil"/>
              <w:left w:val="nil"/>
              <w:bottom w:val="single" w:sz="4" w:space="0" w:color="auto"/>
              <w:right w:val="single" w:sz="4" w:space="0" w:color="auto"/>
            </w:tcBorders>
            <w:shd w:val="clear" w:color="auto" w:fill="auto"/>
            <w:noWrap/>
            <w:vAlign w:val="bottom"/>
          </w:tcPr>
          <w:p w14:paraId="5DF3D3A4" w14:textId="3FED6AA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Ciclosporina-Solución oftálmica/Cada ml contiene: Ciclosporina A 1.0 mg. Frasco gotero con 5 ml</w:t>
            </w:r>
          </w:p>
        </w:tc>
        <w:tc>
          <w:tcPr>
            <w:tcW w:w="889" w:type="dxa"/>
            <w:tcBorders>
              <w:top w:val="nil"/>
              <w:left w:val="nil"/>
              <w:bottom w:val="single" w:sz="4" w:space="0" w:color="auto"/>
              <w:right w:val="single" w:sz="4" w:space="0" w:color="auto"/>
            </w:tcBorders>
            <w:shd w:val="clear" w:color="auto" w:fill="auto"/>
            <w:noWrap/>
            <w:vAlign w:val="bottom"/>
          </w:tcPr>
          <w:p w14:paraId="6E0B15B0" w14:textId="2296CBE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A4BFC58" w14:textId="5FAE1E2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101C9C1B" w14:textId="77777777" w:rsidR="00CD4F18" w:rsidRPr="00012BEC" w:rsidRDefault="00CD4F18" w:rsidP="00CD4F18">
            <w:pPr>
              <w:rPr>
                <w:rFonts w:ascii="Calibri" w:hAnsi="Calibri" w:cs="Calibri"/>
                <w:color w:val="000000"/>
                <w:sz w:val="12"/>
                <w:szCs w:val="12"/>
                <w:lang w:val="en-US"/>
              </w:rPr>
            </w:pPr>
          </w:p>
        </w:tc>
      </w:tr>
      <w:tr w:rsidR="00CD4F18" w:rsidRPr="00012BEC" w14:paraId="31E31B1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6BBE3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428</w:t>
            </w:r>
          </w:p>
        </w:tc>
        <w:tc>
          <w:tcPr>
            <w:tcW w:w="1134" w:type="dxa"/>
            <w:tcBorders>
              <w:top w:val="nil"/>
              <w:left w:val="nil"/>
              <w:bottom w:val="single" w:sz="4" w:space="0" w:color="auto"/>
              <w:right w:val="single" w:sz="4" w:space="0" w:color="auto"/>
            </w:tcBorders>
            <w:shd w:val="clear" w:color="auto" w:fill="auto"/>
            <w:vAlign w:val="bottom"/>
          </w:tcPr>
          <w:p w14:paraId="3E6D31AD" w14:textId="3EB8E01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010.000.4418.00</w:t>
            </w:r>
          </w:p>
        </w:tc>
        <w:tc>
          <w:tcPr>
            <w:tcW w:w="992" w:type="dxa"/>
            <w:tcBorders>
              <w:top w:val="nil"/>
              <w:left w:val="nil"/>
              <w:bottom w:val="single" w:sz="4" w:space="0" w:color="auto"/>
              <w:right w:val="single" w:sz="4" w:space="0" w:color="auto"/>
            </w:tcBorders>
            <w:shd w:val="clear" w:color="auto" w:fill="auto"/>
            <w:noWrap/>
            <w:vAlign w:val="bottom"/>
          </w:tcPr>
          <w:p w14:paraId="7E1790B0" w14:textId="5B90301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010000441800</w:t>
            </w:r>
          </w:p>
        </w:tc>
        <w:tc>
          <w:tcPr>
            <w:tcW w:w="3648" w:type="dxa"/>
            <w:tcBorders>
              <w:top w:val="nil"/>
              <w:left w:val="nil"/>
              <w:bottom w:val="single" w:sz="4" w:space="0" w:color="auto"/>
              <w:right w:val="single" w:sz="4" w:space="0" w:color="auto"/>
            </w:tcBorders>
            <w:shd w:val="clear" w:color="auto" w:fill="auto"/>
            <w:noWrap/>
            <w:vAlign w:val="bottom"/>
          </w:tcPr>
          <w:p w14:paraId="69169DC8" w14:textId="5A702E2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Travoprost-Solución oftálmica/Cada ml contiene: Travoprost 40 µg Frasco gotero con 2.5 ml</w:t>
            </w:r>
          </w:p>
        </w:tc>
        <w:tc>
          <w:tcPr>
            <w:tcW w:w="889" w:type="dxa"/>
            <w:tcBorders>
              <w:top w:val="nil"/>
              <w:left w:val="nil"/>
              <w:bottom w:val="single" w:sz="4" w:space="0" w:color="auto"/>
              <w:right w:val="single" w:sz="4" w:space="0" w:color="auto"/>
            </w:tcBorders>
            <w:shd w:val="clear" w:color="auto" w:fill="auto"/>
            <w:noWrap/>
            <w:vAlign w:val="bottom"/>
          </w:tcPr>
          <w:p w14:paraId="23AFE696" w14:textId="0D513D6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E2DD5AB" w14:textId="170576A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2F6ADE68" w14:textId="77777777" w:rsidR="00CD4F18" w:rsidRPr="00012BEC" w:rsidRDefault="00CD4F18" w:rsidP="00CD4F18">
            <w:pPr>
              <w:rPr>
                <w:rFonts w:ascii="Calibri" w:hAnsi="Calibri" w:cs="Calibri"/>
                <w:color w:val="000000"/>
                <w:sz w:val="12"/>
                <w:szCs w:val="12"/>
                <w:lang w:val="en-US"/>
              </w:rPr>
            </w:pPr>
          </w:p>
        </w:tc>
      </w:tr>
      <w:tr w:rsidR="00CD4F18" w:rsidRPr="00012BEC" w14:paraId="374332E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931CF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429</w:t>
            </w:r>
          </w:p>
        </w:tc>
        <w:tc>
          <w:tcPr>
            <w:tcW w:w="1134" w:type="dxa"/>
            <w:tcBorders>
              <w:top w:val="nil"/>
              <w:left w:val="nil"/>
              <w:bottom w:val="single" w:sz="4" w:space="0" w:color="auto"/>
              <w:right w:val="single" w:sz="4" w:space="0" w:color="auto"/>
            </w:tcBorders>
            <w:shd w:val="clear" w:color="auto" w:fill="auto"/>
            <w:vAlign w:val="bottom"/>
          </w:tcPr>
          <w:p w14:paraId="56CC1BBB" w14:textId="542A4E4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010.000.4420.00</w:t>
            </w:r>
          </w:p>
        </w:tc>
        <w:tc>
          <w:tcPr>
            <w:tcW w:w="992" w:type="dxa"/>
            <w:tcBorders>
              <w:top w:val="nil"/>
              <w:left w:val="nil"/>
              <w:bottom w:val="single" w:sz="4" w:space="0" w:color="auto"/>
              <w:right w:val="single" w:sz="4" w:space="0" w:color="auto"/>
            </w:tcBorders>
            <w:shd w:val="clear" w:color="auto" w:fill="auto"/>
            <w:noWrap/>
            <w:vAlign w:val="bottom"/>
          </w:tcPr>
          <w:p w14:paraId="6F50BEA8" w14:textId="10CFBD0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010000442000</w:t>
            </w:r>
          </w:p>
        </w:tc>
        <w:tc>
          <w:tcPr>
            <w:tcW w:w="3648" w:type="dxa"/>
            <w:tcBorders>
              <w:top w:val="nil"/>
              <w:left w:val="nil"/>
              <w:bottom w:val="single" w:sz="4" w:space="0" w:color="auto"/>
              <w:right w:val="single" w:sz="4" w:space="0" w:color="auto"/>
            </w:tcBorders>
            <w:shd w:val="clear" w:color="auto" w:fill="auto"/>
            <w:noWrap/>
            <w:vAlign w:val="bottom"/>
          </w:tcPr>
          <w:p w14:paraId="07AF1830" w14:textId="2854896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Brimonidina - timolol-Solución oftálmica/Cada mililitro contiene: Tartrato de brimonidina 2.00 mg. Maleato de timolol 6.80 mg. Envase con gotero integral con 5 ml</w:t>
            </w:r>
          </w:p>
        </w:tc>
        <w:tc>
          <w:tcPr>
            <w:tcW w:w="889" w:type="dxa"/>
            <w:tcBorders>
              <w:top w:val="nil"/>
              <w:left w:val="nil"/>
              <w:bottom w:val="single" w:sz="4" w:space="0" w:color="auto"/>
              <w:right w:val="single" w:sz="4" w:space="0" w:color="auto"/>
            </w:tcBorders>
            <w:shd w:val="clear" w:color="auto" w:fill="auto"/>
            <w:noWrap/>
            <w:vAlign w:val="bottom"/>
          </w:tcPr>
          <w:p w14:paraId="633FA54E" w14:textId="083288B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BB58033" w14:textId="4B4A48D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1D03D65B" w14:textId="77777777" w:rsidR="00CD4F18" w:rsidRPr="00012BEC" w:rsidRDefault="00CD4F18" w:rsidP="00CD4F18">
            <w:pPr>
              <w:rPr>
                <w:rFonts w:ascii="Calibri" w:hAnsi="Calibri" w:cs="Calibri"/>
                <w:color w:val="000000"/>
                <w:sz w:val="12"/>
                <w:szCs w:val="12"/>
                <w:lang w:val="en-US"/>
              </w:rPr>
            </w:pPr>
          </w:p>
        </w:tc>
      </w:tr>
      <w:tr w:rsidR="00CD4F18" w:rsidRPr="00012BEC" w14:paraId="0E26D2B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03C91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430</w:t>
            </w:r>
          </w:p>
        </w:tc>
        <w:tc>
          <w:tcPr>
            <w:tcW w:w="1134" w:type="dxa"/>
            <w:tcBorders>
              <w:top w:val="nil"/>
              <w:left w:val="nil"/>
              <w:bottom w:val="single" w:sz="4" w:space="0" w:color="auto"/>
              <w:right w:val="single" w:sz="4" w:space="0" w:color="auto"/>
            </w:tcBorders>
            <w:shd w:val="clear" w:color="auto" w:fill="auto"/>
            <w:vAlign w:val="bottom"/>
          </w:tcPr>
          <w:p w14:paraId="34455729" w14:textId="457CDAC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010.000.4429.00</w:t>
            </w:r>
          </w:p>
        </w:tc>
        <w:tc>
          <w:tcPr>
            <w:tcW w:w="992" w:type="dxa"/>
            <w:tcBorders>
              <w:top w:val="nil"/>
              <w:left w:val="nil"/>
              <w:bottom w:val="single" w:sz="4" w:space="0" w:color="auto"/>
              <w:right w:val="single" w:sz="4" w:space="0" w:color="auto"/>
            </w:tcBorders>
            <w:shd w:val="clear" w:color="auto" w:fill="auto"/>
            <w:noWrap/>
            <w:vAlign w:val="bottom"/>
          </w:tcPr>
          <w:p w14:paraId="632D8C65" w14:textId="533606D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010000442900</w:t>
            </w:r>
          </w:p>
        </w:tc>
        <w:tc>
          <w:tcPr>
            <w:tcW w:w="3648" w:type="dxa"/>
            <w:tcBorders>
              <w:top w:val="nil"/>
              <w:left w:val="nil"/>
              <w:bottom w:val="single" w:sz="4" w:space="0" w:color="auto"/>
              <w:right w:val="single" w:sz="4" w:space="0" w:color="auto"/>
            </w:tcBorders>
            <w:shd w:val="clear" w:color="auto" w:fill="auto"/>
            <w:noWrap/>
            <w:vAlign w:val="bottom"/>
          </w:tcPr>
          <w:p w14:paraId="656FE9FD" w14:textId="0D5F8AA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Dactinomicina-Solución inyectable/Cada frasco ámpula con liofilizado contiene: Dactinomicina 0.5 mg.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11706CF3" w14:textId="360E161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110582F" w14:textId="72295A6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0B13B581" w14:textId="77777777" w:rsidR="00CD4F18" w:rsidRPr="00012BEC" w:rsidRDefault="00CD4F18" w:rsidP="00CD4F18">
            <w:pPr>
              <w:rPr>
                <w:rFonts w:ascii="Calibri" w:hAnsi="Calibri" w:cs="Calibri"/>
                <w:color w:val="000000"/>
                <w:sz w:val="12"/>
                <w:szCs w:val="12"/>
                <w:lang w:val="en-US"/>
              </w:rPr>
            </w:pPr>
          </w:p>
        </w:tc>
      </w:tr>
      <w:tr w:rsidR="00CD4F18" w:rsidRPr="00012BEC" w14:paraId="6ECE472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6E301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431</w:t>
            </w:r>
          </w:p>
        </w:tc>
        <w:tc>
          <w:tcPr>
            <w:tcW w:w="1134" w:type="dxa"/>
            <w:tcBorders>
              <w:top w:val="nil"/>
              <w:left w:val="nil"/>
              <w:bottom w:val="single" w:sz="4" w:space="0" w:color="auto"/>
              <w:right w:val="single" w:sz="4" w:space="0" w:color="auto"/>
            </w:tcBorders>
            <w:shd w:val="clear" w:color="auto" w:fill="auto"/>
            <w:vAlign w:val="bottom"/>
          </w:tcPr>
          <w:p w14:paraId="58389184" w14:textId="1E5E209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010.000.4431.00</w:t>
            </w:r>
          </w:p>
        </w:tc>
        <w:tc>
          <w:tcPr>
            <w:tcW w:w="992" w:type="dxa"/>
            <w:tcBorders>
              <w:top w:val="nil"/>
              <w:left w:val="nil"/>
              <w:bottom w:val="single" w:sz="4" w:space="0" w:color="auto"/>
              <w:right w:val="single" w:sz="4" w:space="0" w:color="auto"/>
            </w:tcBorders>
            <w:shd w:val="clear" w:color="auto" w:fill="auto"/>
            <w:noWrap/>
            <w:vAlign w:val="bottom"/>
          </w:tcPr>
          <w:p w14:paraId="0D334BA7" w14:textId="7FC262A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010000443100</w:t>
            </w:r>
          </w:p>
        </w:tc>
        <w:tc>
          <w:tcPr>
            <w:tcW w:w="3648" w:type="dxa"/>
            <w:tcBorders>
              <w:top w:val="nil"/>
              <w:left w:val="nil"/>
              <w:bottom w:val="single" w:sz="4" w:space="0" w:color="auto"/>
              <w:right w:val="single" w:sz="4" w:space="0" w:color="auto"/>
            </w:tcBorders>
            <w:shd w:val="clear" w:color="auto" w:fill="auto"/>
            <w:noWrap/>
            <w:vAlign w:val="bottom"/>
          </w:tcPr>
          <w:p w14:paraId="03E9EFDB" w14:textId="0580916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Carboplatino-Solución inyectable/Cada frasco ámpula con liofilizado contiene: Carboplatino 150 mg.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40A36226" w14:textId="03F5632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6F9317B" w14:textId="4D2477B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30EC282E" w14:textId="77777777" w:rsidR="00CD4F18" w:rsidRPr="00012BEC" w:rsidRDefault="00CD4F18" w:rsidP="00CD4F18">
            <w:pPr>
              <w:rPr>
                <w:rFonts w:ascii="Calibri" w:hAnsi="Calibri" w:cs="Calibri"/>
                <w:color w:val="000000"/>
                <w:sz w:val="12"/>
                <w:szCs w:val="12"/>
                <w:lang w:val="en-US"/>
              </w:rPr>
            </w:pPr>
          </w:p>
        </w:tc>
      </w:tr>
      <w:tr w:rsidR="00CD4F18" w:rsidRPr="00012BEC" w14:paraId="27F5B80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8C5FD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432</w:t>
            </w:r>
          </w:p>
        </w:tc>
        <w:tc>
          <w:tcPr>
            <w:tcW w:w="1134" w:type="dxa"/>
            <w:tcBorders>
              <w:top w:val="nil"/>
              <w:left w:val="nil"/>
              <w:bottom w:val="single" w:sz="4" w:space="0" w:color="auto"/>
              <w:right w:val="single" w:sz="4" w:space="0" w:color="auto"/>
            </w:tcBorders>
            <w:shd w:val="clear" w:color="auto" w:fill="auto"/>
            <w:vAlign w:val="bottom"/>
          </w:tcPr>
          <w:p w14:paraId="764659DA" w14:textId="57849FF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010.000.4432.00</w:t>
            </w:r>
          </w:p>
        </w:tc>
        <w:tc>
          <w:tcPr>
            <w:tcW w:w="992" w:type="dxa"/>
            <w:tcBorders>
              <w:top w:val="nil"/>
              <w:left w:val="nil"/>
              <w:bottom w:val="single" w:sz="4" w:space="0" w:color="auto"/>
              <w:right w:val="single" w:sz="4" w:space="0" w:color="auto"/>
            </w:tcBorders>
            <w:shd w:val="clear" w:color="auto" w:fill="auto"/>
            <w:noWrap/>
            <w:vAlign w:val="bottom"/>
          </w:tcPr>
          <w:p w14:paraId="03F205CC" w14:textId="7B456E5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010000443200</w:t>
            </w:r>
          </w:p>
        </w:tc>
        <w:tc>
          <w:tcPr>
            <w:tcW w:w="3648" w:type="dxa"/>
            <w:tcBorders>
              <w:top w:val="nil"/>
              <w:left w:val="nil"/>
              <w:bottom w:val="single" w:sz="4" w:space="0" w:color="auto"/>
              <w:right w:val="single" w:sz="4" w:space="0" w:color="auto"/>
            </w:tcBorders>
            <w:shd w:val="clear" w:color="auto" w:fill="auto"/>
            <w:noWrap/>
            <w:vAlign w:val="bottom"/>
          </w:tcPr>
          <w:p w14:paraId="76D5117D" w14:textId="176D24C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Ifosfamida-Solución inyectable/Cada frasco ámpula con polvo o liofilizado contiene: Ifosfamida 1 g.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670CD2F5" w14:textId="7DADFC2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205E63B" w14:textId="7661D39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675E4E7B" w14:textId="77777777" w:rsidR="00CD4F18" w:rsidRPr="00012BEC" w:rsidRDefault="00CD4F18" w:rsidP="00CD4F18">
            <w:pPr>
              <w:rPr>
                <w:rFonts w:ascii="Calibri" w:hAnsi="Calibri" w:cs="Calibri"/>
                <w:color w:val="000000"/>
                <w:sz w:val="12"/>
                <w:szCs w:val="12"/>
                <w:lang w:val="en-US"/>
              </w:rPr>
            </w:pPr>
          </w:p>
        </w:tc>
      </w:tr>
      <w:tr w:rsidR="00CD4F18" w:rsidRPr="00012BEC" w14:paraId="7F3BB9F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A0A06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433</w:t>
            </w:r>
          </w:p>
        </w:tc>
        <w:tc>
          <w:tcPr>
            <w:tcW w:w="1134" w:type="dxa"/>
            <w:tcBorders>
              <w:top w:val="nil"/>
              <w:left w:val="nil"/>
              <w:bottom w:val="single" w:sz="4" w:space="0" w:color="auto"/>
              <w:right w:val="single" w:sz="4" w:space="0" w:color="auto"/>
            </w:tcBorders>
            <w:shd w:val="clear" w:color="auto" w:fill="auto"/>
            <w:vAlign w:val="bottom"/>
          </w:tcPr>
          <w:p w14:paraId="653594E9" w14:textId="414F6FB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010.000.4437.00</w:t>
            </w:r>
          </w:p>
        </w:tc>
        <w:tc>
          <w:tcPr>
            <w:tcW w:w="992" w:type="dxa"/>
            <w:tcBorders>
              <w:top w:val="nil"/>
              <w:left w:val="nil"/>
              <w:bottom w:val="single" w:sz="4" w:space="0" w:color="auto"/>
              <w:right w:val="single" w:sz="4" w:space="0" w:color="auto"/>
            </w:tcBorders>
            <w:shd w:val="clear" w:color="auto" w:fill="auto"/>
            <w:noWrap/>
            <w:vAlign w:val="bottom"/>
          </w:tcPr>
          <w:p w14:paraId="539E8928" w14:textId="2890AB1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010000443700</w:t>
            </w:r>
          </w:p>
        </w:tc>
        <w:tc>
          <w:tcPr>
            <w:tcW w:w="3648" w:type="dxa"/>
            <w:tcBorders>
              <w:top w:val="nil"/>
              <w:left w:val="nil"/>
              <w:bottom w:val="single" w:sz="4" w:space="0" w:color="auto"/>
              <w:right w:val="single" w:sz="4" w:space="0" w:color="auto"/>
            </w:tcBorders>
            <w:shd w:val="clear" w:color="auto" w:fill="auto"/>
            <w:noWrap/>
            <w:vAlign w:val="bottom"/>
          </w:tcPr>
          <w:p w14:paraId="0400AD8F" w14:textId="4207AC1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Palonosetrón-Solución inyectable/Cada frasco ámpula contiene: Clorhidrato de palonosetrón equivalente a 0.25 mg de palonosetrón. Envase con un frasco ámpula con 5 ml</w:t>
            </w:r>
          </w:p>
        </w:tc>
        <w:tc>
          <w:tcPr>
            <w:tcW w:w="889" w:type="dxa"/>
            <w:tcBorders>
              <w:top w:val="nil"/>
              <w:left w:val="nil"/>
              <w:bottom w:val="single" w:sz="4" w:space="0" w:color="auto"/>
              <w:right w:val="single" w:sz="4" w:space="0" w:color="auto"/>
            </w:tcBorders>
            <w:shd w:val="clear" w:color="auto" w:fill="auto"/>
            <w:noWrap/>
            <w:vAlign w:val="bottom"/>
          </w:tcPr>
          <w:p w14:paraId="290EFB40" w14:textId="08F1E88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EC997D9" w14:textId="72A18C0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56D33241" w14:textId="77777777" w:rsidR="00CD4F18" w:rsidRPr="00012BEC" w:rsidRDefault="00CD4F18" w:rsidP="00CD4F18">
            <w:pPr>
              <w:rPr>
                <w:rFonts w:ascii="Calibri" w:hAnsi="Calibri" w:cs="Calibri"/>
                <w:color w:val="000000"/>
                <w:sz w:val="12"/>
                <w:szCs w:val="12"/>
                <w:lang w:val="en-US"/>
              </w:rPr>
            </w:pPr>
          </w:p>
        </w:tc>
      </w:tr>
      <w:tr w:rsidR="00CD4F18" w:rsidRPr="00012BEC" w14:paraId="1D0D0AE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59DDB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434</w:t>
            </w:r>
          </w:p>
        </w:tc>
        <w:tc>
          <w:tcPr>
            <w:tcW w:w="1134" w:type="dxa"/>
            <w:tcBorders>
              <w:top w:val="nil"/>
              <w:left w:val="nil"/>
              <w:bottom w:val="single" w:sz="4" w:space="0" w:color="auto"/>
              <w:right w:val="single" w:sz="4" w:space="0" w:color="auto"/>
            </w:tcBorders>
            <w:shd w:val="clear" w:color="auto" w:fill="auto"/>
            <w:vAlign w:val="bottom"/>
          </w:tcPr>
          <w:p w14:paraId="5F9CB809" w14:textId="46A1F89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010.000.4439.00</w:t>
            </w:r>
          </w:p>
        </w:tc>
        <w:tc>
          <w:tcPr>
            <w:tcW w:w="992" w:type="dxa"/>
            <w:tcBorders>
              <w:top w:val="nil"/>
              <w:left w:val="nil"/>
              <w:bottom w:val="single" w:sz="4" w:space="0" w:color="auto"/>
              <w:right w:val="single" w:sz="4" w:space="0" w:color="auto"/>
            </w:tcBorders>
            <w:shd w:val="clear" w:color="auto" w:fill="auto"/>
            <w:noWrap/>
            <w:vAlign w:val="bottom"/>
          </w:tcPr>
          <w:p w14:paraId="1A4D0E55" w14:textId="5E47DA9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010000443900</w:t>
            </w:r>
          </w:p>
        </w:tc>
        <w:tc>
          <w:tcPr>
            <w:tcW w:w="3648" w:type="dxa"/>
            <w:tcBorders>
              <w:top w:val="nil"/>
              <w:left w:val="nil"/>
              <w:bottom w:val="single" w:sz="4" w:space="0" w:color="auto"/>
              <w:right w:val="single" w:sz="4" w:space="0" w:color="auto"/>
            </w:tcBorders>
            <w:shd w:val="clear" w:color="auto" w:fill="auto"/>
            <w:noWrap/>
            <w:vAlign w:val="bottom"/>
          </w:tcPr>
          <w:p w14:paraId="192B9D49" w14:textId="62B99BA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Granisetron-Gragea o tableta/Cada gragea o tableta contiene: Clorhidrato de granisetrón equivalente a 1 mg de granisetrón. Envase con 2 grageas o tabletas</w:t>
            </w:r>
          </w:p>
        </w:tc>
        <w:tc>
          <w:tcPr>
            <w:tcW w:w="889" w:type="dxa"/>
            <w:tcBorders>
              <w:top w:val="nil"/>
              <w:left w:val="nil"/>
              <w:bottom w:val="single" w:sz="4" w:space="0" w:color="auto"/>
              <w:right w:val="single" w:sz="4" w:space="0" w:color="auto"/>
            </w:tcBorders>
            <w:shd w:val="clear" w:color="auto" w:fill="auto"/>
            <w:noWrap/>
            <w:vAlign w:val="bottom"/>
          </w:tcPr>
          <w:p w14:paraId="393DBB28" w14:textId="6D264BF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041CBDF" w14:textId="2D3ED4A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4736D16D" w14:textId="77777777" w:rsidR="00CD4F18" w:rsidRPr="00012BEC" w:rsidRDefault="00CD4F18" w:rsidP="00CD4F18">
            <w:pPr>
              <w:rPr>
                <w:rFonts w:ascii="Calibri" w:hAnsi="Calibri" w:cs="Calibri"/>
                <w:color w:val="000000"/>
                <w:sz w:val="12"/>
                <w:szCs w:val="12"/>
                <w:lang w:val="en-US"/>
              </w:rPr>
            </w:pPr>
          </w:p>
        </w:tc>
      </w:tr>
      <w:tr w:rsidR="00CD4F18" w:rsidRPr="00012BEC" w14:paraId="7E92A8C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6824A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435</w:t>
            </w:r>
          </w:p>
        </w:tc>
        <w:tc>
          <w:tcPr>
            <w:tcW w:w="1134" w:type="dxa"/>
            <w:tcBorders>
              <w:top w:val="nil"/>
              <w:left w:val="nil"/>
              <w:bottom w:val="single" w:sz="4" w:space="0" w:color="auto"/>
              <w:right w:val="single" w:sz="4" w:space="0" w:color="auto"/>
            </w:tcBorders>
            <w:shd w:val="clear" w:color="auto" w:fill="auto"/>
            <w:vAlign w:val="bottom"/>
          </w:tcPr>
          <w:p w14:paraId="6E51C665" w14:textId="3E4E4DD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010.000.4441.00</w:t>
            </w:r>
          </w:p>
        </w:tc>
        <w:tc>
          <w:tcPr>
            <w:tcW w:w="992" w:type="dxa"/>
            <w:tcBorders>
              <w:top w:val="nil"/>
              <w:left w:val="nil"/>
              <w:bottom w:val="single" w:sz="4" w:space="0" w:color="auto"/>
              <w:right w:val="single" w:sz="4" w:space="0" w:color="auto"/>
            </w:tcBorders>
            <w:shd w:val="clear" w:color="auto" w:fill="auto"/>
            <w:noWrap/>
            <w:vAlign w:val="bottom"/>
          </w:tcPr>
          <w:p w14:paraId="5234FA57" w14:textId="568C8D0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010000444100</w:t>
            </w:r>
          </w:p>
        </w:tc>
        <w:tc>
          <w:tcPr>
            <w:tcW w:w="3648" w:type="dxa"/>
            <w:tcBorders>
              <w:top w:val="nil"/>
              <w:left w:val="nil"/>
              <w:bottom w:val="single" w:sz="4" w:space="0" w:color="auto"/>
              <w:right w:val="single" w:sz="4" w:space="0" w:color="auto"/>
            </w:tcBorders>
            <w:shd w:val="clear" w:color="auto" w:fill="auto"/>
            <w:noWrap/>
            <w:vAlign w:val="bottom"/>
          </w:tcPr>
          <w:p w14:paraId="5574B9F0" w14:textId="11F580A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Granisetron-Solución inyectable/Cada ampolleta contiene: Clorhidrato de granisetrón equivalente a 3 mg de granisetrón. Envase con una ampolleta de 3 ml</w:t>
            </w:r>
          </w:p>
        </w:tc>
        <w:tc>
          <w:tcPr>
            <w:tcW w:w="889" w:type="dxa"/>
            <w:tcBorders>
              <w:top w:val="nil"/>
              <w:left w:val="nil"/>
              <w:bottom w:val="single" w:sz="4" w:space="0" w:color="auto"/>
              <w:right w:val="single" w:sz="4" w:space="0" w:color="auto"/>
            </w:tcBorders>
            <w:shd w:val="clear" w:color="auto" w:fill="auto"/>
            <w:noWrap/>
            <w:vAlign w:val="bottom"/>
          </w:tcPr>
          <w:p w14:paraId="7A0E2053" w14:textId="06A56C9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AFAFED3" w14:textId="1138A00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5A0EA311" w14:textId="77777777" w:rsidR="00CD4F18" w:rsidRPr="00012BEC" w:rsidRDefault="00CD4F18" w:rsidP="00CD4F18">
            <w:pPr>
              <w:rPr>
                <w:rFonts w:ascii="Calibri" w:hAnsi="Calibri" w:cs="Calibri"/>
                <w:color w:val="000000"/>
                <w:sz w:val="12"/>
                <w:szCs w:val="12"/>
                <w:lang w:val="en-US"/>
              </w:rPr>
            </w:pPr>
          </w:p>
        </w:tc>
      </w:tr>
      <w:tr w:rsidR="00CD4F18" w:rsidRPr="00012BEC" w14:paraId="2CBF4C7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61BFD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436</w:t>
            </w:r>
          </w:p>
        </w:tc>
        <w:tc>
          <w:tcPr>
            <w:tcW w:w="1134" w:type="dxa"/>
            <w:tcBorders>
              <w:top w:val="nil"/>
              <w:left w:val="nil"/>
              <w:bottom w:val="single" w:sz="4" w:space="0" w:color="auto"/>
              <w:right w:val="single" w:sz="4" w:space="0" w:color="auto"/>
            </w:tcBorders>
            <w:shd w:val="clear" w:color="auto" w:fill="auto"/>
            <w:vAlign w:val="bottom"/>
          </w:tcPr>
          <w:p w14:paraId="5008B9EC" w14:textId="2B5BC5E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010.000.4442.00</w:t>
            </w:r>
          </w:p>
        </w:tc>
        <w:tc>
          <w:tcPr>
            <w:tcW w:w="992" w:type="dxa"/>
            <w:tcBorders>
              <w:top w:val="nil"/>
              <w:left w:val="nil"/>
              <w:bottom w:val="single" w:sz="4" w:space="0" w:color="auto"/>
              <w:right w:val="single" w:sz="4" w:space="0" w:color="auto"/>
            </w:tcBorders>
            <w:shd w:val="clear" w:color="auto" w:fill="auto"/>
            <w:noWrap/>
            <w:vAlign w:val="bottom"/>
          </w:tcPr>
          <w:p w14:paraId="79D17C61" w14:textId="6A1603A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010000444200</w:t>
            </w:r>
          </w:p>
        </w:tc>
        <w:tc>
          <w:tcPr>
            <w:tcW w:w="3648" w:type="dxa"/>
            <w:tcBorders>
              <w:top w:val="nil"/>
              <w:left w:val="nil"/>
              <w:bottom w:val="single" w:sz="4" w:space="0" w:color="auto"/>
              <w:right w:val="single" w:sz="4" w:space="0" w:color="auto"/>
            </w:tcBorders>
            <w:shd w:val="clear" w:color="auto" w:fill="auto"/>
            <w:noWrap/>
            <w:vAlign w:val="bottom"/>
          </w:tcPr>
          <w:p w14:paraId="749D99C9" w14:textId="6BF07A2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Aprepitant-Cápsula/Cada cápsula contiene: 125 mg de Aprepitant. Cada cápsula contiene: 80 mg de Aprepitant. Envase con una cápsula de 125 mg y 2 cápsulas de 80 mg</w:t>
            </w:r>
          </w:p>
        </w:tc>
        <w:tc>
          <w:tcPr>
            <w:tcW w:w="889" w:type="dxa"/>
            <w:tcBorders>
              <w:top w:val="nil"/>
              <w:left w:val="nil"/>
              <w:bottom w:val="single" w:sz="4" w:space="0" w:color="auto"/>
              <w:right w:val="single" w:sz="4" w:space="0" w:color="auto"/>
            </w:tcBorders>
            <w:shd w:val="clear" w:color="auto" w:fill="auto"/>
            <w:noWrap/>
            <w:vAlign w:val="bottom"/>
          </w:tcPr>
          <w:p w14:paraId="5D219A4C" w14:textId="0E5AFF7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D292D33" w14:textId="1C536BB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5FB7E454" w14:textId="77777777" w:rsidR="00CD4F18" w:rsidRPr="00012BEC" w:rsidRDefault="00CD4F18" w:rsidP="00CD4F18">
            <w:pPr>
              <w:rPr>
                <w:rFonts w:ascii="Calibri" w:hAnsi="Calibri" w:cs="Calibri"/>
                <w:color w:val="000000"/>
                <w:sz w:val="12"/>
                <w:szCs w:val="12"/>
                <w:lang w:val="en-US"/>
              </w:rPr>
            </w:pPr>
          </w:p>
        </w:tc>
      </w:tr>
      <w:tr w:rsidR="00CD4F18" w:rsidRPr="00012BEC" w14:paraId="03D57BD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E49AC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437</w:t>
            </w:r>
          </w:p>
        </w:tc>
        <w:tc>
          <w:tcPr>
            <w:tcW w:w="1134" w:type="dxa"/>
            <w:tcBorders>
              <w:top w:val="nil"/>
              <w:left w:val="nil"/>
              <w:bottom w:val="single" w:sz="4" w:space="0" w:color="auto"/>
              <w:right w:val="single" w:sz="4" w:space="0" w:color="auto"/>
            </w:tcBorders>
            <w:shd w:val="clear" w:color="auto" w:fill="auto"/>
            <w:vAlign w:val="bottom"/>
          </w:tcPr>
          <w:p w14:paraId="7A121383" w14:textId="0E70C42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010.000.4444.00</w:t>
            </w:r>
          </w:p>
        </w:tc>
        <w:tc>
          <w:tcPr>
            <w:tcW w:w="992" w:type="dxa"/>
            <w:tcBorders>
              <w:top w:val="nil"/>
              <w:left w:val="nil"/>
              <w:bottom w:val="single" w:sz="4" w:space="0" w:color="auto"/>
              <w:right w:val="single" w:sz="4" w:space="0" w:color="auto"/>
            </w:tcBorders>
            <w:shd w:val="clear" w:color="auto" w:fill="auto"/>
            <w:noWrap/>
            <w:vAlign w:val="bottom"/>
          </w:tcPr>
          <w:p w14:paraId="22837F47" w14:textId="15F8885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010000444400</w:t>
            </w:r>
          </w:p>
        </w:tc>
        <w:tc>
          <w:tcPr>
            <w:tcW w:w="3648" w:type="dxa"/>
            <w:tcBorders>
              <w:top w:val="nil"/>
              <w:left w:val="nil"/>
              <w:bottom w:val="single" w:sz="4" w:space="0" w:color="auto"/>
              <w:right w:val="single" w:sz="4" w:space="0" w:color="auto"/>
            </w:tcBorders>
            <w:shd w:val="clear" w:color="auto" w:fill="auto"/>
            <w:noWrap/>
            <w:vAlign w:val="bottom"/>
          </w:tcPr>
          <w:p w14:paraId="29B695D8" w14:textId="188A28A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Dexrazoxano-Solución inyectable/El frasco ámpula contiene: Clorhidrato de dexrazoxano equivalente a 500 mg de dexrazoxano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5C9F4B25" w14:textId="43DF143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612B5D0" w14:textId="6983A44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76D5D190" w14:textId="77777777" w:rsidR="00CD4F18" w:rsidRPr="00012BEC" w:rsidRDefault="00CD4F18" w:rsidP="00CD4F18">
            <w:pPr>
              <w:rPr>
                <w:rFonts w:ascii="Calibri" w:hAnsi="Calibri" w:cs="Calibri"/>
                <w:color w:val="000000"/>
                <w:sz w:val="12"/>
                <w:szCs w:val="12"/>
                <w:lang w:val="en-US"/>
              </w:rPr>
            </w:pPr>
          </w:p>
        </w:tc>
      </w:tr>
      <w:tr w:rsidR="00CD4F18" w:rsidRPr="00012BEC" w14:paraId="1598E41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FC008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438</w:t>
            </w:r>
          </w:p>
        </w:tc>
        <w:tc>
          <w:tcPr>
            <w:tcW w:w="1134" w:type="dxa"/>
            <w:tcBorders>
              <w:top w:val="nil"/>
              <w:left w:val="nil"/>
              <w:bottom w:val="single" w:sz="4" w:space="0" w:color="auto"/>
              <w:right w:val="single" w:sz="4" w:space="0" w:color="auto"/>
            </w:tcBorders>
            <w:shd w:val="clear" w:color="auto" w:fill="auto"/>
            <w:vAlign w:val="bottom"/>
          </w:tcPr>
          <w:p w14:paraId="71AD21B1" w14:textId="3BD797F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010.000.4448.00</w:t>
            </w:r>
          </w:p>
        </w:tc>
        <w:tc>
          <w:tcPr>
            <w:tcW w:w="992" w:type="dxa"/>
            <w:tcBorders>
              <w:top w:val="nil"/>
              <w:left w:val="nil"/>
              <w:bottom w:val="single" w:sz="4" w:space="0" w:color="auto"/>
              <w:right w:val="single" w:sz="4" w:space="0" w:color="auto"/>
            </w:tcBorders>
            <w:shd w:val="clear" w:color="auto" w:fill="auto"/>
            <w:noWrap/>
            <w:vAlign w:val="bottom"/>
          </w:tcPr>
          <w:p w14:paraId="19F27DA9" w14:textId="2133557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010000444800</w:t>
            </w:r>
          </w:p>
        </w:tc>
        <w:tc>
          <w:tcPr>
            <w:tcW w:w="3648" w:type="dxa"/>
            <w:tcBorders>
              <w:top w:val="nil"/>
              <w:left w:val="nil"/>
              <w:bottom w:val="single" w:sz="4" w:space="0" w:color="auto"/>
              <w:right w:val="single" w:sz="4" w:space="0" w:color="auto"/>
            </w:tcBorders>
            <w:shd w:val="clear" w:color="auto" w:fill="auto"/>
            <w:noWrap/>
            <w:vAlign w:val="bottom"/>
          </w:tcPr>
          <w:p w14:paraId="06CB87B4" w14:textId="0FEEA88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Bortezomib-Solución inyectable/Cada frasco ámpula con liofilizado contiene: Bortezomib 3.5 mg.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4921A68F" w14:textId="57DD3ED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AFF8F32" w14:textId="6C6237F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29254370" w14:textId="77777777" w:rsidR="00CD4F18" w:rsidRPr="00012BEC" w:rsidRDefault="00CD4F18" w:rsidP="00CD4F18">
            <w:pPr>
              <w:rPr>
                <w:rFonts w:ascii="Calibri" w:hAnsi="Calibri" w:cs="Calibri"/>
                <w:color w:val="000000"/>
                <w:sz w:val="12"/>
                <w:szCs w:val="12"/>
                <w:lang w:val="en-US"/>
              </w:rPr>
            </w:pPr>
          </w:p>
        </w:tc>
      </w:tr>
      <w:tr w:rsidR="00CD4F18" w:rsidRPr="00012BEC" w14:paraId="7A62587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7366B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439</w:t>
            </w:r>
          </w:p>
        </w:tc>
        <w:tc>
          <w:tcPr>
            <w:tcW w:w="1134" w:type="dxa"/>
            <w:tcBorders>
              <w:top w:val="nil"/>
              <w:left w:val="nil"/>
              <w:bottom w:val="single" w:sz="4" w:space="0" w:color="auto"/>
              <w:right w:val="single" w:sz="4" w:space="0" w:color="auto"/>
            </w:tcBorders>
            <w:shd w:val="clear" w:color="auto" w:fill="auto"/>
            <w:vAlign w:val="bottom"/>
          </w:tcPr>
          <w:p w14:paraId="5737D624" w14:textId="7B49BA9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010.000.4480.01</w:t>
            </w:r>
          </w:p>
        </w:tc>
        <w:tc>
          <w:tcPr>
            <w:tcW w:w="992" w:type="dxa"/>
            <w:tcBorders>
              <w:top w:val="nil"/>
              <w:left w:val="nil"/>
              <w:bottom w:val="single" w:sz="4" w:space="0" w:color="auto"/>
              <w:right w:val="single" w:sz="4" w:space="0" w:color="auto"/>
            </w:tcBorders>
            <w:shd w:val="clear" w:color="auto" w:fill="auto"/>
            <w:noWrap/>
            <w:vAlign w:val="bottom"/>
          </w:tcPr>
          <w:p w14:paraId="141EF940" w14:textId="45B08F0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010000448001</w:t>
            </w:r>
          </w:p>
        </w:tc>
        <w:tc>
          <w:tcPr>
            <w:tcW w:w="3648" w:type="dxa"/>
            <w:tcBorders>
              <w:top w:val="nil"/>
              <w:left w:val="nil"/>
              <w:bottom w:val="single" w:sz="4" w:space="0" w:color="auto"/>
              <w:right w:val="single" w:sz="4" w:space="0" w:color="auto"/>
            </w:tcBorders>
            <w:shd w:val="clear" w:color="auto" w:fill="auto"/>
            <w:noWrap/>
            <w:vAlign w:val="bottom"/>
          </w:tcPr>
          <w:p w14:paraId="034CBB62" w14:textId="30BBB75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Escitalopram-Tableta/Cada tableta contiene: Oxalato de escitalopram equivalente a 10 mg de escitalopram.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31BD5BBF" w14:textId="46D34BC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8756A42" w14:textId="680FF96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5B7A3579" w14:textId="77777777" w:rsidR="00CD4F18" w:rsidRPr="00012BEC" w:rsidRDefault="00CD4F18" w:rsidP="00CD4F18">
            <w:pPr>
              <w:rPr>
                <w:rFonts w:ascii="Calibri" w:hAnsi="Calibri" w:cs="Calibri"/>
                <w:color w:val="000000"/>
                <w:sz w:val="12"/>
                <w:szCs w:val="12"/>
                <w:lang w:val="en-US"/>
              </w:rPr>
            </w:pPr>
          </w:p>
        </w:tc>
      </w:tr>
      <w:tr w:rsidR="00CD4F18" w:rsidRPr="00012BEC" w14:paraId="39071C4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E7E01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440</w:t>
            </w:r>
          </w:p>
        </w:tc>
        <w:tc>
          <w:tcPr>
            <w:tcW w:w="1134" w:type="dxa"/>
            <w:tcBorders>
              <w:top w:val="nil"/>
              <w:left w:val="nil"/>
              <w:bottom w:val="single" w:sz="4" w:space="0" w:color="auto"/>
              <w:right w:val="single" w:sz="4" w:space="0" w:color="auto"/>
            </w:tcBorders>
            <w:shd w:val="clear" w:color="auto" w:fill="auto"/>
            <w:vAlign w:val="bottom"/>
          </w:tcPr>
          <w:p w14:paraId="3F8B86C7" w14:textId="0072C24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010.000.4483.00</w:t>
            </w:r>
          </w:p>
        </w:tc>
        <w:tc>
          <w:tcPr>
            <w:tcW w:w="992" w:type="dxa"/>
            <w:tcBorders>
              <w:top w:val="nil"/>
              <w:left w:val="nil"/>
              <w:bottom w:val="single" w:sz="4" w:space="0" w:color="auto"/>
              <w:right w:val="single" w:sz="4" w:space="0" w:color="auto"/>
            </w:tcBorders>
            <w:shd w:val="clear" w:color="auto" w:fill="auto"/>
            <w:noWrap/>
            <w:vAlign w:val="bottom"/>
          </w:tcPr>
          <w:p w14:paraId="66BE4646" w14:textId="1AB027B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010000448300</w:t>
            </w:r>
          </w:p>
        </w:tc>
        <w:tc>
          <w:tcPr>
            <w:tcW w:w="3648" w:type="dxa"/>
            <w:tcBorders>
              <w:top w:val="nil"/>
              <w:left w:val="nil"/>
              <w:bottom w:val="single" w:sz="4" w:space="0" w:color="auto"/>
              <w:right w:val="single" w:sz="4" w:space="0" w:color="auto"/>
            </w:tcBorders>
            <w:shd w:val="clear" w:color="auto" w:fill="auto"/>
            <w:noWrap/>
            <w:vAlign w:val="bottom"/>
          </w:tcPr>
          <w:p w14:paraId="2C9ADE4C" w14:textId="3348B20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Fluoxetina-Cápsula o tableta/Cada cápsula o tableta contiene: Clorhidrato de fluoxetina equivalente a 20 mg de fluoxetina. Envase con 14 cápsulas o tabletas</w:t>
            </w:r>
          </w:p>
        </w:tc>
        <w:tc>
          <w:tcPr>
            <w:tcW w:w="889" w:type="dxa"/>
            <w:tcBorders>
              <w:top w:val="nil"/>
              <w:left w:val="nil"/>
              <w:bottom w:val="single" w:sz="4" w:space="0" w:color="auto"/>
              <w:right w:val="single" w:sz="4" w:space="0" w:color="auto"/>
            </w:tcBorders>
            <w:shd w:val="clear" w:color="auto" w:fill="auto"/>
            <w:noWrap/>
            <w:vAlign w:val="bottom"/>
          </w:tcPr>
          <w:p w14:paraId="4C4ECE8B" w14:textId="588B919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6568889" w14:textId="6B1312C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40C0A1AC" w14:textId="77777777" w:rsidR="00CD4F18" w:rsidRPr="00012BEC" w:rsidRDefault="00CD4F18" w:rsidP="00CD4F18">
            <w:pPr>
              <w:rPr>
                <w:rFonts w:ascii="Calibri" w:hAnsi="Calibri" w:cs="Calibri"/>
                <w:color w:val="000000"/>
                <w:sz w:val="12"/>
                <w:szCs w:val="12"/>
                <w:lang w:val="en-US"/>
              </w:rPr>
            </w:pPr>
          </w:p>
        </w:tc>
      </w:tr>
      <w:tr w:rsidR="00CD4F18" w:rsidRPr="00012BEC" w14:paraId="360B8C5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D48CA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441</w:t>
            </w:r>
          </w:p>
        </w:tc>
        <w:tc>
          <w:tcPr>
            <w:tcW w:w="1134" w:type="dxa"/>
            <w:tcBorders>
              <w:top w:val="nil"/>
              <w:left w:val="nil"/>
              <w:bottom w:val="single" w:sz="4" w:space="0" w:color="auto"/>
              <w:right w:val="single" w:sz="4" w:space="0" w:color="auto"/>
            </w:tcBorders>
            <w:shd w:val="clear" w:color="auto" w:fill="auto"/>
            <w:vAlign w:val="bottom"/>
          </w:tcPr>
          <w:p w14:paraId="55240F92" w14:textId="3F35A88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010.000.4485.00</w:t>
            </w:r>
          </w:p>
        </w:tc>
        <w:tc>
          <w:tcPr>
            <w:tcW w:w="992" w:type="dxa"/>
            <w:tcBorders>
              <w:top w:val="nil"/>
              <w:left w:val="nil"/>
              <w:bottom w:val="single" w:sz="4" w:space="0" w:color="auto"/>
              <w:right w:val="single" w:sz="4" w:space="0" w:color="auto"/>
            </w:tcBorders>
            <w:shd w:val="clear" w:color="auto" w:fill="auto"/>
            <w:noWrap/>
            <w:vAlign w:val="bottom"/>
          </w:tcPr>
          <w:p w14:paraId="63764361" w14:textId="75B8773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010000448500</w:t>
            </w:r>
          </w:p>
        </w:tc>
        <w:tc>
          <w:tcPr>
            <w:tcW w:w="3648" w:type="dxa"/>
            <w:tcBorders>
              <w:top w:val="nil"/>
              <w:left w:val="nil"/>
              <w:bottom w:val="single" w:sz="4" w:space="0" w:color="auto"/>
              <w:right w:val="single" w:sz="4" w:space="0" w:color="auto"/>
            </w:tcBorders>
            <w:shd w:val="clear" w:color="auto" w:fill="auto"/>
            <w:noWrap/>
            <w:vAlign w:val="bottom"/>
          </w:tcPr>
          <w:p w14:paraId="4B03DD4B" w14:textId="293E531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Duloxetina-Cápsula de liberación retardada/Cada cápsula de liberación retardada contiene: Clorhidrato de duloxetina equivalente a 60 mg de duloxetina. Envase con 14 cápsulas de liberación retardada</w:t>
            </w:r>
          </w:p>
        </w:tc>
        <w:tc>
          <w:tcPr>
            <w:tcW w:w="889" w:type="dxa"/>
            <w:tcBorders>
              <w:top w:val="nil"/>
              <w:left w:val="nil"/>
              <w:bottom w:val="single" w:sz="4" w:space="0" w:color="auto"/>
              <w:right w:val="single" w:sz="4" w:space="0" w:color="auto"/>
            </w:tcBorders>
            <w:shd w:val="clear" w:color="auto" w:fill="auto"/>
            <w:noWrap/>
            <w:vAlign w:val="bottom"/>
          </w:tcPr>
          <w:p w14:paraId="6E4D6627" w14:textId="4CA6CFF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A54D331" w14:textId="1DBBEE4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1336BD5E" w14:textId="77777777" w:rsidR="00CD4F18" w:rsidRPr="00012BEC" w:rsidRDefault="00CD4F18" w:rsidP="00CD4F18">
            <w:pPr>
              <w:rPr>
                <w:rFonts w:ascii="Calibri" w:hAnsi="Calibri" w:cs="Calibri"/>
                <w:color w:val="000000"/>
                <w:sz w:val="12"/>
                <w:szCs w:val="12"/>
                <w:lang w:val="en-US"/>
              </w:rPr>
            </w:pPr>
          </w:p>
        </w:tc>
      </w:tr>
      <w:tr w:rsidR="00CD4F18" w:rsidRPr="00012BEC" w14:paraId="720CBFB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13296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442</w:t>
            </w:r>
          </w:p>
        </w:tc>
        <w:tc>
          <w:tcPr>
            <w:tcW w:w="1134" w:type="dxa"/>
            <w:tcBorders>
              <w:top w:val="nil"/>
              <w:left w:val="nil"/>
              <w:bottom w:val="single" w:sz="4" w:space="0" w:color="auto"/>
              <w:right w:val="single" w:sz="4" w:space="0" w:color="auto"/>
            </w:tcBorders>
            <w:shd w:val="clear" w:color="auto" w:fill="auto"/>
            <w:vAlign w:val="bottom"/>
          </w:tcPr>
          <w:p w14:paraId="1E298D00" w14:textId="756893A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010.000.4488.00</w:t>
            </w:r>
          </w:p>
        </w:tc>
        <w:tc>
          <w:tcPr>
            <w:tcW w:w="992" w:type="dxa"/>
            <w:tcBorders>
              <w:top w:val="nil"/>
              <w:left w:val="nil"/>
              <w:bottom w:val="single" w:sz="4" w:space="0" w:color="auto"/>
              <w:right w:val="single" w:sz="4" w:space="0" w:color="auto"/>
            </w:tcBorders>
            <w:shd w:val="clear" w:color="auto" w:fill="auto"/>
            <w:noWrap/>
            <w:vAlign w:val="bottom"/>
          </w:tcPr>
          <w:p w14:paraId="3B12EE46" w14:textId="3CEF841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010000448800</w:t>
            </w:r>
          </w:p>
        </w:tc>
        <w:tc>
          <w:tcPr>
            <w:tcW w:w="3648" w:type="dxa"/>
            <w:tcBorders>
              <w:top w:val="nil"/>
              <w:left w:val="nil"/>
              <w:bottom w:val="single" w:sz="4" w:space="0" w:color="auto"/>
              <w:right w:val="single" w:sz="4" w:space="0" w:color="auto"/>
            </w:tcBorders>
            <w:shd w:val="clear" w:color="auto" w:fill="auto"/>
            <w:noWrap/>
            <w:vAlign w:val="bottom"/>
          </w:tcPr>
          <w:p w14:paraId="604BD2E3" w14:textId="2EE5BF5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Venlafaxina-Cápsula o gragea de liberación prolongada/Cada cápsula o gragea de liberación prolongada contiene: Clorhidrato de venlafaxina equivalente a 75 mg de venlafaxina. Envase con 10 cápsulas o grageas de liberación prolongada</w:t>
            </w:r>
          </w:p>
        </w:tc>
        <w:tc>
          <w:tcPr>
            <w:tcW w:w="889" w:type="dxa"/>
            <w:tcBorders>
              <w:top w:val="nil"/>
              <w:left w:val="nil"/>
              <w:bottom w:val="single" w:sz="4" w:space="0" w:color="auto"/>
              <w:right w:val="single" w:sz="4" w:space="0" w:color="auto"/>
            </w:tcBorders>
            <w:shd w:val="clear" w:color="auto" w:fill="auto"/>
            <w:noWrap/>
            <w:vAlign w:val="bottom"/>
          </w:tcPr>
          <w:p w14:paraId="57E6380A" w14:textId="514946F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600AEDA" w14:textId="378C711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5340A528" w14:textId="77777777" w:rsidR="00CD4F18" w:rsidRPr="00012BEC" w:rsidRDefault="00CD4F18" w:rsidP="00CD4F18">
            <w:pPr>
              <w:rPr>
                <w:rFonts w:ascii="Calibri" w:hAnsi="Calibri" w:cs="Calibri"/>
                <w:color w:val="000000"/>
                <w:sz w:val="12"/>
                <w:szCs w:val="12"/>
                <w:lang w:val="en-US"/>
              </w:rPr>
            </w:pPr>
          </w:p>
        </w:tc>
      </w:tr>
      <w:tr w:rsidR="00CD4F18" w:rsidRPr="00012BEC" w14:paraId="71AFC84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2343D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443</w:t>
            </w:r>
          </w:p>
        </w:tc>
        <w:tc>
          <w:tcPr>
            <w:tcW w:w="1134" w:type="dxa"/>
            <w:tcBorders>
              <w:top w:val="nil"/>
              <w:left w:val="nil"/>
              <w:bottom w:val="single" w:sz="4" w:space="0" w:color="auto"/>
              <w:right w:val="single" w:sz="4" w:space="0" w:color="auto"/>
            </w:tcBorders>
            <w:shd w:val="clear" w:color="auto" w:fill="auto"/>
            <w:vAlign w:val="bottom"/>
          </w:tcPr>
          <w:p w14:paraId="59EF6FA4" w14:textId="22DE224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010.000.4489.00</w:t>
            </w:r>
          </w:p>
        </w:tc>
        <w:tc>
          <w:tcPr>
            <w:tcW w:w="992" w:type="dxa"/>
            <w:tcBorders>
              <w:top w:val="nil"/>
              <w:left w:val="nil"/>
              <w:bottom w:val="single" w:sz="4" w:space="0" w:color="auto"/>
              <w:right w:val="single" w:sz="4" w:space="0" w:color="auto"/>
            </w:tcBorders>
            <w:shd w:val="clear" w:color="auto" w:fill="auto"/>
            <w:noWrap/>
            <w:vAlign w:val="bottom"/>
          </w:tcPr>
          <w:p w14:paraId="519AD83E" w14:textId="5410AEA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010000448900</w:t>
            </w:r>
          </w:p>
        </w:tc>
        <w:tc>
          <w:tcPr>
            <w:tcW w:w="3648" w:type="dxa"/>
            <w:tcBorders>
              <w:top w:val="nil"/>
              <w:left w:val="nil"/>
              <w:bottom w:val="single" w:sz="4" w:space="0" w:color="auto"/>
              <w:right w:val="single" w:sz="4" w:space="0" w:color="auto"/>
            </w:tcBorders>
            <w:shd w:val="clear" w:color="auto" w:fill="auto"/>
            <w:noWrap/>
            <w:vAlign w:val="bottom"/>
          </w:tcPr>
          <w:p w14:paraId="3C66B16B" w14:textId="114827D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Olanzapina-Solución inyectable/Cada frasco ámpula con liofilizado contiene: Olanzapina 10 mg.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4AB1291E" w14:textId="2CB2D05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983362C" w14:textId="1275646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09C1FA66" w14:textId="77777777" w:rsidR="00CD4F18" w:rsidRPr="00012BEC" w:rsidRDefault="00CD4F18" w:rsidP="00CD4F18">
            <w:pPr>
              <w:rPr>
                <w:rFonts w:ascii="Calibri" w:hAnsi="Calibri" w:cs="Calibri"/>
                <w:color w:val="000000"/>
                <w:sz w:val="12"/>
                <w:szCs w:val="12"/>
                <w:lang w:val="en-US"/>
              </w:rPr>
            </w:pPr>
          </w:p>
        </w:tc>
      </w:tr>
      <w:tr w:rsidR="00CD4F18" w:rsidRPr="00012BEC" w14:paraId="6D1B8A4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A473C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444</w:t>
            </w:r>
          </w:p>
        </w:tc>
        <w:tc>
          <w:tcPr>
            <w:tcW w:w="1134" w:type="dxa"/>
            <w:tcBorders>
              <w:top w:val="nil"/>
              <w:left w:val="nil"/>
              <w:bottom w:val="single" w:sz="4" w:space="0" w:color="auto"/>
              <w:right w:val="single" w:sz="4" w:space="0" w:color="auto"/>
            </w:tcBorders>
            <w:shd w:val="clear" w:color="auto" w:fill="auto"/>
            <w:vAlign w:val="bottom"/>
          </w:tcPr>
          <w:p w14:paraId="62FBC8CE" w14:textId="6CCDF7A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010.000.4490.00</w:t>
            </w:r>
          </w:p>
        </w:tc>
        <w:tc>
          <w:tcPr>
            <w:tcW w:w="992" w:type="dxa"/>
            <w:tcBorders>
              <w:top w:val="nil"/>
              <w:left w:val="nil"/>
              <w:bottom w:val="single" w:sz="4" w:space="0" w:color="auto"/>
              <w:right w:val="single" w:sz="4" w:space="0" w:color="auto"/>
            </w:tcBorders>
            <w:shd w:val="clear" w:color="auto" w:fill="auto"/>
            <w:noWrap/>
            <w:vAlign w:val="bottom"/>
          </w:tcPr>
          <w:p w14:paraId="7053635F" w14:textId="6F87C8E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010000449000</w:t>
            </w:r>
          </w:p>
        </w:tc>
        <w:tc>
          <w:tcPr>
            <w:tcW w:w="3648" w:type="dxa"/>
            <w:tcBorders>
              <w:top w:val="nil"/>
              <w:left w:val="nil"/>
              <w:bottom w:val="single" w:sz="4" w:space="0" w:color="auto"/>
              <w:right w:val="single" w:sz="4" w:space="0" w:color="auto"/>
            </w:tcBorders>
            <w:shd w:val="clear" w:color="auto" w:fill="auto"/>
            <w:noWrap/>
            <w:vAlign w:val="bottom"/>
          </w:tcPr>
          <w:p w14:paraId="4A1819DD" w14:textId="1FC38A1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Aripiprazol 15 mg-Tableta/Cada tableta contiene: Aripiprazol 15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19A511EC" w14:textId="258D96D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CAD4E05" w14:textId="7888DE7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4F96F400" w14:textId="77777777" w:rsidR="00CD4F18" w:rsidRPr="00012BEC" w:rsidRDefault="00CD4F18" w:rsidP="00CD4F18">
            <w:pPr>
              <w:rPr>
                <w:rFonts w:ascii="Calibri" w:hAnsi="Calibri" w:cs="Calibri"/>
                <w:color w:val="000000"/>
                <w:sz w:val="12"/>
                <w:szCs w:val="12"/>
                <w:lang w:val="en-US"/>
              </w:rPr>
            </w:pPr>
          </w:p>
        </w:tc>
      </w:tr>
      <w:tr w:rsidR="00CD4F18" w:rsidRPr="00012BEC" w14:paraId="537E531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949D4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445</w:t>
            </w:r>
          </w:p>
        </w:tc>
        <w:tc>
          <w:tcPr>
            <w:tcW w:w="1134" w:type="dxa"/>
            <w:tcBorders>
              <w:top w:val="nil"/>
              <w:left w:val="nil"/>
              <w:bottom w:val="single" w:sz="4" w:space="0" w:color="auto"/>
              <w:right w:val="single" w:sz="4" w:space="0" w:color="auto"/>
            </w:tcBorders>
            <w:shd w:val="clear" w:color="auto" w:fill="auto"/>
            <w:vAlign w:val="bottom"/>
          </w:tcPr>
          <w:p w14:paraId="6463BF88" w14:textId="57AD614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010.000.4491.00</w:t>
            </w:r>
          </w:p>
        </w:tc>
        <w:tc>
          <w:tcPr>
            <w:tcW w:w="992" w:type="dxa"/>
            <w:tcBorders>
              <w:top w:val="nil"/>
              <w:left w:val="nil"/>
              <w:bottom w:val="single" w:sz="4" w:space="0" w:color="auto"/>
              <w:right w:val="single" w:sz="4" w:space="0" w:color="auto"/>
            </w:tcBorders>
            <w:shd w:val="clear" w:color="auto" w:fill="auto"/>
            <w:noWrap/>
            <w:vAlign w:val="bottom"/>
          </w:tcPr>
          <w:p w14:paraId="61B7AA75" w14:textId="282A314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010000449100</w:t>
            </w:r>
          </w:p>
        </w:tc>
        <w:tc>
          <w:tcPr>
            <w:tcW w:w="3648" w:type="dxa"/>
            <w:tcBorders>
              <w:top w:val="nil"/>
              <w:left w:val="nil"/>
              <w:bottom w:val="single" w:sz="4" w:space="0" w:color="auto"/>
              <w:right w:val="single" w:sz="4" w:space="0" w:color="auto"/>
            </w:tcBorders>
            <w:shd w:val="clear" w:color="auto" w:fill="auto"/>
            <w:noWrap/>
            <w:vAlign w:val="bottom"/>
          </w:tcPr>
          <w:p w14:paraId="5E13337A" w14:textId="5603884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Aripiprazol 20 mg-Tableta/Cada tableta contiene: Aripiprazol 20 mg.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21AABB85" w14:textId="32208B9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DE89BE2" w14:textId="6CC182E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4FB0FA47" w14:textId="77777777" w:rsidR="00CD4F18" w:rsidRPr="00012BEC" w:rsidRDefault="00CD4F18" w:rsidP="00CD4F18">
            <w:pPr>
              <w:rPr>
                <w:rFonts w:ascii="Calibri" w:hAnsi="Calibri" w:cs="Calibri"/>
                <w:color w:val="000000"/>
                <w:sz w:val="12"/>
                <w:szCs w:val="12"/>
                <w:lang w:val="en-US"/>
              </w:rPr>
            </w:pPr>
          </w:p>
        </w:tc>
      </w:tr>
      <w:tr w:rsidR="00CD4F18" w:rsidRPr="00012BEC" w14:paraId="34FB243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46059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446</w:t>
            </w:r>
          </w:p>
        </w:tc>
        <w:tc>
          <w:tcPr>
            <w:tcW w:w="1134" w:type="dxa"/>
            <w:tcBorders>
              <w:top w:val="nil"/>
              <w:left w:val="nil"/>
              <w:bottom w:val="single" w:sz="4" w:space="0" w:color="auto"/>
              <w:right w:val="single" w:sz="4" w:space="0" w:color="auto"/>
            </w:tcBorders>
            <w:shd w:val="clear" w:color="auto" w:fill="auto"/>
            <w:vAlign w:val="bottom"/>
          </w:tcPr>
          <w:p w14:paraId="0950B40B" w14:textId="46A7A9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010.000.4492.00</w:t>
            </w:r>
          </w:p>
        </w:tc>
        <w:tc>
          <w:tcPr>
            <w:tcW w:w="992" w:type="dxa"/>
            <w:tcBorders>
              <w:top w:val="nil"/>
              <w:left w:val="nil"/>
              <w:bottom w:val="single" w:sz="4" w:space="0" w:color="auto"/>
              <w:right w:val="single" w:sz="4" w:space="0" w:color="auto"/>
            </w:tcBorders>
            <w:shd w:val="clear" w:color="auto" w:fill="auto"/>
            <w:noWrap/>
            <w:vAlign w:val="bottom"/>
          </w:tcPr>
          <w:p w14:paraId="7817C317" w14:textId="5A027A7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010000449200</w:t>
            </w:r>
          </w:p>
        </w:tc>
        <w:tc>
          <w:tcPr>
            <w:tcW w:w="3648" w:type="dxa"/>
            <w:tcBorders>
              <w:top w:val="nil"/>
              <w:left w:val="nil"/>
              <w:bottom w:val="single" w:sz="4" w:space="0" w:color="auto"/>
              <w:right w:val="single" w:sz="4" w:space="0" w:color="auto"/>
            </w:tcBorders>
            <w:shd w:val="clear" w:color="auto" w:fill="auto"/>
            <w:noWrap/>
            <w:vAlign w:val="bottom"/>
          </w:tcPr>
          <w:p w14:paraId="42A432EE" w14:textId="6D3A835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Aripiprazol 30 mg-Tableta/Cada tableta contiene: Aripiprazol 30 mg.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3042ABC1" w14:textId="1DEDE80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8C3D60C" w14:textId="2271D66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5BF7300C" w14:textId="77777777" w:rsidR="00CD4F18" w:rsidRPr="00012BEC" w:rsidRDefault="00CD4F18" w:rsidP="00CD4F18">
            <w:pPr>
              <w:rPr>
                <w:rFonts w:ascii="Calibri" w:hAnsi="Calibri" w:cs="Calibri"/>
                <w:color w:val="000000"/>
                <w:sz w:val="12"/>
                <w:szCs w:val="12"/>
                <w:lang w:val="es-ES"/>
              </w:rPr>
            </w:pPr>
          </w:p>
        </w:tc>
      </w:tr>
      <w:tr w:rsidR="00CD4F18" w:rsidRPr="00012BEC" w14:paraId="51E6761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A8FC0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447</w:t>
            </w:r>
          </w:p>
        </w:tc>
        <w:tc>
          <w:tcPr>
            <w:tcW w:w="1134" w:type="dxa"/>
            <w:tcBorders>
              <w:top w:val="nil"/>
              <w:left w:val="nil"/>
              <w:bottom w:val="single" w:sz="4" w:space="0" w:color="auto"/>
              <w:right w:val="single" w:sz="4" w:space="0" w:color="auto"/>
            </w:tcBorders>
            <w:shd w:val="clear" w:color="auto" w:fill="auto"/>
            <w:vAlign w:val="bottom"/>
          </w:tcPr>
          <w:p w14:paraId="6AD8FB78" w14:textId="4200315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010.000.4504.00</w:t>
            </w:r>
          </w:p>
        </w:tc>
        <w:tc>
          <w:tcPr>
            <w:tcW w:w="992" w:type="dxa"/>
            <w:tcBorders>
              <w:top w:val="nil"/>
              <w:left w:val="nil"/>
              <w:bottom w:val="single" w:sz="4" w:space="0" w:color="auto"/>
              <w:right w:val="single" w:sz="4" w:space="0" w:color="auto"/>
            </w:tcBorders>
            <w:shd w:val="clear" w:color="auto" w:fill="auto"/>
            <w:noWrap/>
            <w:vAlign w:val="bottom"/>
          </w:tcPr>
          <w:p w14:paraId="21341884" w14:textId="00F5A97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010000450400</w:t>
            </w:r>
          </w:p>
        </w:tc>
        <w:tc>
          <w:tcPr>
            <w:tcW w:w="3648" w:type="dxa"/>
            <w:tcBorders>
              <w:top w:val="nil"/>
              <w:left w:val="nil"/>
              <w:bottom w:val="single" w:sz="4" w:space="0" w:color="auto"/>
              <w:right w:val="single" w:sz="4" w:space="0" w:color="auto"/>
            </w:tcBorders>
            <w:shd w:val="clear" w:color="auto" w:fill="auto"/>
            <w:noWrap/>
            <w:vAlign w:val="bottom"/>
          </w:tcPr>
          <w:p w14:paraId="669D4569" w14:textId="099BA82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Sulfasalazina-Tableta con capa entérica/Cada tableta con capa entérica contiene: Sulfasalazina 500 mg. Envase con 60 tabletas</w:t>
            </w:r>
          </w:p>
        </w:tc>
        <w:tc>
          <w:tcPr>
            <w:tcW w:w="889" w:type="dxa"/>
            <w:tcBorders>
              <w:top w:val="nil"/>
              <w:left w:val="nil"/>
              <w:bottom w:val="single" w:sz="4" w:space="0" w:color="auto"/>
              <w:right w:val="single" w:sz="4" w:space="0" w:color="auto"/>
            </w:tcBorders>
            <w:shd w:val="clear" w:color="auto" w:fill="auto"/>
            <w:noWrap/>
            <w:vAlign w:val="bottom"/>
          </w:tcPr>
          <w:p w14:paraId="3A7CB598" w14:textId="0BDDA73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D4F6A00" w14:textId="0BA7C06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4AA25D6A" w14:textId="77777777" w:rsidR="00CD4F18" w:rsidRPr="00012BEC" w:rsidRDefault="00CD4F18" w:rsidP="00CD4F18">
            <w:pPr>
              <w:rPr>
                <w:rFonts w:ascii="Calibri" w:hAnsi="Calibri" w:cs="Calibri"/>
                <w:color w:val="000000"/>
                <w:sz w:val="12"/>
                <w:szCs w:val="12"/>
                <w:lang w:val="es-ES"/>
              </w:rPr>
            </w:pPr>
          </w:p>
        </w:tc>
      </w:tr>
      <w:tr w:rsidR="00CD4F18" w:rsidRPr="00012BEC" w14:paraId="2CBDEAD8"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C136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448</w:t>
            </w:r>
          </w:p>
        </w:tc>
        <w:tc>
          <w:tcPr>
            <w:tcW w:w="1134" w:type="dxa"/>
            <w:tcBorders>
              <w:top w:val="single" w:sz="4" w:space="0" w:color="auto"/>
              <w:left w:val="nil"/>
              <w:bottom w:val="single" w:sz="4" w:space="0" w:color="auto"/>
              <w:right w:val="single" w:sz="4" w:space="0" w:color="auto"/>
            </w:tcBorders>
            <w:shd w:val="clear" w:color="auto" w:fill="auto"/>
            <w:vAlign w:val="bottom"/>
          </w:tcPr>
          <w:p w14:paraId="2E90930F" w14:textId="6A8B8DE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010.000.4505.00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B6674F9" w14:textId="67B4600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010000450500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24A25C16" w14:textId="52CC6CB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Deflazacort 6 mg-Tableta/Cada tableta contiene: Deflazacort 6 mg. Envase con 20 tabletas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03B37390" w14:textId="128D053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6651E4D" w14:textId="79E3666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single" w:sz="4" w:space="0" w:color="auto"/>
              <w:left w:val="single" w:sz="4" w:space="0" w:color="auto"/>
              <w:bottom w:val="single" w:sz="4" w:space="0" w:color="auto"/>
              <w:right w:val="single" w:sz="4" w:space="0" w:color="auto"/>
            </w:tcBorders>
          </w:tcPr>
          <w:p w14:paraId="40483249" w14:textId="77777777" w:rsidR="00CD4F18" w:rsidRPr="00012BEC" w:rsidRDefault="00CD4F18" w:rsidP="00CD4F18">
            <w:pPr>
              <w:rPr>
                <w:rFonts w:ascii="Calibri" w:hAnsi="Calibri" w:cs="Calibri"/>
                <w:color w:val="000000"/>
                <w:sz w:val="12"/>
                <w:szCs w:val="12"/>
                <w:lang w:val="es-ES"/>
              </w:rPr>
            </w:pPr>
          </w:p>
        </w:tc>
      </w:tr>
      <w:tr w:rsidR="00CD4F18" w:rsidRPr="00012BEC" w14:paraId="599511F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CE72F8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449</w:t>
            </w:r>
          </w:p>
        </w:tc>
        <w:tc>
          <w:tcPr>
            <w:tcW w:w="1134" w:type="dxa"/>
            <w:tcBorders>
              <w:top w:val="nil"/>
              <w:left w:val="nil"/>
              <w:bottom w:val="single" w:sz="4" w:space="0" w:color="auto"/>
              <w:right w:val="single" w:sz="4" w:space="0" w:color="auto"/>
            </w:tcBorders>
            <w:shd w:val="clear" w:color="auto" w:fill="auto"/>
            <w:vAlign w:val="bottom"/>
          </w:tcPr>
          <w:p w14:paraId="1C16CCFF" w14:textId="4B5357B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010.000.4507.00</w:t>
            </w:r>
          </w:p>
        </w:tc>
        <w:tc>
          <w:tcPr>
            <w:tcW w:w="992" w:type="dxa"/>
            <w:tcBorders>
              <w:top w:val="nil"/>
              <w:left w:val="nil"/>
              <w:bottom w:val="single" w:sz="4" w:space="0" w:color="auto"/>
              <w:right w:val="single" w:sz="4" w:space="0" w:color="auto"/>
            </w:tcBorders>
            <w:shd w:val="clear" w:color="auto" w:fill="auto"/>
            <w:noWrap/>
            <w:vAlign w:val="bottom"/>
          </w:tcPr>
          <w:p w14:paraId="31C317A6" w14:textId="2C1BD61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010000450700</w:t>
            </w:r>
          </w:p>
        </w:tc>
        <w:tc>
          <w:tcPr>
            <w:tcW w:w="3648" w:type="dxa"/>
            <w:tcBorders>
              <w:top w:val="nil"/>
              <w:left w:val="nil"/>
              <w:bottom w:val="single" w:sz="4" w:space="0" w:color="auto"/>
              <w:right w:val="single" w:sz="4" w:space="0" w:color="auto"/>
            </w:tcBorders>
            <w:shd w:val="clear" w:color="auto" w:fill="auto"/>
            <w:noWrap/>
            <w:vAlign w:val="bottom"/>
          </w:tcPr>
          <w:p w14:paraId="246EF9F2" w14:textId="36E1322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Deflazacort 30 mg-Tableta/Cada tableta contiene: Deflazacort 30 mg.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50778D0F" w14:textId="5C18404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56B519E" w14:textId="43DC053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5126D3B8" w14:textId="77777777" w:rsidR="00CD4F18" w:rsidRPr="00012BEC" w:rsidRDefault="00CD4F18" w:rsidP="00CD4F18">
            <w:pPr>
              <w:rPr>
                <w:rFonts w:ascii="Calibri" w:hAnsi="Calibri" w:cs="Calibri"/>
                <w:color w:val="000000"/>
                <w:sz w:val="12"/>
                <w:szCs w:val="12"/>
                <w:lang w:val="es-ES"/>
              </w:rPr>
            </w:pPr>
          </w:p>
        </w:tc>
      </w:tr>
      <w:tr w:rsidR="00CD4F18" w:rsidRPr="00012BEC" w14:paraId="6C86FF8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DED53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450</w:t>
            </w:r>
          </w:p>
        </w:tc>
        <w:tc>
          <w:tcPr>
            <w:tcW w:w="1134" w:type="dxa"/>
            <w:tcBorders>
              <w:top w:val="nil"/>
              <w:left w:val="nil"/>
              <w:bottom w:val="single" w:sz="4" w:space="0" w:color="auto"/>
              <w:right w:val="single" w:sz="4" w:space="0" w:color="auto"/>
            </w:tcBorders>
            <w:shd w:val="clear" w:color="auto" w:fill="auto"/>
            <w:vAlign w:val="bottom"/>
          </w:tcPr>
          <w:p w14:paraId="6DA6B0CA" w14:textId="2E283FD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010.000.4510.00</w:t>
            </w:r>
          </w:p>
        </w:tc>
        <w:tc>
          <w:tcPr>
            <w:tcW w:w="992" w:type="dxa"/>
            <w:tcBorders>
              <w:top w:val="nil"/>
              <w:left w:val="nil"/>
              <w:bottom w:val="single" w:sz="4" w:space="0" w:color="auto"/>
              <w:right w:val="single" w:sz="4" w:space="0" w:color="auto"/>
            </w:tcBorders>
            <w:shd w:val="clear" w:color="auto" w:fill="auto"/>
            <w:noWrap/>
            <w:vAlign w:val="bottom"/>
          </w:tcPr>
          <w:p w14:paraId="2ED9215B" w14:textId="4D44F27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010000451000</w:t>
            </w:r>
          </w:p>
        </w:tc>
        <w:tc>
          <w:tcPr>
            <w:tcW w:w="3648" w:type="dxa"/>
            <w:tcBorders>
              <w:top w:val="nil"/>
              <w:left w:val="nil"/>
              <w:bottom w:val="single" w:sz="4" w:space="0" w:color="auto"/>
              <w:right w:val="single" w:sz="4" w:space="0" w:color="auto"/>
            </w:tcBorders>
            <w:shd w:val="clear" w:color="auto" w:fill="auto"/>
            <w:noWrap/>
            <w:vAlign w:val="bottom"/>
          </w:tcPr>
          <w:p w14:paraId="5AE17028" w14:textId="2D4FA23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Etanercept-Solución inyectable/Cada frasco ámpula contiene: Etanercept 25 mg. Envase con 4 frascos ámpula, 4 jeringas con 1 ml de diluyente y 8 almohadillas.</w:t>
            </w:r>
          </w:p>
        </w:tc>
        <w:tc>
          <w:tcPr>
            <w:tcW w:w="889" w:type="dxa"/>
            <w:tcBorders>
              <w:top w:val="nil"/>
              <w:left w:val="nil"/>
              <w:bottom w:val="single" w:sz="4" w:space="0" w:color="auto"/>
              <w:right w:val="single" w:sz="4" w:space="0" w:color="auto"/>
            </w:tcBorders>
            <w:shd w:val="clear" w:color="auto" w:fill="auto"/>
            <w:noWrap/>
            <w:vAlign w:val="bottom"/>
          </w:tcPr>
          <w:p w14:paraId="15988F0B" w14:textId="674A837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8B44AAD" w14:textId="0B6D549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57A192BB" w14:textId="77777777" w:rsidR="00CD4F18" w:rsidRPr="00012BEC" w:rsidRDefault="00CD4F18" w:rsidP="00CD4F18">
            <w:pPr>
              <w:rPr>
                <w:rFonts w:ascii="Calibri" w:hAnsi="Calibri" w:cs="Calibri"/>
                <w:color w:val="000000"/>
                <w:sz w:val="12"/>
                <w:szCs w:val="12"/>
                <w:lang w:val="es-ES"/>
              </w:rPr>
            </w:pPr>
          </w:p>
        </w:tc>
      </w:tr>
      <w:tr w:rsidR="00CD4F18" w:rsidRPr="00012BEC" w14:paraId="5D352B5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04BD1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451</w:t>
            </w:r>
          </w:p>
        </w:tc>
        <w:tc>
          <w:tcPr>
            <w:tcW w:w="1134" w:type="dxa"/>
            <w:tcBorders>
              <w:top w:val="nil"/>
              <w:left w:val="nil"/>
              <w:bottom w:val="single" w:sz="4" w:space="0" w:color="auto"/>
              <w:right w:val="single" w:sz="4" w:space="0" w:color="auto"/>
            </w:tcBorders>
            <w:shd w:val="clear" w:color="auto" w:fill="auto"/>
            <w:vAlign w:val="bottom"/>
          </w:tcPr>
          <w:p w14:paraId="5AD73BA0" w14:textId="1D5CBB2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010.000.4512.03</w:t>
            </w:r>
          </w:p>
        </w:tc>
        <w:tc>
          <w:tcPr>
            <w:tcW w:w="992" w:type="dxa"/>
            <w:tcBorders>
              <w:top w:val="nil"/>
              <w:left w:val="nil"/>
              <w:bottom w:val="single" w:sz="4" w:space="0" w:color="auto"/>
              <w:right w:val="single" w:sz="4" w:space="0" w:color="auto"/>
            </w:tcBorders>
            <w:shd w:val="clear" w:color="auto" w:fill="auto"/>
            <w:noWrap/>
            <w:vAlign w:val="bottom"/>
          </w:tcPr>
          <w:p w14:paraId="0E175746" w14:textId="2A3697D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010000451203</w:t>
            </w:r>
          </w:p>
        </w:tc>
        <w:tc>
          <w:tcPr>
            <w:tcW w:w="3648" w:type="dxa"/>
            <w:tcBorders>
              <w:top w:val="nil"/>
              <w:left w:val="nil"/>
              <w:bottom w:val="single" w:sz="4" w:space="0" w:color="auto"/>
              <w:right w:val="single" w:sz="4" w:space="0" w:color="auto"/>
            </w:tcBorders>
            <w:shd w:val="clear" w:color="auto" w:fill="auto"/>
            <w:noWrap/>
            <w:vAlign w:val="bottom"/>
          </w:tcPr>
          <w:p w14:paraId="307BCC5B" w14:textId="4A5064D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Adalimumab-Solución inyectable/Cada jeringa prellenada en autoinyector con 0.4 ml contienen: Adalimumab 40 mg. Envase con una jeringa prellenada en autoinyector con 0.4 ml</w:t>
            </w:r>
          </w:p>
        </w:tc>
        <w:tc>
          <w:tcPr>
            <w:tcW w:w="889" w:type="dxa"/>
            <w:tcBorders>
              <w:top w:val="nil"/>
              <w:left w:val="nil"/>
              <w:bottom w:val="single" w:sz="4" w:space="0" w:color="auto"/>
              <w:right w:val="single" w:sz="4" w:space="0" w:color="auto"/>
            </w:tcBorders>
            <w:shd w:val="clear" w:color="auto" w:fill="auto"/>
            <w:noWrap/>
            <w:vAlign w:val="bottom"/>
          </w:tcPr>
          <w:p w14:paraId="185B942E" w14:textId="7900527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C506961" w14:textId="0AFA76C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03E7585A" w14:textId="77777777" w:rsidR="00CD4F18" w:rsidRPr="00012BEC" w:rsidRDefault="00CD4F18" w:rsidP="00CD4F18">
            <w:pPr>
              <w:rPr>
                <w:rFonts w:ascii="Calibri" w:hAnsi="Calibri" w:cs="Calibri"/>
                <w:color w:val="000000"/>
                <w:sz w:val="12"/>
                <w:szCs w:val="12"/>
                <w:lang w:val="es-ES"/>
              </w:rPr>
            </w:pPr>
          </w:p>
        </w:tc>
      </w:tr>
      <w:tr w:rsidR="00CD4F18" w:rsidRPr="00012BEC" w14:paraId="30E7DB9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CBAC3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452</w:t>
            </w:r>
          </w:p>
        </w:tc>
        <w:tc>
          <w:tcPr>
            <w:tcW w:w="1134" w:type="dxa"/>
            <w:tcBorders>
              <w:top w:val="nil"/>
              <w:left w:val="nil"/>
              <w:bottom w:val="single" w:sz="4" w:space="0" w:color="auto"/>
              <w:right w:val="single" w:sz="4" w:space="0" w:color="auto"/>
            </w:tcBorders>
            <w:shd w:val="clear" w:color="auto" w:fill="auto"/>
            <w:vAlign w:val="bottom"/>
          </w:tcPr>
          <w:p w14:paraId="2F9AF2D4" w14:textId="345F6C8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010.000.4514.00</w:t>
            </w:r>
          </w:p>
        </w:tc>
        <w:tc>
          <w:tcPr>
            <w:tcW w:w="992" w:type="dxa"/>
            <w:tcBorders>
              <w:top w:val="nil"/>
              <w:left w:val="nil"/>
              <w:bottom w:val="single" w:sz="4" w:space="0" w:color="auto"/>
              <w:right w:val="single" w:sz="4" w:space="0" w:color="auto"/>
            </w:tcBorders>
            <w:shd w:val="clear" w:color="auto" w:fill="auto"/>
            <w:noWrap/>
            <w:vAlign w:val="bottom"/>
          </w:tcPr>
          <w:p w14:paraId="66628CF9" w14:textId="1A19EAB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010000451400</w:t>
            </w:r>
          </w:p>
        </w:tc>
        <w:tc>
          <w:tcPr>
            <w:tcW w:w="3648" w:type="dxa"/>
            <w:tcBorders>
              <w:top w:val="nil"/>
              <w:left w:val="nil"/>
              <w:bottom w:val="single" w:sz="4" w:space="0" w:color="auto"/>
              <w:right w:val="single" w:sz="4" w:space="0" w:color="auto"/>
            </w:tcBorders>
            <w:shd w:val="clear" w:color="auto" w:fill="auto"/>
            <w:noWrap/>
            <w:vAlign w:val="bottom"/>
          </w:tcPr>
          <w:p w14:paraId="6DC7241D" w14:textId="14AA104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Leflunomida 20 mg-Comprimido/Cada comprimido contiene: Leflunomida 20 mg. Envase con 30 comprimidos</w:t>
            </w:r>
          </w:p>
        </w:tc>
        <w:tc>
          <w:tcPr>
            <w:tcW w:w="889" w:type="dxa"/>
            <w:tcBorders>
              <w:top w:val="nil"/>
              <w:left w:val="nil"/>
              <w:bottom w:val="single" w:sz="4" w:space="0" w:color="auto"/>
              <w:right w:val="single" w:sz="4" w:space="0" w:color="auto"/>
            </w:tcBorders>
            <w:shd w:val="clear" w:color="auto" w:fill="auto"/>
            <w:noWrap/>
            <w:vAlign w:val="bottom"/>
          </w:tcPr>
          <w:p w14:paraId="0BC16FD0" w14:textId="07FBF1D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6EB3B08" w14:textId="0F90E76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59446BC9" w14:textId="77777777" w:rsidR="00CD4F18" w:rsidRPr="00012BEC" w:rsidRDefault="00CD4F18" w:rsidP="00CD4F18">
            <w:pPr>
              <w:rPr>
                <w:rFonts w:ascii="Calibri" w:hAnsi="Calibri" w:cs="Calibri"/>
                <w:color w:val="000000"/>
                <w:sz w:val="12"/>
                <w:szCs w:val="12"/>
                <w:lang w:val="es-ES"/>
              </w:rPr>
            </w:pPr>
          </w:p>
        </w:tc>
      </w:tr>
      <w:tr w:rsidR="00CD4F18" w:rsidRPr="00012BEC" w14:paraId="3F9C07A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E09E2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453</w:t>
            </w:r>
          </w:p>
        </w:tc>
        <w:tc>
          <w:tcPr>
            <w:tcW w:w="1134" w:type="dxa"/>
            <w:tcBorders>
              <w:top w:val="nil"/>
              <w:left w:val="nil"/>
              <w:bottom w:val="single" w:sz="4" w:space="0" w:color="auto"/>
              <w:right w:val="single" w:sz="4" w:space="0" w:color="auto"/>
            </w:tcBorders>
            <w:shd w:val="clear" w:color="auto" w:fill="auto"/>
            <w:vAlign w:val="bottom"/>
          </w:tcPr>
          <w:p w14:paraId="491F2324" w14:textId="59F5DED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010.000.4515.00</w:t>
            </w:r>
          </w:p>
        </w:tc>
        <w:tc>
          <w:tcPr>
            <w:tcW w:w="992" w:type="dxa"/>
            <w:tcBorders>
              <w:top w:val="nil"/>
              <w:left w:val="nil"/>
              <w:bottom w:val="single" w:sz="4" w:space="0" w:color="auto"/>
              <w:right w:val="single" w:sz="4" w:space="0" w:color="auto"/>
            </w:tcBorders>
            <w:shd w:val="clear" w:color="auto" w:fill="auto"/>
            <w:noWrap/>
            <w:vAlign w:val="bottom"/>
          </w:tcPr>
          <w:p w14:paraId="4A93FD09" w14:textId="6F4A872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010000451500</w:t>
            </w:r>
          </w:p>
        </w:tc>
        <w:tc>
          <w:tcPr>
            <w:tcW w:w="3648" w:type="dxa"/>
            <w:tcBorders>
              <w:top w:val="nil"/>
              <w:left w:val="nil"/>
              <w:bottom w:val="single" w:sz="4" w:space="0" w:color="auto"/>
              <w:right w:val="single" w:sz="4" w:space="0" w:color="auto"/>
            </w:tcBorders>
            <w:shd w:val="clear" w:color="auto" w:fill="auto"/>
            <w:noWrap/>
            <w:vAlign w:val="bottom"/>
          </w:tcPr>
          <w:p w14:paraId="2A5F1DC2" w14:textId="64C9ADD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Leflunomida 100 mg-Comprimido/Cada comprimido contiene: Leflunomida 100 mg. Envase con 3 comprimidos</w:t>
            </w:r>
          </w:p>
        </w:tc>
        <w:tc>
          <w:tcPr>
            <w:tcW w:w="889" w:type="dxa"/>
            <w:tcBorders>
              <w:top w:val="nil"/>
              <w:left w:val="nil"/>
              <w:bottom w:val="single" w:sz="4" w:space="0" w:color="auto"/>
              <w:right w:val="single" w:sz="4" w:space="0" w:color="auto"/>
            </w:tcBorders>
            <w:shd w:val="clear" w:color="auto" w:fill="auto"/>
            <w:noWrap/>
            <w:vAlign w:val="bottom"/>
          </w:tcPr>
          <w:p w14:paraId="1E056D00" w14:textId="3CD6176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1336474" w14:textId="37E6BC1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3BA18C9C" w14:textId="77777777" w:rsidR="00CD4F18" w:rsidRPr="00012BEC" w:rsidRDefault="00CD4F18" w:rsidP="00CD4F18">
            <w:pPr>
              <w:rPr>
                <w:rFonts w:ascii="Calibri" w:hAnsi="Calibri" w:cs="Calibri"/>
                <w:color w:val="000000"/>
                <w:sz w:val="12"/>
                <w:szCs w:val="12"/>
                <w:lang w:val="es-ES"/>
              </w:rPr>
            </w:pPr>
          </w:p>
        </w:tc>
      </w:tr>
      <w:tr w:rsidR="00CD4F18" w:rsidRPr="00012BEC" w14:paraId="7AE798B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DF4AD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454</w:t>
            </w:r>
          </w:p>
        </w:tc>
        <w:tc>
          <w:tcPr>
            <w:tcW w:w="1134" w:type="dxa"/>
            <w:tcBorders>
              <w:top w:val="nil"/>
              <w:left w:val="nil"/>
              <w:bottom w:val="single" w:sz="4" w:space="0" w:color="auto"/>
              <w:right w:val="single" w:sz="4" w:space="0" w:color="auto"/>
            </w:tcBorders>
            <w:shd w:val="clear" w:color="auto" w:fill="auto"/>
            <w:vAlign w:val="bottom"/>
          </w:tcPr>
          <w:p w14:paraId="14480A62" w14:textId="4904653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010.000.4552.00</w:t>
            </w:r>
          </w:p>
        </w:tc>
        <w:tc>
          <w:tcPr>
            <w:tcW w:w="992" w:type="dxa"/>
            <w:tcBorders>
              <w:top w:val="nil"/>
              <w:left w:val="nil"/>
              <w:bottom w:val="single" w:sz="4" w:space="0" w:color="auto"/>
              <w:right w:val="single" w:sz="4" w:space="0" w:color="auto"/>
            </w:tcBorders>
            <w:shd w:val="clear" w:color="auto" w:fill="auto"/>
            <w:noWrap/>
            <w:vAlign w:val="bottom"/>
          </w:tcPr>
          <w:p w14:paraId="2AC2FC03" w14:textId="28E6E97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010000455200</w:t>
            </w:r>
          </w:p>
        </w:tc>
        <w:tc>
          <w:tcPr>
            <w:tcW w:w="3648" w:type="dxa"/>
            <w:tcBorders>
              <w:top w:val="nil"/>
              <w:left w:val="nil"/>
              <w:bottom w:val="single" w:sz="4" w:space="0" w:color="auto"/>
              <w:right w:val="single" w:sz="4" w:space="0" w:color="auto"/>
            </w:tcBorders>
            <w:shd w:val="clear" w:color="auto" w:fill="auto"/>
            <w:noWrap/>
            <w:vAlign w:val="bottom"/>
          </w:tcPr>
          <w:p w14:paraId="154AD197" w14:textId="4DCC237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Seroalbúmina humana o albúmina humana 10 g-Solución inyectable/Cada envase contiene: Seroalbúmina humana o albúmina humana 10 g. Envase con 50 ml</w:t>
            </w:r>
          </w:p>
        </w:tc>
        <w:tc>
          <w:tcPr>
            <w:tcW w:w="889" w:type="dxa"/>
            <w:tcBorders>
              <w:top w:val="nil"/>
              <w:left w:val="nil"/>
              <w:bottom w:val="single" w:sz="4" w:space="0" w:color="auto"/>
              <w:right w:val="single" w:sz="4" w:space="0" w:color="auto"/>
            </w:tcBorders>
            <w:shd w:val="clear" w:color="auto" w:fill="auto"/>
            <w:noWrap/>
            <w:vAlign w:val="bottom"/>
          </w:tcPr>
          <w:p w14:paraId="725740CE" w14:textId="6EB1AB2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85E0C75" w14:textId="6426E74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21: Soluciones Electrolíticas y Sustitutos del Plasma</w:t>
            </w:r>
          </w:p>
        </w:tc>
        <w:tc>
          <w:tcPr>
            <w:tcW w:w="1210" w:type="dxa"/>
            <w:tcBorders>
              <w:top w:val="nil"/>
              <w:left w:val="single" w:sz="4" w:space="0" w:color="auto"/>
              <w:bottom w:val="single" w:sz="4" w:space="0" w:color="auto"/>
              <w:right w:val="single" w:sz="4" w:space="0" w:color="auto"/>
            </w:tcBorders>
          </w:tcPr>
          <w:p w14:paraId="6B10B473" w14:textId="77777777" w:rsidR="00CD4F18" w:rsidRPr="00012BEC" w:rsidRDefault="00CD4F18" w:rsidP="00CD4F18">
            <w:pPr>
              <w:rPr>
                <w:rFonts w:ascii="Calibri" w:hAnsi="Calibri" w:cs="Calibri"/>
                <w:color w:val="000000"/>
                <w:sz w:val="12"/>
                <w:szCs w:val="12"/>
                <w:lang w:val="es-ES"/>
              </w:rPr>
            </w:pPr>
          </w:p>
        </w:tc>
      </w:tr>
      <w:tr w:rsidR="00CD4F18" w:rsidRPr="00012BEC" w14:paraId="0542812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DA5E8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455</w:t>
            </w:r>
          </w:p>
        </w:tc>
        <w:tc>
          <w:tcPr>
            <w:tcW w:w="1134" w:type="dxa"/>
            <w:tcBorders>
              <w:top w:val="nil"/>
              <w:left w:val="nil"/>
              <w:bottom w:val="single" w:sz="4" w:space="0" w:color="auto"/>
              <w:right w:val="single" w:sz="4" w:space="0" w:color="auto"/>
            </w:tcBorders>
            <w:shd w:val="clear" w:color="auto" w:fill="auto"/>
            <w:vAlign w:val="bottom"/>
          </w:tcPr>
          <w:p w14:paraId="516A185F" w14:textId="0CDA034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010.000.4582.00</w:t>
            </w:r>
          </w:p>
        </w:tc>
        <w:tc>
          <w:tcPr>
            <w:tcW w:w="992" w:type="dxa"/>
            <w:tcBorders>
              <w:top w:val="nil"/>
              <w:left w:val="nil"/>
              <w:bottom w:val="single" w:sz="4" w:space="0" w:color="auto"/>
              <w:right w:val="single" w:sz="4" w:space="0" w:color="auto"/>
            </w:tcBorders>
            <w:shd w:val="clear" w:color="auto" w:fill="auto"/>
            <w:noWrap/>
            <w:vAlign w:val="bottom"/>
          </w:tcPr>
          <w:p w14:paraId="6E35C37C" w14:textId="5F83F10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010000458200</w:t>
            </w:r>
          </w:p>
        </w:tc>
        <w:tc>
          <w:tcPr>
            <w:tcW w:w="3648" w:type="dxa"/>
            <w:tcBorders>
              <w:top w:val="nil"/>
              <w:left w:val="nil"/>
              <w:bottom w:val="single" w:sz="4" w:space="0" w:color="auto"/>
              <w:right w:val="single" w:sz="4" w:space="0" w:color="auto"/>
            </w:tcBorders>
            <w:shd w:val="clear" w:color="auto" w:fill="auto"/>
            <w:noWrap/>
            <w:vAlign w:val="bottom"/>
          </w:tcPr>
          <w:p w14:paraId="1F99571F" w14:textId="37A5D33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Oseltamivir-Cápsula/Cada cápsula contiene: Oseltamivir 75.0 mg. Envase con 10 cápsulas</w:t>
            </w:r>
          </w:p>
        </w:tc>
        <w:tc>
          <w:tcPr>
            <w:tcW w:w="889" w:type="dxa"/>
            <w:tcBorders>
              <w:top w:val="nil"/>
              <w:left w:val="nil"/>
              <w:bottom w:val="single" w:sz="4" w:space="0" w:color="auto"/>
              <w:right w:val="single" w:sz="4" w:space="0" w:color="auto"/>
            </w:tcBorders>
            <w:shd w:val="clear" w:color="auto" w:fill="auto"/>
            <w:noWrap/>
            <w:vAlign w:val="bottom"/>
          </w:tcPr>
          <w:p w14:paraId="58B00977" w14:textId="7E7B1D9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46805D3" w14:textId="6CD8386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5B4698F" w14:textId="77777777" w:rsidR="00CD4F18" w:rsidRPr="00012BEC" w:rsidRDefault="00CD4F18" w:rsidP="00CD4F18">
            <w:pPr>
              <w:rPr>
                <w:rFonts w:ascii="Calibri" w:hAnsi="Calibri" w:cs="Calibri"/>
                <w:color w:val="000000"/>
                <w:sz w:val="12"/>
                <w:szCs w:val="12"/>
                <w:lang w:val="es-ES"/>
              </w:rPr>
            </w:pPr>
          </w:p>
        </w:tc>
      </w:tr>
      <w:tr w:rsidR="00CD4F18" w:rsidRPr="00012BEC" w14:paraId="76D618A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622FE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456</w:t>
            </w:r>
          </w:p>
        </w:tc>
        <w:tc>
          <w:tcPr>
            <w:tcW w:w="1134" w:type="dxa"/>
            <w:tcBorders>
              <w:top w:val="nil"/>
              <w:left w:val="nil"/>
              <w:bottom w:val="single" w:sz="4" w:space="0" w:color="auto"/>
              <w:right w:val="single" w:sz="4" w:space="0" w:color="auto"/>
            </w:tcBorders>
            <w:shd w:val="clear" w:color="auto" w:fill="auto"/>
            <w:vAlign w:val="bottom"/>
          </w:tcPr>
          <w:p w14:paraId="48D39BBC" w14:textId="2A0CB72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010.000.5079.00</w:t>
            </w:r>
          </w:p>
        </w:tc>
        <w:tc>
          <w:tcPr>
            <w:tcW w:w="992" w:type="dxa"/>
            <w:tcBorders>
              <w:top w:val="nil"/>
              <w:left w:val="nil"/>
              <w:bottom w:val="single" w:sz="4" w:space="0" w:color="auto"/>
              <w:right w:val="single" w:sz="4" w:space="0" w:color="auto"/>
            </w:tcBorders>
            <w:shd w:val="clear" w:color="auto" w:fill="auto"/>
            <w:noWrap/>
            <w:vAlign w:val="bottom"/>
          </w:tcPr>
          <w:p w14:paraId="790A62B2" w14:textId="29CFFB1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010000507900</w:t>
            </w:r>
          </w:p>
        </w:tc>
        <w:tc>
          <w:tcPr>
            <w:tcW w:w="3648" w:type="dxa"/>
            <w:tcBorders>
              <w:top w:val="nil"/>
              <w:left w:val="nil"/>
              <w:bottom w:val="single" w:sz="4" w:space="0" w:color="auto"/>
              <w:right w:val="single" w:sz="4" w:space="0" w:color="auto"/>
            </w:tcBorders>
            <w:shd w:val="clear" w:color="auto" w:fill="auto"/>
            <w:noWrap/>
            <w:vAlign w:val="bottom"/>
          </w:tcPr>
          <w:p w14:paraId="1E7939FB" w14:textId="6C8D490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Cloropiramina-Solución inyectable/Cada ampolleta contiene: Clorhidrato de cloropiramina 20 mg. Envase con 5 ampolletas con 2 ml</w:t>
            </w:r>
          </w:p>
        </w:tc>
        <w:tc>
          <w:tcPr>
            <w:tcW w:w="889" w:type="dxa"/>
            <w:tcBorders>
              <w:top w:val="nil"/>
              <w:left w:val="nil"/>
              <w:bottom w:val="single" w:sz="4" w:space="0" w:color="auto"/>
              <w:right w:val="single" w:sz="4" w:space="0" w:color="auto"/>
            </w:tcBorders>
            <w:shd w:val="clear" w:color="auto" w:fill="auto"/>
            <w:noWrap/>
            <w:vAlign w:val="bottom"/>
          </w:tcPr>
          <w:p w14:paraId="2BB21AA4" w14:textId="1A29548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AB4D1DA" w14:textId="08C4558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35E394F4" w14:textId="77777777" w:rsidR="00CD4F18" w:rsidRPr="00012BEC" w:rsidRDefault="00CD4F18" w:rsidP="00CD4F18">
            <w:pPr>
              <w:rPr>
                <w:rFonts w:ascii="Calibri" w:hAnsi="Calibri" w:cs="Calibri"/>
                <w:color w:val="000000"/>
                <w:sz w:val="12"/>
                <w:szCs w:val="12"/>
                <w:lang w:val="es-ES"/>
              </w:rPr>
            </w:pPr>
          </w:p>
        </w:tc>
      </w:tr>
      <w:tr w:rsidR="00CD4F18" w:rsidRPr="00012BEC" w14:paraId="4675FF8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7D7BF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457</w:t>
            </w:r>
          </w:p>
        </w:tc>
        <w:tc>
          <w:tcPr>
            <w:tcW w:w="1134" w:type="dxa"/>
            <w:tcBorders>
              <w:top w:val="nil"/>
              <w:left w:val="nil"/>
              <w:bottom w:val="single" w:sz="4" w:space="0" w:color="auto"/>
              <w:right w:val="single" w:sz="4" w:space="0" w:color="auto"/>
            </w:tcBorders>
            <w:shd w:val="clear" w:color="auto" w:fill="auto"/>
            <w:vAlign w:val="bottom"/>
          </w:tcPr>
          <w:p w14:paraId="7F0A7C56" w14:textId="0B2D15F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010.000.5084.00</w:t>
            </w:r>
          </w:p>
        </w:tc>
        <w:tc>
          <w:tcPr>
            <w:tcW w:w="992" w:type="dxa"/>
            <w:tcBorders>
              <w:top w:val="nil"/>
              <w:left w:val="nil"/>
              <w:bottom w:val="single" w:sz="4" w:space="0" w:color="auto"/>
              <w:right w:val="single" w:sz="4" w:space="0" w:color="auto"/>
            </w:tcBorders>
            <w:shd w:val="clear" w:color="auto" w:fill="auto"/>
            <w:noWrap/>
            <w:vAlign w:val="bottom"/>
          </w:tcPr>
          <w:p w14:paraId="5050F0DE" w14:textId="76B0317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010000508400</w:t>
            </w:r>
          </w:p>
        </w:tc>
        <w:tc>
          <w:tcPr>
            <w:tcW w:w="3648" w:type="dxa"/>
            <w:tcBorders>
              <w:top w:val="nil"/>
              <w:left w:val="nil"/>
              <w:bottom w:val="single" w:sz="4" w:space="0" w:color="auto"/>
              <w:right w:val="single" w:sz="4" w:space="0" w:color="auto"/>
            </w:tcBorders>
            <w:shd w:val="clear" w:color="auto" w:fill="auto"/>
            <w:noWrap/>
            <w:vAlign w:val="bottom"/>
          </w:tcPr>
          <w:p w14:paraId="4C3557C7" w14:textId="45EC118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Tacrolimus 1 mg-Cápsula/Cada cápsula contiene: Tacrolimus monohidratado equivalente a 1 mg de tacrolimus. Envase con 50 cápsulas</w:t>
            </w:r>
          </w:p>
        </w:tc>
        <w:tc>
          <w:tcPr>
            <w:tcW w:w="889" w:type="dxa"/>
            <w:tcBorders>
              <w:top w:val="nil"/>
              <w:left w:val="nil"/>
              <w:bottom w:val="single" w:sz="4" w:space="0" w:color="auto"/>
              <w:right w:val="single" w:sz="4" w:space="0" w:color="auto"/>
            </w:tcBorders>
            <w:shd w:val="clear" w:color="auto" w:fill="auto"/>
            <w:noWrap/>
            <w:vAlign w:val="bottom"/>
          </w:tcPr>
          <w:p w14:paraId="3575530C" w14:textId="12DC12E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0FFC075" w14:textId="476C6AD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1E874530" w14:textId="77777777" w:rsidR="00CD4F18" w:rsidRPr="00012BEC" w:rsidRDefault="00CD4F18" w:rsidP="00CD4F18">
            <w:pPr>
              <w:rPr>
                <w:rFonts w:ascii="Calibri" w:hAnsi="Calibri" w:cs="Calibri"/>
                <w:color w:val="000000"/>
                <w:sz w:val="12"/>
                <w:szCs w:val="12"/>
                <w:lang w:val="es-ES"/>
              </w:rPr>
            </w:pPr>
          </w:p>
        </w:tc>
      </w:tr>
      <w:tr w:rsidR="00CD4F18" w:rsidRPr="00012BEC" w14:paraId="4887A29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D7D32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458</w:t>
            </w:r>
          </w:p>
        </w:tc>
        <w:tc>
          <w:tcPr>
            <w:tcW w:w="1134" w:type="dxa"/>
            <w:tcBorders>
              <w:top w:val="nil"/>
              <w:left w:val="nil"/>
              <w:bottom w:val="single" w:sz="4" w:space="0" w:color="auto"/>
              <w:right w:val="single" w:sz="4" w:space="0" w:color="auto"/>
            </w:tcBorders>
            <w:shd w:val="clear" w:color="auto" w:fill="auto"/>
            <w:vAlign w:val="bottom"/>
          </w:tcPr>
          <w:p w14:paraId="6DCB559A" w14:textId="3B3B7DE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010.000.5086.00</w:t>
            </w:r>
          </w:p>
        </w:tc>
        <w:tc>
          <w:tcPr>
            <w:tcW w:w="992" w:type="dxa"/>
            <w:tcBorders>
              <w:top w:val="nil"/>
              <w:left w:val="nil"/>
              <w:bottom w:val="single" w:sz="4" w:space="0" w:color="auto"/>
              <w:right w:val="single" w:sz="4" w:space="0" w:color="auto"/>
            </w:tcBorders>
            <w:shd w:val="clear" w:color="auto" w:fill="auto"/>
            <w:noWrap/>
            <w:vAlign w:val="bottom"/>
          </w:tcPr>
          <w:p w14:paraId="2C9FF320" w14:textId="51BB310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010000508600</w:t>
            </w:r>
          </w:p>
        </w:tc>
        <w:tc>
          <w:tcPr>
            <w:tcW w:w="3648" w:type="dxa"/>
            <w:tcBorders>
              <w:top w:val="nil"/>
              <w:left w:val="nil"/>
              <w:bottom w:val="single" w:sz="4" w:space="0" w:color="auto"/>
              <w:right w:val="single" w:sz="4" w:space="0" w:color="auto"/>
            </w:tcBorders>
            <w:shd w:val="clear" w:color="auto" w:fill="auto"/>
            <w:noWrap/>
            <w:vAlign w:val="bottom"/>
          </w:tcPr>
          <w:p w14:paraId="0F3EE7F9" w14:textId="446B20D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Sirolimus-Solución oral/Cada ml contiene Sirolimus 1 mg. Envase con 60 ml</w:t>
            </w:r>
          </w:p>
        </w:tc>
        <w:tc>
          <w:tcPr>
            <w:tcW w:w="889" w:type="dxa"/>
            <w:tcBorders>
              <w:top w:val="nil"/>
              <w:left w:val="nil"/>
              <w:bottom w:val="single" w:sz="4" w:space="0" w:color="auto"/>
              <w:right w:val="single" w:sz="4" w:space="0" w:color="auto"/>
            </w:tcBorders>
            <w:shd w:val="clear" w:color="auto" w:fill="auto"/>
            <w:noWrap/>
            <w:vAlign w:val="bottom"/>
          </w:tcPr>
          <w:p w14:paraId="7B55EAA9" w14:textId="4B7E879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A183FDF" w14:textId="3B7F029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7F5705D4" w14:textId="77777777" w:rsidR="00CD4F18" w:rsidRPr="00012BEC" w:rsidRDefault="00CD4F18" w:rsidP="00CD4F18">
            <w:pPr>
              <w:rPr>
                <w:rFonts w:ascii="Calibri" w:hAnsi="Calibri" w:cs="Calibri"/>
                <w:color w:val="000000"/>
                <w:sz w:val="12"/>
                <w:szCs w:val="12"/>
                <w:lang w:val="es-ES"/>
              </w:rPr>
            </w:pPr>
          </w:p>
        </w:tc>
      </w:tr>
      <w:tr w:rsidR="00CD4F18" w:rsidRPr="00012BEC" w14:paraId="27679A4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74FEA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459</w:t>
            </w:r>
          </w:p>
        </w:tc>
        <w:tc>
          <w:tcPr>
            <w:tcW w:w="1134" w:type="dxa"/>
            <w:tcBorders>
              <w:top w:val="nil"/>
              <w:left w:val="nil"/>
              <w:bottom w:val="single" w:sz="4" w:space="0" w:color="auto"/>
              <w:right w:val="single" w:sz="4" w:space="0" w:color="auto"/>
            </w:tcBorders>
            <w:shd w:val="clear" w:color="auto" w:fill="auto"/>
            <w:vAlign w:val="bottom"/>
          </w:tcPr>
          <w:p w14:paraId="215B16CE" w14:textId="3E7FED6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010.000.5087.00</w:t>
            </w:r>
          </w:p>
        </w:tc>
        <w:tc>
          <w:tcPr>
            <w:tcW w:w="992" w:type="dxa"/>
            <w:tcBorders>
              <w:top w:val="nil"/>
              <w:left w:val="nil"/>
              <w:bottom w:val="single" w:sz="4" w:space="0" w:color="auto"/>
              <w:right w:val="single" w:sz="4" w:space="0" w:color="auto"/>
            </w:tcBorders>
            <w:shd w:val="clear" w:color="auto" w:fill="auto"/>
            <w:noWrap/>
            <w:vAlign w:val="bottom"/>
          </w:tcPr>
          <w:p w14:paraId="3E869C27" w14:textId="20698A6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010000508700</w:t>
            </w:r>
          </w:p>
        </w:tc>
        <w:tc>
          <w:tcPr>
            <w:tcW w:w="3648" w:type="dxa"/>
            <w:tcBorders>
              <w:top w:val="nil"/>
              <w:left w:val="nil"/>
              <w:bottom w:val="single" w:sz="4" w:space="0" w:color="auto"/>
              <w:right w:val="single" w:sz="4" w:space="0" w:color="auto"/>
            </w:tcBorders>
            <w:shd w:val="clear" w:color="auto" w:fill="auto"/>
            <w:noWrap/>
            <w:vAlign w:val="bottom"/>
          </w:tcPr>
          <w:p w14:paraId="4D214A4D" w14:textId="566EB93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Sirolimus-Gragea/Cada gragea o tableta contiene: Sirolimus 1 mg. Envase con 60 grageas</w:t>
            </w:r>
          </w:p>
        </w:tc>
        <w:tc>
          <w:tcPr>
            <w:tcW w:w="889" w:type="dxa"/>
            <w:tcBorders>
              <w:top w:val="nil"/>
              <w:left w:val="nil"/>
              <w:bottom w:val="single" w:sz="4" w:space="0" w:color="auto"/>
              <w:right w:val="single" w:sz="4" w:space="0" w:color="auto"/>
            </w:tcBorders>
            <w:shd w:val="clear" w:color="auto" w:fill="auto"/>
            <w:noWrap/>
            <w:vAlign w:val="bottom"/>
          </w:tcPr>
          <w:p w14:paraId="112C466A" w14:textId="37A1107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A960D33" w14:textId="3298CD5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19853C50" w14:textId="77777777" w:rsidR="00CD4F18" w:rsidRPr="00012BEC" w:rsidRDefault="00CD4F18" w:rsidP="00CD4F18">
            <w:pPr>
              <w:rPr>
                <w:rFonts w:ascii="Calibri" w:hAnsi="Calibri" w:cs="Calibri"/>
                <w:color w:val="000000"/>
                <w:sz w:val="12"/>
                <w:szCs w:val="12"/>
                <w:lang w:val="es-ES"/>
              </w:rPr>
            </w:pPr>
          </w:p>
        </w:tc>
      </w:tr>
      <w:tr w:rsidR="00CD4F18" w:rsidRPr="00012BEC" w14:paraId="3F854ED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96B87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460</w:t>
            </w:r>
          </w:p>
        </w:tc>
        <w:tc>
          <w:tcPr>
            <w:tcW w:w="1134" w:type="dxa"/>
            <w:tcBorders>
              <w:top w:val="nil"/>
              <w:left w:val="nil"/>
              <w:bottom w:val="single" w:sz="4" w:space="0" w:color="auto"/>
              <w:right w:val="single" w:sz="4" w:space="0" w:color="auto"/>
            </w:tcBorders>
            <w:shd w:val="clear" w:color="auto" w:fill="auto"/>
            <w:vAlign w:val="bottom"/>
          </w:tcPr>
          <w:p w14:paraId="4D2F6DD1" w14:textId="668CADE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010.000.5106.00</w:t>
            </w:r>
          </w:p>
        </w:tc>
        <w:tc>
          <w:tcPr>
            <w:tcW w:w="992" w:type="dxa"/>
            <w:tcBorders>
              <w:top w:val="nil"/>
              <w:left w:val="nil"/>
              <w:bottom w:val="single" w:sz="4" w:space="0" w:color="auto"/>
              <w:right w:val="single" w:sz="4" w:space="0" w:color="auto"/>
            </w:tcBorders>
            <w:shd w:val="clear" w:color="auto" w:fill="auto"/>
            <w:noWrap/>
            <w:vAlign w:val="bottom"/>
          </w:tcPr>
          <w:p w14:paraId="2F94DACC" w14:textId="64E969D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010000510600</w:t>
            </w:r>
          </w:p>
        </w:tc>
        <w:tc>
          <w:tcPr>
            <w:tcW w:w="3648" w:type="dxa"/>
            <w:tcBorders>
              <w:top w:val="nil"/>
              <w:left w:val="nil"/>
              <w:bottom w:val="single" w:sz="4" w:space="0" w:color="auto"/>
              <w:right w:val="single" w:sz="4" w:space="0" w:color="auto"/>
            </w:tcBorders>
            <w:shd w:val="clear" w:color="auto" w:fill="auto"/>
            <w:noWrap/>
            <w:vAlign w:val="bottom"/>
          </w:tcPr>
          <w:p w14:paraId="7C9A7EDA" w14:textId="38A11E2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Atorvastatina-Tableta/Cada tableta contiene: Atorvastatina cálcica trihidratada equivalente a 20 mg de atorvastatina.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4E015A9E" w14:textId="66709E5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4FE4F1E" w14:textId="6AE3416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4B2E0512" w14:textId="77777777" w:rsidR="00CD4F18" w:rsidRPr="00012BEC" w:rsidRDefault="00CD4F18" w:rsidP="00CD4F18">
            <w:pPr>
              <w:rPr>
                <w:rFonts w:ascii="Calibri" w:hAnsi="Calibri" w:cs="Calibri"/>
                <w:color w:val="000000"/>
                <w:sz w:val="12"/>
                <w:szCs w:val="12"/>
                <w:lang w:val="es-ES"/>
              </w:rPr>
            </w:pPr>
          </w:p>
        </w:tc>
      </w:tr>
      <w:tr w:rsidR="00CD4F18" w:rsidRPr="00012BEC" w14:paraId="6F6D748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2E7CF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461</w:t>
            </w:r>
          </w:p>
        </w:tc>
        <w:tc>
          <w:tcPr>
            <w:tcW w:w="1134" w:type="dxa"/>
            <w:tcBorders>
              <w:top w:val="nil"/>
              <w:left w:val="nil"/>
              <w:bottom w:val="single" w:sz="4" w:space="0" w:color="auto"/>
              <w:right w:val="single" w:sz="4" w:space="0" w:color="auto"/>
            </w:tcBorders>
            <w:shd w:val="clear" w:color="auto" w:fill="auto"/>
            <w:vAlign w:val="bottom"/>
          </w:tcPr>
          <w:p w14:paraId="2A7E3C3F" w14:textId="78D55C3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010.000.5132.00</w:t>
            </w:r>
          </w:p>
        </w:tc>
        <w:tc>
          <w:tcPr>
            <w:tcW w:w="992" w:type="dxa"/>
            <w:tcBorders>
              <w:top w:val="nil"/>
              <w:left w:val="nil"/>
              <w:bottom w:val="single" w:sz="4" w:space="0" w:color="auto"/>
              <w:right w:val="single" w:sz="4" w:space="0" w:color="auto"/>
            </w:tcBorders>
            <w:shd w:val="clear" w:color="auto" w:fill="auto"/>
            <w:noWrap/>
            <w:vAlign w:val="bottom"/>
          </w:tcPr>
          <w:p w14:paraId="47DA0F3C" w14:textId="0208A8A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010000513200</w:t>
            </w:r>
          </w:p>
        </w:tc>
        <w:tc>
          <w:tcPr>
            <w:tcW w:w="3648" w:type="dxa"/>
            <w:tcBorders>
              <w:top w:val="nil"/>
              <w:left w:val="nil"/>
              <w:bottom w:val="single" w:sz="4" w:space="0" w:color="auto"/>
              <w:right w:val="single" w:sz="4" w:space="0" w:color="auto"/>
            </w:tcBorders>
            <w:shd w:val="clear" w:color="auto" w:fill="auto"/>
            <w:noWrap/>
            <w:vAlign w:val="bottom"/>
          </w:tcPr>
          <w:p w14:paraId="13873C2E" w14:textId="3CE1D32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Alantoina, Alquitran de hulla y Clioquinol-Crema/Cada 100 gramos contienen: Alantoina 0.2 g. Solución de alquitrán de hulla 5.0 g. Clioquinol 3.0 g. Envase con 60 g</w:t>
            </w:r>
          </w:p>
        </w:tc>
        <w:tc>
          <w:tcPr>
            <w:tcW w:w="889" w:type="dxa"/>
            <w:tcBorders>
              <w:top w:val="nil"/>
              <w:left w:val="nil"/>
              <w:bottom w:val="single" w:sz="4" w:space="0" w:color="auto"/>
              <w:right w:val="single" w:sz="4" w:space="0" w:color="auto"/>
            </w:tcBorders>
            <w:shd w:val="clear" w:color="auto" w:fill="auto"/>
            <w:noWrap/>
            <w:vAlign w:val="bottom"/>
          </w:tcPr>
          <w:p w14:paraId="461C59D9" w14:textId="3BA42C3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8AFA8F5" w14:textId="0F9700E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15F191A7" w14:textId="77777777" w:rsidR="00CD4F18" w:rsidRPr="00012BEC" w:rsidRDefault="00CD4F18" w:rsidP="00CD4F18">
            <w:pPr>
              <w:rPr>
                <w:rFonts w:ascii="Calibri" w:hAnsi="Calibri" w:cs="Calibri"/>
                <w:color w:val="000000"/>
                <w:sz w:val="12"/>
                <w:szCs w:val="12"/>
                <w:lang w:val="es-ES"/>
              </w:rPr>
            </w:pPr>
          </w:p>
        </w:tc>
      </w:tr>
      <w:tr w:rsidR="00CD4F18" w:rsidRPr="00012BEC" w14:paraId="2BC6570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1D50F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462</w:t>
            </w:r>
          </w:p>
        </w:tc>
        <w:tc>
          <w:tcPr>
            <w:tcW w:w="1134" w:type="dxa"/>
            <w:tcBorders>
              <w:top w:val="nil"/>
              <w:left w:val="nil"/>
              <w:bottom w:val="single" w:sz="4" w:space="0" w:color="auto"/>
              <w:right w:val="single" w:sz="4" w:space="0" w:color="auto"/>
            </w:tcBorders>
            <w:shd w:val="clear" w:color="auto" w:fill="auto"/>
            <w:vAlign w:val="bottom"/>
          </w:tcPr>
          <w:p w14:paraId="60B7E46D" w14:textId="3B684FC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010.000.5160.00</w:t>
            </w:r>
          </w:p>
        </w:tc>
        <w:tc>
          <w:tcPr>
            <w:tcW w:w="992" w:type="dxa"/>
            <w:tcBorders>
              <w:top w:val="nil"/>
              <w:left w:val="nil"/>
              <w:bottom w:val="single" w:sz="4" w:space="0" w:color="auto"/>
              <w:right w:val="single" w:sz="4" w:space="0" w:color="auto"/>
            </w:tcBorders>
            <w:shd w:val="clear" w:color="auto" w:fill="auto"/>
            <w:noWrap/>
            <w:vAlign w:val="bottom"/>
          </w:tcPr>
          <w:p w14:paraId="09C31B7E" w14:textId="63C1562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010000516000</w:t>
            </w:r>
          </w:p>
        </w:tc>
        <w:tc>
          <w:tcPr>
            <w:tcW w:w="3648" w:type="dxa"/>
            <w:tcBorders>
              <w:top w:val="nil"/>
              <w:left w:val="nil"/>
              <w:bottom w:val="single" w:sz="4" w:space="0" w:color="auto"/>
              <w:right w:val="single" w:sz="4" w:space="0" w:color="auto"/>
            </w:tcBorders>
            <w:shd w:val="clear" w:color="auto" w:fill="auto"/>
            <w:noWrap/>
            <w:vAlign w:val="bottom"/>
          </w:tcPr>
          <w:p w14:paraId="1D0267D9" w14:textId="6BA906C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Sevelámero-Comprimido/Cada comprimido contiene: Clorhidrato de Sevelámero 800 mg. Envase con 180 comprimidos</w:t>
            </w:r>
          </w:p>
        </w:tc>
        <w:tc>
          <w:tcPr>
            <w:tcW w:w="889" w:type="dxa"/>
            <w:tcBorders>
              <w:top w:val="nil"/>
              <w:left w:val="nil"/>
              <w:bottom w:val="single" w:sz="4" w:space="0" w:color="auto"/>
              <w:right w:val="single" w:sz="4" w:space="0" w:color="auto"/>
            </w:tcBorders>
            <w:shd w:val="clear" w:color="auto" w:fill="auto"/>
            <w:noWrap/>
            <w:vAlign w:val="bottom"/>
          </w:tcPr>
          <w:p w14:paraId="0056B6B8" w14:textId="24BAE34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9AC5DE1" w14:textId="499E158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049A3A97" w14:textId="77777777" w:rsidR="00CD4F18" w:rsidRPr="00012BEC" w:rsidRDefault="00CD4F18" w:rsidP="00CD4F18">
            <w:pPr>
              <w:rPr>
                <w:rFonts w:ascii="Calibri" w:hAnsi="Calibri" w:cs="Calibri"/>
                <w:color w:val="000000"/>
                <w:sz w:val="12"/>
                <w:szCs w:val="12"/>
                <w:lang w:val="es-ES"/>
              </w:rPr>
            </w:pPr>
          </w:p>
        </w:tc>
      </w:tr>
      <w:tr w:rsidR="00CD4F18" w:rsidRPr="00012BEC" w14:paraId="71C2F29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057EF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463</w:t>
            </w:r>
          </w:p>
        </w:tc>
        <w:tc>
          <w:tcPr>
            <w:tcW w:w="1134" w:type="dxa"/>
            <w:tcBorders>
              <w:top w:val="nil"/>
              <w:left w:val="nil"/>
              <w:bottom w:val="single" w:sz="4" w:space="0" w:color="auto"/>
              <w:right w:val="single" w:sz="4" w:space="0" w:color="auto"/>
            </w:tcBorders>
            <w:shd w:val="clear" w:color="auto" w:fill="auto"/>
            <w:vAlign w:val="bottom"/>
          </w:tcPr>
          <w:p w14:paraId="34E4AA77" w14:textId="1D7CD07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010.000.5165.00</w:t>
            </w:r>
          </w:p>
        </w:tc>
        <w:tc>
          <w:tcPr>
            <w:tcW w:w="992" w:type="dxa"/>
            <w:tcBorders>
              <w:top w:val="nil"/>
              <w:left w:val="nil"/>
              <w:bottom w:val="single" w:sz="4" w:space="0" w:color="auto"/>
              <w:right w:val="single" w:sz="4" w:space="0" w:color="auto"/>
            </w:tcBorders>
            <w:shd w:val="clear" w:color="auto" w:fill="auto"/>
            <w:noWrap/>
            <w:vAlign w:val="bottom"/>
          </w:tcPr>
          <w:p w14:paraId="436C5DE3" w14:textId="0131368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010000516500</w:t>
            </w:r>
          </w:p>
        </w:tc>
        <w:tc>
          <w:tcPr>
            <w:tcW w:w="3648" w:type="dxa"/>
            <w:tcBorders>
              <w:top w:val="nil"/>
              <w:left w:val="nil"/>
              <w:bottom w:val="single" w:sz="4" w:space="0" w:color="auto"/>
              <w:right w:val="single" w:sz="4" w:space="0" w:color="auto"/>
            </w:tcBorders>
            <w:shd w:val="clear" w:color="auto" w:fill="auto"/>
            <w:noWrap/>
            <w:vAlign w:val="bottom"/>
          </w:tcPr>
          <w:p w14:paraId="2F5AB252" w14:textId="6E6CF11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Metformina 850 mg-Tableta/Cada tableta contiene: Clorhidrato de metformina 850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4577B9FF" w14:textId="690113E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D274D0C" w14:textId="5B4263E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07C37DEF" w14:textId="77777777" w:rsidR="00CD4F18" w:rsidRPr="00012BEC" w:rsidRDefault="00CD4F18" w:rsidP="00CD4F18">
            <w:pPr>
              <w:rPr>
                <w:rFonts w:ascii="Calibri" w:hAnsi="Calibri" w:cs="Calibri"/>
                <w:color w:val="000000"/>
                <w:sz w:val="12"/>
                <w:szCs w:val="12"/>
                <w:lang w:val="es-ES"/>
              </w:rPr>
            </w:pPr>
          </w:p>
        </w:tc>
      </w:tr>
      <w:tr w:rsidR="00CD4F18" w:rsidRPr="00012BEC" w14:paraId="04C4C5E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E28B7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464</w:t>
            </w:r>
          </w:p>
        </w:tc>
        <w:tc>
          <w:tcPr>
            <w:tcW w:w="1134" w:type="dxa"/>
            <w:tcBorders>
              <w:top w:val="nil"/>
              <w:left w:val="nil"/>
              <w:bottom w:val="single" w:sz="4" w:space="0" w:color="auto"/>
              <w:right w:val="single" w:sz="4" w:space="0" w:color="auto"/>
            </w:tcBorders>
            <w:shd w:val="clear" w:color="auto" w:fill="auto"/>
            <w:vAlign w:val="bottom"/>
          </w:tcPr>
          <w:p w14:paraId="340D15A5" w14:textId="6874ADD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010.000.5166.00</w:t>
            </w:r>
          </w:p>
        </w:tc>
        <w:tc>
          <w:tcPr>
            <w:tcW w:w="992" w:type="dxa"/>
            <w:tcBorders>
              <w:top w:val="nil"/>
              <w:left w:val="nil"/>
              <w:bottom w:val="single" w:sz="4" w:space="0" w:color="auto"/>
              <w:right w:val="single" w:sz="4" w:space="0" w:color="auto"/>
            </w:tcBorders>
            <w:shd w:val="clear" w:color="auto" w:fill="auto"/>
            <w:noWrap/>
            <w:vAlign w:val="bottom"/>
          </w:tcPr>
          <w:p w14:paraId="7504245E" w14:textId="704C7A4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010000516600</w:t>
            </w:r>
          </w:p>
        </w:tc>
        <w:tc>
          <w:tcPr>
            <w:tcW w:w="3648" w:type="dxa"/>
            <w:tcBorders>
              <w:top w:val="nil"/>
              <w:left w:val="nil"/>
              <w:bottom w:val="single" w:sz="4" w:space="0" w:color="auto"/>
              <w:right w:val="single" w:sz="4" w:space="0" w:color="auto"/>
            </w:tcBorders>
            <w:shd w:val="clear" w:color="auto" w:fill="auto"/>
            <w:noWrap/>
            <w:vAlign w:val="bottom"/>
          </w:tcPr>
          <w:p w14:paraId="3AF42AA7" w14:textId="0B4176F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Acarbosa-Tableta/Cada tableta contiene: Acarbosa 50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44150FED" w14:textId="0C54432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710C6F8" w14:textId="2C1C5A7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59AE0A0F" w14:textId="77777777" w:rsidR="00CD4F18" w:rsidRPr="00012BEC" w:rsidRDefault="00CD4F18" w:rsidP="00CD4F18">
            <w:pPr>
              <w:rPr>
                <w:rFonts w:ascii="Calibri" w:hAnsi="Calibri" w:cs="Calibri"/>
                <w:color w:val="000000"/>
                <w:sz w:val="12"/>
                <w:szCs w:val="12"/>
                <w:lang w:val="es-ES"/>
              </w:rPr>
            </w:pPr>
          </w:p>
        </w:tc>
      </w:tr>
      <w:tr w:rsidR="00CD4F18" w:rsidRPr="00012BEC" w14:paraId="020C82E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EA053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465</w:t>
            </w:r>
          </w:p>
        </w:tc>
        <w:tc>
          <w:tcPr>
            <w:tcW w:w="1134" w:type="dxa"/>
            <w:tcBorders>
              <w:top w:val="nil"/>
              <w:left w:val="nil"/>
              <w:bottom w:val="single" w:sz="4" w:space="0" w:color="auto"/>
              <w:right w:val="single" w:sz="4" w:space="0" w:color="auto"/>
            </w:tcBorders>
            <w:shd w:val="clear" w:color="auto" w:fill="auto"/>
            <w:vAlign w:val="bottom"/>
          </w:tcPr>
          <w:p w14:paraId="2BD5F873" w14:textId="53E235D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010.000.5176.00</w:t>
            </w:r>
          </w:p>
        </w:tc>
        <w:tc>
          <w:tcPr>
            <w:tcW w:w="992" w:type="dxa"/>
            <w:tcBorders>
              <w:top w:val="nil"/>
              <w:left w:val="nil"/>
              <w:bottom w:val="single" w:sz="4" w:space="0" w:color="auto"/>
              <w:right w:val="single" w:sz="4" w:space="0" w:color="auto"/>
            </w:tcBorders>
            <w:shd w:val="clear" w:color="auto" w:fill="auto"/>
            <w:noWrap/>
            <w:vAlign w:val="bottom"/>
          </w:tcPr>
          <w:p w14:paraId="4AA930D7" w14:textId="78D7765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010000517600</w:t>
            </w:r>
          </w:p>
        </w:tc>
        <w:tc>
          <w:tcPr>
            <w:tcW w:w="3648" w:type="dxa"/>
            <w:tcBorders>
              <w:top w:val="nil"/>
              <w:left w:val="nil"/>
              <w:bottom w:val="single" w:sz="4" w:space="0" w:color="auto"/>
              <w:right w:val="single" w:sz="4" w:space="0" w:color="auto"/>
            </w:tcBorders>
            <w:shd w:val="clear" w:color="auto" w:fill="auto"/>
            <w:noWrap/>
            <w:vAlign w:val="bottom"/>
          </w:tcPr>
          <w:p w14:paraId="57C37282" w14:textId="6035133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Sucralfato-Tableta/Cada tableta contiene: Sucralfato 1 g. Envase con 40 tabletas</w:t>
            </w:r>
          </w:p>
        </w:tc>
        <w:tc>
          <w:tcPr>
            <w:tcW w:w="889" w:type="dxa"/>
            <w:tcBorders>
              <w:top w:val="nil"/>
              <w:left w:val="nil"/>
              <w:bottom w:val="single" w:sz="4" w:space="0" w:color="auto"/>
              <w:right w:val="single" w:sz="4" w:space="0" w:color="auto"/>
            </w:tcBorders>
            <w:shd w:val="clear" w:color="auto" w:fill="auto"/>
            <w:noWrap/>
            <w:vAlign w:val="bottom"/>
          </w:tcPr>
          <w:p w14:paraId="000CCD3B" w14:textId="0D90228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62A0869" w14:textId="3F9739B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15914B90" w14:textId="77777777" w:rsidR="00CD4F18" w:rsidRPr="00012BEC" w:rsidRDefault="00CD4F18" w:rsidP="00CD4F18">
            <w:pPr>
              <w:rPr>
                <w:rFonts w:ascii="Calibri" w:hAnsi="Calibri" w:cs="Calibri"/>
                <w:color w:val="000000"/>
                <w:sz w:val="12"/>
                <w:szCs w:val="12"/>
                <w:lang w:val="es-ES"/>
              </w:rPr>
            </w:pPr>
          </w:p>
        </w:tc>
      </w:tr>
      <w:tr w:rsidR="00CD4F18" w:rsidRPr="00012BEC" w14:paraId="4C2E04E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0703C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466</w:t>
            </w:r>
          </w:p>
        </w:tc>
        <w:tc>
          <w:tcPr>
            <w:tcW w:w="1134" w:type="dxa"/>
            <w:tcBorders>
              <w:top w:val="nil"/>
              <w:left w:val="nil"/>
              <w:bottom w:val="single" w:sz="4" w:space="0" w:color="auto"/>
              <w:right w:val="single" w:sz="4" w:space="0" w:color="auto"/>
            </w:tcBorders>
            <w:shd w:val="clear" w:color="auto" w:fill="auto"/>
            <w:vAlign w:val="bottom"/>
          </w:tcPr>
          <w:p w14:paraId="69279BA2" w14:textId="17C24DC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010.000.5186.00</w:t>
            </w:r>
          </w:p>
        </w:tc>
        <w:tc>
          <w:tcPr>
            <w:tcW w:w="992" w:type="dxa"/>
            <w:tcBorders>
              <w:top w:val="nil"/>
              <w:left w:val="nil"/>
              <w:bottom w:val="single" w:sz="4" w:space="0" w:color="auto"/>
              <w:right w:val="single" w:sz="4" w:space="0" w:color="auto"/>
            </w:tcBorders>
            <w:shd w:val="clear" w:color="auto" w:fill="auto"/>
            <w:noWrap/>
            <w:vAlign w:val="bottom"/>
          </w:tcPr>
          <w:p w14:paraId="2F8A8E0A" w14:textId="703F37A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010000518600</w:t>
            </w:r>
          </w:p>
        </w:tc>
        <w:tc>
          <w:tcPr>
            <w:tcW w:w="3648" w:type="dxa"/>
            <w:tcBorders>
              <w:top w:val="nil"/>
              <w:left w:val="nil"/>
              <w:bottom w:val="single" w:sz="4" w:space="0" w:color="auto"/>
              <w:right w:val="single" w:sz="4" w:space="0" w:color="auto"/>
            </w:tcBorders>
            <w:shd w:val="clear" w:color="auto" w:fill="auto"/>
            <w:noWrap/>
            <w:vAlign w:val="bottom"/>
          </w:tcPr>
          <w:p w14:paraId="7177D698" w14:textId="052DC9C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Omeprazol 20 mg.-Tableta o cápsula/Cada tableta o gragea o cápsula contiene: Omeprazol 20 mg. Envase con 7 tabletas o cápsulas</w:t>
            </w:r>
          </w:p>
        </w:tc>
        <w:tc>
          <w:tcPr>
            <w:tcW w:w="889" w:type="dxa"/>
            <w:tcBorders>
              <w:top w:val="nil"/>
              <w:left w:val="nil"/>
              <w:bottom w:val="single" w:sz="4" w:space="0" w:color="auto"/>
              <w:right w:val="single" w:sz="4" w:space="0" w:color="auto"/>
            </w:tcBorders>
            <w:shd w:val="clear" w:color="auto" w:fill="auto"/>
            <w:noWrap/>
            <w:vAlign w:val="bottom"/>
          </w:tcPr>
          <w:p w14:paraId="1D707191" w14:textId="4971ACE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DC19453" w14:textId="65FF8D6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06642D64" w14:textId="77777777" w:rsidR="00CD4F18" w:rsidRPr="00012BEC" w:rsidRDefault="00CD4F18" w:rsidP="00CD4F18">
            <w:pPr>
              <w:rPr>
                <w:rFonts w:ascii="Calibri" w:hAnsi="Calibri" w:cs="Calibri"/>
                <w:color w:val="000000"/>
                <w:sz w:val="12"/>
                <w:szCs w:val="12"/>
                <w:lang w:val="en-US"/>
              </w:rPr>
            </w:pPr>
          </w:p>
        </w:tc>
      </w:tr>
      <w:tr w:rsidR="00CD4F18" w:rsidRPr="00012BEC" w14:paraId="3D2B707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C7F1F3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467</w:t>
            </w:r>
          </w:p>
        </w:tc>
        <w:tc>
          <w:tcPr>
            <w:tcW w:w="1134" w:type="dxa"/>
            <w:tcBorders>
              <w:top w:val="nil"/>
              <w:left w:val="nil"/>
              <w:bottom w:val="single" w:sz="4" w:space="0" w:color="auto"/>
              <w:right w:val="single" w:sz="4" w:space="0" w:color="auto"/>
            </w:tcBorders>
            <w:shd w:val="clear" w:color="auto" w:fill="auto"/>
            <w:vAlign w:val="bottom"/>
          </w:tcPr>
          <w:p w14:paraId="53DE0A4D" w14:textId="7962123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010.000.5188.00</w:t>
            </w:r>
          </w:p>
        </w:tc>
        <w:tc>
          <w:tcPr>
            <w:tcW w:w="992" w:type="dxa"/>
            <w:tcBorders>
              <w:top w:val="nil"/>
              <w:left w:val="nil"/>
              <w:bottom w:val="single" w:sz="4" w:space="0" w:color="auto"/>
              <w:right w:val="single" w:sz="4" w:space="0" w:color="auto"/>
            </w:tcBorders>
            <w:shd w:val="clear" w:color="auto" w:fill="auto"/>
            <w:noWrap/>
            <w:vAlign w:val="bottom"/>
          </w:tcPr>
          <w:p w14:paraId="083E0D15" w14:textId="25B4E8D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010000518800</w:t>
            </w:r>
          </w:p>
        </w:tc>
        <w:tc>
          <w:tcPr>
            <w:tcW w:w="3648" w:type="dxa"/>
            <w:tcBorders>
              <w:top w:val="nil"/>
              <w:left w:val="nil"/>
              <w:bottom w:val="single" w:sz="4" w:space="0" w:color="auto"/>
              <w:right w:val="single" w:sz="4" w:space="0" w:color="auto"/>
            </w:tcBorders>
            <w:shd w:val="clear" w:color="auto" w:fill="auto"/>
            <w:noWrap/>
            <w:vAlign w:val="bottom"/>
          </w:tcPr>
          <w:p w14:paraId="4F88A1B0" w14:textId="50BDD4C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Esomeprazol -Tableta/Cada tableta contiene: Esomeprazol magnésico trihidratado equivalente a 40 mg. de esomeprazol. Envase con 14 tabletas</w:t>
            </w:r>
          </w:p>
        </w:tc>
        <w:tc>
          <w:tcPr>
            <w:tcW w:w="889" w:type="dxa"/>
            <w:tcBorders>
              <w:top w:val="nil"/>
              <w:left w:val="nil"/>
              <w:bottom w:val="single" w:sz="4" w:space="0" w:color="auto"/>
              <w:right w:val="single" w:sz="4" w:space="0" w:color="auto"/>
            </w:tcBorders>
            <w:shd w:val="clear" w:color="auto" w:fill="auto"/>
            <w:noWrap/>
            <w:vAlign w:val="bottom"/>
          </w:tcPr>
          <w:p w14:paraId="47AFCC95" w14:textId="648737A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E483C55" w14:textId="7318B5E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743F584D" w14:textId="77777777" w:rsidR="00CD4F18" w:rsidRPr="00012BEC" w:rsidRDefault="00CD4F18" w:rsidP="00CD4F18">
            <w:pPr>
              <w:rPr>
                <w:rFonts w:ascii="Calibri" w:hAnsi="Calibri" w:cs="Calibri"/>
                <w:color w:val="000000"/>
                <w:sz w:val="12"/>
                <w:szCs w:val="12"/>
                <w:lang w:val="en-US"/>
              </w:rPr>
            </w:pPr>
          </w:p>
        </w:tc>
      </w:tr>
      <w:tr w:rsidR="00CD4F18" w:rsidRPr="00012BEC" w14:paraId="264E6F5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87689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468</w:t>
            </w:r>
          </w:p>
        </w:tc>
        <w:tc>
          <w:tcPr>
            <w:tcW w:w="1134" w:type="dxa"/>
            <w:tcBorders>
              <w:top w:val="nil"/>
              <w:left w:val="nil"/>
              <w:bottom w:val="single" w:sz="4" w:space="0" w:color="auto"/>
              <w:right w:val="single" w:sz="4" w:space="0" w:color="auto"/>
            </w:tcBorders>
            <w:shd w:val="clear" w:color="auto" w:fill="auto"/>
            <w:vAlign w:val="bottom"/>
          </w:tcPr>
          <w:p w14:paraId="53C53CE1" w14:textId="2B5EBB9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010.000.5206.02</w:t>
            </w:r>
          </w:p>
        </w:tc>
        <w:tc>
          <w:tcPr>
            <w:tcW w:w="992" w:type="dxa"/>
            <w:tcBorders>
              <w:top w:val="nil"/>
              <w:left w:val="nil"/>
              <w:bottom w:val="single" w:sz="4" w:space="0" w:color="auto"/>
              <w:right w:val="single" w:sz="4" w:space="0" w:color="auto"/>
            </w:tcBorders>
            <w:shd w:val="clear" w:color="auto" w:fill="auto"/>
            <w:noWrap/>
            <w:vAlign w:val="bottom"/>
          </w:tcPr>
          <w:p w14:paraId="50BD6884" w14:textId="271EC61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010000520602</w:t>
            </w:r>
          </w:p>
        </w:tc>
        <w:tc>
          <w:tcPr>
            <w:tcW w:w="3648" w:type="dxa"/>
            <w:tcBorders>
              <w:top w:val="nil"/>
              <w:left w:val="nil"/>
              <w:bottom w:val="single" w:sz="4" w:space="0" w:color="auto"/>
              <w:right w:val="single" w:sz="4" w:space="0" w:color="auto"/>
            </w:tcBorders>
            <w:shd w:val="clear" w:color="auto" w:fill="auto"/>
            <w:noWrap/>
            <w:vAlign w:val="bottom"/>
          </w:tcPr>
          <w:p w14:paraId="0D5F758F" w14:textId="2C87563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Hormona estimulante del folículo recombinante o Folitropina alfa 450 UI (33 µg)-Solución inyectable/Cada apluma precargada contiene: Folitropina alfa 450 UI (33 µg) Envase con una pluma precargada contiene: Folitropina alfa 450 UI (33 µg)</w:t>
            </w:r>
          </w:p>
        </w:tc>
        <w:tc>
          <w:tcPr>
            <w:tcW w:w="889" w:type="dxa"/>
            <w:tcBorders>
              <w:top w:val="nil"/>
              <w:left w:val="nil"/>
              <w:bottom w:val="single" w:sz="4" w:space="0" w:color="auto"/>
              <w:right w:val="single" w:sz="4" w:space="0" w:color="auto"/>
            </w:tcBorders>
            <w:shd w:val="clear" w:color="auto" w:fill="auto"/>
            <w:noWrap/>
            <w:vAlign w:val="bottom"/>
          </w:tcPr>
          <w:p w14:paraId="222DAE1E" w14:textId="1976DF3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D7D6D18" w14:textId="2BF166C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5FCF1466" w14:textId="77777777" w:rsidR="00CD4F18" w:rsidRPr="00012BEC" w:rsidRDefault="00CD4F18" w:rsidP="00CD4F18">
            <w:pPr>
              <w:rPr>
                <w:rFonts w:ascii="Calibri" w:hAnsi="Calibri" w:cs="Calibri"/>
                <w:color w:val="000000"/>
                <w:sz w:val="12"/>
                <w:szCs w:val="12"/>
                <w:lang w:val="en-US"/>
              </w:rPr>
            </w:pPr>
          </w:p>
        </w:tc>
      </w:tr>
      <w:tr w:rsidR="00CD4F18" w:rsidRPr="00012BEC" w14:paraId="6DCEE15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13024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469</w:t>
            </w:r>
          </w:p>
        </w:tc>
        <w:tc>
          <w:tcPr>
            <w:tcW w:w="1134" w:type="dxa"/>
            <w:tcBorders>
              <w:top w:val="nil"/>
              <w:left w:val="nil"/>
              <w:bottom w:val="single" w:sz="4" w:space="0" w:color="auto"/>
              <w:right w:val="single" w:sz="4" w:space="0" w:color="auto"/>
            </w:tcBorders>
            <w:shd w:val="clear" w:color="auto" w:fill="auto"/>
            <w:vAlign w:val="bottom"/>
          </w:tcPr>
          <w:p w14:paraId="364A2552" w14:textId="2BD3189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010.000.5229.00</w:t>
            </w:r>
          </w:p>
        </w:tc>
        <w:tc>
          <w:tcPr>
            <w:tcW w:w="992" w:type="dxa"/>
            <w:tcBorders>
              <w:top w:val="nil"/>
              <w:left w:val="nil"/>
              <w:bottom w:val="single" w:sz="4" w:space="0" w:color="auto"/>
              <w:right w:val="single" w:sz="4" w:space="0" w:color="auto"/>
            </w:tcBorders>
            <w:shd w:val="clear" w:color="auto" w:fill="auto"/>
            <w:noWrap/>
            <w:vAlign w:val="bottom"/>
          </w:tcPr>
          <w:p w14:paraId="55868CFC" w14:textId="77C48BB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010000522900</w:t>
            </w:r>
          </w:p>
        </w:tc>
        <w:tc>
          <w:tcPr>
            <w:tcW w:w="3648" w:type="dxa"/>
            <w:tcBorders>
              <w:top w:val="nil"/>
              <w:left w:val="nil"/>
              <w:bottom w:val="single" w:sz="4" w:space="0" w:color="auto"/>
              <w:right w:val="single" w:sz="4" w:space="0" w:color="auto"/>
            </w:tcBorders>
            <w:shd w:val="clear" w:color="auto" w:fill="auto"/>
            <w:noWrap/>
            <w:vAlign w:val="bottom"/>
          </w:tcPr>
          <w:p w14:paraId="25DB835A" w14:textId="3EFCC31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Ácido ascorbico-Solución inyectable/Cada ampolleta contiene: Acido Ascorbico 1 g. Envase con 6 ampolletas con 10 ml</w:t>
            </w:r>
          </w:p>
        </w:tc>
        <w:tc>
          <w:tcPr>
            <w:tcW w:w="889" w:type="dxa"/>
            <w:tcBorders>
              <w:top w:val="nil"/>
              <w:left w:val="nil"/>
              <w:bottom w:val="single" w:sz="4" w:space="0" w:color="auto"/>
              <w:right w:val="single" w:sz="4" w:space="0" w:color="auto"/>
            </w:tcBorders>
            <w:shd w:val="clear" w:color="auto" w:fill="auto"/>
            <w:noWrap/>
            <w:vAlign w:val="bottom"/>
          </w:tcPr>
          <w:p w14:paraId="714AEB6F" w14:textId="4D28E41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236F610" w14:textId="22CF913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718A9DA6" w14:textId="77777777" w:rsidR="00CD4F18" w:rsidRPr="00012BEC" w:rsidRDefault="00CD4F18" w:rsidP="00CD4F18">
            <w:pPr>
              <w:rPr>
                <w:rFonts w:ascii="Calibri" w:hAnsi="Calibri" w:cs="Calibri"/>
                <w:color w:val="000000"/>
                <w:sz w:val="12"/>
                <w:szCs w:val="12"/>
                <w:lang w:val="es-ES"/>
              </w:rPr>
            </w:pPr>
          </w:p>
        </w:tc>
      </w:tr>
      <w:tr w:rsidR="00CD4F18" w:rsidRPr="00012BEC" w14:paraId="300C711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A7A02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470</w:t>
            </w:r>
          </w:p>
        </w:tc>
        <w:tc>
          <w:tcPr>
            <w:tcW w:w="1134" w:type="dxa"/>
            <w:tcBorders>
              <w:top w:val="nil"/>
              <w:left w:val="nil"/>
              <w:bottom w:val="single" w:sz="4" w:space="0" w:color="auto"/>
              <w:right w:val="single" w:sz="4" w:space="0" w:color="auto"/>
            </w:tcBorders>
            <w:shd w:val="clear" w:color="auto" w:fill="auto"/>
            <w:vAlign w:val="bottom"/>
          </w:tcPr>
          <w:p w14:paraId="1DB787AE" w14:textId="3614253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010.000.5233.00</w:t>
            </w:r>
          </w:p>
        </w:tc>
        <w:tc>
          <w:tcPr>
            <w:tcW w:w="992" w:type="dxa"/>
            <w:tcBorders>
              <w:top w:val="nil"/>
              <w:left w:val="nil"/>
              <w:bottom w:val="single" w:sz="4" w:space="0" w:color="auto"/>
              <w:right w:val="single" w:sz="4" w:space="0" w:color="auto"/>
            </w:tcBorders>
            <w:shd w:val="clear" w:color="auto" w:fill="auto"/>
            <w:noWrap/>
            <w:vAlign w:val="bottom"/>
          </w:tcPr>
          <w:p w14:paraId="24DCE8B1" w14:textId="16F6D06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010000523300</w:t>
            </w:r>
          </w:p>
        </w:tc>
        <w:tc>
          <w:tcPr>
            <w:tcW w:w="3648" w:type="dxa"/>
            <w:tcBorders>
              <w:top w:val="nil"/>
              <w:left w:val="nil"/>
              <w:bottom w:val="single" w:sz="4" w:space="0" w:color="auto"/>
              <w:right w:val="single" w:sz="4" w:space="0" w:color="auto"/>
            </w:tcBorders>
            <w:shd w:val="clear" w:color="auto" w:fill="auto"/>
            <w:noWrap/>
            <w:vAlign w:val="bottom"/>
          </w:tcPr>
          <w:p w14:paraId="49D796E8" w14:textId="2B80595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Ácido folínico-Tableta/Cada tableta contiene: Folinato cálcico equivalente a 15 mg de ácido folínico. Envase con 12 tabletas</w:t>
            </w:r>
          </w:p>
        </w:tc>
        <w:tc>
          <w:tcPr>
            <w:tcW w:w="889" w:type="dxa"/>
            <w:tcBorders>
              <w:top w:val="nil"/>
              <w:left w:val="nil"/>
              <w:bottom w:val="single" w:sz="4" w:space="0" w:color="auto"/>
              <w:right w:val="single" w:sz="4" w:space="0" w:color="auto"/>
            </w:tcBorders>
            <w:shd w:val="clear" w:color="auto" w:fill="auto"/>
            <w:noWrap/>
            <w:vAlign w:val="bottom"/>
          </w:tcPr>
          <w:p w14:paraId="6EC51C7E" w14:textId="07CCA44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AE3024A" w14:textId="59B7FE4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11DB95BF" w14:textId="77777777" w:rsidR="00CD4F18" w:rsidRPr="00012BEC" w:rsidRDefault="00CD4F18" w:rsidP="00CD4F18">
            <w:pPr>
              <w:rPr>
                <w:rFonts w:ascii="Calibri" w:hAnsi="Calibri" w:cs="Calibri"/>
                <w:color w:val="000000"/>
                <w:sz w:val="12"/>
                <w:szCs w:val="12"/>
                <w:lang w:val="es-ES"/>
              </w:rPr>
            </w:pPr>
          </w:p>
        </w:tc>
      </w:tr>
      <w:tr w:rsidR="00CD4F18" w:rsidRPr="00012BEC" w14:paraId="2D09E3F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5B5BB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471</w:t>
            </w:r>
          </w:p>
        </w:tc>
        <w:tc>
          <w:tcPr>
            <w:tcW w:w="1134" w:type="dxa"/>
            <w:tcBorders>
              <w:top w:val="nil"/>
              <w:left w:val="nil"/>
              <w:bottom w:val="single" w:sz="4" w:space="0" w:color="auto"/>
              <w:right w:val="single" w:sz="4" w:space="0" w:color="auto"/>
            </w:tcBorders>
            <w:shd w:val="clear" w:color="auto" w:fill="auto"/>
            <w:vAlign w:val="bottom"/>
          </w:tcPr>
          <w:p w14:paraId="13DB6071" w14:textId="287170B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010.000.5255.00</w:t>
            </w:r>
          </w:p>
        </w:tc>
        <w:tc>
          <w:tcPr>
            <w:tcW w:w="992" w:type="dxa"/>
            <w:tcBorders>
              <w:top w:val="nil"/>
              <w:left w:val="nil"/>
              <w:bottom w:val="single" w:sz="4" w:space="0" w:color="auto"/>
              <w:right w:val="single" w:sz="4" w:space="0" w:color="auto"/>
            </w:tcBorders>
            <w:shd w:val="clear" w:color="auto" w:fill="auto"/>
            <w:noWrap/>
            <w:vAlign w:val="bottom"/>
          </w:tcPr>
          <w:p w14:paraId="620F8F6A" w14:textId="235BA5D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010000525500</w:t>
            </w:r>
          </w:p>
        </w:tc>
        <w:tc>
          <w:tcPr>
            <w:tcW w:w="3648" w:type="dxa"/>
            <w:tcBorders>
              <w:top w:val="nil"/>
              <w:left w:val="nil"/>
              <w:bottom w:val="single" w:sz="4" w:space="0" w:color="auto"/>
              <w:right w:val="single" w:sz="4" w:space="0" w:color="auto"/>
            </w:tcBorders>
            <w:shd w:val="clear" w:color="auto" w:fill="auto"/>
            <w:noWrap/>
            <w:vAlign w:val="bottom"/>
          </w:tcPr>
          <w:p w14:paraId="09FDB079" w14:textId="2978903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Trimetoprima - sulfametoxazol-Solución inyectable/Cada ampolleta contiene: Trimetoprima 160 mg. Sulfametoxazol 800 mg. Envase con 6 ampolletas con 3 ml</w:t>
            </w:r>
          </w:p>
        </w:tc>
        <w:tc>
          <w:tcPr>
            <w:tcW w:w="889" w:type="dxa"/>
            <w:tcBorders>
              <w:top w:val="nil"/>
              <w:left w:val="nil"/>
              <w:bottom w:val="single" w:sz="4" w:space="0" w:color="auto"/>
              <w:right w:val="single" w:sz="4" w:space="0" w:color="auto"/>
            </w:tcBorders>
            <w:shd w:val="clear" w:color="auto" w:fill="auto"/>
            <w:noWrap/>
            <w:vAlign w:val="bottom"/>
          </w:tcPr>
          <w:p w14:paraId="6467D910" w14:textId="741052D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EFF231C" w14:textId="245D2BE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CF2E362" w14:textId="77777777" w:rsidR="00CD4F18" w:rsidRPr="00012BEC" w:rsidRDefault="00CD4F18" w:rsidP="00CD4F18">
            <w:pPr>
              <w:rPr>
                <w:rFonts w:ascii="Calibri" w:hAnsi="Calibri" w:cs="Calibri"/>
                <w:color w:val="000000"/>
                <w:sz w:val="12"/>
                <w:szCs w:val="12"/>
                <w:lang w:val="es-ES"/>
              </w:rPr>
            </w:pPr>
          </w:p>
        </w:tc>
      </w:tr>
      <w:tr w:rsidR="00CD4F18" w:rsidRPr="00012BEC" w14:paraId="2D1F629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7B71D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472</w:t>
            </w:r>
          </w:p>
        </w:tc>
        <w:tc>
          <w:tcPr>
            <w:tcW w:w="1134" w:type="dxa"/>
            <w:tcBorders>
              <w:top w:val="nil"/>
              <w:left w:val="nil"/>
              <w:bottom w:val="single" w:sz="4" w:space="0" w:color="auto"/>
              <w:right w:val="single" w:sz="4" w:space="0" w:color="auto"/>
            </w:tcBorders>
            <w:shd w:val="clear" w:color="auto" w:fill="auto"/>
            <w:vAlign w:val="bottom"/>
          </w:tcPr>
          <w:p w14:paraId="6DCC2424" w14:textId="1E4983B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010.000.5256.00</w:t>
            </w:r>
          </w:p>
        </w:tc>
        <w:tc>
          <w:tcPr>
            <w:tcW w:w="992" w:type="dxa"/>
            <w:tcBorders>
              <w:top w:val="nil"/>
              <w:left w:val="nil"/>
              <w:bottom w:val="single" w:sz="4" w:space="0" w:color="auto"/>
              <w:right w:val="single" w:sz="4" w:space="0" w:color="auto"/>
            </w:tcBorders>
            <w:shd w:val="clear" w:color="auto" w:fill="auto"/>
            <w:noWrap/>
            <w:vAlign w:val="bottom"/>
          </w:tcPr>
          <w:p w14:paraId="4B9378D5" w14:textId="2685CDB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010000525600</w:t>
            </w:r>
          </w:p>
        </w:tc>
        <w:tc>
          <w:tcPr>
            <w:tcW w:w="3648" w:type="dxa"/>
            <w:tcBorders>
              <w:top w:val="nil"/>
              <w:left w:val="nil"/>
              <w:bottom w:val="single" w:sz="4" w:space="0" w:color="auto"/>
              <w:right w:val="single" w:sz="4" w:space="0" w:color="auto"/>
            </w:tcBorders>
            <w:shd w:val="clear" w:color="auto" w:fill="auto"/>
            <w:noWrap/>
            <w:vAlign w:val="bottom"/>
          </w:tcPr>
          <w:p w14:paraId="738F51AD" w14:textId="63CF0E5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Cefalotina-Solución inyectable/Cada frasco ámpula con polvo contiene: Cefalotina sódica equivalente a 1 g de cefalotina. Envase con un frasco ámpula con 5 ml de diluyente</w:t>
            </w:r>
          </w:p>
        </w:tc>
        <w:tc>
          <w:tcPr>
            <w:tcW w:w="889" w:type="dxa"/>
            <w:tcBorders>
              <w:top w:val="nil"/>
              <w:left w:val="nil"/>
              <w:bottom w:val="single" w:sz="4" w:space="0" w:color="auto"/>
              <w:right w:val="single" w:sz="4" w:space="0" w:color="auto"/>
            </w:tcBorders>
            <w:shd w:val="clear" w:color="auto" w:fill="auto"/>
            <w:noWrap/>
            <w:vAlign w:val="bottom"/>
          </w:tcPr>
          <w:p w14:paraId="5C3D52EE" w14:textId="665BE8A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7A362AE" w14:textId="0F6A8A0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20D8E79" w14:textId="77777777" w:rsidR="00CD4F18" w:rsidRPr="00012BEC" w:rsidRDefault="00CD4F18" w:rsidP="00CD4F18">
            <w:pPr>
              <w:rPr>
                <w:rFonts w:ascii="Calibri" w:hAnsi="Calibri" w:cs="Calibri"/>
                <w:color w:val="000000"/>
                <w:sz w:val="12"/>
                <w:szCs w:val="12"/>
                <w:lang w:val="es-ES"/>
              </w:rPr>
            </w:pPr>
          </w:p>
        </w:tc>
      </w:tr>
      <w:tr w:rsidR="00CD4F18" w:rsidRPr="00012BEC" w14:paraId="71C6100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16224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473</w:t>
            </w:r>
          </w:p>
        </w:tc>
        <w:tc>
          <w:tcPr>
            <w:tcW w:w="1134" w:type="dxa"/>
            <w:tcBorders>
              <w:top w:val="nil"/>
              <w:left w:val="nil"/>
              <w:bottom w:val="single" w:sz="4" w:space="0" w:color="auto"/>
              <w:right w:val="single" w:sz="4" w:space="0" w:color="auto"/>
            </w:tcBorders>
            <w:shd w:val="clear" w:color="auto" w:fill="auto"/>
            <w:vAlign w:val="bottom"/>
          </w:tcPr>
          <w:p w14:paraId="742D0AED" w14:textId="5983E54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010.000.5264.02</w:t>
            </w:r>
          </w:p>
        </w:tc>
        <w:tc>
          <w:tcPr>
            <w:tcW w:w="992" w:type="dxa"/>
            <w:tcBorders>
              <w:top w:val="nil"/>
              <w:left w:val="nil"/>
              <w:bottom w:val="single" w:sz="4" w:space="0" w:color="auto"/>
              <w:right w:val="single" w:sz="4" w:space="0" w:color="auto"/>
            </w:tcBorders>
            <w:shd w:val="clear" w:color="auto" w:fill="auto"/>
            <w:noWrap/>
            <w:vAlign w:val="bottom"/>
          </w:tcPr>
          <w:p w14:paraId="7F0914D7" w14:textId="0E01D5D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010000526402</w:t>
            </w:r>
          </w:p>
        </w:tc>
        <w:tc>
          <w:tcPr>
            <w:tcW w:w="3648" w:type="dxa"/>
            <w:tcBorders>
              <w:top w:val="nil"/>
              <w:left w:val="nil"/>
              <w:bottom w:val="single" w:sz="4" w:space="0" w:color="auto"/>
              <w:right w:val="single" w:sz="4" w:space="0" w:color="auto"/>
            </w:tcBorders>
            <w:shd w:val="clear" w:color="auto" w:fill="auto"/>
            <w:noWrap/>
            <w:vAlign w:val="bottom"/>
          </w:tcPr>
          <w:p w14:paraId="1A7167EE" w14:textId="48EDBF0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Cefuroxima-Solución o suspensión inyectable/Cada frasco ámpula con polvo contiene: Cefuroxima sódica equivalente a 750 mg de cefuroxima. Envase con un frasco ámpula con 10 ml de diluyente</w:t>
            </w:r>
          </w:p>
        </w:tc>
        <w:tc>
          <w:tcPr>
            <w:tcW w:w="889" w:type="dxa"/>
            <w:tcBorders>
              <w:top w:val="nil"/>
              <w:left w:val="nil"/>
              <w:bottom w:val="single" w:sz="4" w:space="0" w:color="auto"/>
              <w:right w:val="single" w:sz="4" w:space="0" w:color="auto"/>
            </w:tcBorders>
            <w:shd w:val="clear" w:color="auto" w:fill="auto"/>
            <w:noWrap/>
            <w:vAlign w:val="bottom"/>
          </w:tcPr>
          <w:p w14:paraId="0BACD7A0" w14:textId="6F554C7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0D8D784" w14:textId="48756F3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9D093E2" w14:textId="77777777" w:rsidR="00CD4F18" w:rsidRPr="00012BEC" w:rsidRDefault="00CD4F18" w:rsidP="00CD4F18">
            <w:pPr>
              <w:rPr>
                <w:rFonts w:ascii="Calibri" w:hAnsi="Calibri" w:cs="Calibri"/>
                <w:color w:val="000000"/>
                <w:sz w:val="12"/>
                <w:szCs w:val="12"/>
                <w:lang w:val="es-ES"/>
              </w:rPr>
            </w:pPr>
          </w:p>
        </w:tc>
      </w:tr>
      <w:tr w:rsidR="00CD4F18" w:rsidRPr="00012BEC" w14:paraId="155B6E6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61DA7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474</w:t>
            </w:r>
          </w:p>
        </w:tc>
        <w:tc>
          <w:tcPr>
            <w:tcW w:w="1134" w:type="dxa"/>
            <w:tcBorders>
              <w:top w:val="nil"/>
              <w:left w:val="nil"/>
              <w:bottom w:val="single" w:sz="4" w:space="0" w:color="auto"/>
              <w:right w:val="single" w:sz="4" w:space="0" w:color="auto"/>
            </w:tcBorders>
            <w:shd w:val="clear" w:color="auto" w:fill="auto"/>
            <w:vAlign w:val="bottom"/>
          </w:tcPr>
          <w:p w14:paraId="0306B11F" w14:textId="1F410F0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010.000.5267.00</w:t>
            </w:r>
          </w:p>
        </w:tc>
        <w:tc>
          <w:tcPr>
            <w:tcW w:w="992" w:type="dxa"/>
            <w:tcBorders>
              <w:top w:val="nil"/>
              <w:left w:val="nil"/>
              <w:bottom w:val="single" w:sz="4" w:space="0" w:color="auto"/>
              <w:right w:val="single" w:sz="4" w:space="0" w:color="auto"/>
            </w:tcBorders>
            <w:shd w:val="clear" w:color="auto" w:fill="auto"/>
            <w:noWrap/>
            <w:vAlign w:val="bottom"/>
          </w:tcPr>
          <w:p w14:paraId="32C593FB" w14:textId="3CA5B92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010000526700</w:t>
            </w:r>
          </w:p>
        </w:tc>
        <w:tc>
          <w:tcPr>
            <w:tcW w:w="3648" w:type="dxa"/>
            <w:tcBorders>
              <w:top w:val="nil"/>
              <w:left w:val="nil"/>
              <w:bottom w:val="single" w:sz="4" w:space="0" w:color="auto"/>
              <w:right w:val="single" w:sz="4" w:space="0" w:color="auto"/>
            </w:tcBorders>
            <w:shd w:val="clear" w:color="auto" w:fill="auto"/>
            <w:noWrap/>
            <w:vAlign w:val="bottom"/>
          </w:tcPr>
          <w:p w14:paraId="60CAD3FC" w14:textId="1C3D91B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Fluconazol-Cápsula o tableta/Cada cápsula o contiene: Fluconazol 100 mg. Envase con 10 cápsulas o tabletas</w:t>
            </w:r>
          </w:p>
        </w:tc>
        <w:tc>
          <w:tcPr>
            <w:tcW w:w="889" w:type="dxa"/>
            <w:tcBorders>
              <w:top w:val="nil"/>
              <w:left w:val="nil"/>
              <w:bottom w:val="single" w:sz="4" w:space="0" w:color="auto"/>
              <w:right w:val="single" w:sz="4" w:space="0" w:color="auto"/>
            </w:tcBorders>
            <w:shd w:val="clear" w:color="auto" w:fill="auto"/>
            <w:noWrap/>
            <w:vAlign w:val="bottom"/>
          </w:tcPr>
          <w:p w14:paraId="6033462F" w14:textId="150B8E1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A185889" w14:textId="6C1692B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30942FC" w14:textId="77777777" w:rsidR="00CD4F18" w:rsidRPr="00012BEC" w:rsidRDefault="00CD4F18" w:rsidP="00CD4F18">
            <w:pPr>
              <w:rPr>
                <w:rFonts w:ascii="Calibri" w:hAnsi="Calibri" w:cs="Calibri"/>
                <w:color w:val="000000"/>
                <w:sz w:val="12"/>
                <w:szCs w:val="12"/>
                <w:lang w:val="es-ES"/>
              </w:rPr>
            </w:pPr>
          </w:p>
        </w:tc>
      </w:tr>
      <w:tr w:rsidR="00CD4F18" w:rsidRPr="00012BEC" w14:paraId="1D3607F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A7296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475</w:t>
            </w:r>
          </w:p>
        </w:tc>
        <w:tc>
          <w:tcPr>
            <w:tcW w:w="1134" w:type="dxa"/>
            <w:tcBorders>
              <w:top w:val="nil"/>
              <w:left w:val="nil"/>
              <w:bottom w:val="single" w:sz="4" w:space="0" w:color="auto"/>
              <w:right w:val="single" w:sz="4" w:space="0" w:color="auto"/>
            </w:tcBorders>
            <w:shd w:val="clear" w:color="auto" w:fill="auto"/>
            <w:vAlign w:val="bottom"/>
          </w:tcPr>
          <w:p w14:paraId="7AEB5569" w14:textId="55AD05D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010.000.5284.00</w:t>
            </w:r>
          </w:p>
        </w:tc>
        <w:tc>
          <w:tcPr>
            <w:tcW w:w="992" w:type="dxa"/>
            <w:tcBorders>
              <w:top w:val="nil"/>
              <w:left w:val="nil"/>
              <w:bottom w:val="single" w:sz="4" w:space="0" w:color="auto"/>
              <w:right w:val="single" w:sz="4" w:space="0" w:color="auto"/>
            </w:tcBorders>
            <w:shd w:val="clear" w:color="auto" w:fill="auto"/>
            <w:noWrap/>
            <w:vAlign w:val="bottom"/>
          </w:tcPr>
          <w:p w14:paraId="3138A1FE" w14:textId="64BD70D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010000528400</w:t>
            </w:r>
          </w:p>
        </w:tc>
        <w:tc>
          <w:tcPr>
            <w:tcW w:w="3648" w:type="dxa"/>
            <w:tcBorders>
              <w:top w:val="nil"/>
              <w:left w:val="nil"/>
              <w:bottom w:val="single" w:sz="4" w:space="0" w:color="auto"/>
              <w:right w:val="single" w:sz="4" w:space="0" w:color="auto"/>
            </w:tcBorders>
            <w:shd w:val="clear" w:color="auto" w:fill="auto"/>
            <w:noWrap/>
            <w:vAlign w:val="bottom"/>
          </w:tcPr>
          <w:p w14:paraId="64AB690F" w14:textId="1631363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Cefepima 500 mg-Solución inyectable/El frasco ámpula contiene: Clorhidrato monohidratado de cefepima equivalente a 500 mg de cefepima. Envase con un frasco ámpula con 5 ml de diluyente</w:t>
            </w:r>
          </w:p>
        </w:tc>
        <w:tc>
          <w:tcPr>
            <w:tcW w:w="889" w:type="dxa"/>
            <w:tcBorders>
              <w:top w:val="nil"/>
              <w:left w:val="nil"/>
              <w:bottom w:val="single" w:sz="4" w:space="0" w:color="auto"/>
              <w:right w:val="single" w:sz="4" w:space="0" w:color="auto"/>
            </w:tcBorders>
            <w:shd w:val="clear" w:color="auto" w:fill="auto"/>
            <w:noWrap/>
            <w:vAlign w:val="bottom"/>
          </w:tcPr>
          <w:p w14:paraId="1EEA51D9" w14:textId="200B9C1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E52ACCE" w14:textId="787ABFE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4BC0C70" w14:textId="77777777" w:rsidR="00CD4F18" w:rsidRPr="00012BEC" w:rsidRDefault="00CD4F18" w:rsidP="00CD4F18">
            <w:pPr>
              <w:rPr>
                <w:rFonts w:ascii="Calibri" w:hAnsi="Calibri" w:cs="Calibri"/>
                <w:color w:val="000000"/>
                <w:sz w:val="12"/>
                <w:szCs w:val="12"/>
                <w:lang w:val="es-ES"/>
              </w:rPr>
            </w:pPr>
          </w:p>
        </w:tc>
      </w:tr>
      <w:tr w:rsidR="00CD4F18" w:rsidRPr="00012BEC" w14:paraId="3CAE687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DC826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476</w:t>
            </w:r>
          </w:p>
        </w:tc>
        <w:tc>
          <w:tcPr>
            <w:tcW w:w="1134" w:type="dxa"/>
            <w:tcBorders>
              <w:top w:val="nil"/>
              <w:left w:val="nil"/>
              <w:bottom w:val="single" w:sz="4" w:space="0" w:color="auto"/>
              <w:right w:val="single" w:sz="4" w:space="0" w:color="auto"/>
            </w:tcBorders>
            <w:shd w:val="clear" w:color="auto" w:fill="auto"/>
            <w:vAlign w:val="bottom"/>
          </w:tcPr>
          <w:p w14:paraId="72842E17" w14:textId="2E07DEF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010.000.5295.01</w:t>
            </w:r>
          </w:p>
        </w:tc>
        <w:tc>
          <w:tcPr>
            <w:tcW w:w="992" w:type="dxa"/>
            <w:tcBorders>
              <w:top w:val="nil"/>
              <w:left w:val="nil"/>
              <w:bottom w:val="single" w:sz="4" w:space="0" w:color="auto"/>
              <w:right w:val="single" w:sz="4" w:space="0" w:color="auto"/>
            </w:tcBorders>
            <w:shd w:val="clear" w:color="auto" w:fill="auto"/>
            <w:noWrap/>
            <w:vAlign w:val="bottom"/>
          </w:tcPr>
          <w:p w14:paraId="53E925C9" w14:textId="4F3F409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010000529501</w:t>
            </w:r>
          </w:p>
        </w:tc>
        <w:tc>
          <w:tcPr>
            <w:tcW w:w="3648" w:type="dxa"/>
            <w:tcBorders>
              <w:top w:val="nil"/>
              <w:left w:val="nil"/>
              <w:bottom w:val="single" w:sz="4" w:space="0" w:color="auto"/>
              <w:right w:val="single" w:sz="4" w:space="0" w:color="auto"/>
            </w:tcBorders>
            <w:shd w:val="clear" w:color="auto" w:fill="auto"/>
            <w:noWrap/>
            <w:vAlign w:val="bottom"/>
          </w:tcPr>
          <w:p w14:paraId="325B6C8F" w14:textId="60F70B0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Cefepima 1 g-Solución inyectable/Cada frasco ámpula contiene: Clorhidrato monohidratado de cefepima equivalente a 1 g de cefepima. Envase con un frasco ámpula con 10 ml de diluyente</w:t>
            </w:r>
          </w:p>
        </w:tc>
        <w:tc>
          <w:tcPr>
            <w:tcW w:w="889" w:type="dxa"/>
            <w:tcBorders>
              <w:top w:val="nil"/>
              <w:left w:val="nil"/>
              <w:bottom w:val="single" w:sz="4" w:space="0" w:color="auto"/>
              <w:right w:val="single" w:sz="4" w:space="0" w:color="auto"/>
            </w:tcBorders>
            <w:shd w:val="clear" w:color="auto" w:fill="auto"/>
            <w:noWrap/>
            <w:vAlign w:val="bottom"/>
          </w:tcPr>
          <w:p w14:paraId="786069EF" w14:textId="5A7CB50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5CCFAAD" w14:textId="1E1DE7B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3B97446" w14:textId="77777777" w:rsidR="00CD4F18" w:rsidRPr="00012BEC" w:rsidRDefault="00CD4F18" w:rsidP="00CD4F18">
            <w:pPr>
              <w:rPr>
                <w:rFonts w:ascii="Calibri" w:hAnsi="Calibri" w:cs="Calibri"/>
                <w:color w:val="000000"/>
                <w:sz w:val="12"/>
                <w:szCs w:val="12"/>
                <w:lang w:val="es-ES"/>
              </w:rPr>
            </w:pPr>
          </w:p>
        </w:tc>
      </w:tr>
      <w:tr w:rsidR="00CD4F18" w:rsidRPr="00012BEC" w14:paraId="2C9D5B2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EA583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477</w:t>
            </w:r>
          </w:p>
        </w:tc>
        <w:tc>
          <w:tcPr>
            <w:tcW w:w="1134" w:type="dxa"/>
            <w:tcBorders>
              <w:top w:val="nil"/>
              <w:left w:val="nil"/>
              <w:bottom w:val="single" w:sz="4" w:space="0" w:color="auto"/>
              <w:right w:val="single" w:sz="4" w:space="0" w:color="auto"/>
            </w:tcBorders>
            <w:shd w:val="clear" w:color="auto" w:fill="auto"/>
            <w:vAlign w:val="bottom"/>
          </w:tcPr>
          <w:p w14:paraId="7E46747D" w14:textId="20C8EA1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010.000.5301.00</w:t>
            </w:r>
          </w:p>
        </w:tc>
        <w:tc>
          <w:tcPr>
            <w:tcW w:w="992" w:type="dxa"/>
            <w:tcBorders>
              <w:top w:val="nil"/>
              <w:left w:val="nil"/>
              <w:bottom w:val="single" w:sz="4" w:space="0" w:color="auto"/>
              <w:right w:val="single" w:sz="4" w:space="0" w:color="auto"/>
            </w:tcBorders>
            <w:shd w:val="clear" w:color="auto" w:fill="auto"/>
            <w:noWrap/>
            <w:vAlign w:val="bottom"/>
          </w:tcPr>
          <w:p w14:paraId="6FEFE90D" w14:textId="58C2956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010000530100</w:t>
            </w:r>
          </w:p>
        </w:tc>
        <w:tc>
          <w:tcPr>
            <w:tcW w:w="3648" w:type="dxa"/>
            <w:tcBorders>
              <w:top w:val="nil"/>
              <w:left w:val="nil"/>
              <w:bottom w:val="single" w:sz="4" w:space="0" w:color="auto"/>
              <w:right w:val="single" w:sz="4" w:space="0" w:color="auto"/>
            </w:tcBorders>
            <w:shd w:val="clear" w:color="auto" w:fill="auto"/>
            <w:noWrap/>
            <w:vAlign w:val="bottom"/>
          </w:tcPr>
          <w:p w14:paraId="61CC8B7C" w14:textId="3A18499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Ácido Micofenólico 180 mg-Gragea con capa entérica o tableta de liberación prolongada/Cada gragea con capa entérica o tableta de liberación prolongada contiene: Micofenolato sódico equivalente a 180 mg de ácido micofenólico. Envase con 120 grageas con capa entérica o tabletas de liberación prolongada.</w:t>
            </w:r>
          </w:p>
        </w:tc>
        <w:tc>
          <w:tcPr>
            <w:tcW w:w="889" w:type="dxa"/>
            <w:tcBorders>
              <w:top w:val="nil"/>
              <w:left w:val="nil"/>
              <w:bottom w:val="single" w:sz="4" w:space="0" w:color="auto"/>
              <w:right w:val="single" w:sz="4" w:space="0" w:color="auto"/>
            </w:tcBorders>
            <w:shd w:val="clear" w:color="auto" w:fill="auto"/>
            <w:noWrap/>
            <w:vAlign w:val="bottom"/>
          </w:tcPr>
          <w:p w14:paraId="7F10064F" w14:textId="28688FD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4CF04FA" w14:textId="1FF0942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34FEC376" w14:textId="77777777" w:rsidR="00CD4F18" w:rsidRPr="00012BEC" w:rsidRDefault="00CD4F18" w:rsidP="00CD4F18">
            <w:pPr>
              <w:rPr>
                <w:rFonts w:ascii="Calibri" w:hAnsi="Calibri" w:cs="Calibri"/>
                <w:color w:val="000000"/>
                <w:sz w:val="12"/>
                <w:szCs w:val="12"/>
                <w:lang w:val="es-ES"/>
              </w:rPr>
            </w:pPr>
          </w:p>
        </w:tc>
      </w:tr>
      <w:tr w:rsidR="00CD4F18" w:rsidRPr="00012BEC" w14:paraId="288EEB9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BE1C5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478</w:t>
            </w:r>
          </w:p>
        </w:tc>
        <w:tc>
          <w:tcPr>
            <w:tcW w:w="1134" w:type="dxa"/>
            <w:tcBorders>
              <w:top w:val="nil"/>
              <w:left w:val="nil"/>
              <w:bottom w:val="single" w:sz="4" w:space="0" w:color="auto"/>
              <w:right w:val="single" w:sz="4" w:space="0" w:color="auto"/>
            </w:tcBorders>
            <w:shd w:val="clear" w:color="auto" w:fill="auto"/>
            <w:vAlign w:val="bottom"/>
          </w:tcPr>
          <w:p w14:paraId="375117A8" w14:textId="7660755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010.000.5302.00</w:t>
            </w:r>
          </w:p>
        </w:tc>
        <w:tc>
          <w:tcPr>
            <w:tcW w:w="992" w:type="dxa"/>
            <w:tcBorders>
              <w:top w:val="nil"/>
              <w:left w:val="nil"/>
              <w:bottom w:val="single" w:sz="4" w:space="0" w:color="auto"/>
              <w:right w:val="single" w:sz="4" w:space="0" w:color="auto"/>
            </w:tcBorders>
            <w:shd w:val="clear" w:color="auto" w:fill="auto"/>
            <w:noWrap/>
            <w:vAlign w:val="bottom"/>
          </w:tcPr>
          <w:p w14:paraId="3D0565C4" w14:textId="1CB03EA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010000530200</w:t>
            </w:r>
          </w:p>
        </w:tc>
        <w:tc>
          <w:tcPr>
            <w:tcW w:w="3648" w:type="dxa"/>
            <w:tcBorders>
              <w:top w:val="nil"/>
              <w:left w:val="nil"/>
              <w:bottom w:val="single" w:sz="4" w:space="0" w:color="auto"/>
              <w:right w:val="single" w:sz="4" w:space="0" w:color="auto"/>
            </w:tcBorders>
            <w:shd w:val="clear" w:color="auto" w:fill="auto"/>
            <w:noWrap/>
            <w:vAlign w:val="bottom"/>
          </w:tcPr>
          <w:p w14:paraId="131DF2F6" w14:textId="4F56EC1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Nitrofurantoína 500 mg-Suspensión/Cada 100 ml contienen: Nitrofurantoina 500 mg. Envase con 120 ml</w:t>
            </w:r>
          </w:p>
        </w:tc>
        <w:tc>
          <w:tcPr>
            <w:tcW w:w="889" w:type="dxa"/>
            <w:tcBorders>
              <w:top w:val="nil"/>
              <w:left w:val="nil"/>
              <w:bottom w:val="single" w:sz="4" w:space="0" w:color="auto"/>
              <w:right w:val="single" w:sz="4" w:space="0" w:color="auto"/>
            </w:tcBorders>
            <w:shd w:val="clear" w:color="auto" w:fill="auto"/>
            <w:noWrap/>
            <w:vAlign w:val="bottom"/>
          </w:tcPr>
          <w:p w14:paraId="7EFE8A46" w14:textId="7578CE6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60BA781" w14:textId="5DA8DE4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825ADF3" w14:textId="77777777" w:rsidR="00CD4F18" w:rsidRPr="00012BEC" w:rsidRDefault="00CD4F18" w:rsidP="00CD4F18">
            <w:pPr>
              <w:rPr>
                <w:rFonts w:ascii="Calibri" w:hAnsi="Calibri" w:cs="Calibri"/>
                <w:color w:val="000000"/>
                <w:sz w:val="12"/>
                <w:szCs w:val="12"/>
                <w:lang w:val="es-ES"/>
              </w:rPr>
            </w:pPr>
          </w:p>
        </w:tc>
      </w:tr>
      <w:tr w:rsidR="00CD4F18" w:rsidRPr="00012BEC" w14:paraId="0A2E0BE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F0CF0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479</w:t>
            </w:r>
          </w:p>
        </w:tc>
        <w:tc>
          <w:tcPr>
            <w:tcW w:w="1134" w:type="dxa"/>
            <w:tcBorders>
              <w:top w:val="nil"/>
              <w:left w:val="nil"/>
              <w:bottom w:val="single" w:sz="4" w:space="0" w:color="auto"/>
              <w:right w:val="single" w:sz="4" w:space="0" w:color="auto"/>
            </w:tcBorders>
            <w:shd w:val="clear" w:color="auto" w:fill="auto"/>
            <w:vAlign w:val="bottom"/>
          </w:tcPr>
          <w:p w14:paraId="6A4425B3" w14:textId="44310C9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010.000.5306.00</w:t>
            </w:r>
          </w:p>
        </w:tc>
        <w:tc>
          <w:tcPr>
            <w:tcW w:w="992" w:type="dxa"/>
            <w:tcBorders>
              <w:top w:val="nil"/>
              <w:left w:val="nil"/>
              <w:bottom w:val="single" w:sz="4" w:space="0" w:color="auto"/>
              <w:right w:val="single" w:sz="4" w:space="0" w:color="auto"/>
            </w:tcBorders>
            <w:shd w:val="clear" w:color="auto" w:fill="auto"/>
            <w:noWrap/>
            <w:vAlign w:val="bottom"/>
          </w:tcPr>
          <w:p w14:paraId="53672728" w14:textId="1E6C002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010000530600</w:t>
            </w:r>
          </w:p>
        </w:tc>
        <w:tc>
          <w:tcPr>
            <w:tcW w:w="3648" w:type="dxa"/>
            <w:tcBorders>
              <w:top w:val="nil"/>
              <w:left w:val="nil"/>
              <w:bottom w:val="single" w:sz="4" w:space="0" w:color="auto"/>
              <w:right w:val="single" w:sz="4" w:space="0" w:color="auto"/>
            </w:tcBorders>
            <w:shd w:val="clear" w:color="auto" w:fill="auto"/>
            <w:noWrap/>
            <w:vAlign w:val="bottom"/>
          </w:tcPr>
          <w:p w14:paraId="37560F49" w14:textId="46771C0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Micofenolato de mofetilo-Comprimido/Cada comprimido contiene: Micofenolato de mofetilo 500 mg. Envase con 50 comprimidos.</w:t>
            </w:r>
          </w:p>
        </w:tc>
        <w:tc>
          <w:tcPr>
            <w:tcW w:w="889" w:type="dxa"/>
            <w:tcBorders>
              <w:top w:val="nil"/>
              <w:left w:val="nil"/>
              <w:bottom w:val="single" w:sz="4" w:space="0" w:color="auto"/>
              <w:right w:val="single" w:sz="4" w:space="0" w:color="auto"/>
            </w:tcBorders>
            <w:shd w:val="clear" w:color="auto" w:fill="auto"/>
            <w:noWrap/>
            <w:vAlign w:val="bottom"/>
          </w:tcPr>
          <w:p w14:paraId="7B95309E" w14:textId="2D5F1C0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5771A15" w14:textId="0D7333D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653054B2" w14:textId="77777777" w:rsidR="00CD4F18" w:rsidRPr="00012BEC" w:rsidRDefault="00CD4F18" w:rsidP="00CD4F18">
            <w:pPr>
              <w:rPr>
                <w:rFonts w:ascii="Calibri" w:hAnsi="Calibri" w:cs="Calibri"/>
                <w:color w:val="000000"/>
                <w:sz w:val="12"/>
                <w:szCs w:val="12"/>
                <w:lang w:val="es-ES"/>
              </w:rPr>
            </w:pPr>
          </w:p>
        </w:tc>
      </w:tr>
      <w:tr w:rsidR="00CD4F18" w:rsidRPr="00012BEC" w14:paraId="4932E63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8C661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480</w:t>
            </w:r>
          </w:p>
        </w:tc>
        <w:tc>
          <w:tcPr>
            <w:tcW w:w="1134" w:type="dxa"/>
            <w:tcBorders>
              <w:top w:val="nil"/>
              <w:left w:val="nil"/>
              <w:bottom w:val="single" w:sz="4" w:space="0" w:color="auto"/>
              <w:right w:val="single" w:sz="4" w:space="0" w:color="auto"/>
            </w:tcBorders>
            <w:shd w:val="clear" w:color="auto" w:fill="auto"/>
            <w:vAlign w:val="bottom"/>
          </w:tcPr>
          <w:p w14:paraId="5C34E515" w14:textId="2846276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010.000.5309.02</w:t>
            </w:r>
          </w:p>
        </w:tc>
        <w:tc>
          <w:tcPr>
            <w:tcW w:w="992" w:type="dxa"/>
            <w:tcBorders>
              <w:top w:val="nil"/>
              <w:left w:val="nil"/>
              <w:bottom w:val="single" w:sz="4" w:space="0" w:color="auto"/>
              <w:right w:val="single" w:sz="4" w:space="0" w:color="auto"/>
            </w:tcBorders>
            <w:shd w:val="clear" w:color="auto" w:fill="auto"/>
            <w:noWrap/>
            <w:vAlign w:val="bottom"/>
          </w:tcPr>
          <w:p w14:paraId="74452BF8" w14:textId="083DFF5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010000530902</w:t>
            </w:r>
          </w:p>
        </w:tc>
        <w:tc>
          <w:tcPr>
            <w:tcW w:w="3648" w:type="dxa"/>
            <w:tcBorders>
              <w:top w:val="nil"/>
              <w:left w:val="nil"/>
              <w:bottom w:val="single" w:sz="4" w:space="0" w:color="auto"/>
              <w:right w:val="single" w:sz="4" w:space="0" w:color="auto"/>
            </w:tcBorders>
            <w:shd w:val="clear" w:color="auto" w:fill="auto"/>
            <w:noWrap/>
            <w:vAlign w:val="bottom"/>
          </w:tcPr>
          <w:p w14:paraId="1CB4C507" w14:textId="1A271DF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Tamsulosina-Cápsula de liberación prolongada/Cada cápsula o tableta de liberación prolongada contiene: Clorhidrato de tamsulosina 0.4 mg Envase con 30 cápsulas</w:t>
            </w:r>
          </w:p>
        </w:tc>
        <w:tc>
          <w:tcPr>
            <w:tcW w:w="889" w:type="dxa"/>
            <w:tcBorders>
              <w:top w:val="nil"/>
              <w:left w:val="nil"/>
              <w:bottom w:val="single" w:sz="4" w:space="0" w:color="auto"/>
              <w:right w:val="single" w:sz="4" w:space="0" w:color="auto"/>
            </w:tcBorders>
            <w:shd w:val="clear" w:color="auto" w:fill="auto"/>
            <w:noWrap/>
            <w:vAlign w:val="bottom"/>
          </w:tcPr>
          <w:p w14:paraId="5DF761CD" w14:textId="5F2C990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66FE184" w14:textId="2565DB8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3D2B824F" w14:textId="77777777" w:rsidR="00CD4F18" w:rsidRPr="00012BEC" w:rsidRDefault="00CD4F18" w:rsidP="00CD4F18">
            <w:pPr>
              <w:rPr>
                <w:rFonts w:ascii="Calibri" w:hAnsi="Calibri" w:cs="Calibri"/>
                <w:color w:val="000000"/>
                <w:sz w:val="12"/>
                <w:szCs w:val="12"/>
                <w:lang w:val="es-ES"/>
              </w:rPr>
            </w:pPr>
          </w:p>
        </w:tc>
      </w:tr>
      <w:tr w:rsidR="00CD4F18" w:rsidRPr="00012BEC" w14:paraId="27E2A4F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B5C94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481</w:t>
            </w:r>
          </w:p>
        </w:tc>
        <w:tc>
          <w:tcPr>
            <w:tcW w:w="1134" w:type="dxa"/>
            <w:tcBorders>
              <w:top w:val="nil"/>
              <w:left w:val="nil"/>
              <w:bottom w:val="single" w:sz="4" w:space="0" w:color="auto"/>
              <w:right w:val="single" w:sz="4" w:space="0" w:color="auto"/>
            </w:tcBorders>
            <w:shd w:val="clear" w:color="auto" w:fill="auto"/>
            <w:vAlign w:val="bottom"/>
          </w:tcPr>
          <w:p w14:paraId="18F89792" w14:textId="39A0B47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010.000.5318.00</w:t>
            </w:r>
          </w:p>
        </w:tc>
        <w:tc>
          <w:tcPr>
            <w:tcW w:w="992" w:type="dxa"/>
            <w:tcBorders>
              <w:top w:val="nil"/>
              <w:left w:val="nil"/>
              <w:bottom w:val="single" w:sz="4" w:space="0" w:color="auto"/>
              <w:right w:val="single" w:sz="4" w:space="0" w:color="auto"/>
            </w:tcBorders>
            <w:shd w:val="clear" w:color="auto" w:fill="auto"/>
            <w:noWrap/>
            <w:vAlign w:val="bottom"/>
          </w:tcPr>
          <w:p w14:paraId="13DB748A" w14:textId="593715F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010000531800</w:t>
            </w:r>
          </w:p>
        </w:tc>
        <w:tc>
          <w:tcPr>
            <w:tcW w:w="3648" w:type="dxa"/>
            <w:tcBorders>
              <w:top w:val="nil"/>
              <w:left w:val="nil"/>
              <w:bottom w:val="single" w:sz="4" w:space="0" w:color="auto"/>
              <w:right w:val="single" w:sz="4" w:space="0" w:color="auto"/>
            </w:tcBorders>
            <w:shd w:val="clear" w:color="auto" w:fill="auto"/>
            <w:noWrap/>
            <w:vAlign w:val="bottom"/>
          </w:tcPr>
          <w:p w14:paraId="651283F5" w14:textId="3DE0E88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Voriconazol-Tableta/Cada tableta contiene: Voriconazol 200 mg. Envase con 14 tabletas</w:t>
            </w:r>
          </w:p>
        </w:tc>
        <w:tc>
          <w:tcPr>
            <w:tcW w:w="889" w:type="dxa"/>
            <w:tcBorders>
              <w:top w:val="nil"/>
              <w:left w:val="nil"/>
              <w:bottom w:val="single" w:sz="4" w:space="0" w:color="auto"/>
              <w:right w:val="single" w:sz="4" w:space="0" w:color="auto"/>
            </w:tcBorders>
            <w:shd w:val="clear" w:color="auto" w:fill="auto"/>
            <w:noWrap/>
            <w:vAlign w:val="bottom"/>
          </w:tcPr>
          <w:p w14:paraId="125D4631" w14:textId="7714775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F5A86C4" w14:textId="3675F8D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EF0D32F" w14:textId="77777777" w:rsidR="00CD4F18" w:rsidRPr="00012BEC" w:rsidRDefault="00CD4F18" w:rsidP="00CD4F18">
            <w:pPr>
              <w:rPr>
                <w:rFonts w:ascii="Calibri" w:hAnsi="Calibri" w:cs="Calibri"/>
                <w:color w:val="000000"/>
                <w:sz w:val="12"/>
                <w:szCs w:val="12"/>
                <w:lang w:val="es-ES"/>
              </w:rPr>
            </w:pPr>
          </w:p>
        </w:tc>
      </w:tr>
      <w:tr w:rsidR="00CD4F18" w:rsidRPr="00012BEC" w14:paraId="382FAFF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DE768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482</w:t>
            </w:r>
          </w:p>
        </w:tc>
        <w:tc>
          <w:tcPr>
            <w:tcW w:w="1134" w:type="dxa"/>
            <w:tcBorders>
              <w:top w:val="nil"/>
              <w:left w:val="nil"/>
              <w:bottom w:val="single" w:sz="4" w:space="0" w:color="auto"/>
              <w:right w:val="single" w:sz="4" w:space="0" w:color="auto"/>
            </w:tcBorders>
            <w:shd w:val="clear" w:color="auto" w:fill="auto"/>
            <w:vAlign w:val="bottom"/>
          </w:tcPr>
          <w:p w14:paraId="3D7730F4" w14:textId="0E8E91E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010.000.5319.00</w:t>
            </w:r>
          </w:p>
        </w:tc>
        <w:tc>
          <w:tcPr>
            <w:tcW w:w="992" w:type="dxa"/>
            <w:tcBorders>
              <w:top w:val="nil"/>
              <w:left w:val="nil"/>
              <w:bottom w:val="single" w:sz="4" w:space="0" w:color="auto"/>
              <w:right w:val="single" w:sz="4" w:space="0" w:color="auto"/>
            </w:tcBorders>
            <w:shd w:val="clear" w:color="auto" w:fill="auto"/>
            <w:noWrap/>
            <w:vAlign w:val="bottom"/>
          </w:tcPr>
          <w:p w14:paraId="209DD4CA" w14:textId="009A1AE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010000531900</w:t>
            </w:r>
          </w:p>
        </w:tc>
        <w:tc>
          <w:tcPr>
            <w:tcW w:w="3648" w:type="dxa"/>
            <w:tcBorders>
              <w:top w:val="nil"/>
              <w:left w:val="nil"/>
              <w:bottom w:val="single" w:sz="4" w:space="0" w:color="auto"/>
              <w:right w:val="single" w:sz="4" w:space="0" w:color="auto"/>
            </w:tcBorders>
            <w:shd w:val="clear" w:color="auto" w:fill="auto"/>
            <w:noWrap/>
            <w:vAlign w:val="bottom"/>
          </w:tcPr>
          <w:p w14:paraId="61F8FC2F" w14:textId="398804C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Dutasterida-Cápsula/Cada cápsula contiene: Dutasterida 0.5 mg. Envase con 30 cápsulas</w:t>
            </w:r>
          </w:p>
        </w:tc>
        <w:tc>
          <w:tcPr>
            <w:tcW w:w="889" w:type="dxa"/>
            <w:tcBorders>
              <w:top w:val="nil"/>
              <w:left w:val="nil"/>
              <w:bottom w:val="single" w:sz="4" w:space="0" w:color="auto"/>
              <w:right w:val="single" w:sz="4" w:space="0" w:color="auto"/>
            </w:tcBorders>
            <w:shd w:val="clear" w:color="auto" w:fill="auto"/>
            <w:noWrap/>
            <w:vAlign w:val="bottom"/>
          </w:tcPr>
          <w:p w14:paraId="27EF76C2" w14:textId="6070CA3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8ABC898" w14:textId="491DE5D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613B3A12" w14:textId="77777777" w:rsidR="00CD4F18" w:rsidRPr="00012BEC" w:rsidRDefault="00CD4F18" w:rsidP="00CD4F18">
            <w:pPr>
              <w:rPr>
                <w:rFonts w:ascii="Calibri" w:hAnsi="Calibri" w:cs="Calibri"/>
                <w:color w:val="000000"/>
                <w:sz w:val="12"/>
                <w:szCs w:val="12"/>
                <w:lang w:val="es-ES"/>
              </w:rPr>
            </w:pPr>
          </w:p>
        </w:tc>
      </w:tr>
      <w:tr w:rsidR="00CD4F18" w:rsidRPr="00012BEC" w14:paraId="1D9F29E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7F428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483</w:t>
            </w:r>
          </w:p>
        </w:tc>
        <w:tc>
          <w:tcPr>
            <w:tcW w:w="1134" w:type="dxa"/>
            <w:tcBorders>
              <w:top w:val="nil"/>
              <w:left w:val="nil"/>
              <w:bottom w:val="single" w:sz="4" w:space="0" w:color="auto"/>
              <w:right w:val="single" w:sz="4" w:space="0" w:color="auto"/>
            </w:tcBorders>
            <w:shd w:val="clear" w:color="auto" w:fill="auto"/>
            <w:vAlign w:val="bottom"/>
          </w:tcPr>
          <w:p w14:paraId="6527B856" w14:textId="2F78740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010.000.5330.00</w:t>
            </w:r>
          </w:p>
        </w:tc>
        <w:tc>
          <w:tcPr>
            <w:tcW w:w="992" w:type="dxa"/>
            <w:tcBorders>
              <w:top w:val="nil"/>
              <w:left w:val="nil"/>
              <w:bottom w:val="single" w:sz="4" w:space="0" w:color="auto"/>
              <w:right w:val="single" w:sz="4" w:space="0" w:color="auto"/>
            </w:tcBorders>
            <w:shd w:val="clear" w:color="auto" w:fill="auto"/>
            <w:noWrap/>
            <w:vAlign w:val="bottom"/>
          </w:tcPr>
          <w:p w14:paraId="3FD7BB25" w14:textId="4EBFA84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010000533000</w:t>
            </w:r>
          </w:p>
        </w:tc>
        <w:tc>
          <w:tcPr>
            <w:tcW w:w="3648" w:type="dxa"/>
            <w:tcBorders>
              <w:top w:val="nil"/>
              <w:left w:val="nil"/>
              <w:bottom w:val="single" w:sz="4" w:space="0" w:color="auto"/>
              <w:right w:val="single" w:sz="4" w:space="0" w:color="auto"/>
            </w:tcBorders>
            <w:shd w:val="clear" w:color="auto" w:fill="auto"/>
            <w:noWrap/>
            <w:vAlign w:val="bottom"/>
          </w:tcPr>
          <w:p w14:paraId="5233569A" w14:textId="0D4504B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Alfa dornasa-Solución para inhalación/Cada ampolleta contiene: Alfa-dornasa 2.5 mg. Envase con 6 ampolletas con 2.5 ml</w:t>
            </w:r>
          </w:p>
        </w:tc>
        <w:tc>
          <w:tcPr>
            <w:tcW w:w="889" w:type="dxa"/>
            <w:tcBorders>
              <w:top w:val="nil"/>
              <w:left w:val="nil"/>
              <w:bottom w:val="single" w:sz="4" w:space="0" w:color="auto"/>
              <w:right w:val="single" w:sz="4" w:space="0" w:color="auto"/>
            </w:tcBorders>
            <w:shd w:val="clear" w:color="auto" w:fill="auto"/>
            <w:noWrap/>
            <w:vAlign w:val="bottom"/>
          </w:tcPr>
          <w:p w14:paraId="168E3BD2" w14:textId="4DA7747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999B403" w14:textId="0A58044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489BD74B" w14:textId="77777777" w:rsidR="00CD4F18" w:rsidRPr="00012BEC" w:rsidRDefault="00CD4F18" w:rsidP="00CD4F18">
            <w:pPr>
              <w:rPr>
                <w:rFonts w:ascii="Calibri" w:hAnsi="Calibri" w:cs="Calibri"/>
                <w:color w:val="000000"/>
                <w:sz w:val="12"/>
                <w:szCs w:val="12"/>
                <w:lang w:val="es-ES"/>
              </w:rPr>
            </w:pPr>
          </w:p>
        </w:tc>
      </w:tr>
      <w:tr w:rsidR="00CD4F18" w:rsidRPr="00012BEC" w14:paraId="1C27B39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17F5C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484</w:t>
            </w:r>
          </w:p>
        </w:tc>
        <w:tc>
          <w:tcPr>
            <w:tcW w:w="1134" w:type="dxa"/>
            <w:tcBorders>
              <w:top w:val="nil"/>
              <w:left w:val="nil"/>
              <w:bottom w:val="single" w:sz="4" w:space="0" w:color="auto"/>
              <w:right w:val="single" w:sz="4" w:space="0" w:color="auto"/>
            </w:tcBorders>
            <w:shd w:val="clear" w:color="auto" w:fill="auto"/>
            <w:vAlign w:val="bottom"/>
          </w:tcPr>
          <w:p w14:paraId="783C0810" w14:textId="60708DF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010.000.5332.00</w:t>
            </w:r>
          </w:p>
        </w:tc>
        <w:tc>
          <w:tcPr>
            <w:tcW w:w="992" w:type="dxa"/>
            <w:tcBorders>
              <w:top w:val="nil"/>
              <w:left w:val="nil"/>
              <w:bottom w:val="single" w:sz="4" w:space="0" w:color="auto"/>
              <w:right w:val="single" w:sz="4" w:space="0" w:color="auto"/>
            </w:tcBorders>
            <w:shd w:val="clear" w:color="auto" w:fill="auto"/>
            <w:noWrap/>
            <w:vAlign w:val="bottom"/>
          </w:tcPr>
          <w:p w14:paraId="320E3FEE" w14:textId="6F6A4A4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010000533200</w:t>
            </w:r>
          </w:p>
        </w:tc>
        <w:tc>
          <w:tcPr>
            <w:tcW w:w="3648" w:type="dxa"/>
            <w:tcBorders>
              <w:top w:val="nil"/>
              <w:left w:val="nil"/>
              <w:bottom w:val="single" w:sz="4" w:space="0" w:color="auto"/>
              <w:right w:val="single" w:sz="4" w:space="0" w:color="auto"/>
            </w:tcBorders>
            <w:shd w:val="clear" w:color="auto" w:fill="auto"/>
            <w:noWrap/>
            <w:vAlign w:val="bottom"/>
          </w:tcPr>
          <w:p w14:paraId="67B75983" w14:textId="234CDD1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Eritropoyetina humana recombinante 2000 UI.-Solución inyectable/Cada frasco ámpula con liofilizado o solución contiene: Eritropoyetina humana recombinante o Eritropoyetina humana recombinante alfa o Eritropoyetina beta 2000 UI. Envase con 12 frascos ámpula 1 ml con o sin diluyente</w:t>
            </w:r>
          </w:p>
        </w:tc>
        <w:tc>
          <w:tcPr>
            <w:tcW w:w="889" w:type="dxa"/>
            <w:tcBorders>
              <w:top w:val="nil"/>
              <w:left w:val="nil"/>
              <w:bottom w:val="single" w:sz="4" w:space="0" w:color="auto"/>
              <w:right w:val="single" w:sz="4" w:space="0" w:color="auto"/>
            </w:tcBorders>
            <w:shd w:val="clear" w:color="auto" w:fill="auto"/>
            <w:noWrap/>
            <w:vAlign w:val="bottom"/>
          </w:tcPr>
          <w:p w14:paraId="7FF1DE70" w14:textId="5DAC79F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CEF6572" w14:textId="0547E7D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0713C2E0" w14:textId="77777777" w:rsidR="00CD4F18" w:rsidRPr="00012BEC" w:rsidRDefault="00CD4F18" w:rsidP="00CD4F18">
            <w:pPr>
              <w:rPr>
                <w:rFonts w:ascii="Calibri" w:hAnsi="Calibri" w:cs="Calibri"/>
                <w:color w:val="000000"/>
                <w:sz w:val="12"/>
                <w:szCs w:val="12"/>
                <w:lang w:val="es-ES"/>
              </w:rPr>
            </w:pPr>
          </w:p>
        </w:tc>
      </w:tr>
      <w:tr w:rsidR="00CD4F18" w:rsidRPr="00012BEC" w14:paraId="256D160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A22564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485</w:t>
            </w:r>
          </w:p>
        </w:tc>
        <w:tc>
          <w:tcPr>
            <w:tcW w:w="1134" w:type="dxa"/>
            <w:tcBorders>
              <w:top w:val="nil"/>
              <w:left w:val="nil"/>
              <w:bottom w:val="single" w:sz="4" w:space="0" w:color="auto"/>
              <w:right w:val="single" w:sz="4" w:space="0" w:color="auto"/>
            </w:tcBorders>
            <w:shd w:val="clear" w:color="auto" w:fill="auto"/>
            <w:vAlign w:val="bottom"/>
          </w:tcPr>
          <w:p w14:paraId="52544C70" w14:textId="4CE262A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010.000.5333.00</w:t>
            </w:r>
          </w:p>
        </w:tc>
        <w:tc>
          <w:tcPr>
            <w:tcW w:w="992" w:type="dxa"/>
            <w:tcBorders>
              <w:top w:val="nil"/>
              <w:left w:val="nil"/>
              <w:bottom w:val="single" w:sz="4" w:space="0" w:color="auto"/>
              <w:right w:val="single" w:sz="4" w:space="0" w:color="auto"/>
            </w:tcBorders>
            <w:shd w:val="clear" w:color="auto" w:fill="auto"/>
            <w:noWrap/>
            <w:vAlign w:val="bottom"/>
          </w:tcPr>
          <w:p w14:paraId="07054772" w14:textId="298B458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010000533300</w:t>
            </w:r>
          </w:p>
        </w:tc>
        <w:tc>
          <w:tcPr>
            <w:tcW w:w="3648" w:type="dxa"/>
            <w:tcBorders>
              <w:top w:val="nil"/>
              <w:left w:val="nil"/>
              <w:bottom w:val="single" w:sz="4" w:space="0" w:color="auto"/>
              <w:right w:val="single" w:sz="4" w:space="0" w:color="auto"/>
            </w:tcBorders>
            <w:shd w:val="clear" w:color="auto" w:fill="auto"/>
            <w:noWrap/>
            <w:vAlign w:val="bottom"/>
          </w:tcPr>
          <w:p w14:paraId="7092A353" w14:textId="49640D0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Eritropoyetina humana recombinante 4000 UI.-Solución inyectable/Cada frasco ámpula con liofilizado o solución contiene: Eritropoyetina humana recombinante o Eritropoyetina humana recombinante alfa o Eritropoyetina beta 4000 UI. Envase con 6 frascos ámpula con o sin diluyente</w:t>
            </w:r>
          </w:p>
        </w:tc>
        <w:tc>
          <w:tcPr>
            <w:tcW w:w="889" w:type="dxa"/>
            <w:tcBorders>
              <w:top w:val="nil"/>
              <w:left w:val="nil"/>
              <w:bottom w:val="single" w:sz="4" w:space="0" w:color="auto"/>
              <w:right w:val="single" w:sz="4" w:space="0" w:color="auto"/>
            </w:tcBorders>
            <w:shd w:val="clear" w:color="auto" w:fill="auto"/>
            <w:noWrap/>
            <w:vAlign w:val="bottom"/>
          </w:tcPr>
          <w:p w14:paraId="449088DC" w14:textId="5E8DC5C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7DF345D" w14:textId="0BA52B1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48E8C8D3" w14:textId="77777777" w:rsidR="00CD4F18" w:rsidRPr="00012BEC" w:rsidRDefault="00CD4F18" w:rsidP="00CD4F18">
            <w:pPr>
              <w:rPr>
                <w:rFonts w:ascii="Calibri" w:hAnsi="Calibri" w:cs="Calibri"/>
                <w:color w:val="000000"/>
                <w:sz w:val="12"/>
                <w:szCs w:val="12"/>
                <w:lang w:val="es-ES"/>
              </w:rPr>
            </w:pPr>
          </w:p>
        </w:tc>
      </w:tr>
      <w:tr w:rsidR="00CD4F18" w:rsidRPr="00012BEC" w14:paraId="4616D7F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F1E58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486</w:t>
            </w:r>
          </w:p>
        </w:tc>
        <w:tc>
          <w:tcPr>
            <w:tcW w:w="1134" w:type="dxa"/>
            <w:tcBorders>
              <w:top w:val="nil"/>
              <w:left w:val="nil"/>
              <w:bottom w:val="single" w:sz="4" w:space="0" w:color="auto"/>
              <w:right w:val="single" w:sz="4" w:space="0" w:color="auto"/>
            </w:tcBorders>
            <w:shd w:val="clear" w:color="auto" w:fill="auto"/>
            <w:vAlign w:val="bottom"/>
          </w:tcPr>
          <w:p w14:paraId="2F002D1D" w14:textId="3118BB1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010.000.5353.00</w:t>
            </w:r>
          </w:p>
        </w:tc>
        <w:tc>
          <w:tcPr>
            <w:tcW w:w="992" w:type="dxa"/>
            <w:tcBorders>
              <w:top w:val="nil"/>
              <w:left w:val="nil"/>
              <w:bottom w:val="single" w:sz="4" w:space="0" w:color="auto"/>
              <w:right w:val="single" w:sz="4" w:space="0" w:color="auto"/>
            </w:tcBorders>
            <w:shd w:val="clear" w:color="auto" w:fill="auto"/>
            <w:noWrap/>
            <w:vAlign w:val="bottom"/>
          </w:tcPr>
          <w:p w14:paraId="34CF71AD" w14:textId="5C3B731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010000535300</w:t>
            </w:r>
          </w:p>
        </w:tc>
        <w:tc>
          <w:tcPr>
            <w:tcW w:w="3648" w:type="dxa"/>
            <w:tcBorders>
              <w:top w:val="nil"/>
              <w:left w:val="nil"/>
              <w:bottom w:val="single" w:sz="4" w:space="0" w:color="auto"/>
              <w:right w:val="single" w:sz="4" w:space="0" w:color="auto"/>
            </w:tcBorders>
            <w:shd w:val="clear" w:color="auto" w:fill="auto"/>
            <w:noWrap/>
            <w:vAlign w:val="bottom"/>
          </w:tcPr>
          <w:p w14:paraId="1548BFE9" w14:textId="53F648C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Flunarizina-Cápsula o tableta/Cada cápsula o tableta contiene: Flunarizina 5 mg. Envase con 20 cápsulas o tabletas</w:t>
            </w:r>
          </w:p>
        </w:tc>
        <w:tc>
          <w:tcPr>
            <w:tcW w:w="889" w:type="dxa"/>
            <w:tcBorders>
              <w:top w:val="nil"/>
              <w:left w:val="nil"/>
              <w:bottom w:val="single" w:sz="4" w:space="0" w:color="auto"/>
              <w:right w:val="single" w:sz="4" w:space="0" w:color="auto"/>
            </w:tcBorders>
            <w:shd w:val="clear" w:color="auto" w:fill="auto"/>
            <w:noWrap/>
            <w:vAlign w:val="bottom"/>
          </w:tcPr>
          <w:p w14:paraId="22F6FAC1" w14:textId="4B91B51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7FE7EEC" w14:textId="7AB5C97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79582881" w14:textId="77777777" w:rsidR="00CD4F18" w:rsidRPr="00012BEC" w:rsidRDefault="00CD4F18" w:rsidP="00CD4F18">
            <w:pPr>
              <w:rPr>
                <w:rFonts w:ascii="Calibri" w:hAnsi="Calibri" w:cs="Calibri"/>
                <w:color w:val="000000"/>
                <w:sz w:val="12"/>
                <w:szCs w:val="12"/>
                <w:lang w:val="es-ES"/>
              </w:rPr>
            </w:pPr>
          </w:p>
        </w:tc>
      </w:tr>
      <w:tr w:rsidR="00CD4F18" w:rsidRPr="00012BEC" w14:paraId="1A0A4C9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682FB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487</w:t>
            </w:r>
          </w:p>
        </w:tc>
        <w:tc>
          <w:tcPr>
            <w:tcW w:w="1134" w:type="dxa"/>
            <w:tcBorders>
              <w:top w:val="nil"/>
              <w:left w:val="nil"/>
              <w:bottom w:val="single" w:sz="4" w:space="0" w:color="auto"/>
              <w:right w:val="single" w:sz="4" w:space="0" w:color="auto"/>
            </w:tcBorders>
            <w:shd w:val="clear" w:color="auto" w:fill="auto"/>
            <w:vAlign w:val="bottom"/>
          </w:tcPr>
          <w:p w14:paraId="38FB6B87" w14:textId="20B24F6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010.000.5355.00</w:t>
            </w:r>
          </w:p>
        </w:tc>
        <w:tc>
          <w:tcPr>
            <w:tcW w:w="992" w:type="dxa"/>
            <w:tcBorders>
              <w:top w:val="nil"/>
              <w:left w:val="nil"/>
              <w:bottom w:val="single" w:sz="4" w:space="0" w:color="auto"/>
              <w:right w:val="single" w:sz="4" w:space="0" w:color="auto"/>
            </w:tcBorders>
            <w:shd w:val="clear" w:color="auto" w:fill="auto"/>
            <w:noWrap/>
            <w:vAlign w:val="bottom"/>
          </w:tcPr>
          <w:p w14:paraId="2058F130" w14:textId="5669B24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010000535500</w:t>
            </w:r>
          </w:p>
        </w:tc>
        <w:tc>
          <w:tcPr>
            <w:tcW w:w="3648" w:type="dxa"/>
            <w:tcBorders>
              <w:top w:val="nil"/>
              <w:left w:val="nil"/>
              <w:bottom w:val="single" w:sz="4" w:space="0" w:color="auto"/>
              <w:right w:val="single" w:sz="4" w:space="0" w:color="auto"/>
            </w:tcBorders>
            <w:shd w:val="clear" w:color="auto" w:fill="auto"/>
            <w:noWrap/>
            <w:vAlign w:val="bottom"/>
          </w:tcPr>
          <w:p w14:paraId="0F297B6F" w14:textId="77E541B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Vigabatrina 500 mg-Comprimido/Cada comprimido contiene: Vigabatrina 500 mg. Envase con 60 comprimidos</w:t>
            </w:r>
          </w:p>
        </w:tc>
        <w:tc>
          <w:tcPr>
            <w:tcW w:w="889" w:type="dxa"/>
            <w:tcBorders>
              <w:top w:val="nil"/>
              <w:left w:val="nil"/>
              <w:bottom w:val="single" w:sz="4" w:space="0" w:color="auto"/>
              <w:right w:val="single" w:sz="4" w:space="0" w:color="auto"/>
            </w:tcBorders>
            <w:shd w:val="clear" w:color="auto" w:fill="auto"/>
            <w:noWrap/>
            <w:vAlign w:val="bottom"/>
          </w:tcPr>
          <w:p w14:paraId="4570FF41" w14:textId="3CC6B64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AFD47B8" w14:textId="3F915CA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1B50EED" w14:textId="77777777" w:rsidR="00CD4F18" w:rsidRPr="00012BEC" w:rsidRDefault="00CD4F18" w:rsidP="00CD4F18">
            <w:pPr>
              <w:rPr>
                <w:rFonts w:ascii="Calibri" w:hAnsi="Calibri" w:cs="Calibri"/>
                <w:color w:val="000000"/>
                <w:sz w:val="12"/>
                <w:szCs w:val="12"/>
                <w:lang w:val="en-US"/>
              </w:rPr>
            </w:pPr>
          </w:p>
        </w:tc>
      </w:tr>
      <w:tr w:rsidR="00CD4F18" w:rsidRPr="00012BEC" w14:paraId="223F59E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2973C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488</w:t>
            </w:r>
          </w:p>
        </w:tc>
        <w:tc>
          <w:tcPr>
            <w:tcW w:w="1134" w:type="dxa"/>
            <w:tcBorders>
              <w:top w:val="nil"/>
              <w:left w:val="nil"/>
              <w:bottom w:val="single" w:sz="4" w:space="0" w:color="auto"/>
              <w:right w:val="single" w:sz="4" w:space="0" w:color="auto"/>
            </w:tcBorders>
            <w:shd w:val="clear" w:color="auto" w:fill="auto"/>
            <w:vAlign w:val="bottom"/>
          </w:tcPr>
          <w:p w14:paraId="094AB2B8" w14:textId="73ABDA5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010.000.5356.00</w:t>
            </w:r>
          </w:p>
        </w:tc>
        <w:tc>
          <w:tcPr>
            <w:tcW w:w="992" w:type="dxa"/>
            <w:tcBorders>
              <w:top w:val="nil"/>
              <w:left w:val="nil"/>
              <w:bottom w:val="single" w:sz="4" w:space="0" w:color="auto"/>
              <w:right w:val="single" w:sz="4" w:space="0" w:color="auto"/>
            </w:tcBorders>
            <w:shd w:val="clear" w:color="auto" w:fill="auto"/>
            <w:noWrap/>
            <w:vAlign w:val="bottom"/>
          </w:tcPr>
          <w:p w14:paraId="11B6FD23" w14:textId="3CE7FEE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010000535600</w:t>
            </w:r>
          </w:p>
        </w:tc>
        <w:tc>
          <w:tcPr>
            <w:tcW w:w="3648" w:type="dxa"/>
            <w:tcBorders>
              <w:top w:val="nil"/>
              <w:left w:val="nil"/>
              <w:bottom w:val="single" w:sz="4" w:space="0" w:color="auto"/>
              <w:right w:val="single" w:sz="4" w:space="0" w:color="auto"/>
            </w:tcBorders>
            <w:shd w:val="clear" w:color="auto" w:fill="auto"/>
            <w:noWrap/>
            <w:vAlign w:val="bottom"/>
          </w:tcPr>
          <w:p w14:paraId="3419D559" w14:textId="3539CCC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Lamotrigina-Tableta/Cada tableta contiene: Lamotrigina 100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5E1A828F" w14:textId="6B5C103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A0F8FE0" w14:textId="20338C6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20F5BBF" w14:textId="77777777" w:rsidR="00CD4F18" w:rsidRPr="00012BEC" w:rsidRDefault="00CD4F18" w:rsidP="00CD4F18">
            <w:pPr>
              <w:rPr>
                <w:rFonts w:ascii="Calibri" w:hAnsi="Calibri" w:cs="Calibri"/>
                <w:color w:val="000000"/>
                <w:sz w:val="12"/>
                <w:szCs w:val="12"/>
                <w:lang w:val="es-ES"/>
              </w:rPr>
            </w:pPr>
          </w:p>
        </w:tc>
      </w:tr>
      <w:tr w:rsidR="00CD4F18" w:rsidRPr="00012BEC" w14:paraId="3DCD00F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697AA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489</w:t>
            </w:r>
          </w:p>
        </w:tc>
        <w:tc>
          <w:tcPr>
            <w:tcW w:w="1134" w:type="dxa"/>
            <w:tcBorders>
              <w:top w:val="nil"/>
              <w:left w:val="nil"/>
              <w:bottom w:val="single" w:sz="4" w:space="0" w:color="auto"/>
              <w:right w:val="single" w:sz="4" w:space="0" w:color="auto"/>
            </w:tcBorders>
            <w:shd w:val="clear" w:color="auto" w:fill="auto"/>
            <w:vAlign w:val="bottom"/>
          </w:tcPr>
          <w:p w14:paraId="3093CAFD" w14:textId="1BCA65B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010.000.5358.00</w:t>
            </w:r>
          </w:p>
        </w:tc>
        <w:tc>
          <w:tcPr>
            <w:tcW w:w="992" w:type="dxa"/>
            <w:tcBorders>
              <w:top w:val="nil"/>
              <w:left w:val="nil"/>
              <w:bottom w:val="single" w:sz="4" w:space="0" w:color="auto"/>
              <w:right w:val="single" w:sz="4" w:space="0" w:color="auto"/>
            </w:tcBorders>
            <w:shd w:val="clear" w:color="auto" w:fill="auto"/>
            <w:noWrap/>
            <w:vAlign w:val="bottom"/>
          </w:tcPr>
          <w:p w14:paraId="30DF0FDF" w14:textId="616987D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010000535800</w:t>
            </w:r>
          </w:p>
        </w:tc>
        <w:tc>
          <w:tcPr>
            <w:tcW w:w="3648" w:type="dxa"/>
            <w:tcBorders>
              <w:top w:val="nil"/>
              <w:left w:val="nil"/>
              <w:bottom w:val="single" w:sz="4" w:space="0" w:color="auto"/>
              <w:right w:val="single" w:sz="4" w:space="0" w:color="auto"/>
            </w:tcBorders>
            <w:shd w:val="clear" w:color="auto" w:fill="auto"/>
            <w:noWrap/>
            <w:vAlign w:val="bottom"/>
          </w:tcPr>
          <w:p w14:paraId="7870AE2F" w14:textId="54DF345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Lamotrigina-Tableta/Cada tableta contiene: Lamotrigina 25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15D7288E" w14:textId="2487F9C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A3B7D37" w14:textId="7BF2DEE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73F9892" w14:textId="77777777" w:rsidR="00CD4F18" w:rsidRPr="00012BEC" w:rsidRDefault="00CD4F18" w:rsidP="00CD4F18">
            <w:pPr>
              <w:rPr>
                <w:rFonts w:ascii="Calibri" w:hAnsi="Calibri" w:cs="Calibri"/>
                <w:color w:val="000000"/>
                <w:sz w:val="12"/>
                <w:szCs w:val="12"/>
                <w:lang w:val="es-ES"/>
              </w:rPr>
            </w:pPr>
          </w:p>
        </w:tc>
      </w:tr>
      <w:tr w:rsidR="00CD4F18" w:rsidRPr="00012BEC" w14:paraId="14B560D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AADB1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490</w:t>
            </w:r>
          </w:p>
        </w:tc>
        <w:tc>
          <w:tcPr>
            <w:tcW w:w="1134" w:type="dxa"/>
            <w:tcBorders>
              <w:top w:val="nil"/>
              <w:left w:val="nil"/>
              <w:bottom w:val="single" w:sz="4" w:space="0" w:color="auto"/>
              <w:right w:val="single" w:sz="4" w:space="0" w:color="auto"/>
            </w:tcBorders>
            <w:shd w:val="clear" w:color="auto" w:fill="auto"/>
            <w:vAlign w:val="bottom"/>
          </w:tcPr>
          <w:p w14:paraId="41A41FFB" w14:textId="234FDB5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010.000.5360.00</w:t>
            </w:r>
          </w:p>
        </w:tc>
        <w:tc>
          <w:tcPr>
            <w:tcW w:w="992" w:type="dxa"/>
            <w:tcBorders>
              <w:top w:val="nil"/>
              <w:left w:val="nil"/>
              <w:bottom w:val="single" w:sz="4" w:space="0" w:color="auto"/>
              <w:right w:val="single" w:sz="4" w:space="0" w:color="auto"/>
            </w:tcBorders>
            <w:shd w:val="clear" w:color="auto" w:fill="auto"/>
            <w:noWrap/>
            <w:vAlign w:val="bottom"/>
          </w:tcPr>
          <w:p w14:paraId="506BA830" w14:textId="7DF5C7E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010000536000</w:t>
            </w:r>
          </w:p>
        </w:tc>
        <w:tc>
          <w:tcPr>
            <w:tcW w:w="3648" w:type="dxa"/>
            <w:tcBorders>
              <w:top w:val="nil"/>
              <w:left w:val="nil"/>
              <w:bottom w:val="single" w:sz="4" w:space="0" w:color="auto"/>
              <w:right w:val="single" w:sz="4" w:space="0" w:color="auto"/>
            </w:tcBorders>
            <w:shd w:val="clear" w:color="auto" w:fill="auto"/>
            <w:noWrap/>
            <w:vAlign w:val="bottom"/>
          </w:tcPr>
          <w:p w14:paraId="4D2028A1" w14:textId="373B8E4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Metoxi-polietilenglicol eritropoyetina beta 0.050 mg-Solución inyectable/Cada jeringa prellenada contiene: Metoxi-polietilenglicol eritropoyetina beta 0.050 mg. Envase con jeringa prellenada con 0.3 ml</w:t>
            </w:r>
          </w:p>
        </w:tc>
        <w:tc>
          <w:tcPr>
            <w:tcW w:w="889" w:type="dxa"/>
            <w:tcBorders>
              <w:top w:val="nil"/>
              <w:left w:val="nil"/>
              <w:bottom w:val="single" w:sz="4" w:space="0" w:color="auto"/>
              <w:right w:val="single" w:sz="4" w:space="0" w:color="auto"/>
            </w:tcBorders>
            <w:shd w:val="clear" w:color="auto" w:fill="auto"/>
            <w:noWrap/>
            <w:vAlign w:val="bottom"/>
          </w:tcPr>
          <w:p w14:paraId="65C3979B" w14:textId="5CD06A0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B9BFD76" w14:textId="3F8822B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4A575DC6" w14:textId="77777777" w:rsidR="00CD4F18" w:rsidRPr="00012BEC" w:rsidRDefault="00CD4F18" w:rsidP="00CD4F18">
            <w:pPr>
              <w:rPr>
                <w:rFonts w:ascii="Calibri" w:hAnsi="Calibri" w:cs="Calibri"/>
                <w:color w:val="000000"/>
                <w:sz w:val="12"/>
                <w:szCs w:val="12"/>
                <w:lang w:val="es-ES"/>
              </w:rPr>
            </w:pPr>
          </w:p>
        </w:tc>
      </w:tr>
      <w:tr w:rsidR="00CD4F18" w:rsidRPr="00012BEC" w14:paraId="09BF457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506E1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491</w:t>
            </w:r>
          </w:p>
        </w:tc>
        <w:tc>
          <w:tcPr>
            <w:tcW w:w="1134" w:type="dxa"/>
            <w:tcBorders>
              <w:top w:val="nil"/>
              <w:left w:val="nil"/>
              <w:bottom w:val="single" w:sz="4" w:space="0" w:color="auto"/>
              <w:right w:val="single" w:sz="4" w:space="0" w:color="auto"/>
            </w:tcBorders>
            <w:shd w:val="clear" w:color="auto" w:fill="auto"/>
            <w:vAlign w:val="bottom"/>
          </w:tcPr>
          <w:p w14:paraId="619B8633" w14:textId="447A3EE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010.000.5361.00</w:t>
            </w:r>
          </w:p>
        </w:tc>
        <w:tc>
          <w:tcPr>
            <w:tcW w:w="992" w:type="dxa"/>
            <w:tcBorders>
              <w:top w:val="nil"/>
              <w:left w:val="nil"/>
              <w:bottom w:val="single" w:sz="4" w:space="0" w:color="auto"/>
              <w:right w:val="single" w:sz="4" w:space="0" w:color="auto"/>
            </w:tcBorders>
            <w:shd w:val="clear" w:color="auto" w:fill="auto"/>
            <w:noWrap/>
            <w:vAlign w:val="bottom"/>
          </w:tcPr>
          <w:p w14:paraId="26782E51" w14:textId="4EEF34D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010000536100</w:t>
            </w:r>
          </w:p>
        </w:tc>
        <w:tc>
          <w:tcPr>
            <w:tcW w:w="3648" w:type="dxa"/>
            <w:tcBorders>
              <w:top w:val="nil"/>
              <w:left w:val="nil"/>
              <w:bottom w:val="single" w:sz="4" w:space="0" w:color="auto"/>
              <w:right w:val="single" w:sz="4" w:space="0" w:color="auto"/>
            </w:tcBorders>
            <w:shd w:val="clear" w:color="auto" w:fill="auto"/>
            <w:noWrap/>
            <w:vAlign w:val="bottom"/>
          </w:tcPr>
          <w:p w14:paraId="6B95A075" w14:textId="0359A68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Metoxi-polietilenglicol eritropoyetina beta 0.075 mg-Solución inyectable/Cada jeringa prellenada contiene: Metoxi-polietilenglicol eritropoyetina beta 0.075 mg. Envase con jeringa prellenada con 0.3 ml</w:t>
            </w:r>
          </w:p>
        </w:tc>
        <w:tc>
          <w:tcPr>
            <w:tcW w:w="889" w:type="dxa"/>
            <w:tcBorders>
              <w:top w:val="nil"/>
              <w:left w:val="nil"/>
              <w:bottom w:val="single" w:sz="4" w:space="0" w:color="auto"/>
              <w:right w:val="single" w:sz="4" w:space="0" w:color="auto"/>
            </w:tcBorders>
            <w:shd w:val="clear" w:color="auto" w:fill="auto"/>
            <w:noWrap/>
            <w:vAlign w:val="bottom"/>
          </w:tcPr>
          <w:p w14:paraId="663989D5" w14:textId="6F857C0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869AEC8" w14:textId="107DD9F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196318E8" w14:textId="77777777" w:rsidR="00CD4F18" w:rsidRPr="00012BEC" w:rsidRDefault="00CD4F18" w:rsidP="00CD4F18">
            <w:pPr>
              <w:rPr>
                <w:rFonts w:ascii="Calibri" w:hAnsi="Calibri" w:cs="Calibri"/>
                <w:color w:val="000000"/>
                <w:sz w:val="12"/>
                <w:szCs w:val="12"/>
                <w:lang w:val="es-ES"/>
              </w:rPr>
            </w:pPr>
          </w:p>
        </w:tc>
      </w:tr>
      <w:tr w:rsidR="00CD4F18" w:rsidRPr="00012BEC" w14:paraId="1E837D8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D991A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492</w:t>
            </w:r>
          </w:p>
        </w:tc>
        <w:tc>
          <w:tcPr>
            <w:tcW w:w="1134" w:type="dxa"/>
            <w:tcBorders>
              <w:top w:val="nil"/>
              <w:left w:val="nil"/>
              <w:bottom w:val="single" w:sz="4" w:space="0" w:color="auto"/>
              <w:right w:val="single" w:sz="4" w:space="0" w:color="auto"/>
            </w:tcBorders>
            <w:shd w:val="clear" w:color="auto" w:fill="auto"/>
            <w:vAlign w:val="bottom"/>
          </w:tcPr>
          <w:p w14:paraId="7AB53A7C" w14:textId="7EEDDF8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010.000.5363.00</w:t>
            </w:r>
          </w:p>
        </w:tc>
        <w:tc>
          <w:tcPr>
            <w:tcW w:w="992" w:type="dxa"/>
            <w:tcBorders>
              <w:top w:val="nil"/>
              <w:left w:val="nil"/>
              <w:bottom w:val="single" w:sz="4" w:space="0" w:color="auto"/>
              <w:right w:val="single" w:sz="4" w:space="0" w:color="auto"/>
            </w:tcBorders>
            <w:shd w:val="clear" w:color="auto" w:fill="auto"/>
            <w:noWrap/>
            <w:vAlign w:val="bottom"/>
          </w:tcPr>
          <w:p w14:paraId="15919532" w14:textId="1A77A5A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010000536300</w:t>
            </w:r>
          </w:p>
        </w:tc>
        <w:tc>
          <w:tcPr>
            <w:tcW w:w="3648" w:type="dxa"/>
            <w:tcBorders>
              <w:top w:val="nil"/>
              <w:left w:val="nil"/>
              <w:bottom w:val="single" w:sz="4" w:space="0" w:color="auto"/>
              <w:right w:val="single" w:sz="4" w:space="0" w:color="auto"/>
            </w:tcBorders>
            <w:shd w:val="clear" w:color="auto" w:fill="auto"/>
            <w:noWrap/>
            <w:vAlign w:val="bottom"/>
          </w:tcPr>
          <w:p w14:paraId="0D15533E" w14:textId="7BD6D43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Topiramato 100 mg-Tableta/Cada tableta contiene: Topiramato 100 mg. Envase con 60 tabletas</w:t>
            </w:r>
          </w:p>
        </w:tc>
        <w:tc>
          <w:tcPr>
            <w:tcW w:w="889" w:type="dxa"/>
            <w:tcBorders>
              <w:top w:val="nil"/>
              <w:left w:val="nil"/>
              <w:bottom w:val="single" w:sz="4" w:space="0" w:color="auto"/>
              <w:right w:val="single" w:sz="4" w:space="0" w:color="auto"/>
            </w:tcBorders>
            <w:shd w:val="clear" w:color="auto" w:fill="auto"/>
            <w:noWrap/>
            <w:vAlign w:val="bottom"/>
          </w:tcPr>
          <w:p w14:paraId="06272E38" w14:textId="09D3DEC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824D2C4" w14:textId="78052EC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27B67A6D" w14:textId="77777777" w:rsidR="00CD4F18" w:rsidRPr="00012BEC" w:rsidRDefault="00CD4F18" w:rsidP="00CD4F18">
            <w:pPr>
              <w:rPr>
                <w:rFonts w:ascii="Calibri" w:hAnsi="Calibri" w:cs="Calibri"/>
                <w:color w:val="000000"/>
                <w:sz w:val="12"/>
                <w:szCs w:val="12"/>
                <w:lang w:val="es-ES"/>
              </w:rPr>
            </w:pPr>
          </w:p>
        </w:tc>
      </w:tr>
      <w:tr w:rsidR="00CD4F18" w:rsidRPr="00012BEC" w14:paraId="365E771E"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3FE1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493</w:t>
            </w:r>
          </w:p>
        </w:tc>
        <w:tc>
          <w:tcPr>
            <w:tcW w:w="1134" w:type="dxa"/>
            <w:tcBorders>
              <w:top w:val="single" w:sz="4" w:space="0" w:color="auto"/>
              <w:left w:val="nil"/>
              <w:bottom w:val="single" w:sz="4" w:space="0" w:color="auto"/>
              <w:right w:val="single" w:sz="4" w:space="0" w:color="auto"/>
            </w:tcBorders>
            <w:shd w:val="clear" w:color="auto" w:fill="auto"/>
            <w:vAlign w:val="bottom"/>
          </w:tcPr>
          <w:p w14:paraId="3DE75B7F" w14:textId="553AD8C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010.000.5365.00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ADF83E" w14:textId="7D741DF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010000536500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00194BF4" w14:textId="4100710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Topiramato 25 mg-Tableta/Cada tableta contiene: Topiramato 25 mg. Envase con 60 tabletas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658372A1" w14:textId="0EB1EF1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ED18405" w14:textId="04BCDC2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single" w:sz="4" w:space="0" w:color="auto"/>
              <w:left w:val="single" w:sz="4" w:space="0" w:color="auto"/>
              <w:bottom w:val="single" w:sz="4" w:space="0" w:color="auto"/>
              <w:right w:val="single" w:sz="4" w:space="0" w:color="auto"/>
            </w:tcBorders>
          </w:tcPr>
          <w:p w14:paraId="46C2B31F" w14:textId="77777777" w:rsidR="00CD4F18" w:rsidRPr="00012BEC" w:rsidRDefault="00CD4F18" w:rsidP="00CD4F18">
            <w:pPr>
              <w:rPr>
                <w:rFonts w:ascii="Calibri" w:hAnsi="Calibri" w:cs="Calibri"/>
                <w:color w:val="000000"/>
                <w:sz w:val="12"/>
                <w:szCs w:val="12"/>
                <w:lang w:val="en-US"/>
              </w:rPr>
            </w:pPr>
          </w:p>
        </w:tc>
      </w:tr>
      <w:tr w:rsidR="00CD4F18" w:rsidRPr="00012BEC" w14:paraId="1D19833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0C7EF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494</w:t>
            </w:r>
          </w:p>
        </w:tc>
        <w:tc>
          <w:tcPr>
            <w:tcW w:w="1134" w:type="dxa"/>
            <w:tcBorders>
              <w:top w:val="nil"/>
              <w:left w:val="nil"/>
              <w:bottom w:val="single" w:sz="4" w:space="0" w:color="auto"/>
              <w:right w:val="single" w:sz="4" w:space="0" w:color="auto"/>
            </w:tcBorders>
            <w:shd w:val="clear" w:color="auto" w:fill="auto"/>
            <w:vAlign w:val="bottom"/>
          </w:tcPr>
          <w:p w14:paraId="37704F28" w14:textId="5772CE2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010.000.5383.00</w:t>
            </w:r>
          </w:p>
        </w:tc>
        <w:tc>
          <w:tcPr>
            <w:tcW w:w="992" w:type="dxa"/>
            <w:tcBorders>
              <w:top w:val="nil"/>
              <w:left w:val="nil"/>
              <w:bottom w:val="single" w:sz="4" w:space="0" w:color="auto"/>
              <w:right w:val="single" w:sz="4" w:space="0" w:color="auto"/>
            </w:tcBorders>
            <w:shd w:val="clear" w:color="auto" w:fill="auto"/>
            <w:noWrap/>
            <w:vAlign w:val="bottom"/>
          </w:tcPr>
          <w:p w14:paraId="6A99818D" w14:textId="590F71C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010000538300</w:t>
            </w:r>
          </w:p>
        </w:tc>
        <w:tc>
          <w:tcPr>
            <w:tcW w:w="3648" w:type="dxa"/>
            <w:tcBorders>
              <w:top w:val="nil"/>
              <w:left w:val="nil"/>
              <w:bottom w:val="single" w:sz="4" w:space="0" w:color="auto"/>
              <w:right w:val="single" w:sz="4" w:space="0" w:color="auto"/>
            </w:tcBorders>
            <w:shd w:val="clear" w:color="auto" w:fill="auto"/>
            <w:noWrap/>
            <w:vAlign w:val="bottom"/>
          </w:tcPr>
          <w:p w14:paraId="1E0BFE21" w14:textId="5C31F62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Vitaminas (Polivitaminas) y minerales-Jarabe/Cada 5 ml contienen: vitamina a 2 500 ui. vitamina d2 200 ui. vitamina e 15.0 mg. vitamina c 60.0 mg. tiamina 1.05 mg. riboflavina 1.2 mg. piridoxina 1.05 mg. </w:t>
            </w:r>
            <w:r w:rsidRPr="00012BEC">
              <w:rPr>
                <w:rFonts w:ascii="Calibri" w:hAnsi="Calibri" w:cs="Calibri"/>
                <w:color w:val="000000"/>
                <w:sz w:val="12"/>
                <w:szCs w:val="12"/>
              </w:rPr>
              <w:lastRenderedPageBreak/>
              <w:t>cianocobalamina 4.5 µg. nicotinamida 13.5 mg. hierro elemental 10.0 mg. Envase con 240 ml y dosificador.</w:t>
            </w:r>
          </w:p>
        </w:tc>
        <w:tc>
          <w:tcPr>
            <w:tcW w:w="889" w:type="dxa"/>
            <w:tcBorders>
              <w:top w:val="nil"/>
              <w:left w:val="nil"/>
              <w:bottom w:val="single" w:sz="4" w:space="0" w:color="auto"/>
              <w:right w:val="single" w:sz="4" w:space="0" w:color="auto"/>
            </w:tcBorders>
            <w:shd w:val="clear" w:color="auto" w:fill="auto"/>
            <w:noWrap/>
            <w:vAlign w:val="bottom"/>
          </w:tcPr>
          <w:p w14:paraId="4D20EDC9" w14:textId="19EAB5C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lastRenderedPageBreak/>
              <w:t>Pieza</w:t>
            </w:r>
          </w:p>
        </w:tc>
        <w:tc>
          <w:tcPr>
            <w:tcW w:w="1134" w:type="dxa"/>
            <w:tcBorders>
              <w:top w:val="single" w:sz="4" w:space="0" w:color="auto"/>
              <w:left w:val="nil"/>
              <w:bottom w:val="single" w:sz="4" w:space="0" w:color="auto"/>
              <w:right w:val="single" w:sz="4" w:space="0" w:color="auto"/>
            </w:tcBorders>
            <w:vAlign w:val="bottom"/>
          </w:tcPr>
          <w:p w14:paraId="034F21E6" w14:textId="7B56DF4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0DD41AEC" w14:textId="77777777" w:rsidR="00CD4F18" w:rsidRPr="00012BEC" w:rsidRDefault="00CD4F18" w:rsidP="00CD4F18">
            <w:pPr>
              <w:rPr>
                <w:rFonts w:ascii="Calibri" w:hAnsi="Calibri" w:cs="Calibri"/>
                <w:color w:val="000000"/>
                <w:sz w:val="12"/>
                <w:szCs w:val="12"/>
                <w:lang w:val="en-US"/>
              </w:rPr>
            </w:pPr>
          </w:p>
        </w:tc>
      </w:tr>
      <w:tr w:rsidR="00CD4F18" w:rsidRPr="00012BEC" w14:paraId="73FF102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6CB974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495</w:t>
            </w:r>
          </w:p>
        </w:tc>
        <w:tc>
          <w:tcPr>
            <w:tcW w:w="1134" w:type="dxa"/>
            <w:tcBorders>
              <w:top w:val="nil"/>
              <w:left w:val="nil"/>
              <w:bottom w:val="single" w:sz="4" w:space="0" w:color="auto"/>
              <w:right w:val="single" w:sz="4" w:space="0" w:color="auto"/>
            </w:tcBorders>
            <w:shd w:val="clear" w:color="auto" w:fill="auto"/>
            <w:vAlign w:val="bottom"/>
          </w:tcPr>
          <w:p w14:paraId="7B77E891" w14:textId="4399034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010.000.5391.00</w:t>
            </w:r>
          </w:p>
        </w:tc>
        <w:tc>
          <w:tcPr>
            <w:tcW w:w="992" w:type="dxa"/>
            <w:tcBorders>
              <w:top w:val="nil"/>
              <w:left w:val="nil"/>
              <w:bottom w:val="single" w:sz="4" w:space="0" w:color="auto"/>
              <w:right w:val="single" w:sz="4" w:space="0" w:color="auto"/>
            </w:tcBorders>
            <w:shd w:val="clear" w:color="auto" w:fill="auto"/>
            <w:noWrap/>
            <w:vAlign w:val="bottom"/>
          </w:tcPr>
          <w:p w14:paraId="4221F817" w14:textId="4F805D8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010000539100</w:t>
            </w:r>
          </w:p>
        </w:tc>
        <w:tc>
          <w:tcPr>
            <w:tcW w:w="3648" w:type="dxa"/>
            <w:tcBorders>
              <w:top w:val="nil"/>
              <w:left w:val="nil"/>
              <w:bottom w:val="single" w:sz="4" w:space="0" w:color="auto"/>
              <w:right w:val="single" w:sz="4" w:space="0" w:color="auto"/>
            </w:tcBorders>
            <w:shd w:val="clear" w:color="auto" w:fill="auto"/>
            <w:noWrap/>
            <w:vAlign w:val="bottom"/>
          </w:tcPr>
          <w:p w14:paraId="2C37561C" w14:textId="12EAE4B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Dieta polimérica sin fibra-Suspensión oral o enteral/Cada 100 ml contiene: - unidades – minimo- maximo proteinas – g / 3.6 / 4; lipidos – g / 3.4 / 3.92; hidratos de carbono – g / 12.72 / 13.8; vitamina a u.i. / 264.2 / 400; vitamina d u.i. / 21.1 / 28; vitamina e u.i. / 2.4 / 3.33; vitamina k1 - µg / 4.2 / 8; vitamina c – mg / 9.7 / 15.9; tiamina </w:t>
            </w:r>
          </w:p>
        </w:tc>
        <w:tc>
          <w:tcPr>
            <w:tcW w:w="889" w:type="dxa"/>
            <w:tcBorders>
              <w:top w:val="nil"/>
              <w:left w:val="nil"/>
              <w:bottom w:val="single" w:sz="4" w:space="0" w:color="auto"/>
              <w:right w:val="single" w:sz="4" w:space="0" w:color="auto"/>
            </w:tcBorders>
            <w:shd w:val="clear" w:color="auto" w:fill="auto"/>
            <w:noWrap/>
            <w:vAlign w:val="bottom"/>
          </w:tcPr>
          <w:p w14:paraId="61EF3C26" w14:textId="4241786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1E35EB0" w14:textId="5F45410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7AB45A74" w14:textId="77777777" w:rsidR="00CD4F18" w:rsidRPr="00012BEC" w:rsidRDefault="00CD4F18" w:rsidP="00CD4F18">
            <w:pPr>
              <w:rPr>
                <w:rFonts w:ascii="Calibri" w:hAnsi="Calibri" w:cs="Calibri"/>
                <w:color w:val="000000"/>
                <w:sz w:val="12"/>
                <w:szCs w:val="12"/>
                <w:lang w:val="en-US"/>
              </w:rPr>
            </w:pPr>
          </w:p>
        </w:tc>
      </w:tr>
      <w:tr w:rsidR="00CD4F18" w:rsidRPr="00012BEC" w14:paraId="4645475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1B4CF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496</w:t>
            </w:r>
          </w:p>
        </w:tc>
        <w:tc>
          <w:tcPr>
            <w:tcW w:w="1134" w:type="dxa"/>
            <w:tcBorders>
              <w:top w:val="nil"/>
              <w:left w:val="nil"/>
              <w:bottom w:val="single" w:sz="4" w:space="0" w:color="auto"/>
              <w:right w:val="single" w:sz="4" w:space="0" w:color="auto"/>
            </w:tcBorders>
            <w:shd w:val="clear" w:color="auto" w:fill="auto"/>
            <w:vAlign w:val="bottom"/>
          </w:tcPr>
          <w:p w14:paraId="0164340A" w14:textId="1E757AB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010.000.5392.00</w:t>
            </w:r>
          </w:p>
        </w:tc>
        <w:tc>
          <w:tcPr>
            <w:tcW w:w="992" w:type="dxa"/>
            <w:tcBorders>
              <w:top w:val="nil"/>
              <w:left w:val="nil"/>
              <w:bottom w:val="single" w:sz="4" w:space="0" w:color="auto"/>
              <w:right w:val="single" w:sz="4" w:space="0" w:color="auto"/>
            </w:tcBorders>
            <w:shd w:val="clear" w:color="auto" w:fill="auto"/>
            <w:noWrap/>
            <w:vAlign w:val="bottom"/>
          </w:tcPr>
          <w:p w14:paraId="7C2D1FB9" w14:textId="1BFAAFA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010000539200</w:t>
            </w:r>
          </w:p>
        </w:tc>
        <w:tc>
          <w:tcPr>
            <w:tcW w:w="3648" w:type="dxa"/>
            <w:tcBorders>
              <w:top w:val="nil"/>
              <w:left w:val="nil"/>
              <w:bottom w:val="single" w:sz="4" w:space="0" w:color="auto"/>
              <w:right w:val="single" w:sz="4" w:space="0" w:color="auto"/>
            </w:tcBorders>
            <w:shd w:val="clear" w:color="auto" w:fill="auto"/>
            <w:noWrap/>
            <w:vAlign w:val="bottom"/>
          </w:tcPr>
          <w:p w14:paraId="6A26EFF8" w14:textId="357EF90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Dieta polimérica con fibra-Suspensión oral o enteral/Cada 100 ml contiene: - unidades – minimo- maximo proteinas – g / 3.69 / 3.74; lipidos – g / 3.45 / 3.56; hidratos de carbono – g / 11.90 / 15; fibra dietaria total – g / 1.25 / 1.35; vitamina a ui / 359.3 / 400; vitamina d ui / 20.0 / 28.7; vitamina e ui / 2.8 / 3.3; vitamina k1 - µg / 5.9 / 8; </w:t>
            </w:r>
          </w:p>
        </w:tc>
        <w:tc>
          <w:tcPr>
            <w:tcW w:w="889" w:type="dxa"/>
            <w:tcBorders>
              <w:top w:val="nil"/>
              <w:left w:val="nil"/>
              <w:bottom w:val="single" w:sz="4" w:space="0" w:color="auto"/>
              <w:right w:val="single" w:sz="4" w:space="0" w:color="auto"/>
            </w:tcBorders>
            <w:shd w:val="clear" w:color="auto" w:fill="auto"/>
            <w:noWrap/>
            <w:vAlign w:val="bottom"/>
          </w:tcPr>
          <w:p w14:paraId="72D0FAE5" w14:textId="5A8EF70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636226B" w14:textId="1902594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75D34D31" w14:textId="77777777" w:rsidR="00CD4F18" w:rsidRPr="00012BEC" w:rsidRDefault="00CD4F18" w:rsidP="00CD4F18">
            <w:pPr>
              <w:rPr>
                <w:rFonts w:ascii="Calibri" w:hAnsi="Calibri" w:cs="Calibri"/>
                <w:color w:val="000000"/>
                <w:sz w:val="12"/>
                <w:szCs w:val="12"/>
                <w:lang w:val="en-US"/>
              </w:rPr>
            </w:pPr>
          </w:p>
        </w:tc>
      </w:tr>
      <w:tr w:rsidR="00CD4F18" w:rsidRPr="00012BEC" w14:paraId="4470A1C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ACE95D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497</w:t>
            </w:r>
          </w:p>
        </w:tc>
        <w:tc>
          <w:tcPr>
            <w:tcW w:w="1134" w:type="dxa"/>
            <w:tcBorders>
              <w:top w:val="nil"/>
              <w:left w:val="nil"/>
              <w:bottom w:val="single" w:sz="4" w:space="0" w:color="auto"/>
              <w:right w:val="single" w:sz="4" w:space="0" w:color="auto"/>
            </w:tcBorders>
            <w:shd w:val="clear" w:color="auto" w:fill="auto"/>
            <w:vAlign w:val="bottom"/>
          </w:tcPr>
          <w:p w14:paraId="12584782" w14:textId="582CCAE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010.000.5400.00</w:t>
            </w:r>
          </w:p>
        </w:tc>
        <w:tc>
          <w:tcPr>
            <w:tcW w:w="992" w:type="dxa"/>
            <w:tcBorders>
              <w:top w:val="nil"/>
              <w:left w:val="nil"/>
              <w:bottom w:val="single" w:sz="4" w:space="0" w:color="auto"/>
              <w:right w:val="single" w:sz="4" w:space="0" w:color="auto"/>
            </w:tcBorders>
            <w:shd w:val="clear" w:color="auto" w:fill="auto"/>
            <w:noWrap/>
            <w:vAlign w:val="bottom"/>
          </w:tcPr>
          <w:p w14:paraId="5FBC0264" w14:textId="74A467E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010000540000</w:t>
            </w:r>
          </w:p>
        </w:tc>
        <w:tc>
          <w:tcPr>
            <w:tcW w:w="3648" w:type="dxa"/>
            <w:tcBorders>
              <w:top w:val="nil"/>
              <w:left w:val="nil"/>
              <w:bottom w:val="single" w:sz="4" w:space="0" w:color="auto"/>
              <w:right w:val="single" w:sz="4" w:space="0" w:color="auto"/>
            </w:tcBorders>
            <w:shd w:val="clear" w:color="auto" w:fill="auto"/>
            <w:noWrap/>
            <w:vAlign w:val="bottom"/>
          </w:tcPr>
          <w:p w14:paraId="4AB4B10F" w14:textId="3A1CB62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Fórmula de inicio libre de fenilalanina-Polvo/Cada 100 g contienen: kcal 470-550/100g, lipidos 20-26g/100g, hidratos de carbono 50-60g/100g, proteinas 12.50-17g/100g y otros componentes. Envase: lata con 400 a 454 gramoscon medida dosificadora. (ver especificaciones en CBCISS)</w:t>
            </w:r>
          </w:p>
        </w:tc>
        <w:tc>
          <w:tcPr>
            <w:tcW w:w="889" w:type="dxa"/>
            <w:tcBorders>
              <w:top w:val="nil"/>
              <w:left w:val="nil"/>
              <w:bottom w:val="single" w:sz="4" w:space="0" w:color="auto"/>
              <w:right w:val="single" w:sz="4" w:space="0" w:color="auto"/>
            </w:tcBorders>
            <w:shd w:val="clear" w:color="auto" w:fill="auto"/>
            <w:noWrap/>
            <w:vAlign w:val="bottom"/>
          </w:tcPr>
          <w:p w14:paraId="10F97A86" w14:textId="5B7BFA3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DDE13A3" w14:textId="69FFAF8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5BA42D74" w14:textId="77777777" w:rsidR="00CD4F18" w:rsidRPr="00012BEC" w:rsidRDefault="00CD4F18" w:rsidP="00CD4F18">
            <w:pPr>
              <w:rPr>
                <w:rFonts w:ascii="Calibri" w:hAnsi="Calibri" w:cs="Calibri"/>
                <w:color w:val="000000"/>
                <w:sz w:val="12"/>
                <w:szCs w:val="12"/>
                <w:lang w:val="en-US"/>
              </w:rPr>
            </w:pPr>
          </w:p>
        </w:tc>
      </w:tr>
      <w:tr w:rsidR="00CD4F18" w:rsidRPr="00012BEC" w14:paraId="6CDCBDC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FBBCB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498</w:t>
            </w:r>
          </w:p>
        </w:tc>
        <w:tc>
          <w:tcPr>
            <w:tcW w:w="1134" w:type="dxa"/>
            <w:tcBorders>
              <w:top w:val="nil"/>
              <w:left w:val="nil"/>
              <w:bottom w:val="single" w:sz="4" w:space="0" w:color="auto"/>
              <w:right w:val="single" w:sz="4" w:space="0" w:color="auto"/>
            </w:tcBorders>
            <w:shd w:val="clear" w:color="auto" w:fill="auto"/>
            <w:vAlign w:val="bottom"/>
          </w:tcPr>
          <w:p w14:paraId="67849040" w14:textId="55C6732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010.000.5401.00</w:t>
            </w:r>
          </w:p>
        </w:tc>
        <w:tc>
          <w:tcPr>
            <w:tcW w:w="992" w:type="dxa"/>
            <w:tcBorders>
              <w:top w:val="nil"/>
              <w:left w:val="nil"/>
              <w:bottom w:val="single" w:sz="4" w:space="0" w:color="auto"/>
              <w:right w:val="single" w:sz="4" w:space="0" w:color="auto"/>
            </w:tcBorders>
            <w:shd w:val="clear" w:color="auto" w:fill="auto"/>
            <w:noWrap/>
            <w:vAlign w:val="bottom"/>
          </w:tcPr>
          <w:p w14:paraId="639ECF2C" w14:textId="5F48DB6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010000540100</w:t>
            </w:r>
          </w:p>
        </w:tc>
        <w:tc>
          <w:tcPr>
            <w:tcW w:w="3648" w:type="dxa"/>
            <w:tcBorders>
              <w:top w:val="nil"/>
              <w:left w:val="nil"/>
              <w:bottom w:val="single" w:sz="4" w:space="0" w:color="auto"/>
              <w:right w:val="single" w:sz="4" w:space="0" w:color="auto"/>
            </w:tcBorders>
            <w:shd w:val="clear" w:color="auto" w:fill="auto"/>
            <w:noWrap/>
            <w:vAlign w:val="bottom"/>
          </w:tcPr>
          <w:p w14:paraId="5E7EC8B6" w14:textId="3B0FBC1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Fórmula de seguimiento libre de fenilalanina -Polvo/Cada 100 g contienen: kcal 300-420/100g, lipidos 0.10-15g/100g, hidratos de carbono 30-65g/100g, proteinas 20-35g/100g. y otros componentes. Envase: lata con 400 a 454 gramoscon medida dosificadora. (ver especificaciones en CBCISS)</w:t>
            </w:r>
          </w:p>
        </w:tc>
        <w:tc>
          <w:tcPr>
            <w:tcW w:w="889" w:type="dxa"/>
            <w:tcBorders>
              <w:top w:val="nil"/>
              <w:left w:val="nil"/>
              <w:bottom w:val="single" w:sz="4" w:space="0" w:color="auto"/>
              <w:right w:val="single" w:sz="4" w:space="0" w:color="auto"/>
            </w:tcBorders>
            <w:shd w:val="clear" w:color="auto" w:fill="auto"/>
            <w:noWrap/>
            <w:vAlign w:val="bottom"/>
          </w:tcPr>
          <w:p w14:paraId="40E6E661" w14:textId="7BCD3FA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520DF2B" w14:textId="5A71D76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091E5CDA" w14:textId="77777777" w:rsidR="00CD4F18" w:rsidRPr="00012BEC" w:rsidRDefault="00CD4F18" w:rsidP="00CD4F18">
            <w:pPr>
              <w:rPr>
                <w:rFonts w:ascii="Calibri" w:hAnsi="Calibri" w:cs="Calibri"/>
                <w:color w:val="000000"/>
                <w:sz w:val="12"/>
                <w:szCs w:val="12"/>
                <w:lang w:val="en-US"/>
              </w:rPr>
            </w:pPr>
          </w:p>
        </w:tc>
      </w:tr>
      <w:tr w:rsidR="00CD4F18" w:rsidRPr="00012BEC" w14:paraId="59D8B8A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69906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499</w:t>
            </w:r>
          </w:p>
        </w:tc>
        <w:tc>
          <w:tcPr>
            <w:tcW w:w="1134" w:type="dxa"/>
            <w:tcBorders>
              <w:top w:val="nil"/>
              <w:left w:val="nil"/>
              <w:bottom w:val="single" w:sz="4" w:space="0" w:color="auto"/>
              <w:right w:val="single" w:sz="4" w:space="0" w:color="auto"/>
            </w:tcBorders>
            <w:shd w:val="clear" w:color="auto" w:fill="auto"/>
            <w:vAlign w:val="bottom"/>
          </w:tcPr>
          <w:p w14:paraId="4BD584E0" w14:textId="2E1F7F1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010.000.5423.00</w:t>
            </w:r>
          </w:p>
        </w:tc>
        <w:tc>
          <w:tcPr>
            <w:tcW w:w="992" w:type="dxa"/>
            <w:tcBorders>
              <w:top w:val="nil"/>
              <w:left w:val="nil"/>
              <w:bottom w:val="single" w:sz="4" w:space="0" w:color="auto"/>
              <w:right w:val="single" w:sz="4" w:space="0" w:color="auto"/>
            </w:tcBorders>
            <w:shd w:val="clear" w:color="auto" w:fill="auto"/>
            <w:noWrap/>
            <w:vAlign w:val="bottom"/>
          </w:tcPr>
          <w:p w14:paraId="59576DE6" w14:textId="72FEFC5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010000542300</w:t>
            </w:r>
          </w:p>
        </w:tc>
        <w:tc>
          <w:tcPr>
            <w:tcW w:w="3648" w:type="dxa"/>
            <w:tcBorders>
              <w:top w:val="nil"/>
              <w:left w:val="nil"/>
              <w:bottom w:val="single" w:sz="4" w:space="0" w:color="auto"/>
              <w:right w:val="single" w:sz="4" w:space="0" w:color="auto"/>
            </w:tcBorders>
            <w:shd w:val="clear" w:color="auto" w:fill="auto"/>
            <w:noWrap/>
            <w:vAlign w:val="bottom"/>
          </w:tcPr>
          <w:p w14:paraId="0A1FF94F" w14:textId="56E4F7D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Trastuzumab 440 mg-Solución inyectable/Cada frasco ámpula con polvo contiene: Trastuzumab 440 mg. Envase con un frasco ámpula con polvo y frasco ámpula con 20 ml de diluyente</w:t>
            </w:r>
          </w:p>
        </w:tc>
        <w:tc>
          <w:tcPr>
            <w:tcW w:w="889" w:type="dxa"/>
            <w:tcBorders>
              <w:top w:val="nil"/>
              <w:left w:val="nil"/>
              <w:bottom w:val="single" w:sz="4" w:space="0" w:color="auto"/>
              <w:right w:val="single" w:sz="4" w:space="0" w:color="auto"/>
            </w:tcBorders>
            <w:shd w:val="clear" w:color="auto" w:fill="auto"/>
            <w:noWrap/>
            <w:vAlign w:val="bottom"/>
          </w:tcPr>
          <w:p w14:paraId="07ABFCA2" w14:textId="492E8E2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C07776A" w14:textId="1E45AEB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757D0FEC" w14:textId="77777777" w:rsidR="00CD4F18" w:rsidRPr="00012BEC" w:rsidRDefault="00CD4F18" w:rsidP="00CD4F18">
            <w:pPr>
              <w:rPr>
                <w:rFonts w:ascii="Calibri" w:hAnsi="Calibri" w:cs="Calibri"/>
                <w:color w:val="000000"/>
                <w:sz w:val="12"/>
                <w:szCs w:val="12"/>
                <w:lang w:val="en-US"/>
              </w:rPr>
            </w:pPr>
          </w:p>
        </w:tc>
      </w:tr>
      <w:tr w:rsidR="00CD4F18" w:rsidRPr="00012BEC" w14:paraId="0F3E592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A3102D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500</w:t>
            </w:r>
          </w:p>
        </w:tc>
        <w:tc>
          <w:tcPr>
            <w:tcW w:w="1134" w:type="dxa"/>
            <w:tcBorders>
              <w:top w:val="nil"/>
              <w:left w:val="nil"/>
              <w:bottom w:val="single" w:sz="4" w:space="0" w:color="auto"/>
              <w:right w:val="single" w:sz="4" w:space="0" w:color="auto"/>
            </w:tcBorders>
            <w:shd w:val="clear" w:color="auto" w:fill="auto"/>
            <w:vAlign w:val="bottom"/>
          </w:tcPr>
          <w:p w14:paraId="7546A49B" w14:textId="6F6050A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010.000.5428.00</w:t>
            </w:r>
          </w:p>
        </w:tc>
        <w:tc>
          <w:tcPr>
            <w:tcW w:w="992" w:type="dxa"/>
            <w:tcBorders>
              <w:top w:val="nil"/>
              <w:left w:val="nil"/>
              <w:bottom w:val="single" w:sz="4" w:space="0" w:color="auto"/>
              <w:right w:val="single" w:sz="4" w:space="0" w:color="auto"/>
            </w:tcBorders>
            <w:shd w:val="clear" w:color="auto" w:fill="auto"/>
            <w:noWrap/>
            <w:vAlign w:val="bottom"/>
          </w:tcPr>
          <w:p w14:paraId="3225B87C" w14:textId="771C320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010000542800</w:t>
            </w:r>
          </w:p>
        </w:tc>
        <w:tc>
          <w:tcPr>
            <w:tcW w:w="3648" w:type="dxa"/>
            <w:tcBorders>
              <w:top w:val="nil"/>
              <w:left w:val="nil"/>
              <w:bottom w:val="single" w:sz="4" w:space="0" w:color="auto"/>
              <w:right w:val="single" w:sz="4" w:space="0" w:color="auto"/>
            </w:tcBorders>
            <w:shd w:val="clear" w:color="auto" w:fill="auto"/>
            <w:noWrap/>
            <w:vAlign w:val="bottom"/>
          </w:tcPr>
          <w:p w14:paraId="6C232F5B" w14:textId="0CF2B34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Ondansetron-Solución inyectable/Cada ampolleta o frasco ámpula contiene: Clorhidrato dihidratado de ondansetrón equivalente a 8 mg de ondansetrón. Envase con 3 ampolletas o frascos ámpula con 4 ml</w:t>
            </w:r>
          </w:p>
        </w:tc>
        <w:tc>
          <w:tcPr>
            <w:tcW w:w="889" w:type="dxa"/>
            <w:tcBorders>
              <w:top w:val="nil"/>
              <w:left w:val="nil"/>
              <w:bottom w:val="single" w:sz="4" w:space="0" w:color="auto"/>
              <w:right w:val="single" w:sz="4" w:space="0" w:color="auto"/>
            </w:tcBorders>
            <w:shd w:val="clear" w:color="auto" w:fill="auto"/>
            <w:noWrap/>
            <w:vAlign w:val="bottom"/>
          </w:tcPr>
          <w:p w14:paraId="1CDCACBF" w14:textId="56A318F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8DBEA6F" w14:textId="667BB16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07BD965E" w14:textId="77777777" w:rsidR="00CD4F18" w:rsidRPr="00012BEC" w:rsidRDefault="00CD4F18" w:rsidP="00CD4F18">
            <w:pPr>
              <w:rPr>
                <w:rFonts w:ascii="Calibri" w:hAnsi="Calibri" w:cs="Calibri"/>
                <w:color w:val="000000"/>
                <w:sz w:val="12"/>
                <w:szCs w:val="12"/>
                <w:lang w:val="en-US"/>
              </w:rPr>
            </w:pPr>
          </w:p>
        </w:tc>
      </w:tr>
      <w:tr w:rsidR="00CD4F18" w:rsidRPr="00012BEC" w14:paraId="1C2EDCE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EF388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501</w:t>
            </w:r>
          </w:p>
        </w:tc>
        <w:tc>
          <w:tcPr>
            <w:tcW w:w="1134" w:type="dxa"/>
            <w:tcBorders>
              <w:top w:val="nil"/>
              <w:left w:val="nil"/>
              <w:bottom w:val="single" w:sz="4" w:space="0" w:color="auto"/>
              <w:right w:val="single" w:sz="4" w:space="0" w:color="auto"/>
            </w:tcBorders>
            <w:shd w:val="clear" w:color="auto" w:fill="auto"/>
            <w:vAlign w:val="bottom"/>
          </w:tcPr>
          <w:p w14:paraId="2558B3EA" w14:textId="60EF2DD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010.000.5431.00</w:t>
            </w:r>
          </w:p>
        </w:tc>
        <w:tc>
          <w:tcPr>
            <w:tcW w:w="992" w:type="dxa"/>
            <w:tcBorders>
              <w:top w:val="nil"/>
              <w:left w:val="nil"/>
              <w:bottom w:val="single" w:sz="4" w:space="0" w:color="auto"/>
              <w:right w:val="single" w:sz="4" w:space="0" w:color="auto"/>
            </w:tcBorders>
            <w:shd w:val="clear" w:color="auto" w:fill="auto"/>
            <w:noWrap/>
            <w:vAlign w:val="bottom"/>
          </w:tcPr>
          <w:p w14:paraId="56FAF12C" w14:textId="028C0C1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010000543100</w:t>
            </w:r>
          </w:p>
        </w:tc>
        <w:tc>
          <w:tcPr>
            <w:tcW w:w="3648" w:type="dxa"/>
            <w:tcBorders>
              <w:top w:val="nil"/>
              <w:left w:val="nil"/>
              <w:bottom w:val="single" w:sz="4" w:space="0" w:color="auto"/>
              <w:right w:val="single" w:sz="4" w:space="0" w:color="auto"/>
            </w:tcBorders>
            <w:shd w:val="clear" w:color="auto" w:fill="auto"/>
            <w:noWrap/>
            <w:vAlign w:val="bottom"/>
          </w:tcPr>
          <w:p w14:paraId="740304AA" w14:textId="2ABEE39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Leuprorelina 3.75 mg-Suspensión inyectable/Cada frasco ámpula con microesferas liofilizadas contiene: Acetato de leuprorelina 3.75 mg. Envase con un frasco ámpula, diluyente con 2 ml y equipo para su administración</w:t>
            </w:r>
          </w:p>
        </w:tc>
        <w:tc>
          <w:tcPr>
            <w:tcW w:w="889" w:type="dxa"/>
            <w:tcBorders>
              <w:top w:val="nil"/>
              <w:left w:val="nil"/>
              <w:bottom w:val="single" w:sz="4" w:space="0" w:color="auto"/>
              <w:right w:val="single" w:sz="4" w:space="0" w:color="auto"/>
            </w:tcBorders>
            <w:shd w:val="clear" w:color="auto" w:fill="auto"/>
            <w:noWrap/>
            <w:vAlign w:val="bottom"/>
          </w:tcPr>
          <w:p w14:paraId="32D6EC3D" w14:textId="738713F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A31AB03" w14:textId="049A9C4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5E7A7D89" w14:textId="77777777" w:rsidR="00CD4F18" w:rsidRPr="00012BEC" w:rsidRDefault="00CD4F18" w:rsidP="00CD4F18">
            <w:pPr>
              <w:rPr>
                <w:rFonts w:ascii="Calibri" w:hAnsi="Calibri" w:cs="Calibri"/>
                <w:color w:val="000000"/>
                <w:sz w:val="12"/>
                <w:szCs w:val="12"/>
                <w:lang w:val="en-US"/>
              </w:rPr>
            </w:pPr>
          </w:p>
        </w:tc>
      </w:tr>
      <w:tr w:rsidR="00CD4F18" w:rsidRPr="00012BEC" w14:paraId="2F32D73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DCF4C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502</w:t>
            </w:r>
          </w:p>
        </w:tc>
        <w:tc>
          <w:tcPr>
            <w:tcW w:w="1134" w:type="dxa"/>
            <w:tcBorders>
              <w:top w:val="nil"/>
              <w:left w:val="nil"/>
              <w:bottom w:val="single" w:sz="4" w:space="0" w:color="auto"/>
              <w:right w:val="single" w:sz="4" w:space="0" w:color="auto"/>
            </w:tcBorders>
            <w:shd w:val="clear" w:color="auto" w:fill="auto"/>
            <w:vAlign w:val="bottom"/>
          </w:tcPr>
          <w:p w14:paraId="53A7BAAE" w14:textId="2E7D012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010.000.5432.00</w:t>
            </w:r>
          </w:p>
        </w:tc>
        <w:tc>
          <w:tcPr>
            <w:tcW w:w="992" w:type="dxa"/>
            <w:tcBorders>
              <w:top w:val="nil"/>
              <w:left w:val="nil"/>
              <w:bottom w:val="single" w:sz="4" w:space="0" w:color="auto"/>
              <w:right w:val="single" w:sz="4" w:space="0" w:color="auto"/>
            </w:tcBorders>
            <w:shd w:val="clear" w:color="auto" w:fill="auto"/>
            <w:noWrap/>
            <w:vAlign w:val="bottom"/>
          </w:tcPr>
          <w:p w14:paraId="64B1821F" w14:textId="27D189A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010000543200</w:t>
            </w:r>
          </w:p>
        </w:tc>
        <w:tc>
          <w:tcPr>
            <w:tcW w:w="3648" w:type="dxa"/>
            <w:tcBorders>
              <w:top w:val="nil"/>
              <w:left w:val="nil"/>
              <w:bottom w:val="single" w:sz="4" w:space="0" w:color="auto"/>
              <w:right w:val="single" w:sz="4" w:space="0" w:color="auto"/>
            </w:tcBorders>
            <w:shd w:val="clear" w:color="auto" w:fill="auto"/>
            <w:noWrap/>
            <w:vAlign w:val="bottom"/>
          </w:tcPr>
          <w:p w14:paraId="08D9C219" w14:textId="3CBC2F3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Filgrastim-Solución inyectable/Cada frasco ámpula o jeringa contiene: Filgrastim 300 µg. Envase con 5 frascos ámpula o jeringas</w:t>
            </w:r>
          </w:p>
        </w:tc>
        <w:tc>
          <w:tcPr>
            <w:tcW w:w="889" w:type="dxa"/>
            <w:tcBorders>
              <w:top w:val="nil"/>
              <w:left w:val="nil"/>
              <w:bottom w:val="single" w:sz="4" w:space="0" w:color="auto"/>
              <w:right w:val="single" w:sz="4" w:space="0" w:color="auto"/>
            </w:tcBorders>
            <w:shd w:val="clear" w:color="auto" w:fill="auto"/>
            <w:noWrap/>
            <w:vAlign w:val="bottom"/>
          </w:tcPr>
          <w:p w14:paraId="24F7DC9A" w14:textId="6E24F79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3D6B72B" w14:textId="572C425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6F3DC170" w14:textId="77777777" w:rsidR="00CD4F18" w:rsidRPr="00012BEC" w:rsidRDefault="00CD4F18" w:rsidP="00CD4F18">
            <w:pPr>
              <w:rPr>
                <w:rFonts w:ascii="Calibri" w:hAnsi="Calibri" w:cs="Calibri"/>
                <w:color w:val="000000"/>
                <w:sz w:val="12"/>
                <w:szCs w:val="12"/>
                <w:lang w:val="en-US"/>
              </w:rPr>
            </w:pPr>
          </w:p>
        </w:tc>
      </w:tr>
      <w:tr w:rsidR="00CD4F18" w:rsidRPr="00012BEC" w14:paraId="3B39755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76C6E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503</w:t>
            </w:r>
          </w:p>
        </w:tc>
        <w:tc>
          <w:tcPr>
            <w:tcW w:w="1134" w:type="dxa"/>
            <w:tcBorders>
              <w:top w:val="nil"/>
              <w:left w:val="nil"/>
              <w:bottom w:val="single" w:sz="4" w:space="0" w:color="auto"/>
              <w:right w:val="single" w:sz="4" w:space="0" w:color="auto"/>
            </w:tcBorders>
            <w:shd w:val="clear" w:color="auto" w:fill="auto"/>
            <w:vAlign w:val="bottom"/>
          </w:tcPr>
          <w:p w14:paraId="03BA2E32" w14:textId="3DBBD23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010.000.5433.01</w:t>
            </w:r>
          </w:p>
        </w:tc>
        <w:tc>
          <w:tcPr>
            <w:tcW w:w="992" w:type="dxa"/>
            <w:tcBorders>
              <w:top w:val="nil"/>
              <w:left w:val="nil"/>
              <w:bottom w:val="single" w:sz="4" w:space="0" w:color="auto"/>
              <w:right w:val="single" w:sz="4" w:space="0" w:color="auto"/>
            </w:tcBorders>
            <w:shd w:val="clear" w:color="auto" w:fill="auto"/>
            <w:noWrap/>
            <w:vAlign w:val="bottom"/>
          </w:tcPr>
          <w:p w14:paraId="188ADB34" w14:textId="6A309CD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010000543301</w:t>
            </w:r>
          </w:p>
        </w:tc>
        <w:tc>
          <w:tcPr>
            <w:tcW w:w="3648" w:type="dxa"/>
            <w:tcBorders>
              <w:top w:val="nil"/>
              <w:left w:val="nil"/>
              <w:bottom w:val="single" w:sz="4" w:space="0" w:color="auto"/>
              <w:right w:val="single" w:sz="4" w:space="0" w:color="auto"/>
            </w:tcBorders>
            <w:shd w:val="clear" w:color="auto" w:fill="auto"/>
            <w:noWrap/>
            <w:vAlign w:val="bottom"/>
          </w:tcPr>
          <w:p w14:paraId="220825B8" w14:textId="6BECB8E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Rituximab 100 mg-Solución inyectable/Cada frasco ámpula contiene Rituximab 100 mg. Envase con 2 frascos ámpula con 10 ml.</w:t>
            </w:r>
          </w:p>
        </w:tc>
        <w:tc>
          <w:tcPr>
            <w:tcW w:w="889" w:type="dxa"/>
            <w:tcBorders>
              <w:top w:val="nil"/>
              <w:left w:val="nil"/>
              <w:bottom w:val="single" w:sz="4" w:space="0" w:color="auto"/>
              <w:right w:val="single" w:sz="4" w:space="0" w:color="auto"/>
            </w:tcBorders>
            <w:shd w:val="clear" w:color="auto" w:fill="auto"/>
            <w:noWrap/>
            <w:vAlign w:val="bottom"/>
          </w:tcPr>
          <w:p w14:paraId="2D9BD6CA" w14:textId="38F87DC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E8BE025" w14:textId="706CEE7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6722C055" w14:textId="77777777" w:rsidR="00CD4F18" w:rsidRPr="00012BEC" w:rsidRDefault="00CD4F18" w:rsidP="00CD4F18">
            <w:pPr>
              <w:rPr>
                <w:rFonts w:ascii="Calibri" w:hAnsi="Calibri" w:cs="Calibri"/>
                <w:color w:val="000000"/>
                <w:sz w:val="12"/>
                <w:szCs w:val="12"/>
                <w:lang w:val="en-US"/>
              </w:rPr>
            </w:pPr>
          </w:p>
        </w:tc>
      </w:tr>
      <w:tr w:rsidR="00CD4F18" w:rsidRPr="00012BEC" w14:paraId="68A8B17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584DA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504</w:t>
            </w:r>
          </w:p>
        </w:tc>
        <w:tc>
          <w:tcPr>
            <w:tcW w:w="1134" w:type="dxa"/>
            <w:tcBorders>
              <w:top w:val="nil"/>
              <w:left w:val="nil"/>
              <w:bottom w:val="single" w:sz="4" w:space="0" w:color="auto"/>
              <w:right w:val="single" w:sz="4" w:space="0" w:color="auto"/>
            </w:tcBorders>
            <w:shd w:val="clear" w:color="auto" w:fill="auto"/>
            <w:vAlign w:val="bottom"/>
          </w:tcPr>
          <w:p w14:paraId="24A6A8A0" w14:textId="23B9C4E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010.000.5434.00</w:t>
            </w:r>
          </w:p>
        </w:tc>
        <w:tc>
          <w:tcPr>
            <w:tcW w:w="992" w:type="dxa"/>
            <w:tcBorders>
              <w:top w:val="nil"/>
              <w:left w:val="nil"/>
              <w:bottom w:val="single" w:sz="4" w:space="0" w:color="auto"/>
              <w:right w:val="single" w:sz="4" w:space="0" w:color="auto"/>
            </w:tcBorders>
            <w:shd w:val="clear" w:color="auto" w:fill="auto"/>
            <w:noWrap/>
            <w:vAlign w:val="bottom"/>
          </w:tcPr>
          <w:p w14:paraId="289FD021" w14:textId="76395C4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010000543400</w:t>
            </w:r>
          </w:p>
        </w:tc>
        <w:tc>
          <w:tcPr>
            <w:tcW w:w="3648" w:type="dxa"/>
            <w:tcBorders>
              <w:top w:val="nil"/>
              <w:left w:val="nil"/>
              <w:bottom w:val="single" w:sz="4" w:space="0" w:color="auto"/>
              <w:right w:val="single" w:sz="4" w:space="0" w:color="auto"/>
            </w:tcBorders>
            <w:shd w:val="clear" w:color="auto" w:fill="auto"/>
            <w:noWrap/>
            <w:vAlign w:val="bottom"/>
          </w:tcPr>
          <w:p w14:paraId="160038D7" w14:textId="57E1C14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Leuprorelina 11.25 mg-Suspensión inyectable/El frasco ámpula contiene: Acetato de leuprorelina 11.25 mg. Envase con un frasco ámpula con 2 ml de diluyente y equipo para administración</w:t>
            </w:r>
          </w:p>
        </w:tc>
        <w:tc>
          <w:tcPr>
            <w:tcW w:w="889" w:type="dxa"/>
            <w:tcBorders>
              <w:top w:val="nil"/>
              <w:left w:val="nil"/>
              <w:bottom w:val="single" w:sz="4" w:space="0" w:color="auto"/>
              <w:right w:val="single" w:sz="4" w:space="0" w:color="auto"/>
            </w:tcBorders>
            <w:shd w:val="clear" w:color="auto" w:fill="auto"/>
            <w:noWrap/>
            <w:vAlign w:val="bottom"/>
          </w:tcPr>
          <w:p w14:paraId="21914216" w14:textId="26391D6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CA0FF63" w14:textId="1E7E9DF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2772580D" w14:textId="77777777" w:rsidR="00CD4F18" w:rsidRPr="00012BEC" w:rsidRDefault="00CD4F18" w:rsidP="00CD4F18">
            <w:pPr>
              <w:rPr>
                <w:rFonts w:ascii="Calibri" w:hAnsi="Calibri" w:cs="Calibri"/>
                <w:color w:val="000000"/>
                <w:sz w:val="12"/>
                <w:szCs w:val="12"/>
                <w:lang w:val="en-US"/>
              </w:rPr>
            </w:pPr>
          </w:p>
        </w:tc>
      </w:tr>
      <w:tr w:rsidR="00CD4F18" w:rsidRPr="00012BEC" w14:paraId="278EFC8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AC9AF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505</w:t>
            </w:r>
          </w:p>
        </w:tc>
        <w:tc>
          <w:tcPr>
            <w:tcW w:w="1134" w:type="dxa"/>
            <w:tcBorders>
              <w:top w:val="nil"/>
              <w:left w:val="nil"/>
              <w:bottom w:val="single" w:sz="4" w:space="0" w:color="auto"/>
              <w:right w:val="single" w:sz="4" w:space="0" w:color="auto"/>
            </w:tcBorders>
            <w:shd w:val="clear" w:color="auto" w:fill="auto"/>
            <w:vAlign w:val="bottom"/>
          </w:tcPr>
          <w:p w14:paraId="3AC1B7D1" w14:textId="0B2817C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010.000.5435.00</w:t>
            </w:r>
          </w:p>
        </w:tc>
        <w:tc>
          <w:tcPr>
            <w:tcW w:w="992" w:type="dxa"/>
            <w:tcBorders>
              <w:top w:val="nil"/>
              <w:left w:val="nil"/>
              <w:bottom w:val="single" w:sz="4" w:space="0" w:color="auto"/>
              <w:right w:val="single" w:sz="4" w:space="0" w:color="auto"/>
            </w:tcBorders>
            <w:shd w:val="clear" w:color="auto" w:fill="auto"/>
            <w:noWrap/>
            <w:vAlign w:val="bottom"/>
          </w:tcPr>
          <w:p w14:paraId="34B5AEB5" w14:textId="5594DDB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010000543500</w:t>
            </w:r>
          </w:p>
        </w:tc>
        <w:tc>
          <w:tcPr>
            <w:tcW w:w="3648" w:type="dxa"/>
            <w:tcBorders>
              <w:top w:val="nil"/>
              <w:left w:val="nil"/>
              <w:bottom w:val="single" w:sz="4" w:space="0" w:color="auto"/>
              <w:right w:val="single" w:sz="4" w:space="0" w:color="auto"/>
            </w:tcBorders>
            <w:shd w:val="clear" w:color="auto" w:fill="auto"/>
            <w:noWrap/>
            <w:vAlign w:val="bottom"/>
          </w:tcPr>
          <w:p w14:paraId="38FC312B" w14:textId="1B2753C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Paclitaxel-Solución inyectable/Cada frasco ámpula contiene: Paclitaxel 300 mg. Envase con un frasco ámpula con 50 ml, con equipo para venoclisis libre de polivinilcloruro (PVC) y filtro con membrana no mayor de  0.22 µm</w:t>
            </w:r>
          </w:p>
        </w:tc>
        <w:tc>
          <w:tcPr>
            <w:tcW w:w="889" w:type="dxa"/>
            <w:tcBorders>
              <w:top w:val="nil"/>
              <w:left w:val="nil"/>
              <w:bottom w:val="single" w:sz="4" w:space="0" w:color="auto"/>
              <w:right w:val="single" w:sz="4" w:space="0" w:color="auto"/>
            </w:tcBorders>
            <w:shd w:val="clear" w:color="auto" w:fill="auto"/>
            <w:noWrap/>
            <w:vAlign w:val="bottom"/>
          </w:tcPr>
          <w:p w14:paraId="3DF7092D" w14:textId="7FE392A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927D2EC" w14:textId="6032D76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17D37DD4" w14:textId="77777777" w:rsidR="00CD4F18" w:rsidRPr="00012BEC" w:rsidRDefault="00CD4F18" w:rsidP="00CD4F18">
            <w:pPr>
              <w:rPr>
                <w:rFonts w:ascii="Calibri" w:hAnsi="Calibri" w:cs="Calibri"/>
                <w:color w:val="000000"/>
                <w:sz w:val="12"/>
                <w:szCs w:val="12"/>
                <w:lang w:val="en-US"/>
              </w:rPr>
            </w:pPr>
          </w:p>
        </w:tc>
      </w:tr>
      <w:tr w:rsidR="00CD4F18" w:rsidRPr="00012BEC" w14:paraId="611ED8D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7B21C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506</w:t>
            </w:r>
          </w:p>
        </w:tc>
        <w:tc>
          <w:tcPr>
            <w:tcW w:w="1134" w:type="dxa"/>
            <w:tcBorders>
              <w:top w:val="nil"/>
              <w:left w:val="nil"/>
              <w:bottom w:val="single" w:sz="4" w:space="0" w:color="auto"/>
              <w:right w:val="single" w:sz="4" w:space="0" w:color="auto"/>
            </w:tcBorders>
            <w:shd w:val="clear" w:color="auto" w:fill="auto"/>
            <w:vAlign w:val="bottom"/>
          </w:tcPr>
          <w:p w14:paraId="15CAF156" w14:textId="47372FB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010.000.5437.00</w:t>
            </w:r>
          </w:p>
        </w:tc>
        <w:tc>
          <w:tcPr>
            <w:tcW w:w="992" w:type="dxa"/>
            <w:tcBorders>
              <w:top w:val="nil"/>
              <w:left w:val="nil"/>
              <w:bottom w:val="single" w:sz="4" w:space="0" w:color="auto"/>
              <w:right w:val="single" w:sz="4" w:space="0" w:color="auto"/>
            </w:tcBorders>
            <w:shd w:val="clear" w:color="auto" w:fill="auto"/>
            <w:noWrap/>
            <w:vAlign w:val="bottom"/>
          </w:tcPr>
          <w:p w14:paraId="25992C43" w14:textId="53F945B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010000543700</w:t>
            </w:r>
          </w:p>
        </w:tc>
        <w:tc>
          <w:tcPr>
            <w:tcW w:w="3648" w:type="dxa"/>
            <w:tcBorders>
              <w:top w:val="nil"/>
              <w:left w:val="nil"/>
              <w:bottom w:val="single" w:sz="4" w:space="0" w:color="auto"/>
              <w:right w:val="single" w:sz="4" w:space="0" w:color="auto"/>
            </w:tcBorders>
            <w:shd w:val="clear" w:color="auto" w:fill="auto"/>
            <w:noWrap/>
            <w:vAlign w:val="bottom"/>
          </w:tcPr>
          <w:p w14:paraId="0043CCC7" w14:textId="0CCE496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Docetaxel 80 mg-Solución inyectable/Cada frasco ámpula contiene: Docetaxel anhidro o trihidratado equivalente a 80 mg de docetaxel Frasco ámpula con 80 mg y frasco ámpula con 6 ml de diluyente</w:t>
            </w:r>
          </w:p>
        </w:tc>
        <w:tc>
          <w:tcPr>
            <w:tcW w:w="889" w:type="dxa"/>
            <w:tcBorders>
              <w:top w:val="nil"/>
              <w:left w:val="nil"/>
              <w:bottom w:val="single" w:sz="4" w:space="0" w:color="auto"/>
              <w:right w:val="single" w:sz="4" w:space="0" w:color="auto"/>
            </w:tcBorders>
            <w:shd w:val="clear" w:color="auto" w:fill="auto"/>
            <w:noWrap/>
            <w:vAlign w:val="bottom"/>
          </w:tcPr>
          <w:p w14:paraId="441397E1" w14:textId="0979E31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EB66550" w14:textId="7F7EBD6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7659765E" w14:textId="77777777" w:rsidR="00CD4F18" w:rsidRPr="00012BEC" w:rsidRDefault="00CD4F18" w:rsidP="00CD4F18">
            <w:pPr>
              <w:rPr>
                <w:rFonts w:ascii="Calibri" w:hAnsi="Calibri" w:cs="Calibri"/>
                <w:color w:val="000000"/>
                <w:sz w:val="12"/>
                <w:szCs w:val="12"/>
                <w:lang w:val="en-US"/>
              </w:rPr>
            </w:pPr>
          </w:p>
        </w:tc>
      </w:tr>
      <w:tr w:rsidR="00CD4F18" w:rsidRPr="00012BEC" w14:paraId="24384E6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77201D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507</w:t>
            </w:r>
          </w:p>
        </w:tc>
        <w:tc>
          <w:tcPr>
            <w:tcW w:w="1134" w:type="dxa"/>
            <w:tcBorders>
              <w:top w:val="nil"/>
              <w:left w:val="nil"/>
              <w:bottom w:val="single" w:sz="4" w:space="0" w:color="auto"/>
              <w:right w:val="single" w:sz="4" w:space="0" w:color="auto"/>
            </w:tcBorders>
            <w:shd w:val="clear" w:color="auto" w:fill="auto"/>
            <w:vAlign w:val="bottom"/>
          </w:tcPr>
          <w:p w14:paraId="6BBD0BAA" w14:textId="3538BC2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010.000.5438.00</w:t>
            </w:r>
          </w:p>
        </w:tc>
        <w:tc>
          <w:tcPr>
            <w:tcW w:w="992" w:type="dxa"/>
            <w:tcBorders>
              <w:top w:val="nil"/>
              <w:left w:val="nil"/>
              <w:bottom w:val="single" w:sz="4" w:space="0" w:color="auto"/>
              <w:right w:val="single" w:sz="4" w:space="0" w:color="auto"/>
            </w:tcBorders>
            <w:shd w:val="clear" w:color="auto" w:fill="auto"/>
            <w:noWrap/>
            <w:vAlign w:val="bottom"/>
          </w:tcPr>
          <w:p w14:paraId="4E755718" w14:textId="1DB6F65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010000543800</w:t>
            </w:r>
          </w:p>
        </w:tc>
        <w:tc>
          <w:tcPr>
            <w:tcW w:w="3648" w:type="dxa"/>
            <w:tcBorders>
              <w:top w:val="nil"/>
              <w:left w:val="nil"/>
              <w:bottom w:val="single" w:sz="4" w:space="0" w:color="auto"/>
              <w:right w:val="single" w:sz="4" w:space="0" w:color="auto"/>
            </w:tcBorders>
            <w:shd w:val="clear" w:color="auto" w:fill="auto"/>
            <w:noWrap/>
            <w:vAlign w:val="bottom"/>
          </w:tcPr>
          <w:p w14:paraId="069B0193" w14:textId="3597BF0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Gemcitabina 1 g-Solución inyectable/Cada frasco ámpula contiene: Clorhidrato de gemcitabina equivalenta a 1 g de gemcitabina.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03980D51" w14:textId="771E544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B4396A4" w14:textId="0CC3885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6AF716F3" w14:textId="77777777" w:rsidR="00CD4F18" w:rsidRPr="00012BEC" w:rsidRDefault="00CD4F18" w:rsidP="00CD4F18">
            <w:pPr>
              <w:rPr>
                <w:rFonts w:ascii="Calibri" w:hAnsi="Calibri" w:cs="Calibri"/>
                <w:color w:val="000000"/>
                <w:sz w:val="12"/>
                <w:szCs w:val="12"/>
                <w:lang w:val="en-US"/>
              </w:rPr>
            </w:pPr>
          </w:p>
        </w:tc>
      </w:tr>
      <w:tr w:rsidR="00CD4F18" w:rsidRPr="00012BEC" w14:paraId="32368D0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24B57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508</w:t>
            </w:r>
          </w:p>
        </w:tc>
        <w:tc>
          <w:tcPr>
            <w:tcW w:w="1134" w:type="dxa"/>
            <w:tcBorders>
              <w:top w:val="nil"/>
              <w:left w:val="nil"/>
              <w:bottom w:val="single" w:sz="4" w:space="0" w:color="auto"/>
              <w:right w:val="single" w:sz="4" w:space="0" w:color="auto"/>
            </w:tcBorders>
            <w:shd w:val="clear" w:color="auto" w:fill="auto"/>
            <w:vAlign w:val="bottom"/>
          </w:tcPr>
          <w:p w14:paraId="5E51525E" w14:textId="00D4DCD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010.000.5440.01</w:t>
            </w:r>
          </w:p>
        </w:tc>
        <w:tc>
          <w:tcPr>
            <w:tcW w:w="992" w:type="dxa"/>
            <w:tcBorders>
              <w:top w:val="nil"/>
              <w:left w:val="nil"/>
              <w:bottom w:val="single" w:sz="4" w:space="0" w:color="auto"/>
              <w:right w:val="single" w:sz="4" w:space="0" w:color="auto"/>
            </w:tcBorders>
            <w:shd w:val="clear" w:color="auto" w:fill="auto"/>
            <w:noWrap/>
            <w:vAlign w:val="bottom"/>
          </w:tcPr>
          <w:p w14:paraId="70D1C154" w14:textId="792A772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010000544001</w:t>
            </w:r>
          </w:p>
        </w:tc>
        <w:tc>
          <w:tcPr>
            <w:tcW w:w="3648" w:type="dxa"/>
            <w:tcBorders>
              <w:top w:val="nil"/>
              <w:left w:val="nil"/>
              <w:bottom w:val="single" w:sz="4" w:space="0" w:color="auto"/>
              <w:right w:val="single" w:sz="4" w:space="0" w:color="auto"/>
            </w:tcBorders>
            <w:shd w:val="clear" w:color="auto" w:fill="auto"/>
            <w:noWrap/>
            <w:vAlign w:val="bottom"/>
          </w:tcPr>
          <w:p w14:paraId="39F2A3E9" w14:textId="57DCB60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Bicalutamida-Tableta/Cada tableta contiene: Bicalutamida 50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2C86E6CE" w14:textId="52A2C1F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E513969" w14:textId="18E8434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1D14636A" w14:textId="77777777" w:rsidR="00CD4F18" w:rsidRPr="00012BEC" w:rsidRDefault="00CD4F18" w:rsidP="00CD4F18">
            <w:pPr>
              <w:rPr>
                <w:rFonts w:ascii="Calibri" w:hAnsi="Calibri" w:cs="Calibri"/>
                <w:color w:val="000000"/>
                <w:sz w:val="12"/>
                <w:szCs w:val="12"/>
                <w:lang w:val="en-US"/>
              </w:rPr>
            </w:pPr>
          </w:p>
        </w:tc>
      </w:tr>
      <w:tr w:rsidR="00CD4F18" w:rsidRPr="00012BEC" w14:paraId="40AC1B0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CE511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509</w:t>
            </w:r>
          </w:p>
        </w:tc>
        <w:tc>
          <w:tcPr>
            <w:tcW w:w="1134" w:type="dxa"/>
            <w:tcBorders>
              <w:top w:val="nil"/>
              <w:left w:val="nil"/>
              <w:bottom w:val="single" w:sz="4" w:space="0" w:color="auto"/>
              <w:right w:val="single" w:sz="4" w:space="0" w:color="auto"/>
            </w:tcBorders>
            <w:shd w:val="clear" w:color="auto" w:fill="auto"/>
            <w:vAlign w:val="bottom"/>
          </w:tcPr>
          <w:p w14:paraId="1309B4A0" w14:textId="0290F57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010.000.5444.00</w:t>
            </w:r>
          </w:p>
        </w:tc>
        <w:tc>
          <w:tcPr>
            <w:tcW w:w="992" w:type="dxa"/>
            <w:tcBorders>
              <w:top w:val="nil"/>
              <w:left w:val="nil"/>
              <w:bottom w:val="single" w:sz="4" w:space="0" w:color="auto"/>
              <w:right w:val="single" w:sz="4" w:space="0" w:color="auto"/>
            </w:tcBorders>
            <w:shd w:val="clear" w:color="auto" w:fill="auto"/>
            <w:noWrap/>
            <w:vAlign w:val="bottom"/>
          </w:tcPr>
          <w:p w14:paraId="76632CDF" w14:textId="2A07B8B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010000544400</w:t>
            </w:r>
          </w:p>
        </w:tc>
        <w:tc>
          <w:tcPr>
            <w:tcW w:w="3648" w:type="dxa"/>
            <w:tcBorders>
              <w:top w:val="nil"/>
              <w:left w:val="nil"/>
              <w:bottom w:val="single" w:sz="4" w:space="0" w:color="auto"/>
              <w:right w:val="single" w:sz="4" w:space="0" w:color="auto"/>
            </w:tcBorders>
            <w:shd w:val="clear" w:color="auto" w:fill="auto"/>
            <w:noWrap/>
            <w:vAlign w:val="bottom"/>
          </w:tcPr>
          <w:p w14:paraId="55BD638B" w14:textId="1424EA6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Irinotecan. Solución Inyectable El frasco ámpula contiene: Clorhidrato de irinotecan ó clorhidrato de irinotecan trihidratado 100 mg Envase con un frasco ámpula con 5 ml</w:t>
            </w:r>
          </w:p>
        </w:tc>
        <w:tc>
          <w:tcPr>
            <w:tcW w:w="889" w:type="dxa"/>
            <w:tcBorders>
              <w:top w:val="nil"/>
              <w:left w:val="nil"/>
              <w:bottom w:val="single" w:sz="4" w:space="0" w:color="auto"/>
              <w:right w:val="single" w:sz="4" w:space="0" w:color="auto"/>
            </w:tcBorders>
            <w:shd w:val="clear" w:color="auto" w:fill="auto"/>
            <w:noWrap/>
            <w:vAlign w:val="bottom"/>
          </w:tcPr>
          <w:p w14:paraId="5DA0A123" w14:textId="4ADD839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652AD27" w14:textId="4F6F8A4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5CC9B185" w14:textId="77777777" w:rsidR="00CD4F18" w:rsidRPr="00012BEC" w:rsidRDefault="00CD4F18" w:rsidP="00CD4F18">
            <w:pPr>
              <w:rPr>
                <w:rFonts w:ascii="Calibri" w:hAnsi="Calibri" w:cs="Calibri"/>
                <w:color w:val="000000"/>
                <w:sz w:val="12"/>
                <w:szCs w:val="12"/>
                <w:lang w:val="en-US"/>
              </w:rPr>
            </w:pPr>
          </w:p>
        </w:tc>
      </w:tr>
      <w:tr w:rsidR="00CD4F18" w:rsidRPr="00012BEC" w14:paraId="6B53D6C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94A71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510</w:t>
            </w:r>
          </w:p>
        </w:tc>
        <w:tc>
          <w:tcPr>
            <w:tcW w:w="1134" w:type="dxa"/>
            <w:tcBorders>
              <w:top w:val="nil"/>
              <w:left w:val="nil"/>
              <w:bottom w:val="single" w:sz="4" w:space="0" w:color="auto"/>
              <w:right w:val="single" w:sz="4" w:space="0" w:color="auto"/>
            </w:tcBorders>
            <w:shd w:val="clear" w:color="auto" w:fill="auto"/>
            <w:vAlign w:val="bottom"/>
          </w:tcPr>
          <w:p w14:paraId="52DBF4C0" w14:textId="27EE3A1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010.000.5445.00</w:t>
            </w:r>
          </w:p>
        </w:tc>
        <w:tc>
          <w:tcPr>
            <w:tcW w:w="992" w:type="dxa"/>
            <w:tcBorders>
              <w:top w:val="nil"/>
              <w:left w:val="nil"/>
              <w:bottom w:val="single" w:sz="4" w:space="0" w:color="auto"/>
              <w:right w:val="single" w:sz="4" w:space="0" w:color="auto"/>
            </w:tcBorders>
            <w:shd w:val="clear" w:color="auto" w:fill="auto"/>
            <w:noWrap/>
            <w:vAlign w:val="bottom"/>
          </w:tcPr>
          <w:p w14:paraId="5B495532" w14:textId="3C4A84B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010000544500</w:t>
            </w:r>
          </w:p>
        </w:tc>
        <w:tc>
          <w:tcPr>
            <w:tcW w:w="3648" w:type="dxa"/>
            <w:tcBorders>
              <w:top w:val="nil"/>
              <w:left w:val="nil"/>
              <w:bottom w:val="single" w:sz="4" w:space="0" w:color="auto"/>
              <w:right w:val="single" w:sz="4" w:space="0" w:color="auto"/>
            </w:tcBorders>
            <w:shd w:val="clear" w:color="auto" w:fill="auto"/>
            <w:noWrap/>
            <w:vAlign w:val="bottom"/>
          </w:tcPr>
          <w:p w14:paraId="27564B23" w14:textId="645D333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Rituximab 500 mg-Solución inyectable/Cada frasco ámpula contiene Rituximab 500 mg. Envase con un frasco ámpula con 50 ml</w:t>
            </w:r>
          </w:p>
        </w:tc>
        <w:tc>
          <w:tcPr>
            <w:tcW w:w="889" w:type="dxa"/>
            <w:tcBorders>
              <w:top w:val="nil"/>
              <w:left w:val="nil"/>
              <w:bottom w:val="single" w:sz="4" w:space="0" w:color="auto"/>
              <w:right w:val="single" w:sz="4" w:space="0" w:color="auto"/>
            </w:tcBorders>
            <w:shd w:val="clear" w:color="auto" w:fill="auto"/>
            <w:noWrap/>
            <w:vAlign w:val="bottom"/>
          </w:tcPr>
          <w:p w14:paraId="348D4DBD" w14:textId="24CFBBE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BEC2533" w14:textId="703B419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1D5BF1B1" w14:textId="77777777" w:rsidR="00CD4F18" w:rsidRPr="00012BEC" w:rsidRDefault="00CD4F18" w:rsidP="00CD4F18">
            <w:pPr>
              <w:rPr>
                <w:rFonts w:ascii="Calibri" w:hAnsi="Calibri" w:cs="Calibri"/>
                <w:color w:val="000000"/>
                <w:sz w:val="12"/>
                <w:szCs w:val="12"/>
                <w:lang w:val="en-US"/>
              </w:rPr>
            </w:pPr>
          </w:p>
        </w:tc>
      </w:tr>
      <w:tr w:rsidR="00CD4F18" w:rsidRPr="00012BEC" w14:paraId="2F49C87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64B64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511</w:t>
            </w:r>
          </w:p>
        </w:tc>
        <w:tc>
          <w:tcPr>
            <w:tcW w:w="1134" w:type="dxa"/>
            <w:tcBorders>
              <w:top w:val="nil"/>
              <w:left w:val="nil"/>
              <w:bottom w:val="single" w:sz="4" w:space="0" w:color="auto"/>
              <w:right w:val="single" w:sz="4" w:space="0" w:color="auto"/>
            </w:tcBorders>
            <w:shd w:val="clear" w:color="auto" w:fill="auto"/>
            <w:vAlign w:val="bottom"/>
          </w:tcPr>
          <w:p w14:paraId="54B20EB9" w14:textId="79F9AF5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010.000.5449.00</w:t>
            </w:r>
          </w:p>
        </w:tc>
        <w:tc>
          <w:tcPr>
            <w:tcW w:w="992" w:type="dxa"/>
            <w:tcBorders>
              <w:top w:val="nil"/>
              <w:left w:val="nil"/>
              <w:bottom w:val="single" w:sz="4" w:space="0" w:color="auto"/>
              <w:right w:val="single" w:sz="4" w:space="0" w:color="auto"/>
            </w:tcBorders>
            <w:shd w:val="clear" w:color="auto" w:fill="auto"/>
            <w:noWrap/>
            <w:vAlign w:val="bottom"/>
          </w:tcPr>
          <w:p w14:paraId="4DEBA0E1" w14:textId="0410D40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010000544900</w:t>
            </w:r>
          </w:p>
        </w:tc>
        <w:tc>
          <w:tcPr>
            <w:tcW w:w="3648" w:type="dxa"/>
            <w:tcBorders>
              <w:top w:val="nil"/>
              <w:left w:val="nil"/>
              <w:bottom w:val="single" w:sz="4" w:space="0" w:color="auto"/>
              <w:right w:val="single" w:sz="4" w:space="0" w:color="auto"/>
            </w:tcBorders>
            <w:shd w:val="clear" w:color="auto" w:fill="auto"/>
            <w:noWrap/>
            <w:vAlign w:val="bottom"/>
          </w:tcPr>
          <w:p w14:paraId="6387B120" w14:textId="24EA233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Anastrozol-Tableta/Cada tableta contiene: .Anastrozol 1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67A30D36" w14:textId="5C8ED36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53EC2BB" w14:textId="4842669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03C17247" w14:textId="77777777" w:rsidR="00CD4F18" w:rsidRPr="00012BEC" w:rsidRDefault="00CD4F18" w:rsidP="00CD4F18">
            <w:pPr>
              <w:rPr>
                <w:rFonts w:ascii="Calibri" w:hAnsi="Calibri" w:cs="Calibri"/>
                <w:color w:val="000000"/>
                <w:sz w:val="12"/>
                <w:szCs w:val="12"/>
                <w:lang w:val="en-US"/>
              </w:rPr>
            </w:pPr>
          </w:p>
        </w:tc>
      </w:tr>
      <w:tr w:rsidR="00CD4F18" w:rsidRPr="00012BEC" w14:paraId="1552B56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9C395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512</w:t>
            </w:r>
          </w:p>
        </w:tc>
        <w:tc>
          <w:tcPr>
            <w:tcW w:w="1134" w:type="dxa"/>
            <w:tcBorders>
              <w:top w:val="nil"/>
              <w:left w:val="nil"/>
              <w:bottom w:val="single" w:sz="4" w:space="0" w:color="auto"/>
              <w:right w:val="single" w:sz="4" w:space="0" w:color="auto"/>
            </w:tcBorders>
            <w:shd w:val="clear" w:color="auto" w:fill="auto"/>
            <w:vAlign w:val="bottom"/>
          </w:tcPr>
          <w:p w14:paraId="504FF28D" w14:textId="3FBB0C7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010.000.5450.00</w:t>
            </w:r>
          </w:p>
        </w:tc>
        <w:tc>
          <w:tcPr>
            <w:tcW w:w="992" w:type="dxa"/>
            <w:tcBorders>
              <w:top w:val="nil"/>
              <w:left w:val="nil"/>
              <w:bottom w:val="single" w:sz="4" w:space="0" w:color="auto"/>
              <w:right w:val="single" w:sz="4" w:space="0" w:color="auto"/>
            </w:tcBorders>
            <w:shd w:val="clear" w:color="auto" w:fill="auto"/>
            <w:noWrap/>
            <w:vAlign w:val="bottom"/>
          </w:tcPr>
          <w:p w14:paraId="2618FD6A" w14:textId="37EADE0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010000545000</w:t>
            </w:r>
          </w:p>
        </w:tc>
        <w:tc>
          <w:tcPr>
            <w:tcW w:w="3648" w:type="dxa"/>
            <w:tcBorders>
              <w:top w:val="nil"/>
              <w:left w:val="nil"/>
              <w:bottom w:val="single" w:sz="4" w:space="0" w:color="auto"/>
              <w:right w:val="single" w:sz="4" w:space="0" w:color="auto"/>
            </w:tcBorders>
            <w:shd w:val="clear" w:color="auto" w:fill="auto"/>
            <w:noWrap/>
            <w:vAlign w:val="bottom"/>
          </w:tcPr>
          <w:p w14:paraId="27BE9E75" w14:textId="5944D2F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Leuprorelina 22.5 mg-Suspensión inyectable/Cada jeringa prellenada con polvo liofilizado contiene: Acetato de leuprorelina 22.5 mg. Envase con jeringa prellenada con polvo liofilizado y jeringa prellenada con 0.5 ml con sistema de liberación</w:t>
            </w:r>
          </w:p>
        </w:tc>
        <w:tc>
          <w:tcPr>
            <w:tcW w:w="889" w:type="dxa"/>
            <w:tcBorders>
              <w:top w:val="nil"/>
              <w:left w:val="nil"/>
              <w:bottom w:val="single" w:sz="4" w:space="0" w:color="auto"/>
              <w:right w:val="single" w:sz="4" w:space="0" w:color="auto"/>
            </w:tcBorders>
            <w:shd w:val="clear" w:color="auto" w:fill="auto"/>
            <w:noWrap/>
            <w:vAlign w:val="bottom"/>
          </w:tcPr>
          <w:p w14:paraId="56D1A4E7" w14:textId="1FE3484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3B006D0" w14:textId="605D517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53022BAF" w14:textId="77777777" w:rsidR="00CD4F18" w:rsidRPr="00012BEC" w:rsidRDefault="00CD4F18" w:rsidP="00CD4F18">
            <w:pPr>
              <w:rPr>
                <w:rFonts w:ascii="Calibri" w:hAnsi="Calibri" w:cs="Calibri"/>
                <w:color w:val="000000"/>
                <w:sz w:val="12"/>
                <w:szCs w:val="12"/>
                <w:lang w:val="en-US"/>
              </w:rPr>
            </w:pPr>
          </w:p>
        </w:tc>
      </w:tr>
      <w:tr w:rsidR="00CD4F18" w:rsidRPr="00012BEC" w14:paraId="48F4510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06590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513</w:t>
            </w:r>
          </w:p>
        </w:tc>
        <w:tc>
          <w:tcPr>
            <w:tcW w:w="1134" w:type="dxa"/>
            <w:tcBorders>
              <w:top w:val="nil"/>
              <w:left w:val="nil"/>
              <w:bottom w:val="single" w:sz="4" w:space="0" w:color="auto"/>
              <w:right w:val="single" w:sz="4" w:space="0" w:color="auto"/>
            </w:tcBorders>
            <w:shd w:val="clear" w:color="auto" w:fill="auto"/>
            <w:vAlign w:val="bottom"/>
          </w:tcPr>
          <w:p w14:paraId="0B916FBB" w14:textId="2AE0454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010.000.5451.00</w:t>
            </w:r>
          </w:p>
        </w:tc>
        <w:tc>
          <w:tcPr>
            <w:tcW w:w="992" w:type="dxa"/>
            <w:tcBorders>
              <w:top w:val="nil"/>
              <w:left w:val="nil"/>
              <w:bottom w:val="single" w:sz="4" w:space="0" w:color="auto"/>
              <w:right w:val="single" w:sz="4" w:space="0" w:color="auto"/>
            </w:tcBorders>
            <w:shd w:val="clear" w:color="auto" w:fill="auto"/>
            <w:noWrap/>
            <w:vAlign w:val="bottom"/>
          </w:tcPr>
          <w:p w14:paraId="65780FC7" w14:textId="39C3D96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010000545100</w:t>
            </w:r>
          </w:p>
        </w:tc>
        <w:tc>
          <w:tcPr>
            <w:tcW w:w="3648" w:type="dxa"/>
            <w:tcBorders>
              <w:top w:val="nil"/>
              <w:left w:val="nil"/>
              <w:bottom w:val="single" w:sz="4" w:space="0" w:color="auto"/>
              <w:right w:val="single" w:sz="4" w:space="0" w:color="auto"/>
            </w:tcBorders>
            <w:shd w:val="clear" w:color="auto" w:fill="auto"/>
            <w:noWrap/>
            <w:vAlign w:val="bottom"/>
          </w:tcPr>
          <w:p w14:paraId="4A0243FF" w14:textId="7474A2A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Cinarizina-Tableta/Cada tableta contiene: Cinarizina 75 mg. Envase con 60 tabletas</w:t>
            </w:r>
          </w:p>
        </w:tc>
        <w:tc>
          <w:tcPr>
            <w:tcW w:w="889" w:type="dxa"/>
            <w:tcBorders>
              <w:top w:val="nil"/>
              <w:left w:val="nil"/>
              <w:bottom w:val="single" w:sz="4" w:space="0" w:color="auto"/>
              <w:right w:val="single" w:sz="4" w:space="0" w:color="auto"/>
            </w:tcBorders>
            <w:shd w:val="clear" w:color="auto" w:fill="auto"/>
            <w:noWrap/>
            <w:vAlign w:val="bottom"/>
          </w:tcPr>
          <w:p w14:paraId="53F76D65" w14:textId="12584F4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62C9AC6" w14:textId="77E1FFA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083A8B07" w14:textId="77777777" w:rsidR="00CD4F18" w:rsidRPr="00012BEC" w:rsidRDefault="00CD4F18" w:rsidP="00CD4F18">
            <w:pPr>
              <w:rPr>
                <w:rFonts w:ascii="Calibri" w:hAnsi="Calibri" w:cs="Calibri"/>
                <w:color w:val="000000"/>
                <w:sz w:val="12"/>
                <w:szCs w:val="12"/>
                <w:lang w:val="en-US"/>
              </w:rPr>
            </w:pPr>
          </w:p>
        </w:tc>
      </w:tr>
      <w:tr w:rsidR="00CD4F18" w:rsidRPr="00012BEC" w14:paraId="3FA70E0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D4557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514</w:t>
            </w:r>
          </w:p>
        </w:tc>
        <w:tc>
          <w:tcPr>
            <w:tcW w:w="1134" w:type="dxa"/>
            <w:tcBorders>
              <w:top w:val="nil"/>
              <w:left w:val="nil"/>
              <w:bottom w:val="single" w:sz="4" w:space="0" w:color="auto"/>
              <w:right w:val="single" w:sz="4" w:space="0" w:color="auto"/>
            </w:tcBorders>
            <w:shd w:val="clear" w:color="auto" w:fill="auto"/>
            <w:vAlign w:val="bottom"/>
          </w:tcPr>
          <w:p w14:paraId="6FDEFE8E" w14:textId="6FD4AA9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010.000.5452.00</w:t>
            </w:r>
          </w:p>
        </w:tc>
        <w:tc>
          <w:tcPr>
            <w:tcW w:w="992" w:type="dxa"/>
            <w:tcBorders>
              <w:top w:val="nil"/>
              <w:left w:val="nil"/>
              <w:bottom w:val="single" w:sz="4" w:space="0" w:color="auto"/>
              <w:right w:val="single" w:sz="4" w:space="0" w:color="auto"/>
            </w:tcBorders>
            <w:shd w:val="clear" w:color="auto" w:fill="auto"/>
            <w:noWrap/>
            <w:vAlign w:val="bottom"/>
          </w:tcPr>
          <w:p w14:paraId="58D88F5C" w14:textId="0B55FEA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010000545200</w:t>
            </w:r>
          </w:p>
        </w:tc>
        <w:tc>
          <w:tcPr>
            <w:tcW w:w="3648" w:type="dxa"/>
            <w:tcBorders>
              <w:top w:val="nil"/>
              <w:left w:val="nil"/>
              <w:bottom w:val="single" w:sz="4" w:space="0" w:color="auto"/>
              <w:right w:val="single" w:sz="4" w:space="0" w:color="auto"/>
            </w:tcBorders>
            <w:shd w:val="clear" w:color="auto" w:fill="auto"/>
            <w:noWrap/>
            <w:vAlign w:val="bottom"/>
          </w:tcPr>
          <w:p w14:paraId="0700AD58" w14:textId="06ACC1F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Pegfilgrastim-Solución inyectable/Cada jeringa prellenada contiene: Pegfilgrastim 6 mg. Envase con una Jeringa prellenada con 6 mg/0.60 ml</w:t>
            </w:r>
          </w:p>
        </w:tc>
        <w:tc>
          <w:tcPr>
            <w:tcW w:w="889" w:type="dxa"/>
            <w:tcBorders>
              <w:top w:val="nil"/>
              <w:left w:val="nil"/>
              <w:bottom w:val="single" w:sz="4" w:space="0" w:color="auto"/>
              <w:right w:val="single" w:sz="4" w:space="0" w:color="auto"/>
            </w:tcBorders>
            <w:shd w:val="clear" w:color="auto" w:fill="auto"/>
            <w:noWrap/>
            <w:vAlign w:val="bottom"/>
          </w:tcPr>
          <w:p w14:paraId="4006B22E" w14:textId="3E98599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BEE64CD" w14:textId="4B38C11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639E015C" w14:textId="77777777" w:rsidR="00CD4F18" w:rsidRPr="00012BEC" w:rsidRDefault="00CD4F18" w:rsidP="00CD4F18">
            <w:pPr>
              <w:rPr>
                <w:rFonts w:ascii="Calibri" w:hAnsi="Calibri" w:cs="Calibri"/>
                <w:color w:val="000000"/>
                <w:sz w:val="12"/>
                <w:szCs w:val="12"/>
                <w:lang w:val="en-US"/>
              </w:rPr>
            </w:pPr>
          </w:p>
        </w:tc>
      </w:tr>
      <w:tr w:rsidR="00CD4F18" w:rsidRPr="00012BEC" w14:paraId="71E77524"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2C43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515</w:t>
            </w:r>
          </w:p>
        </w:tc>
        <w:tc>
          <w:tcPr>
            <w:tcW w:w="1134" w:type="dxa"/>
            <w:tcBorders>
              <w:top w:val="single" w:sz="4" w:space="0" w:color="auto"/>
              <w:left w:val="nil"/>
              <w:bottom w:val="single" w:sz="4" w:space="0" w:color="auto"/>
              <w:right w:val="single" w:sz="4" w:space="0" w:color="auto"/>
            </w:tcBorders>
            <w:shd w:val="clear" w:color="auto" w:fill="auto"/>
            <w:vAlign w:val="bottom"/>
          </w:tcPr>
          <w:p w14:paraId="5EBE545C" w14:textId="436509D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010.000.5453.00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6B73A38" w14:textId="45CF6FF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010000545300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7E41464A" w14:textId="4D90FC1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Pemetrexed-Solución inyectable/Cada frasco ámpula con liofilizado contiene: Pemetrexed disódico heptahidratado o Pemetrexed disódico equivalente a 500 mg de pemetrexed. Envase con un frasco ámpula con 50 ml</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29327DD2" w14:textId="38C9151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1119B5D" w14:textId="14593E6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single" w:sz="4" w:space="0" w:color="auto"/>
              <w:left w:val="single" w:sz="4" w:space="0" w:color="auto"/>
              <w:bottom w:val="single" w:sz="4" w:space="0" w:color="auto"/>
              <w:right w:val="single" w:sz="4" w:space="0" w:color="auto"/>
            </w:tcBorders>
          </w:tcPr>
          <w:p w14:paraId="6B81E97E" w14:textId="77777777" w:rsidR="00CD4F18" w:rsidRPr="00012BEC" w:rsidRDefault="00CD4F18" w:rsidP="00CD4F18">
            <w:pPr>
              <w:rPr>
                <w:rFonts w:ascii="Calibri" w:hAnsi="Calibri" w:cs="Calibri"/>
                <w:color w:val="000000"/>
                <w:sz w:val="12"/>
                <w:szCs w:val="12"/>
                <w:lang w:val="en-US"/>
              </w:rPr>
            </w:pPr>
          </w:p>
        </w:tc>
      </w:tr>
      <w:tr w:rsidR="00CD4F18" w:rsidRPr="00012BEC" w14:paraId="3D3A60D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785D55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516</w:t>
            </w:r>
          </w:p>
        </w:tc>
        <w:tc>
          <w:tcPr>
            <w:tcW w:w="1134" w:type="dxa"/>
            <w:tcBorders>
              <w:top w:val="nil"/>
              <w:left w:val="nil"/>
              <w:bottom w:val="single" w:sz="4" w:space="0" w:color="auto"/>
              <w:right w:val="single" w:sz="4" w:space="0" w:color="auto"/>
            </w:tcBorders>
            <w:shd w:val="clear" w:color="auto" w:fill="auto"/>
            <w:vAlign w:val="bottom"/>
          </w:tcPr>
          <w:p w14:paraId="44568721" w14:textId="5B9FB01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010.000.5455.00</w:t>
            </w:r>
          </w:p>
        </w:tc>
        <w:tc>
          <w:tcPr>
            <w:tcW w:w="992" w:type="dxa"/>
            <w:tcBorders>
              <w:top w:val="nil"/>
              <w:left w:val="nil"/>
              <w:bottom w:val="single" w:sz="4" w:space="0" w:color="auto"/>
              <w:right w:val="single" w:sz="4" w:space="0" w:color="auto"/>
            </w:tcBorders>
            <w:shd w:val="clear" w:color="auto" w:fill="auto"/>
            <w:noWrap/>
            <w:vAlign w:val="bottom"/>
          </w:tcPr>
          <w:p w14:paraId="468AE7FC" w14:textId="781BFD9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010000545500</w:t>
            </w:r>
          </w:p>
        </w:tc>
        <w:tc>
          <w:tcPr>
            <w:tcW w:w="3648" w:type="dxa"/>
            <w:tcBorders>
              <w:top w:val="nil"/>
              <w:left w:val="nil"/>
              <w:bottom w:val="single" w:sz="4" w:space="0" w:color="auto"/>
              <w:right w:val="single" w:sz="4" w:space="0" w:color="auto"/>
            </w:tcBorders>
            <w:shd w:val="clear" w:color="auto" w:fill="auto"/>
            <w:noWrap/>
            <w:vAlign w:val="bottom"/>
          </w:tcPr>
          <w:p w14:paraId="59F29712" w14:textId="0E0D9F5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Fludarabina. Comprimido Cada Comprimido contiene: Fosfato de fludarabina 10 mg Envase con 15 Comprimidos.</w:t>
            </w:r>
          </w:p>
        </w:tc>
        <w:tc>
          <w:tcPr>
            <w:tcW w:w="889" w:type="dxa"/>
            <w:tcBorders>
              <w:top w:val="nil"/>
              <w:left w:val="nil"/>
              <w:bottom w:val="single" w:sz="4" w:space="0" w:color="auto"/>
              <w:right w:val="single" w:sz="4" w:space="0" w:color="auto"/>
            </w:tcBorders>
            <w:shd w:val="clear" w:color="auto" w:fill="auto"/>
            <w:noWrap/>
            <w:vAlign w:val="bottom"/>
          </w:tcPr>
          <w:p w14:paraId="4A9A764A" w14:textId="21443BE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2B8CC2D" w14:textId="1D0DB90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267DA547" w14:textId="77777777" w:rsidR="00CD4F18" w:rsidRPr="00012BEC" w:rsidRDefault="00CD4F18" w:rsidP="00CD4F18">
            <w:pPr>
              <w:rPr>
                <w:rFonts w:ascii="Calibri" w:hAnsi="Calibri" w:cs="Calibri"/>
                <w:color w:val="000000"/>
                <w:sz w:val="12"/>
                <w:szCs w:val="12"/>
                <w:lang w:val="en-US"/>
              </w:rPr>
            </w:pPr>
          </w:p>
        </w:tc>
      </w:tr>
      <w:tr w:rsidR="00CD4F18" w:rsidRPr="00012BEC" w14:paraId="4EAFDD8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A2265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517</w:t>
            </w:r>
          </w:p>
        </w:tc>
        <w:tc>
          <w:tcPr>
            <w:tcW w:w="1134" w:type="dxa"/>
            <w:tcBorders>
              <w:top w:val="nil"/>
              <w:left w:val="nil"/>
              <w:bottom w:val="single" w:sz="4" w:space="0" w:color="auto"/>
              <w:right w:val="single" w:sz="4" w:space="0" w:color="auto"/>
            </w:tcBorders>
            <w:shd w:val="clear" w:color="auto" w:fill="auto"/>
            <w:vAlign w:val="bottom"/>
          </w:tcPr>
          <w:p w14:paraId="7EA4E82F" w14:textId="5E8351D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010.000.5457.00</w:t>
            </w:r>
          </w:p>
        </w:tc>
        <w:tc>
          <w:tcPr>
            <w:tcW w:w="992" w:type="dxa"/>
            <w:tcBorders>
              <w:top w:val="nil"/>
              <w:left w:val="nil"/>
              <w:bottom w:val="single" w:sz="4" w:space="0" w:color="auto"/>
              <w:right w:val="single" w:sz="4" w:space="0" w:color="auto"/>
            </w:tcBorders>
            <w:shd w:val="clear" w:color="auto" w:fill="auto"/>
            <w:noWrap/>
            <w:vAlign w:val="bottom"/>
          </w:tcPr>
          <w:p w14:paraId="176C4F75" w14:textId="3966DE8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010000545700</w:t>
            </w:r>
          </w:p>
        </w:tc>
        <w:tc>
          <w:tcPr>
            <w:tcW w:w="3648" w:type="dxa"/>
            <w:tcBorders>
              <w:top w:val="nil"/>
              <w:left w:val="nil"/>
              <w:bottom w:val="single" w:sz="4" w:space="0" w:color="auto"/>
              <w:right w:val="single" w:sz="4" w:space="0" w:color="auto"/>
            </w:tcBorders>
            <w:shd w:val="clear" w:color="auto" w:fill="auto"/>
            <w:noWrap/>
            <w:vAlign w:val="bottom"/>
          </w:tcPr>
          <w:p w14:paraId="31310310" w14:textId="7A4CFB1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Docetaxel 20 mg-Solución inyectable/Cada frasco ámpula contiene: Docetaxel anhidro o trihidratado equivalente a 20 mg de docetaxel </w:t>
            </w:r>
            <w:r w:rsidRPr="00012BEC">
              <w:rPr>
                <w:rFonts w:ascii="Calibri" w:hAnsi="Calibri" w:cs="Calibri"/>
                <w:color w:val="000000"/>
                <w:sz w:val="12"/>
                <w:szCs w:val="12"/>
              </w:rPr>
              <w:lastRenderedPageBreak/>
              <w:t>Envase con frasco ámpula con 20 mg y frasco ámpula con 1.5 ml de diluyente</w:t>
            </w:r>
          </w:p>
        </w:tc>
        <w:tc>
          <w:tcPr>
            <w:tcW w:w="889" w:type="dxa"/>
            <w:tcBorders>
              <w:top w:val="nil"/>
              <w:left w:val="nil"/>
              <w:bottom w:val="single" w:sz="4" w:space="0" w:color="auto"/>
              <w:right w:val="single" w:sz="4" w:space="0" w:color="auto"/>
            </w:tcBorders>
            <w:shd w:val="clear" w:color="auto" w:fill="auto"/>
            <w:noWrap/>
            <w:vAlign w:val="bottom"/>
          </w:tcPr>
          <w:p w14:paraId="404F4232" w14:textId="6F1893E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lastRenderedPageBreak/>
              <w:t>Pieza</w:t>
            </w:r>
          </w:p>
        </w:tc>
        <w:tc>
          <w:tcPr>
            <w:tcW w:w="1134" w:type="dxa"/>
            <w:tcBorders>
              <w:top w:val="single" w:sz="4" w:space="0" w:color="auto"/>
              <w:left w:val="nil"/>
              <w:bottom w:val="single" w:sz="4" w:space="0" w:color="auto"/>
              <w:right w:val="single" w:sz="4" w:space="0" w:color="auto"/>
            </w:tcBorders>
            <w:vAlign w:val="bottom"/>
          </w:tcPr>
          <w:p w14:paraId="3BAB59A5" w14:textId="06F213D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379AF4D8" w14:textId="77777777" w:rsidR="00CD4F18" w:rsidRPr="00012BEC" w:rsidRDefault="00CD4F18" w:rsidP="00CD4F18">
            <w:pPr>
              <w:rPr>
                <w:rFonts w:ascii="Calibri" w:hAnsi="Calibri" w:cs="Calibri"/>
                <w:color w:val="000000"/>
                <w:sz w:val="12"/>
                <w:szCs w:val="12"/>
                <w:lang w:val="en-US"/>
              </w:rPr>
            </w:pPr>
          </w:p>
        </w:tc>
      </w:tr>
      <w:tr w:rsidR="00CD4F18" w:rsidRPr="00012BEC" w14:paraId="7ACC56D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BD1924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518</w:t>
            </w:r>
          </w:p>
        </w:tc>
        <w:tc>
          <w:tcPr>
            <w:tcW w:w="1134" w:type="dxa"/>
            <w:tcBorders>
              <w:top w:val="nil"/>
              <w:left w:val="nil"/>
              <w:bottom w:val="single" w:sz="4" w:space="0" w:color="auto"/>
              <w:right w:val="single" w:sz="4" w:space="0" w:color="auto"/>
            </w:tcBorders>
            <w:shd w:val="clear" w:color="auto" w:fill="auto"/>
            <w:vAlign w:val="bottom"/>
          </w:tcPr>
          <w:p w14:paraId="41E67827" w14:textId="6FDE378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010.000.5458.00</w:t>
            </w:r>
          </w:p>
        </w:tc>
        <w:tc>
          <w:tcPr>
            <w:tcW w:w="992" w:type="dxa"/>
            <w:tcBorders>
              <w:top w:val="nil"/>
              <w:left w:val="nil"/>
              <w:bottom w:val="single" w:sz="4" w:space="0" w:color="auto"/>
              <w:right w:val="single" w:sz="4" w:space="0" w:color="auto"/>
            </w:tcBorders>
            <w:shd w:val="clear" w:color="auto" w:fill="auto"/>
            <w:noWrap/>
            <w:vAlign w:val="bottom"/>
          </w:tcPr>
          <w:p w14:paraId="419C4463" w14:textId="598D698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010000545800</w:t>
            </w:r>
          </w:p>
        </w:tc>
        <w:tc>
          <w:tcPr>
            <w:tcW w:w="3648" w:type="dxa"/>
            <w:tcBorders>
              <w:top w:val="nil"/>
              <w:left w:val="nil"/>
              <w:bottom w:val="single" w:sz="4" w:space="0" w:color="auto"/>
              <w:right w:val="single" w:sz="4" w:space="0" w:color="auto"/>
            </w:tcBorders>
            <w:shd w:val="clear" w:color="auto" w:fill="auto"/>
            <w:noWrap/>
            <w:vAlign w:val="bottom"/>
          </w:tcPr>
          <w:p w14:paraId="22F86A1A" w14:textId="65345B4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Oxaliplatino 50 mg-Solución inyectable/Cada frasco ámpula contiene: Oxaliplatino 50 mg. Envase con un frasco ámpula con liofilizado o envase con un frasco ámpula con 10 ml.</w:t>
            </w:r>
          </w:p>
        </w:tc>
        <w:tc>
          <w:tcPr>
            <w:tcW w:w="889" w:type="dxa"/>
            <w:tcBorders>
              <w:top w:val="nil"/>
              <w:left w:val="nil"/>
              <w:bottom w:val="single" w:sz="4" w:space="0" w:color="auto"/>
              <w:right w:val="single" w:sz="4" w:space="0" w:color="auto"/>
            </w:tcBorders>
            <w:shd w:val="clear" w:color="auto" w:fill="auto"/>
            <w:noWrap/>
            <w:vAlign w:val="bottom"/>
          </w:tcPr>
          <w:p w14:paraId="2F0B1CA5" w14:textId="07AD555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856BE6E" w14:textId="57D0AAD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12D46FA9" w14:textId="77777777" w:rsidR="00CD4F18" w:rsidRPr="00012BEC" w:rsidRDefault="00CD4F18" w:rsidP="00CD4F18">
            <w:pPr>
              <w:rPr>
                <w:rFonts w:ascii="Calibri" w:hAnsi="Calibri" w:cs="Calibri"/>
                <w:color w:val="000000"/>
                <w:sz w:val="12"/>
                <w:szCs w:val="12"/>
                <w:lang w:val="en-US"/>
              </w:rPr>
            </w:pPr>
          </w:p>
        </w:tc>
      </w:tr>
      <w:tr w:rsidR="00CD4F18" w:rsidRPr="00012BEC" w14:paraId="7DB7953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C2D96D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519</w:t>
            </w:r>
          </w:p>
        </w:tc>
        <w:tc>
          <w:tcPr>
            <w:tcW w:w="1134" w:type="dxa"/>
            <w:tcBorders>
              <w:top w:val="nil"/>
              <w:left w:val="nil"/>
              <w:bottom w:val="single" w:sz="4" w:space="0" w:color="auto"/>
              <w:right w:val="single" w:sz="4" w:space="0" w:color="auto"/>
            </w:tcBorders>
            <w:shd w:val="clear" w:color="auto" w:fill="auto"/>
            <w:vAlign w:val="bottom"/>
          </w:tcPr>
          <w:p w14:paraId="4C01347D" w14:textId="67A8C56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010.000.5461.00</w:t>
            </w:r>
          </w:p>
        </w:tc>
        <w:tc>
          <w:tcPr>
            <w:tcW w:w="992" w:type="dxa"/>
            <w:tcBorders>
              <w:top w:val="nil"/>
              <w:left w:val="nil"/>
              <w:bottom w:val="single" w:sz="4" w:space="0" w:color="auto"/>
              <w:right w:val="single" w:sz="4" w:space="0" w:color="auto"/>
            </w:tcBorders>
            <w:shd w:val="clear" w:color="auto" w:fill="auto"/>
            <w:noWrap/>
            <w:vAlign w:val="bottom"/>
          </w:tcPr>
          <w:p w14:paraId="65476C96" w14:textId="0B2A4DD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010000546100</w:t>
            </w:r>
          </w:p>
        </w:tc>
        <w:tc>
          <w:tcPr>
            <w:tcW w:w="3648" w:type="dxa"/>
            <w:tcBorders>
              <w:top w:val="nil"/>
              <w:left w:val="nil"/>
              <w:bottom w:val="single" w:sz="4" w:space="0" w:color="auto"/>
              <w:right w:val="single" w:sz="4" w:space="0" w:color="auto"/>
            </w:tcBorders>
            <w:shd w:val="clear" w:color="auto" w:fill="auto"/>
            <w:noWrap/>
            <w:vAlign w:val="bottom"/>
          </w:tcPr>
          <w:p w14:paraId="001D93C8" w14:textId="29CA65F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Capecitabina-Tableta/Cada tableta contiene: Capecitabina 500 mg. Envase con 120 tabletas</w:t>
            </w:r>
          </w:p>
        </w:tc>
        <w:tc>
          <w:tcPr>
            <w:tcW w:w="889" w:type="dxa"/>
            <w:tcBorders>
              <w:top w:val="nil"/>
              <w:left w:val="nil"/>
              <w:bottom w:val="single" w:sz="4" w:space="0" w:color="auto"/>
              <w:right w:val="single" w:sz="4" w:space="0" w:color="auto"/>
            </w:tcBorders>
            <w:shd w:val="clear" w:color="auto" w:fill="auto"/>
            <w:noWrap/>
            <w:vAlign w:val="bottom"/>
          </w:tcPr>
          <w:p w14:paraId="09BB189B" w14:textId="7AB646A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9ABA795" w14:textId="2C3B17C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7948ECF6" w14:textId="77777777" w:rsidR="00CD4F18" w:rsidRPr="00012BEC" w:rsidRDefault="00CD4F18" w:rsidP="00CD4F18">
            <w:pPr>
              <w:rPr>
                <w:rFonts w:ascii="Calibri" w:hAnsi="Calibri" w:cs="Calibri"/>
                <w:color w:val="000000"/>
                <w:sz w:val="12"/>
                <w:szCs w:val="12"/>
                <w:lang w:val="en-US"/>
              </w:rPr>
            </w:pPr>
          </w:p>
        </w:tc>
      </w:tr>
      <w:tr w:rsidR="00CD4F18" w:rsidRPr="00012BEC" w14:paraId="3AEFE60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E48F4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520</w:t>
            </w:r>
          </w:p>
        </w:tc>
        <w:tc>
          <w:tcPr>
            <w:tcW w:w="1134" w:type="dxa"/>
            <w:tcBorders>
              <w:top w:val="nil"/>
              <w:left w:val="nil"/>
              <w:bottom w:val="single" w:sz="4" w:space="0" w:color="auto"/>
              <w:right w:val="single" w:sz="4" w:space="0" w:color="auto"/>
            </w:tcBorders>
            <w:shd w:val="clear" w:color="auto" w:fill="auto"/>
            <w:vAlign w:val="bottom"/>
          </w:tcPr>
          <w:p w14:paraId="0959CCCC" w14:textId="48F7C29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010.000.5463.00</w:t>
            </w:r>
          </w:p>
        </w:tc>
        <w:tc>
          <w:tcPr>
            <w:tcW w:w="992" w:type="dxa"/>
            <w:tcBorders>
              <w:top w:val="nil"/>
              <w:left w:val="nil"/>
              <w:bottom w:val="single" w:sz="4" w:space="0" w:color="auto"/>
              <w:right w:val="single" w:sz="4" w:space="0" w:color="auto"/>
            </w:tcBorders>
            <w:shd w:val="clear" w:color="auto" w:fill="auto"/>
            <w:noWrap/>
            <w:vAlign w:val="bottom"/>
          </w:tcPr>
          <w:p w14:paraId="55126974" w14:textId="0587736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010000546300</w:t>
            </w:r>
          </w:p>
        </w:tc>
        <w:tc>
          <w:tcPr>
            <w:tcW w:w="3648" w:type="dxa"/>
            <w:tcBorders>
              <w:top w:val="nil"/>
              <w:left w:val="nil"/>
              <w:bottom w:val="single" w:sz="4" w:space="0" w:color="auto"/>
              <w:right w:val="single" w:sz="4" w:space="0" w:color="auto"/>
            </w:tcBorders>
            <w:shd w:val="clear" w:color="auto" w:fill="auto"/>
            <w:noWrap/>
            <w:vAlign w:val="bottom"/>
          </w:tcPr>
          <w:p w14:paraId="3E645B96" w14:textId="3BCC79E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Temozolomida. Cápsula Cada Cápsula contiene: Temozolomida 100 mg Envase con 5 Cápsulas</w:t>
            </w:r>
          </w:p>
        </w:tc>
        <w:tc>
          <w:tcPr>
            <w:tcW w:w="889" w:type="dxa"/>
            <w:tcBorders>
              <w:top w:val="nil"/>
              <w:left w:val="nil"/>
              <w:bottom w:val="single" w:sz="4" w:space="0" w:color="auto"/>
              <w:right w:val="single" w:sz="4" w:space="0" w:color="auto"/>
            </w:tcBorders>
            <w:shd w:val="clear" w:color="auto" w:fill="auto"/>
            <w:noWrap/>
            <w:vAlign w:val="bottom"/>
          </w:tcPr>
          <w:p w14:paraId="2B1A582B" w14:textId="5DA9623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CB538D2" w14:textId="6306268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3F51A9E7" w14:textId="77777777" w:rsidR="00CD4F18" w:rsidRPr="00012BEC" w:rsidRDefault="00CD4F18" w:rsidP="00CD4F18">
            <w:pPr>
              <w:rPr>
                <w:rFonts w:ascii="Calibri" w:hAnsi="Calibri" w:cs="Calibri"/>
                <w:color w:val="000000"/>
                <w:sz w:val="12"/>
                <w:szCs w:val="12"/>
                <w:lang w:val="en-US"/>
              </w:rPr>
            </w:pPr>
          </w:p>
        </w:tc>
      </w:tr>
      <w:tr w:rsidR="00CD4F18" w:rsidRPr="00012BEC" w14:paraId="6B9C793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59401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521</w:t>
            </w:r>
          </w:p>
        </w:tc>
        <w:tc>
          <w:tcPr>
            <w:tcW w:w="1134" w:type="dxa"/>
            <w:tcBorders>
              <w:top w:val="nil"/>
              <w:left w:val="nil"/>
              <w:bottom w:val="single" w:sz="4" w:space="0" w:color="auto"/>
              <w:right w:val="single" w:sz="4" w:space="0" w:color="auto"/>
            </w:tcBorders>
            <w:shd w:val="clear" w:color="auto" w:fill="auto"/>
            <w:vAlign w:val="bottom"/>
          </w:tcPr>
          <w:p w14:paraId="1AFD65A4" w14:textId="03B9420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010.000.5465.00</w:t>
            </w:r>
          </w:p>
        </w:tc>
        <w:tc>
          <w:tcPr>
            <w:tcW w:w="992" w:type="dxa"/>
            <w:tcBorders>
              <w:top w:val="nil"/>
              <w:left w:val="nil"/>
              <w:bottom w:val="single" w:sz="4" w:space="0" w:color="auto"/>
              <w:right w:val="single" w:sz="4" w:space="0" w:color="auto"/>
            </w:tcBorders>
            <w:shd w:val="clear" w:color="auto" w:fill="auto"/>
            <w:noWrap/>
            <w:vAlign w:val="bottom"/>
          </w:tcPr>
          <w:p w14:paraId="0630F489" w14:textId="5BA0C5E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010000546500</w:t>
            </w:r>
          </w:p>
        </w:tc>
        <w:tc>
          <w:tcPr>
            <w:tcW w:w="3648" w:type="dxa"/>
            <w:tcBorders>
              <w:top w:val="nil"/>
              <w:left w:val="nil"/>
              <w:bottom w:val="single" w:sz="4" w:space="0" w:color="auto"/>
              <w:right w:val="single" w:sz="4" w:space="0" w:color="auto"/>
            </w:tcBorders>
            <w:shd w:val="clear" w:color="auto" w:fill="auto"/>
            <w:noWrap/>
            <w:vAlign w:val="bottom"/>
          </w:tcPr>
          <w:p w14:paraId="1F21E8D7" w14:textId="40FE06C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Temozolomida 20 mg-Cápsula/Cada cápsula contiene: Temozolomida 20 mg. Envase con 5 cápsulas</w:t>
            </w:r>
          </w:p>
        </w:tc>
        <w:tc>
          <w:tcPr>
            <w:tcW w:w="889" w:type="dxa"/>
            <w:tcBorders>
              <w:top w:val="nil"/>
              <w:left w:val="nil"/>
              <w:bottom w:val="single" w:sz="4" w:space="0" w:color="auto"/>
              <w:right w:val="single" w:sz="4" w:space="0" w:color="auto"/>
            </w:tcBorders>
            <w:shd w:val="clear" w:color="auto" w:fill="auto"/>
            <w:noWrap/>
            <w:vAlign w:val="bottom"/>
          </w:tcPr>
          <w:p w14:paraId="72EE3501" w14:textId="4818358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7744A58" w14:textId="04E9193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0354E9DD" w14:textId="77777777" w:rsidR="00CD4F18" w:rsidRPr="00012BEC" w:rsidRDefault="00CD4F18" w:rsidP="00CD4F18">
            <w:pPr>
              <w:rPr>
                <w:rFonts w:ascii="Calibri" w:hAnsi="Calibri" w:cs="Calibri"/>
                <w:color w:val="000000"/>
                <w:sz w:val="12"/>
                <w:szCs w:val="12"/>
                <w:lang w:val="en-US"/>
              </w:rPr>
            </w:pPr>
          </w:p>
        </w:tc>
      </w:tr>
      <w:tr w:rsidR="00CD4F18" w:rsidRPr="00012BEC" w14:paraId="1354261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E3C43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522</w:t>
            </w:r>
          </w:p>
        </w:tc>
        <w:tc>
          <w:tcPr>
            <w:tcW w:w="1134" w:type="dxa"/>
            <w:tcBorders>
              <w:top w:val="nil"/>
              <w:left w:val="nil"/>
              <w:bottom w:val="single" w:sz="4" w:space="0" w:color="auto"/>
              <w:right w:val="single" w:sz="4" w:space="0" w:color="auto"/>
            </w:tcBorders>
            <w:shd w:val="clear" w:color="auto" w:fill="auto"/>
            <w:vAlign w:val="bottom"/>
          </w:tcPr>
          <w:p w14:paraId="78EC805F" w14:textId="272D45D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010.000.5468.00</w:t>
            </w:r>
          </w:p>
        </w:tc>
        <w:tc>
          <w:tcPr>
            <w:tcW w:w="992" w:type="dxa"/>
            <w:tcBorders>
              <w:top w:val="nil"/>
              <w:left w:val="nil"/>
              <w:bottom w:val="single" w:sz="4" w:space="0" w:color="auto"/>
              <w:right w:val="single" w:sz="4" w:space="0" w:color="auto"/>
            </w:tcBorders>
            <w:shd w:val="clear" w:color="auto" w:fill="auto"/>
            <w:noWrap/>
            <w:vAlign w:val="bottom"/>
          </w:tcPr>
          <w:p w14:paraId="2405B479" w14:textId="6062678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010000546800</w:t>
            </w:r>
          </w:p>
        </w:tc>
        <w:tc>
          <w:tcPr>
            <w:tcW w:w="3648" w:type="dxa"/>
            <w:tcBorders>
              <w:top w:val="nil"/>
              <w:left w:val="nil"/>
              <w:bottom w:val="single" w:sz="4" w:space="0" w:color="auto"/>
              <w:right w:val="single" w:sz="4" w:space="0" w:color="auto"/>
            </w:tcBorders>
            <w:shd w:val="clear" w:color="auto" w:fill="auto"/>
            <w:noWrap/>
            <w:vAlign w:val="bottom"/>
          </w:tcPr>
          <w:p w14:paraId="09E95875" w14:textId="16DB8FA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Ácido zoledrónico-Solución inyectable/Cada frasco ámpula con 5 ml contiene: Ácido zoledrónico monohidratado equivalente a 4.0 mg de ácido zoledrónico.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57F33374" w14:textId="3C75F89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809D6C3" w14:textId="7F4762B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1C80C6B7" w14:textId="77777777" w:rsidR="00CD4F18" w:rsidRPr="00012BEC" w:rsidRDefault="00CD4F18" w:rsidP="00CD4F18">
            <w:pPr>
              <w:rPr>
                <w:rFonts w:ascii="Calibri" w:hAnsi="Calibri" w:cs="Calibri"/>
                <w:color w:val="000000"/>
                <w:sz w:val="12"/>
                <w:szCs w:val="12"/>
                <w:lang w:val="en-US"/>
              </w:rPr>
            </w:pPr>
          </w:p>
        </w:tc>
      </w:tr>
      <w:tr w:rsidR="00CD4F18" w:rsidRPr="00012BEC" w14:paraId="38F5FD2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45D80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523</w:t>
            </w:r>
          </w:p>
        </w:tc>
        <w:tc>
          <w:tcPr>
            <w:tcW w:w="1134" w:type="dxa"/>
            <w:tcBorders>
              <w:top w:val="nil"/>
              <w:left w:val="nil"/>
              <w:bottom w:val="single" w:sz="4" w:space="0" w:color="auto"/>
              <w:right w:val="single" w:sz="4" w:space="0" w:color="auto"/>
            </w:tcBorders>
            <w:shd w:val="clear" w:color="auto" w:fill="auto"/>
            <w:vAlign w:val="bottom"/>
          </w:tcPr>
          <w:p w14:paraId="787D9407" w14:textId="64C9C40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010.000.5471.00</w:t>
            </w:r>
          </w:p>
        </w:tc>
        <w:tc>
          <w:tcPr>
            <w:tcW w:w="992" w:type="dxa"/>
            <w:tcBorders>
              <w:top w:val="nil"/>
              <w:left w:val="nil"/>
              <w:bottom w:val="single" w:sz="4" w:space="0" w:color="auto"/>
              <w:right w:val="single" w:sz="4" w:space="0" w:color="auto"/>
            </w:tcBorders>
            <w:shd w:val="clear" w:color="auto" w:fill="auto"/>
            <w:noWrap/>
            <w:vAlign w:val="bottom"/>
          </w:tcPr>
          <w:p w14:paraId="04A4CAAE" w14:textId="7A89B0B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010000547100</w:t>
            </w:r>
          </w:p>
        </w:tc>
        <w:tc>
          <w:tcPr>
            <w:tcW w:w="3648" w:type="dxa"/>
            <w:tcBorders>
              <w:top w:val="nil"/>
              <w:left w:val="nil"/>
              <w:bottom w:val="single" w:sz="4" w:space="0" w:color="auto"/>
              <w:right w:val="single" w:sz="4" w:space="0" w:color="auto"/>
            </w:tcBorders>
            <w:shd w:val="clear" w:color="auto" w:fill="auto"/>
            <w:noWrap/>
            <w:vAlign w:val="bottom"/>
          </w:tcPr>
          <w:p w14:paraId="41002BAF" w14:textId="0D5DD20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Valproato semisódico 125 mg-Cápsula/Cada cápsula contiene: Valproato semisódico equivalente a 125 mg de ácido valpróico. Envase con 60 cápsulas</w:t>
            </w:r>
          </w:p>
        </w:tc>
        <w:tc>
          <w:tcPr>
            <w:tcW w:w="889" w:type="dxa"/>
            <w:tcBorders>
              <w:top w:val="nil"/>
              <w:left w:val="nil"/>
              <w:bottom w:val="single" w:sz="4" w:space="0" w:color="auto"/>
              <w:right w:val="single" w:sz="4" w:space="0" w:color="auto"/>
            </w:tcBorders>
            <w:shd w:val="clear" w:color="auto" w:fill="auto"/>
            <w:noWrap/>
            <w:vAlign w:val="bottom"/>
          </w:tcPr>
          <w:p w14:paraId="3E98B470" w14:textId="6FF751A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34EFAB1" w14:textId="1366CD0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7F40F27" w14:textId="77777777" w:rsidR="00CD4F18" w:rsidRPr="00012BEC" w:rsidRDefault="00CD4F18" w:rsidP="00CD4F18">
            <w:pPr>
              <w:rPr>
                <w:rFonts w:ascii="Calibri" w:hAnsi="Calibri" w:cs="Calibri"/>
                <w:color w:val="000000"/>
                <w:sz w:val="12"/>
                <w:szCs w:val="12"/>
                <w:lang w:val="en-US"/>
              </w:rPr>
            </w:pPr>
          </w:p>
        </w:tc>
      </w:tr>
      <w:tr w:rsidR="00CD4F18" w:rsidRPr="00012BEC" w14:paraId="06F8CFF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FD6B3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524</w:t>
            </w:r>
          </w:p>
        </w:tc>
        <w:tc>
          <w:tcPr>
            <w:tcW w:w="1134" w:type="dxa"/>
            <w:tcBorders>
              <w:top w:val="nil"/>
              <w:left w:val="nil"/>
              <w:bottom w:val="single" w:sz="4" w:space="0" w:color="auto"/>
              <w:right w:val="single" w:sz="4" w:space="0" w:color="auto"/>
            </w:tcBorders>
            <w:shd w:val="clear" w:color="auto" w:fill="auto"/>
            <w:vAlign w:val="bottom"/>
          </w:tcPr>
          <w:p w14:paraId="480623E5" w14:textId="3D2CA2A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010.000.5472.00</w:t>
            </w:r>
          </w:p>
        </w:tc>
        <w:tc>
          <w:tcPr>
            <w:tcW w:w="992" w:type="dxa"/>
            <w:tcBorders>
              <w:top w:val="nil"/>
              <w:left w:val="nil"/>
              <w:bottom w:val="single" w:sz="4" w:space="0" w:color="auto"/>
              <w:right w:val="single" w:sz="4" w:space="0" w:color="auto"/>
            </w:tcBorders>
            <w:shd w:val="clear" w:color="auto" w:fill="auto"/>
            <w:noWrap/>
            <w:vAlign w:val="bottom"/>
          </w:tcPr>
          <w:p w14:paraId="2E9BF404" w14:textId="01BC5B9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010000547200</w:t>
            </w:r>
          </w:p>
        </w:tc>
        <w:tc>
          <w:tcPr>
            <w:tcW w:w="3648" w:type="dxa"/>
            <w:tcBorders>
              <w:top w:val="nil"/>
              <w:left w:val="nil"/>
              <w:bottom w:val="single" w:sz="4" w:space="0" w:color="auto"/>
              <w:right w:val="single" w:sz="4" w:space="0" w:color="auto"/>
            </w:tcBorders>
            <w:shd w:val="clear" w:color="auto" w:fill="auto"/>
            <w:noWrap/>
            <w:vAlign w:val="bottom"/>
          </w:tcPr>
          <w:p w14:paraId="2FECFF8B" w14:textId="3335825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Bevacizumab 100 mg-Solución inyectable/Cada frasco ámpula contiene: Bevacizumab 100 mg. Envase con un frasco ámpula con 4 ml</w:t>
            </w:r>
          </w:p>
        </w:tc>
        <w:tc>
          <w:tcPr>
            <w:tcW w:w="889" w:type="dxa"/>
            <w:tcBorders>
              <w:top w:val="nil"/>
              <w:left w:val="nil"/>
              <w:bottom w:val="single" w:sz="4" w:space="0" w:color="auto"/>
              <w:right w:val="single" w:sz="4" w:space="0" w:color="auto"/>
            </w:tcBorders>
            <w:shd w:val="clear" w:color="auto" w:fill="auto"/>
            <w:noWrap/>
            <w:vAlign w:val="bottom"/>
          </w:tcPr>
          <w:p w14:paraId="321432EA" w14:textId="6045346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BF2166C" w14:textId="7E0FC03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2152F7CA" w14:textId="77777777" w:rsidR="00CD4F18" w:rsidRPr="00012BEC" w:rsidRDefault="00CD4F18" w:rsidP="00CD4F18">
            <w:pPr>
              <w:rPr>
                <w:rFonts w:ascii="Calibri" w:hAnsi="Calibri" w:cs="Calibri"/>
                <w:color w:val="000000"/>
                <w:sz w:val="12"/>
                <w:szCs w:val="12"/>
                <w:lang w:val="en-US"/>
              </w:rPr>
            </w:pPr>
          </w:p>
        </w:tc>
      </w:tr>
      <w:tr w:rsidR="00CD4F18" w:rsidRPr="00012BEC" w14:paraId="0A66F75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4EC01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525</w:t>
            </w:r>
          </w:p>
        </w:tc>
        <w:tc>
          <w:tcPr>
            <w:tcW w:w="1134" w:type="dxa"/>
            <w:tcBorders>
              <w:top w:val="nil"/>
              <w:left w:val="nil"/>
              <w:bottom w:val="single" w:sz="4" w:space="0" w:color="auto"/>
              <w:right w:val="single" w:sz="4" w:space="0" w:color="auto"/>
            </w:tcBorders>
            <w:shd w:val="clear" w:color="auto" w:fill="auto"/>
            <w:vAlign w:val="bottom"/>
          </w:tcPr>
          <w:p w14:paraId="722C4D9B" w14:textId="602EE84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010.000.5473.00</w:t>
            </w:r>
          </w:p>
        </w:tc>
        <w:tc>
          <w:tcPr>
            <w:tcW w:w="992" w:type="dxa"/>
            <w:tcBorders>
              <w:top w:val="nil"/>
              <w:left w:val="nil"/>
              <w:bottom w:val="single" w:sz="4" w:space="0" w:color="auto"/>
              <w:right w:val="single" w:sz="4" w:space="0" w:color="auto"/>
            </w:tcBorders>
            <w:shd w:val="clear" w:color="auto" w:fill="auto"/>
            <w:noWrap/>
            <w:vAlign w:val="bottom"/>
          </w:tcPr>
          <w:p w14:paraId="28AA1AF0" w14:textId="4DE4D29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010000547300</w:t>
            </w:r>
          </w:p>
        </w:tc>
        <w:tc>
          <w:tcPr>
            <w:tcW w:w="3648" w:type="dxa"/>
            <w:tcBorders>
              <w:top w:val="nil"/>
              <w:left w:val="nil"/>
              <w:bottom w:val="single" w:sz="4" w:space="0" w:color="auto"/>
              <w:right w:val="single" w:sz="4" w:space="0" w:color="auto"/>
            </w:tcBorders>
            <w:shd w:val="clear" w:color="auto" w:fill="auto"/>
            <w:noWrap/>
            <w:vAlign w:val="bottom"/>
          </w:tcPr>
          <w:p w14:paraId="20D824C2" w14:textId="1B22FA9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Bevacizumab 400 mg-Solución inyectable/Cada frasco ámpula contiene: Bevacizumab 400 mg. Envase con un frasco ámpula con 16 ml</w:t>
            </w:r>
          </w:p>
        </w:tc>
        <w:tc>
          <w:tcPr>
            <w:tcW w:w="889" w:type="dxa"/>
            <w:tcBorders>
              <w:top w:val="nil"/>
              <w:left w:val="nil"/>
              <w:bottom w:val="single" w:sz="4" w:space="0" w:color="auto"/>
              <w:right w:val="single" w:sz="4" w:space="0" w:color="auto"/>
            </w:tcBorders>
            <w:shd w:val="clear" w:color="auto" w:fill="auto"/>
            <w:noWrap/>
            <w:vAlign w:val="bottom"/>
          </w:tcPr>
          <w:p w14:paraId="1F06E977" w14:textId="5E078A2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7373C8A" w14:textId="4447E00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4D1A70D2" w14:textId="77777777" w:rsidR="00CD4F18" w:rsidRPr="00012BEC" w:rsidRDefault="00CD4F18" w:rsidP="00CD4F18">
            <w:pPr>
              <w:rPr>
                <w:rFonts w:ascii="Calibri" w:hAnsi="Calibri" w:cs="Calibri"/>
                <w:color w:val="000000"/>
                <w:sz w:val="12"/>
                <w:szCs w:val="12"/>
                <w:lang w:val="en-US"/>
              </w:rPr>
            </w:pPr>
          </w:p>
        </w:tc>
      </w:tr>
      <w:tr w:rsidR="00CD4F18" w:rsidRPr="00012BEC" w14:paraId="6E23007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2B904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526</w:t>
            </w:r>
          </w:p>
        </w:tc>
        <w:tc>
          <w:tcPr>
            <w:tcW w:w="1134" w:type="dxa"/>
            <w:tcBorders>
              <w:top w:val="nil"/>
              <w:left w:val="nil"/>
              <w:bottom w:val="single" w:sz="4" w:space="0" w:color="auto"/>
              <w:right w:val="single" w:sz="4" w:space="0" w:color="auto"/>
            </w:tcBorders>
            <w:shd w:val="clear" w:color="auto" w:fill="auto"/>
            <w:vAlign w:val="bottom"/>
          </w:tcPr>
          <w:p w14:paraId="414B0587" w14:textId="7208FA6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010.000.5475.01</w:t>
            </w:r>
          </w:p>
        </w:tc>
        <w:tc>
          <w:tcPr>
            <w:tcW w:w="992" w:type="dxa"/>
            <w:tcBorders>
              <w:top w:val="nil"/>
              <w:left w:val="nil"/>
              <w:bottom w:val="single" w:sz="4" w:space="0" w:color="auto"/>
              <w:right w:val="single" w:sz="4" w:space="0" w:color="auto"/>
            </w:tcBorders>
            <w:shd w:val="clear" w:color="auto" w:fill="auto"/>
            <w:noWrap/>
            <w:vAlign w:val="bottom"/>
          </w:tcPr>
          <w:p w14:paraId="761FF10B" w14:textId="62FD788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010000547501</w:t>
            </w:r>
          </w:p>
        </w:tc>
        <w:tc>
          <w:tcPr>
            <w:tcW w:w="3648" w:type="dxa"/>
            <w:tcBorders>
              <w:top w:val="nil"/>
              <w:left w:val="nil"/>
              <w:bottom w:val="single" w:sz="4" w:space="0" w:color="auto"/>
              <w:right w:val="single" w:sz="4" w:space="0" w:color="auto"/>
            </w:tcBorders>
            <w:shd w:val="clear" w:color="auto" w:fill="auto"/>
            <w:noWrap/>
            <w:vAlign w:val="bottom"/>
          </w:tcPr>
          <w:p w14:paraId="426F2D81" w14:textId="4BB0599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Cetuximab-Solución inyectable/Cada frasco ámpula contiene: Cetuximab 100 mg. Envase con frasco ámpula con 20 ml (5 mg/ml)</w:t>
            </w:r>
          </w:p>
        </w:tc>
        <w:tc>
          <w:tcPr>
            <w:tcW w:w="889" w:type="dxa"/>
            <w:tcBorders>
              <w:top w:val="nil"/>
              <w:left w:val="nil"/>
              <w:bottom w:val="single" w:sz="4" w:space="0" w:color="auto"/>
              <w:right w:val="single" w:sz="4" w:space="0" w:color="auto"/>
            </w:tcBorders>
            <w:shd w:val="clear" w:color="auto" w:fill="auto"/>
            <w:noWrap/>
            <w:vAlign w:val="bottom"/>
          </w:tcPr>
          <w:p w14:paraId="3E31871A" w14:textId="30D8CF0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D18D71A" w14:textId="06E7C09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0D00AE15" w14:textId="77777777" w:rsidR="00CD4F18" w:rsidRPr="00012BEC" w:rsidRDefault="00CD4F18" w:rsidP="00CD4F18">
            <w:pPr>
              <w:rPr>
                <w:rFonts w:ascii="Calibri" w:hAnsi="Calibri" w:cs="Calibri"/>
                <w:color w:val="000000"/>
                <w:sz w:val="12"/>
                <w:szCs w:val="12"/>
                <w:lang w:val="en-US"/>
              </w:rPr>
            </w:pPr>
          </w:p>
        </w:tc>
      </w:tr>
      <w:tr w:rsidR="00CD4F18" w:rsidRPr="00012BEC" w14:paraId="4785ACD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D6C9B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527</w:t>
            </w:r>
          </w:p>
        </w:tc>
        <w:tc>
          <w:tcPr>
            <w:tcW w:w="1134" w:type="dxa"/>
            <w:tcBorders>
              <w:top w:val="nil"/>
              <w:left w:val="nil"/>
              <w:bottom w:val="single" w:sz="4" w:space="0" w:color="auto"/>
              <w:right w:val="single" w:sz="4" w:space="0" w:color="auto"/>
            </w:tcBorders>
            <w:shd w:val="clear" w:color="auto" w:fill="auto"/>
            <w:vAlign w:val="bottom"/>
          </w:tcPr>
          <w:p w14:paraId="7E04AF77" w14:textId="29D28D0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010.000.5481.00</w:t>
            </w:r>
          </w:p>
        </w:tc>
        <w:tc>
          <w:tcPr>
            <w:tcW w:w="992" w:type="dxa"/>
            <w:tcBorders>
              <w:top w:val="nil"/>
              <w:left w:val="nil"/>
              <w:bottom w:val="single" w:sz="4" w:space="0" w:color="auto"/>
              <w:right w:val="single" w:sz="4" w:space="0" w:color="auto"/>
            </w:tcBorders>
            <w:shd w:val="clear" w:color="auto" w:fill="auto"/>
            <w:noWrap/>
            <w:vAlign w:val="bottom"/>
          </w:tcPr>
          <w:p w14:paraId="14CC6776" w14:textId="14E236D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010000548100</w:t>
            </w:r>
          </w:p>
        </w:tc>
        <w:tc>
          <w:tcPr>
            <w:tcW w:w="3648" w:type="dxa"/>
            <w:tcBorders>
              <w:top w:val="nil"/>
              <w:left w:val="nil"/>
              <w:bottom w:val="single" w:sz="4" w:space="0" w:color="auto"/>
              <w:right w:val="single" w:sz="4" w:space="0" w:color="auto"/>
            </w:tcBorders>
            <w:shd w:val="clear" w:color="auto" w:fill="auto"/>
            <w:noWrap/>
            <w:vAlign w:val="bottom"/>
          </w:tcPr>
          <w:p w14:paraId="00A9DDD5" w14:textId="37B3B12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Paroxetina-Tableta/Cada tableta contiene: Clorhidrato de paroxetina equivalente a 20 mg de paroxetina.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0FAFDE31" w14:textId="3B4931A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8EBBEEA" w14:textId="304A8A3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3707F66E" w14:textId="77777777" w:rsidR="00CD4F18" w:rsidRPr="00012BEC" w:rsidRDefault="00CD4F18" w:rsidP="00CD4F18">
            <w:pPr>
              <w:rPr>
                <w:rFonts w:ascii="Calibri" w:hAnsi="Calibri" w:cs="Calibri"/>
                <w:color w:val="000000"/>
                <w:sz w:val="12"/>
                <w:szCs w:val="12"/>
                <w:lang w:val="en-US"/>
              </w:rPr>
            </w:pPr>
          </w:p>
        </w:tc>
      </w:tr>
      <w:tr w:rsidR="00CD4F18" w:rsidRPr="00012BEC" w14:paraId="22A1BF0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443D2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528</w:t>
            </w:r>
          </w:p>
        </w:tc>
        <w:tc>
          <w:tcPr>
            <w:tcW w:w="1134" w:type="dxa"/>
            <w:tcBorders>
              <w:top w:val="nil"/>
              <w:left w:val="nil"/>
              <w:bottom w:val="single" w:sz="4" w:space="0" w:color="auto"/>
              <w:right w:val="single" w:sz="4" w:space="0" w:color="auto"/>
            </w:tcBorders>
            <w:shd w:val="clear" w:color="auto" w:fill="auto"/>
            <w:vAlign w:val="bottom"/>
          </w:tcPr>
          <w:p w14:paraId="4AEB9A00" w14:textId="63F9C6B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010.000.5483.00</w:t>
            </w:r>
          </w:p>
        </w:tc>
        <w:tc>
          <w:tcPr>
            <w:tcW w:w="992" w:type="dxa"/>
            <w:tcBorders>
              <w:top w:val="nil"/>
              <w:left w:val="nil"/>
              <w:bottom w:val="single" w:sz="4" w:space="0" w:color="auto"/>
              <w:right w:val="single" w:sz="4" w:space="0" w:color="auto"/>
            </w:tcBorders>
            <w:shd w:val="clear" w:color="auto" w:fill="auto"/>
            <w:noWrap/>
            <w:vAlign w:val="bottom"/>
          </w:tcPr>
          <w:p w14:paraId="4B7FC3BF" w14:textId="0F69AD8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010000548300</w:t>
            </w:r>
          </w:p>
        </w:tc>
        <w:tc>
          <w:tcPr>
            <w:tcW w:w="3648" w:type="dxa"/>
            <w:tcBorders>
              <w:top w:val="nil"/>
              <w:left w:val="nil"/>
              <w:bottom w:val="single" w:sz="4" w:space="0" w:color="auto"/>
              <w:right w:val="single" w:sz="4" w:space="0" w:color="auto"/>
            </w:tcBorders>
            <w:shd w:val="clear" w:color="auto" w:fill="auto"/>
            <w:noWrap/>
            <w:vAlign w:val="bottom"/>
          </w:tcPr>
          <w:p w14:paraId="7F8556BE" w14:textId="69F1D76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Zuclopentixol-Solución inyectable/Cada ampolleta contiene: Decanoato de zuclopentixol 200 mg. Envase con una ampolletade 1 ml</w:t>
            </w:r>
          </w:p>
        </w:tc>
        <w:tc>
          <w:tcPr>
            <w:tcW w:w="889" w:type="dxa"/>
            <w:tcBorders>
              <w:top w:val="nil"/>
              <w:left w:val="nil"/>
              <w:bottom w:val="single" w:sz="4" w:space="0" w:color="auto"/>
              <w:right w:val="single" w:sz="4" w:space="0" w:color="auto"/>
            </w:tcBorders>
            <w:shd w:val="clear" w:color="auto" w:fill="auto"/>
            <w:noWrap/>
            <w:vAlign w:val="bottom"/>
          </w:tcPr>
          <w:p w14:paraId="395DA77E" w14:textId="30531AB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8EF58F9" w14:textId="3819926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71353E3E" w14:textId="77777777" w:rsidR="00CD4F18" w:rsidRPr="00012BEC" w:rsidRDefault="00CD4F18" w:rsidP="00CD4F18">
            <w:pPr>
              <w:rPr>
                <w:rFonts w:ascii="Calibri" w:hAnsi="Calibri" w:cs="Calibri"/>
                <w:color w:val="000000"/>
                <w:sz w:val="12"/>
                <w:szCs w:val="12"/>
                <w:lang w:val="en-US"/>
              </w:rPr>
            </w:pPr>
          </w:p>
        </w:tc>
      </w:tr>
      <w:tr w:rsidR="00CD4F18" w:rsidRPr="00012BEC" w14:paraId="2A01CE0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2ADFD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529</w:t>
            </w:r>
          </w:p>
        </w:tc>
        <w:tc>
          <w:tcPr>
            <w:tcW w:w="1134" w:type="dxa"/>
            <w:tcBorders>
              <w:top w:val="nil"/>
              <w:left w:val="nil"/>
              <w:bottom w:val="single" w:sz="4" w:space="0" w:color="auto"/>
              <w:right w:val="single" w:sz="4" w:space="0" w:color="auto"/>
            </w:tcBorders>
            <w:shd w:val="clear" w:color="auto" w:fill="auto"/>
            <w:vAlign w:val="bottom"/>
          </w:tcPr>
          <w:p w14:paraId="31DA0297" w14:textId="3081C5C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010.000.5485.01</w:t>
            </w:r>
          </w:p>
        </w:tc>
        <w:tc>
          <w:tcPr>
            <w:tcW w:w="992" w:type="dxa"/>
            <w:tcBorders>
              <w:top w:val="nil"/>
              <w:left w:val="nil"/>
              <w:bottom w:val="single" w:sz="4" w:space="0" w:color="auto"/>
              <w:right w:val="single" w:sz="4" w:space="0" w:color="auto"/>
            </w:tcBorders>
            <w:shd w:val="clear" w:color="auto" w:fill="auto"/>
            <w:noWrap/>
            <w:vAlign w:val="bottom"/>
          </w:tcPr>
          <w:p w14:paraId="13A21946" w14:textId="0FEA328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010000548501</w:t>
            </w:r>
          </w:p>
        </w:tc>
        <w:tc>
          <w:tcPr>
            <w:tcW w:w="3648" w:type="dxa"/>
            <w:tcBorders>
              <w:top w:val="nil"/>
              <w:left w:val="nil"/>
              <w:bottom w:val="single" w:sz="4" w:space="0" w:color="auto"/>
              <w:right w:val="single" w:sz="4" w:space="0" w:color="auto"/>
            </w:tcBorders>
            <w:shd w:val="clear" w:color="auto" w:fill="auto"/>
            <w:noWrap/>
            <w:vAlign w:val="bottom"/>
          </w:tcPr>
          <w:p w14:paraId="4CB051AB" w14:textId="187C762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Olanzapina 5 mg-Tableta/Cada tableta contiene: Olanzapina 5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2339F2A7" w14:textId="536429C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11EA8DE" w14:textId="4EF5BA3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104108F8" w14:textId="77777777" w:rsidR="00CD4F18" w:rsidRPr="00012BEC" w:rsidRDefault="00CD4F18" w:rsidP="00CD4F18">
            <w:pPr>
              <w:rPr>
                <w:rFonts w:ascii="Calibri" w:hAnsi="Calibri" w:cs="Calibri"/>
                <w:color w:val="000000"/>
                <w:sz w:val="12"/>
                <w:szCs w:val="12"/>
                <w:lang w:val="en-US"/>
              </w:rPr>
            </w:pPr>
          </w:p>
        </w:tc>
      </w:tr>
      <w:tr w:rsidR="00CD4F18" w:rsidRPr="00012BEC" w14:paraId="76DEAC2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4A209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530</w:t>
            </w:r>
          </w:p>
        </w:tc>
        <w:tc>
          <w:tcPr>
            <w:tcW w:w="1134" w:type="dxa"/>
            <w:tcBorders>
              <w:top w:val="nil"/>
              <w:left w:val="nil"/>
              <w:bottom w:val="single" w:sz="4" w:space="0" w:color="auto"/>
              <w:right w:val="single" w:sz="4" w:space="0" w:color="auto"/>
            </w:tcBorders>
            <w:shd w:val="clear" w:color="auto" w:fill="auto"/>
            <w:vAlign w:val="bottom"/>
          </w:tcPr>
          <w:p w14:paraId="10D1704E" w14:textId="2CB26A1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010.000.5486.01</w:t>
            </w:r>
          </w:p>
        </w:tc>
        <w:tc>
          <w:tcPr>
            <w:tcW w:w="992" w:type="dxa"/>
            <w:tcBorders>
              <w:top w:val="nil"/>
              <w:left w:val="nil"/>
              <w:bottom w:val="single" w:sz="4" w:space="0" w:color="auto"/>
              <w:right w:val="single" w:sz="4" w:space="0" w:color="auto"/>
            </w:tcBorders>
            <w:shd w:val="clear" w:color="auto" w:fill="auto"/>
            <w:noWrap/>
            <w:vAlign w:val="bottom"/>
          </w:tcPr>
          <w:p w14:paraId="4DCE0C95" w14:textId="61D332E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010000548601</w:t>
            </w:r>
          </w:p>
        </w:tc>
        <w:tc>
          <w:tcPr>
            <w:tcW w:w="3648" w:type="dxa"/>
            <w:tcBorders>
              <w:top w:val="nil"/>
              <w:left w:val="nil"/>
              <w:bottom w:val="single" w:sz="4" w:space="0" w:color="auto"/>
              <w:right w:val="single" w:sz="4" w:space="0" w:color="auto"/>
            </w:tcBorders>
            <w:shd w:val="clear" w:color="auto" w:fill="auto"/>
            <w:noWrap/>
            <w:vAlign w:val="bottom"/>
          </w:tcPr>
          <w:p w14:paraId="74C580B6" w14:textId="377CD81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Olanzapina 10 mg-Tableta/Cada tableta contiene: Olanzapina 10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57E7C0B3" w14:textId="5E9520F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0D87328" w14:textId="200BCCF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3AC6C775" w14:textId="77777777" w:rsidR="00CD4F18" w:rsidRPr="00012BEC" w:rsidRDefault="00CD4F18" w:rsidP="00CD4F18">
            <w:pPr>
              <w:rPr>
                <w:rFonts w:ascii="Calibri" w:hAnsi="Calibri" w:cs="Calibri"/>
                <w:color w:val="000000"/>
                <w:sz w:val="12"/>
                <w:szCs w:val="12"/>
                <w:lang w:val="en-US"/>
              </w:rPr>
            </w:pPr>
          </w:p>
        </w:tc>
      </w:tr>
      <w:tr w:rsidR="00CD4F18" w:rsidRPr="00012BEC" w14:paraId="6E4B2C4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77EDCB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531</w:t>
            </w:r>
          </w:p>
        </w:tc>
        <w:tc>
          <w:tcPr>
            <w:tcW w:w="1134" w:type="dxa"/>
            <w:tcBorders>
              <w:top w:val="nil"/>
              <w:left w:val="nil"/>
              <w:bottom w:val="single" w:sz="4" w:space="0" w:color="auto"/>
              <w:right w:val="single" w:sz="4" w:space="0" w:color="auto"/>
            </w:tcBorders>
            <w:shd w:val="clear" w:color="auto" w:fill="auto"/>
            <w:vAlign w:val="bottom"/>
          </w:tcPr>
          <w:p w14:paraId="38E600DE" w14:textId="7A31769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010.000.5487.01</w:t>
            </w:r>
          </w:p>
        </w:tc>
        <w:tc>
          <w:tcPr>
            <w:tcW w:w="992" w:type="dxa"/>
            <w:tcBorders>
              <w:top w:val="nil"/>
              <w:left w:val="nil"/>
              <w:bottom w:val="single" w:sz="4" w:space="0" w:color="auto"/>
              <w:right w:val="single" w:sz="4" w:space="0" w:color="auto"/>
            </w:tcBorders>
            <w:shd w:val="clear" w:color="auto" w:fill="auto"/>
            <w:noWrap/>
            <w:vAlign w:val="bottom"/>
          </w:tcPr>
          <w:p w14:paraId="6ABC1AD0" w14:textId="1898F85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010000548701</w:t>
            </w:r>
          </w:p>
        </w:tc>
        <w:tc>
          <w:tcPr>
            <w:tcW w:w="3648" w:type="dxa"/>
            <w:tcBorders>
              <w:top w:val="nil"/>
              <w:left w:val="nil"/>
              <w:bottom w:val="single" w:sz="4" w:space="0" w:color="auto"/>
              <w:right w:val="single" w:sz="4" w:space="0" w:color="auto"/>
            </w:tcBorders>
            <w:shd w:val="clear" w:color="auto" w:fill="auto"/>
            <w:noWrap/>
            <w:vAlign w:val="bottom"/>
          </w:tcPr>
          <w:p w14:paraId="4D5D996B" w14:textId="740A93E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Citalopram-Tableta/Cada tableta contiene: Bromhidrato de citalopram equivalente a 20 mg de citalopram.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1AD38161" w14:textId="2DA4C05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F17221B" w14:textId="08BE7FA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758444AA" w14:textId="77777777" w:rsidR="00CD4F18" w:rsidRPr="00012BEC" w:rsidRDefault="00CD4F18" w:rsidP="00CD4F18">
            <w:pPr>
              <w:rPr>
                <w:rFonts w:ascii="Calibri" w:hAnsi="Calibri" w:cs="Calibri"/>
                <w:color w:val="000000"/>
                <w:sz w:val="12"/>
                <w:szCs w:val="12"/>
                <w:lang w:val="en-US"/>
              </w:rPr>
            </w:pPr>
          </w:p>
        </w:tc>
      </w:tr>
      <w:tr w:rsidR="00CD4F18" w:rsidRPr="00012BEC" w14:paraId="2CC8E9A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EFCAF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532</w:t>
            </w:r>
          </w:p>
        </w:tc>
        <w:tc>
          <w:tcPr>
            <w:tcW w:w="1134" w:type="dxa"/>
            <w:tcBorders>
              <w:top w:val="nil"/>
              <w:left w:val="nil"/>
              <w:bottom w:val="single" w:sz="4" w:space="0" w:color="auto"/>
              <w:right w:val="single" w:sz="4" w:space="0" w:color="auto"/>
            </w:tcBorders>
            <w:shd w:val="clear" w:color="auto" w:fill="auto"/>
            <w:vAlign w:val="bottom"/>
          </w:tcPr>
          <w:p w14:paraId="0E4A0760" w14:textId="2C11CEC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010.000.5488.00</w:t>
            </w:r>
          </w:p>
        </w:tc>
        <w:tc>
          <w:tcPr>
            <w:tcW w:w="992" w:type="dxa"/>
            <w:tcBorders>
              <w:top w:val="nil"/>
              <w:left w:val="nil"/>
              <w:bottom w:val="single" w:sz="4" w:space="0" w:color="auto"/>
              <w:right w:val="single" w:sz="4" w:space="0" w:color="auto"/>
            </w:tcBorders>
            <w:shd w:val="clear" w:color="auto" w:fill="auto"/>
            <w:noWrap/>
            <w:vAlign w:val="bottom"/>
          </w:tcPr>
          <w:p w14:paraId="4909B6B4" w14:textId="2ADE395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010000548800</w:t>
            </w:r>
          </w:p>
        </w:tc>
        <w:tc>
          <w:tcPr>
            <w:tcW w:w="3648" w:type="dxa"/>
            <w:tcBorders>
              <w:top w:val="nil"/>
              <w:left w:val="nil"/>
              <w:bottom w:val="single" w:sz="4" w:space="0" w:color="auto"/>
              <w:right w:val="single" w:sz="4" w:space="0" w:color="auto"/>
            </w:tcBorders>
            <w:shd w:val="clear" w:color="auto" w:fill="auto"/>
            <w:noWrap/>
            <w:vAlign w:val="bottom"/>
          </w:tcPr>
          <w:p w14:paraId="14B30683" w14:textId="2070059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Valproato semisódico 250 mg-Comprimido con capa entérica/Cada comprimido contiene: Valproato semisódico equivalente a 250 mg de ácido valproico. Envase con 30 comprimidos</w:t>
            </w:r>
          </w:p>
        </w:tc>
        <w:tc>
          <w:tcPr>
            <w:tcW w:w="889" w:type="dxa"/>
            <w:tcBorders>
              <w:top w:val="nil"/>
              <w:left w:val="nil"/>
              <w:bottom w:val="single" w:sz="4" w:space="0" w:color="auto"/>
              <w:right w:val="single" w:sz="4" w:space="0" w:color="auto"/>
            </w:tcBorders>
            <w:shd w:val="clear" w:color="auto" w:fill="auto"/>
            <w:noWrap/>
            <w:vAlign w:val="bottom"/>
          </w:tcPr>
          <w:p w14:paraId="330D9161" w14:textId="48B99CF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A8EFC26" w14:textId="6668F51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A6C0356" w14:textId="77777777" w:rsidR="00CD4F18" w:rsidRPr="00012BEC" w:rsidRDefault="00CD4F18" w:rsidP="00CD4F18">
            <w:pPr>
              <w:rPr>
                <w:rFonts w:ascii="Calibri" w:hAnsi="Calibri" w:cs="Calibri"/>
                <w:color w:val="000000"/>
                <w:sz w:val="12"/>
                <w:szCs w:val="12"/>
                <w:lang w:val="en-US"/>
              </w:rPr>
            </w:pPr>
          </w:p>
        </w:tc>
      </w:tr>
      <w:tr w:rsidR="00CD4F18" w:rsidRPr="00012BEC" w14:paraId="16A6373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B8D60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533</w:t>
            </w:r>
          </w:p>
        </w:tc>
        <w:tc>
          <w:tcPr>
            <w:tcW w:w="1134" w:type="dxa"/>
            <w:tcBorders>
              <w:top w:val="nil"/>
              <w:left w:val="nil"/>
              <w:bottom w:val="single" w:sz="4" w:space="0" w:color="auto"/>
              <w:right w:val="single" w:sz="4" w:space="0" w:color="auto"/>
            </w:tcBorders>
            <w:shd w:val="clear" w:color="auto" w:fill="auto"/>
            <w:vAlign w:val="bottom"/>
          </w:tcPr>
          <w:p w14:paraId="77F8B2DF" w14:textId="6B37DD6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010.000.5489.00</w:t>
            </w:r>
          </w:p>
        </w:tc>
        <w:tc>
          <w:tcPr>
            <w:tcW w:w="992" w:type="dxa"/>
            <w:tcBorders>
              <w:top w:val="nil"/>
              <w:left w:val="nil"/>
              <w:bottom w:val="single" w:sz="4" w:space="0" w:color="auto"/>
              <w:right w:val="single" w:sz="4" w:space="0" w:color="auto"/>
            </w:tcBorders>
            <w:shd w:val="clear" w:color="auto" w:fill="auto"/>
            <w:noWrap/>
            <w:vAlign w:val="bottom"/>
          </w:tcPr>
          <w:p w14:paraId="1AF30269" w14:textId="16AC356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010000548900</w:t>
            </w:r>
          </w:p>
        </w:tc>
        <w:tc>
          <w:tcPr>
            <w:tcW w:w="3648" w:type="dxa"/>
            <w:tcBorders>
              <w:top w:val="nil"/>
              <w:left w:val="nil"/>
              <w:bottom w:val="single" w:sz="4" w:space="0" w:color="auto"/>
              <w:right w:val="single" w:sz="4" w:space="0" w:color="auto"/>
            </w:tcBorders>
            <w:shd w:val="clear" w:color="auto" w:fill="auto"/>
            <w:noWrap/>
            <w:vAlign w:val="bottom"/>
          </w:tcPr>
          <w:p w14:paraId="77B0311C" w14:textId="28DC2ED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Quetiapina 100 mg-Tableta/Cada tableta contiene: Fumarato de quetiapina equivalente a 100 mg de quetiapina. Envase con 60 tabletas</w:t>
            </w:r>
          </w:p>
        </w:tc>
        <w:tc>
          <w:tcPr>
            <w:tcW w:w="889" w:type="dxa"/>
            <w:tcBorders>
              <w:top w:val="nil"/>
              <w:left w:val="nil"/>
              <w:bottom w:val="single" w:sz="4" w:space="0" w:color="auto"/>
              <w:right w:val="single" w:sz="4" w:space="0" w:color="auto"/>
            </w:tcBorders>
            <w:shd w:val="clear" w:color="auto" w:fill="auto"/>
            <w:noWrap/>
            <w:vAlign w:val="bottom"/>
          </w:tcPr>
          <w:p w14:paraId="3D58FD80" w14:textId="1D1AE10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A01FAEF" w14:textId="2CFA906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590457B9" w14:textId="77777777" w:rsidR="00CD4F18" w:rsidRPr="00012BEC" w:rsidRDefault="00CD4F18" w:rsidP="00CD4F18">
            <w:pPr>
              <w:rPr>
                <w:rFonts w:ascii="Calibri" w:hAnsi="Calibri" w:cs="Calibri"/>
                <w:color w:val="000000"/>
                <w:sz w:val="12"/>
                <w:szCs w:val="12"/>
                <w:lang w:val="es-ES"/>
              </w:rPr>
            </w:pPr>
          </w:p>
        </w:tc>
      </w:tr>
      <w:tr w:rsidR="00CD4F18" w:rsidRPr="00012BEC" w14:paraId="729AEC2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A0044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534</w:t>
            </w:r>
          </w:p>
        </w:tc>
        <w:tc>
          <w:tcPr>
            <w:tcW w:w="1134" w:type="dxa"/>
            <w:tcBorders>
              <w:top w:val="nil"/>
              <w:left w:val="nil"/>
              <w:bottom w:val="single" w:sz="4" w:space="0" w:color="auto"/>
              <w:right w:val="single" w:sz="4" w:space="0" w:color="auto"/>
            </w:tcBorders>
            <w:shd w:val="clear" w:color="auto" w:fill="auto"/>
            <w:vAlign w:val="bottom"/>
          </w:tcPr>
          <w:p w14:paraId="72D006F4" w14:textId="105C2E8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010.000.5490.00</w:t>
            </w:r>
          </w:p>
        </w:tc>
        <w:tc>
          <w:tcPr>
            <w:tcW w:w="992" w:type="dxa"/>
            <w:tcBorders>
              <w:top w:val="nil"/>
              <w:left w:val="nil"/>
              <w:bottom w:val="single" w:sz="4" w:space="0" w:color="auto"/>
              <w:right w:val="single" w:sz="4" w:space="0" w:color="auto"/>
            </w:tcBorders>
            <w:shd w:val="clear" w:color="auto" w:fill="auto"/>
            <w:noWrap/>
            <w:vAlign w:val="bottom"/>
          </w:tcPr>
          <w:p w14:paraId="31A7BA93" w14:textId="1716B69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010000549000</w:t>
            </w:r>
          </w:p>
        </w:tc>
        <w:tc>
          <w:tcPr>
            <w:tcW w:w="3648" w:type="dxa"/>
            <w:tcBorders>
              <w:top w:val="nil"/>
              <w:left w:val="nil"/>
              <w:bottom w:val="single" w:sz="4" w:space="0" w:color="auto"/>
              <w:right w:val="single" w:sz="4" w:space="0" w:color="auto"/>
            </w:tcBorders>
            <w:shd w:val="clear" w:color="auto" w:fill="auto"/>
            <w:noWrap/>
            <w:vAlign w:val="bottom"/>
          </w:tcPr>
          <w:p w14:paraId="0AAD690E" w14:textId="3C252A8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Mirtazapina-Tableta o tableta dispersable/Cada tableta o tableta dispersable contiene: Mirtazapina 30 mg. Envase con 30 tabletas o tabletas dispersables</w:t>
            </w:r>
          </w:p>
        </w:tc>
        <w:tc>
          <w:tcPr>
            <w:tcW w:w="889" w:type="dxa"/>
            <w:tcBorders>
              <w:top w:val="nil"/>
              <w:left w:val="nil"/>
              <w:bottom w:val="single" w:sz="4" w:space="0" w:color="auto"/>
              <w:right w:val="single" w:sz="4" w:space="0" w:color="auto"/>
            </w:tcBorders>
            <w:shd w:val="clear" w:color="auto" w:fill="auto"/>
            <w:noWrap/>
            <w:vAlign w:val="bottom"/>
          </w:tcPr>
          <w:p w14:paraId="39A3F4C9" w14:textId="478714B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1F28D6C" w14:textId="21A071A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3128503C" w14:textId="77777777" w:rsidR="00CD4F18" w:rsidRPr="00012BEC" w:rsidRDefault="00CD4F18" w:rsidP="00CD4F18">
            <w:pPr>
              <w:rPr>
                <w:rFonts w:ascii="Calibri" w:hAnsi="Calibri" w:cs="Calibri"/>
                <w:color w:val="000000"/>
                <w:sz w:val="12"/>
                <w:szCs w:val="12"/>
                <w:lang w:val="es-ES"/>
              </w:rPr>
            </w:pPr>
          </w:p>
        </w:tc>
      </w:tr>
      <w:tr w:rsidR="00CD4F18" w:rsidRPr="00012BEC" w14:paraId="1715103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61A22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535</w:t>
            </w:r>
          </w:p>
        </w:tc>
        <w:tc>
          <w:tcPr>
            <w:tcW w:w="1134" w:type="dxa"/>
            <w:tcBorders>
              <w:top w:val="nil"/>
              <w:left w:val="nil"/>
              <w:bottom w:val="single" w:sz="4" w:space="0" w:color="auto"/>
              <w:right w:val="single" w:sz="4" w:space="0" w:color="auto"/>
            </w:tcBorders>
            <w:shd w:val="clear" w:color="auto" w:fill="auto"/>
            <w:vAlign w:val="bottom"/>
          </w:tcPr>
          <w:p w14:paraId="08959473" w14:textId="4CE257A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010.000.5494.00</w:t>
            </w:r>
          </w:p>
        </w:tc>
        <w:tc>
          <w:tcPr>
            <w:tcW w:w="992" w:type="dxa"/>
            <w:tcBorders>
              <w:top w:val="nil"/>
              <w:left w:val="nil"/>
              <w:bottom w:val="single" w:sz="4" w:space="0" w:color="auto"/>
              <w:right w:val="single" w:sz="4" w:space="0" w:color="auto"/>
            </w:tcBorders>
            <w:shd w:val="clear" w:color="auto" w:fill="auto"/>
            <w:noWrap/>
            <w:vAlign w:val="bottom"/>
          </w:tcPr>
          <w:p w14:paraId="6D6CA5B0" w14:textId="65D20E2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010000549400</w:t>
            </w:r>
          </w:p>
        </w:tc>
        <w:tc>
          <w:tcPr>
            <w:tcW w:w="3648" w:type="dxa"/>
            <w:tcBorders>
              <w:top w:val="nil"/>
              <w:left w:val="nil"/>
              <w:bottom w:val="single" w:sz="4" w:space="0" w:color="auto"/>
              <w:right w:val="single" w:sz="4" w:space="0" w:color="auto"/>
            </w:tcBorders>
            <w:shd w:val="clear" w:color="auto" w:fill="auto"/>
            <w:noWrap/>
            <w:vAlign w:val="bottom"/>
          </w:tcPr>
          <w:p w14:paraId="7C1D4DB1" w14:textId="5B8ACB7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Quetiapina 300 mg-Tableta de liberación prolongada/Cada tableta de liberación prolongada contiene: Fumarato de quetiapina equivalente a 300 mg de quetiapina. Envase con 30 tabletas de liberación prolongada</w:t>
            </w:r>
          </w:p>
        </w:tc>
        <w:tc>
          <w:tcPr>
            <w:tcW w:w="889" w:type="dxa"/>
            <w:tcBorders>
              <w:top w:val="nil"/>
              <w:left w:val="nil"/>
              <w:bottom w:val="single" w:sz="4" w:space="0" w:color="auto"/>
              <w:right w:val="single" w:sz="4" w:space="0" w:color="auto"/>
            </w:tcBorders>
            <w:shd w:val="clear" w:color="auto" w:fill="auto"/>
            <w:noWrap/>
            <w:vAlign w:val="bottom"/>
          </w:tcPr>
          <w:p w14:paraId="0B3A69C7" w14:textId="2CEDCE7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AF8AF1D" w14:textId="2884181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1162D1BE" w14:textId="77777777" w:rsidR="00CD4F18" w:rsidRPr="00012BEC" w:rsidRDefault="00CD4F18" w:rsidP="00CD4F18">
            <w:pPr>
              <w:rPr>
                <w:rFonts w:ascii="Calibri" w:hAnsi="Calibri" w:cs="Calibri"/>
                <w:color w:val="000000"/>
                <w:sz w:val="12"/>
                <w:szCs w:val="12"/>
                <w:lang w:val="es-ES"/>
              </w:rPr>
            </w:pPr>
          </w:p>
        </w:tc>
      </w:tr>
      <w:tr w:rsidR="00CD4F18" w:rsidRPr="00012BEC" w14:paraId="50575ED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1BA53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536</w:t>
            </w:r>
          </w:p>
        </w:tc>
        <w:tc>
          <w:tcPr>
            <w:tcW w:w="1134" w:type="dxa"/>
            <w:tcBorders>
              <w:top w:val="nil"/>
              <w:left w:val="nil"/>
              <w:bottom w:val="single" w:sz="4" w:space="0" w:color="auto"/>
              <w:right w:val="single" w:sz="4" w:space="0" w:color="auto"/>
            </w:tcBorders>
            <w:shd w:val="clear" w:color="auto" w:fill="auto"/>
            <w:vAlign w:val="bottom"/>
          </w:tcPr>
          <w:p w14:paraId="259DC7EF" w14:textId="2D5A162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010.000.5501.00</w:t>
            </w:r>
          </w:p>
        </w:tc>
        <w:tc>
          <w:tcPr>
            <w:tcW w:w="992" w:type="dxa"/>
            <w:tcBorders>
              <w:top w:val="nil"/>
              <w:left w:val="nil"/>
              <w:bottom w:val="single" w:sz="4" w:space="0" w:color="auto"/>
              <w:right w:val="single" w:sz="4" w:space="0" w:color="auto"/>
            </w:tcBorders>
            <w:shd w:val="clear" w:color="auto" w:fill="auto"/>
            <w:noWrap/>
            <w:vAlign w:val="bottom"/>
          </w:tcPr>
          <w:p w14:paraId="310BE1F5" w14:textId="25A3354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010000550100</w:t>
            </w:r>
          </w:p>
        </w:tc>
        <w:tc>
          <w:tcPr>
            <w:tcW w:w="3648" w:type="dxa"/>
            <w:tcBorders>
              <w:top w:val="nil"/>
              <w:left w:val="nil"/>
              <w:bottom w:val="single" w:sz="4" w:space="0" w:color="auto"/>
              <w:right w:val="single" w:sz="4" w:space="0" w:color="auto"/>
            </w:tcBorders>
            <w:shd w:val="clear" w:color="auto" w:fill="auto"/>
            <w:noWrap/>
            <w:vAlign w:val="bottom"/>
          </w:tcPr>
          <w:p w14:paraId="2FE84E72" w14:textId="6E03AD1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Diclofenaco-Solución inyectable/Cada ampolleta contiene: Diclofenaco sódico 75 mg. Envase con 2 ampolletas con 3 ml</w:t>
            </w:r>
          </w:p>
        </w:tc>
        <w:tc>
          <w:tcPr>
            <w:tcW w:w="889" w:type="dxa"/>
            <w:tcBorders>
              <w:top w:val="nil"/>
              <w:left w:val="nil"/>
              <w:bottom w:val="single" w:sz="4" w:space="0" w:color="auto"/>
              <w:right w:val="single" w:sz="4" w:space="0" w:color="auto"/>
            </w:tcBorders>
            <w:shd w:val="clear" w:color="auto" w:fill="auto"/>
            <w:noWrap/>
            <w:vAlign w:val="bottom"/>
          </w:tcPr>
          <w:p w14:paraId="7E16281A" w14:textId="6D41283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30D7298" w14:textId="2A71C5E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25F20285" w14:textId="77777777" w:rsidR="00CD4F18" w:rsidRPr="00012BEC" w:rsidRDefault="00CD4F18" w:rsidP="00CD4F18">
            <w:pPr>
              <w:rPr>
                <w:rFonts w:ascii="Calibri" w:hAnsi="Calibri" w:cs="Calibri"/>
                <w:color w:val="000000"/>
                <w:sz w:val="12"/>
                <w:szCs w:val="12"/>
                <w:lang w:val="es-ES"/>
              </w:rPr>
            </w:pPr>
          </w:p>
        </w:tc>
      </w:tr>
      <w:tr w:rsidR="00CD4F18" w:rsidRPr="00012BEC" w14:paraId="0FE8548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DF271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537</w:t>
            </w:r>
          </w:p>
        </w:tc>
        <w:tc>
          <w:tcPr>
            <w:tcW w:w="1134" w:type="dxa"/>
            <w:tcBorders>
              <w:top w:val="nil"/>
              <w:left w:val="nil"/>
              <w:bottom w:val="single" w:sz="4" w:space="0" w:color="auto"/>
              <w:right w:val="single" w:sz="4" w:space="0" w:color="auto"/>
            </w:tcBorders>
            <w:shd w:val="clear" w:color="auto" w:fill="auto"/>
            <w:vAlign w:val="bottom"/>
          </w:tcPr>
          <w:p w14:paraId="05EC73C8" w14:textId="5ED7CD6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010.000.5503.00</w:t>
            </w:r>
          </w:p>
        </w:tc>
        <w:tc>
          <w:tcPr>
            <w:tcW w:w="992" w:type="dxa"/>
            <w:tcBorders>
              <w:top w:val="nil"/>
              <w:left w:val="nil"/>
              <w:bottom w:val="single" w:sz="4" w:space="0" w:color="auto"/>
              <w:right w:val="single" w:sz="4" w:space="0" w:color="auto"/>
            </w:tcBorders>
            <w:shd w:val="clear" w:color="auto" w:fill="auto"/>
            <w:noWrap/>
            <w:vAlign w:val="bottom"/>
          </w:tcPr>
          <w:p w14:paraId="5B2276E1" w14:textId="6DD7FE1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010000550300</w:t>
            </w:r>
          </w:p>
        </w:tc>
        <w:tc>
          <w:tcPr>
            <w:tcW w:w="3648" w:type="dxa"/>
            <w:tcBorders>
              <w:top w:val="nil"/>
              <w:left w:val="nil"/>
              <w:bottom w:val="single" w:sz="4" w:space="0" w:color="auto"/>
              <w:right w:val="single" w:sz="4" w:space="0" w:color="auto"/>
            </w:tcBorders>
            <w:shd w:val="clear" w:color="auto" w:fill="auto"/>
            <w:noWrap/>
            <w:vAlign w:val="bottom"/>
          </w:tcPr>
          <w:p w14:paraId="54376A8E" w14:textId="21C0A8F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Sulindaco-Tableta O Gragea/Cada tableta o grageacontiene: Sulindaco 200 mg. Envase con 20 tabletas ogrageas.</w:t>
            </w:r>
          </w:p>
        </w:tc>
        <w:tc>
          <w:tcPr>
            <w:tcW w:w="889" w:type="dxa"/>
            <w:tcBorders>
              <w:top w:val="nil"/>
              <w:left w:val="nil"/>
              <w:bottom w:val="single" w:sz="4" w:space="0" w:color="auto"/>
              <w:right w:val="single" w:sz="4" w:space="0" w:color="auto"/>
            </w:tcBorders>
            <w:shd w:val="clear" w:color="auto" w:fill="auto"/>
            <w:noWrap/>
            <w:vAlign w:val="bottom"/>
          </w:tcPr>
          <w:p w14:paraId="6CFFBB1A" w14:textId="20D725D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9B9B567" w14:textId="76F4448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54710C0E" w14:textId="77777777" w:rsidR="00CD4F18" w:rsidRPr="00012BEC" w:rsidRDefault="00CD4F18" w:rsidP="00CD4F18">
            <w:pPr>
              <w:rPr>
                <w:rFonts w:ascii="Calibri" w:hAnsi="Calibri" w:cs="Calibri"/>
                <w:color w:val="000000"/>
                <w:sz w:val="12"/>
                <w:szCs w:val="12"/>
                <w:lang w:val="es-ES"/>
              </w:rPr>
            </w:pPr>
          </w:p>
        </w:tc>
      </w:tr>
      <w:tr w:rsidR="00CD4F18" w:rsidRPr="00012BEC" w14:paraId="3858B25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00421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538</w:t>
            </w:r>
          </w:p>
        </w:tc>
        <w:tc>
          <w:tcPr>
            <w:tcW w:w="1134" w:type="dxa"/>
            <w:tcBorders>
              <w:top w:val="nil"/>
              <w:left w:val="nil"/>
              <w:bottom w:val="single" w:sz="4" w:space="0" w:color="auto"/>
              <w:right w:val="single" w:sz="4" w:space="0" w:color="auto"/>
            </w:tcBorders>
            <w:shd w:val="clear" w:color="auto" w:fill="auto"/>
            <w:vAlign w:val="bottom"/>
          </w:tcPr>
          <w:p w14:paraId="27F383C2" w14:textId="7015B8B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010.000.5505.00</w:t>
            </w:r>
          </w:p>
        </w:tc>
        <w:tc>
          <w:tcPr>
            <w:tcW w:w="992" w:type="dxa"/>
            <w:tcBorders>
              <w:top w:val="nil"/>
              <w:left w:val="nil"/>
              <w:bottom w:val="single" w:sz="4" w:space="0" w:color="auto"/>
              <w:right w:val="single" w:sz="4" w:space="0" w:color="auto"/>
            </w:tcBorders>
            <w:shd w:val="clear" w:color="auto" w:fill="auto"/>
            <w:noWrap/>
            <w:vAlign w:val="bottom"/>
          </w:tcPr>
          <w:p w14:paraId="44126D70" w14:textId="713EA43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010000550500</w:t>
            </w:r>
          </w:p>
        </w:tc>
        <w:tc>
          <w:tcPr>
            <w:tcW w:w="3648" w:type="dxa"/>
            <w:tcBorders>
              <w:top w:val="nil"/>
              <w:left w:val="nil"/>
              <w:bottom w:val="single" w:sz="4" w:space="0" w:color="auto"/>
              <w:right w:val="single" w:sz="4" w:space="0" w:color="auto"/>
            </w:tcBorders>
            <w:shd w:val="clear" w:color="auto" w:fill="auto"/>
            <w:noWrap/>
            <w:vAlign w:val="bottom"/>
          </w:tcPr>
          <w:p w14:paraId="11FD31DD" w14:textId="7D02C5D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Celecoxib 100 mg-Cápsula/Cada cápsula contiene: Celecoxib 100 mg. Envase con 20 cápsulas</w:t>
            </w:r>
          </w:p>
        </w:tc>
        <w:tc>
          <w:tcPr>
            <w:tcW w:w="889" w:type="dxa"/>
            <w:tcBorders>
              <w:top w:val="nil"/>
              <w:left w:val="nil"/>
              <w:bottom w:val="single" w:sz="4" w:space="0" w:color="auto"/>
              <w:right w:val="single" w:sz="4" w:space="0" w:color="auto"/>
            </w:tcBorders>
            <w:shd w:val="clear" w:color="auto" w:fill="auto"/>
            <w:noWrap/>
            <w:vAlign w:val="bottom"/>
          </w:tcPr>
          <w:p w14:paraId="396EAC66" w14:textId="49EA3A0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5D898F9" w14:textId="680692E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41717315" w14:textId="77777777" w:rsidR="00CD4F18" w:rsidRPr="00012BEC" w:rsidRDefault="00CD4F18" w:rsidP="00CD4F18">
            <w:pPr>
              <w:rPr>
                <w:rFonts w:ascii="Calibri" w:hAnsi="Calibri" w:cs="Calibri"/>
                <w:color w:val="000000"/>
                <w:sz w:val="12"/>
                <w:szCs w:val="12"/>
                <w:lang w:val="es-ES"/>
              </w:rPr>
            </w:pPr>
          </w:p>
        </w:tc>
      </w:tr>
      <w:tr w:rsidR="00CD4F18" w:rsidRPr="00012BEC" w14:paraId="336F5E4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BD7E0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539</w:t>
            </w:r>
          </w:p>
        </w:tc>
        <w:tc>
          <w:tcPr>
            <w:tcW w:w="1134" w:type="dxa"/>
            <w:tcBorders>
              <w:top w:val="nil"/>
              <w:left w:val="nil"/>
              <w:bottom w:val="single" w:sz="4" w:space="0" w:color="auto"/>
              <w:right w:val="single" w:sz="4" w:space="0" w:color="auto"/>
            </w:tcBorders>
            <w:shd w:val="clear" w:color="auto" w:fill="auto"/>
            <w:vAlign w:val="bottom"/>
          </w:tcPr>
          <w:p w14:paraId="2999B482" w14:textId="2C8C523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010.000.5506.00</w:t>
            </w:r>
          </w:p>
        </w:tc>
        <w:tc>
          <w:tcPr>
            <w:tcW w:w="992" w:type="dxa"/>
            <w:tcBorders>
              <w:top w:val="nil"/>
              <w:left w:val="nil"/>
              <w:bottom w:val="single" w:sz="4" w:space="0" w:color="auto"/>
              <w:right w:val="single" w:sz="4" w:space="0" w:color="auto"/>
            </w:tcBorders>
            <w:shd w:val="clear" w:color="auto" w:fill="auto"/>
            <w:noWrap/>
            <w:vAlign w:val="bottom"/>
          </w:tcPr>
          <w:p w14:paraId="08AE9567" w14:textId="410D60B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010000550600</w:t>
            </w:r>
          </w:p>
        </w:tc>
        <w:tc>
          <w:tcPr>
            <w:tcW w:w="3648" w:type="dxa"/>
            <w:tcBorders>
              <w:top w:val="nil"/>
              <w:left w:val="nil"/>
              <w:bottom w:val="single" w:sz="4" w:space="0" w:color="auto"/>
              <w:right w:val="single" w:sz="4" w:space="0" w:color="auto"/>
            </w:tcBorders>
            <w:shd w:val="clear" w:color="auto" w:fill="auto"/>
            <w:noWrap/>
            <w:vAlign w:val="bottom"/>
          </w:tcPr>
          <w:p w14:paraId="2CA65069" w14:textId="33D61F3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Celecoxib 200 mg-Cápsula/Cada cápsula contiene: Celecoxib 200 mg. Envase con 10 cápsulas</w:t>
            </w:r>
          </w:p>
        </w:tc>
        <w:tc>
          <w:tcPr>
            <w:tcW w:w="889" w:type="dxa"/>
            <w:tcBorders>
              <w:top w:val="nil"/>
              <w:left w:val="nil"/>
              <w:bottom w:val="single" w:sz="4" w:space="0" w:color="auto"/>
              <w:right w:val="single" w:sz="4" w:space="0" w:color="auto"/>
            </w:tcBorders>
            <w:shd w:val="clear" w:color="auto" w:fill="auto"/>
            <w:noWrap/>
            <w:vAlign w:val="bottom"/>
          </w:tcPr>
          <w:p w14:paraId="03678445" w14:textId="25C11DF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54A006B" w14:textId="4856FF2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72FEC8EF" w14:textId="77777777" w:rsidR="00CD4F18" w:rsidRPr="00012BEC" w:rsidRDefault="00CD4F18" w:rsidP="00CD4F18">
            <w:pPr>
              <w:rPr>
                <w:rFonts w:ascii="Calibri" w:hAnsi="Calibri" w:cs="Calibri"/>
                <w:color w:val="000000"/>
                <w:sz w:val="12"/>
                <w:szCs w:val="12"/>
                <w:lang w:val="es-ES"/>
              </w:rPr>
            </w:pPr>
          </w:p>
        </w:tc>
      </w:tr>
      <w:tr w:rsidR="00CD4F18" w:rsidRPr="00012BEC" w14:paraId="5E4B6D9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80A18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540</w:t>
            </w:r>
          </w:p>
        </w:tc>
        <w:tc>
          <w:tcPr>
            <w:tcW w:w="1134" w:type="dxa"/>
            <w:tcBorders>
              <w:top w:val="nil"/>
              <w:left w:val="nil"/>
              <w:bottom w:val="single" w:sz="4" w:space="0" w:color="auto"/>
              <w:right w:val="single" w:sz="4" w:space="0" w:color="auto"/>
            </w:tcBorders>
            <w:shd w:val="clear" w:color="auto" w:fill="auto"/>
            <w:vAlign w:val="bottom"/>
          </w:tcPr>
          <w:p w14:paraId="2BC1D325" w14:textId="589C379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010.000.5541.00</w:t>
            </w:r>
          </w:p>
        </w:tc>
        <w:tc>
          <w:tcPr>
            <w:tcW w:w="992" w:type="dxa"/>
            <w:tcBorders>
              <w:top w:val="nil"/>
              <w:left w:val="nil"/>
              <w:bottom w:val="single" w:sz="4" w:space="0" w:color="auto"/>
              <w:right w:val="single" w:sz="4" w:space="0" w:color="auto"/>
            </w:tcBorders>
            <w:shd w:val="clear" w:color="auto" w:fill="auto"/>
            <w:noWrap/>
            <w:vAlign w:val="bottom"/>
          </w:tcPr>
          <w:p w14:paraId="45CE0C21" w14:textId="5D27026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010000554100</w:t>
            </w:r>
          </w:p>
        </w:tc>
        <w:tc>
          <w:tcPr>
            <w:tcW w:w="3648" w:type="dxa"/>
            <w:tcBorders>
              <w:top w:val="nil"/>
              <w:left w:val="nil"/>
              <w:bottom w:val="single" w:sz="4" w:space="0" w:color="auto"/>
              <w:right w:val="single" w:sz="4" w:space="0" w:color="auto"/>
            </w:tcBorders>
            <w:shd w:val="clear" w:color="auto" w:fill="auto"/>
            <w:noWrap/>
            <w:vAlign w:val="bottom"/>
          </w:tcPr>
          <w:p w14:paraId="0CB43817" w14:textId="32AD7A5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Letrozol-Gragea o tableta/Cada gragea o tableta contiene: Letrozol 2.5 mg. Envase con 30 grageas o tabletas</w:t>
            </w:r>
          </w:p>
        </w:tc>
        <w:tc>
          <w:tcPr>
            <w:tcW w:w="889" w:type="dxa"/>
            <w:tcBorders>
              <w:top w:val="nil"/>
              <w:left w:val="nil"/>
              <w:bottom w:val="single" w:sz="4" w:space="0" w:color="auto"/>
              <w:right w:val="single" w:sz="4" w:space="0" w:color="auto"/>
            </w:tcBorders>
            <w:shd w:val="clear" w:color="auto" w:fill="auto"/>
            <w:noWrap/>
            <w:vAlign w:val="bottom"/>
          </w:tcPr>
          <w:p w14:paraId="78D8859F" w14:textId="22D66E5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58B189A" w14:textId="729F245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643B9EE4" w14:textId="77777777" w:rsidR="00CD4F18" w:rsidRPr="00012BEC" w:rsidRDefault="00CD4F18" w:rsidP="00CD4F18">
            <w:pPr>
              <w:rPr>
                <w:rFonts w:ascii="Calibri" w:hAnsi="Calibri" w:cs="Calibri"/>
                <w:color w:val="000000"/>
                <w:sz w:val="12"/>
                <w:szCs w:val="12"/>
                <w:lang w:val="en-US"/>
              </w:rPr>
            </w:pPr>
          </w:p>
        </w:tc>
      </w:tr>
      <w:tr w:rsidR="00CD4F18" w:rsidRPr="00012BEC" w14:paraId="5E13241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B80EC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541</w:t>
            </w:r>
          </w:p>
        </w:tc>
        <w:tc>
          <w:tcPr>
            <w:tcW w:w="1134" w:type="dxa"/>
            <w:tcBorders>
              <w:top w:val="nil"/>
              <w:left w:val="nil"/>
              <w:bottom w:val="single" w:sz="4" w:space="0" w:color="auto"/>
              <w:right w:val="single" w:sz="4" w:space="0" w:color="auto"/>
            </w:tcBorders>
            <w:shd w:val="clear" w:color="auto" w:fill="auto"/>
            <w:vAlign w:val="bottom"/>
          </w:tcPr>
          <w:p w14:paraId="461AADDF" w14:textId="3A44DEB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010.000.5544.00</w:t>
            </w:r>
          </w:p>
        </w:tc>
        <w:tc>
          <w:tcPr>
            <w:tcW w:w="992" w:type="dxa"/>
            <w:tcBorders>
              <w:top w:val="nil"/>
              <w:left w:val="nil"/>
              <w:bottom w:val="single" w:sz="4" w:space="0" w:color="auto"/>
              <w:right w:val="single" w:sz="4" w:space="0" w:color="auto"/>
            </w:tcBorders>
            <w:shd w:val="clear" w:color="auto" w:fill="auto"/>
            <w:noWrap/>
            <w:vAlign w:val="bottom"/>
          </w:tcPr>
          <w:p w14:paraId="088D20DA" w14:textId="480101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010000554400</w:t>
            </w:r>
          </w:p>
        </w:tc>
        <w:tc>
          <w:tcPr>
            <w:tcW w:w="3648" w:type="dxa"/>
            <w:tcBorders>
              <w:top w:val="nil"/>
              <w:left w:val="nil"/>
              <w:bottom w:val="single" w:sz="4" w:space="0" w:color="auto"/>
              <w:right w:val="single" w:sz="4" w:space="0" w:color="auto"/>
            </w:tcBorders>
            <w:shd w:val="clear" w:color="auto" w:fill="auto"/>
            <w:noWrap/>
            <w:vAlign w:val="bottom"/>
          </w:tcPr>
          <w:p w14:paraId="293200B2" w14:textId="0B95BF1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Rivaroxabán-Comprimido/Cada comprimido contiene: Rivaroxabán 10 mg. Envase con 10 comprimidos</w:t>
            </w:r>
          </w:p>
        </w:tc>
        <w:tc>
          <w:tcPr>
            <w:tcW w:w="889" w:type="dxa"/>
            <w:tcBorders>
              <w:top w:val="nil"/>
              <w:left w:val="nil"/>
              <w:bottom w:val="single" w:sz="4" w:space="0" w:color="auto"/>
              <w:right w:val="single" w:sz="4" w:space="0" w:color="auto"/>
            </w:tcBorders>
            <w:shd w:val="clear" w:color="auto" w:fill="auto"/>
            <w:noWrap/>
            <w:vAlign w:val="bottom"/>
          </w:tcPr>
          <w:p w14:paraId="7E517AA9" w14:textId="16EBBBD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6DBA8F9" w14:textId="55BD41B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03EE0A70" w14:textId="77777777" w:rsidR="00CD4F18" w:rsidRPr="00012BEC" w:rsidRDefault="00CD4F18" w:rsidP="00CD4F18">
            <w:pPr>
              <w:rPr>
                <w:rFonts w:ascii="Calibri" w:hAnsi="Calibri" w:cs="Calibri"/>
                <w:color w:val="000000"/>
                <w:sz w:val="12"/>
                <w:szCs w:val="12"/>
                <w:lang w:val="es-ES"/>
              </w:rPr>
            </w:pPr>
          </w:p>
        </w:tc>
      </w:tr>
      <w:tr w:rsidR="00CD4F18" w:rsidRPr="00012BEC" w14:paraId="45A82CA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5C18B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542</w:t>
            </w:r>
          </w:p>
        </w:tc>
        <w:tc>
          <w:tcPr>
            <w:tcW w:w="1134" w:type="dxa"/>
            <w:tcBorders>
              <w:top w:val="nil"/>
              <w:left w:val="nil"/>
              <w:bottom w:val="single" w:sz="4" w:space="0" w:color="auto"/>
              <w:right w:val="single" w:sz="4" w:space="0" w:color="auto"/>
            </w:tcBorders>
            <w:shd w:val="clear" w:color="auto" w:fill="auto"/>
            <w:vAlign w:val="bottom"/>
          </w:tcPr>
          <w:p w14:paraId="2B2CEB37" w14:textId="00A764F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010.000.5551.00</w:t>
            </w:r>
          </w:p>
        </w:tc>
        <w:tc>
          <w:tcPr>
            <w:tcW w:w="992" w:type="dxa"/>
            <w:tcBorders>
              <w:top w:val="nil"/>
              <w:left w:val="nil"/>
              <w:bottom w:val="single" w:sz="4" w:space="0" w:color="auto"/>
              <w:right w:val="single" w:sz="4" w:space="0" w:color="auto"/>
            </w:tcBorders>
            <w:shd w:val="clear" w:color="auto" w:fill="auto"/>
            <w:noWrap/>
            <w:vAlign w:val="bottom"/>
          </w:tcPr>
          <w:p w14:paraId="75486270" w14:textId="7014039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010000555100</w:t>
            </w:r>
          </w:p>
        </w:tc>
        <w:tc>
          <w:tcPr>
            <w:tcW w:w="3648" w:type="dxa"/>
            <w:tcBorders>
              <w:top w:val="nil"/>
              <w:left w:val="nil"/>
              <w:bottom w:val="single" w:sz="4" w:space="0" w:color="auto"/>
              <w:right w:val="single" w:sz="4" w:space="0" w:color="auto"/>
            </w:tcBorders>
            <w:shd w:val="clear" w:color="auto" w:fill="auto"/>
            <w:noWrap/>
            <w:vAlign w:val="bottom"/>
          </w:tcPr>
          <w:p w14:paraId="74F54B22" w14:textId="2AA5DB4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Dabigatrán etexilato 75 mg-Cápsula/Cada cápsula contiene: Dabigatrán etexilato mesilato equivalente a 75 mg de dabigatrán etexilato Envase con 30 cápsulas. Envase con 30 cápsulas</w:t>
            </w:r>
          </w:p>
        </w:tc>
        <w:tc>
          <w:tcPr>
            <w:tcW w:w="889" w:type="dxa"/>
            <w:tcBorders>
              <w:top w:val="nil"/>
              <w:left w:val="nil"/>
              <w:bottom w:val="single" w:sz="4" w:space="0" w:color="auto"/>
              <w:right w:val="single" w:sz="4" w:space="0" w:color="auto"/>
            </w:tcBorders>
            <w:shd w:val="clear" w:color="auto" w:fill="auto"/>
            <w:noWrap/>
            <w:vAlign w:val="bottom"/>
          </w:tcPr>
          <w:p w14:paraId="01505FA6" w14:textId="16089C0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372265F" w14:textId="085D8C4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4D36AD6E" w14:textId="77777777" w:rsidR="00CD4F18" w:rsidRPr="00012BEC" w:rsidRDefault="00CD4F18" w:rsidP="00CD4F18">
            <w:pPr>
              <w:rPr>
                <w:rFonts w:ascii="Calibri" w:hAnsi="Calibri" w:cs="Calibri"/>
                <w:color w:val="000000"/>
                <w:sz w:val="12"/>
                <w:szCs w:val="12"/>
                <w:lang w:val="en-US"/>
              </w:rPr>
            </w:pPr>
          </w:p>
        </w:tc>
      </w:tr>
      <w:tr w:rsidR="00CD4F18" w:rsidRPr="00012BEC" w14:paraId="6429ADC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C625D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543</w:t>
            </w:r>
          </w:p>
        </w:tc>
        <w:tc>
          <w:tcPr>
            <w:tcW w:w="1134" w:type="dxa"/>
            <w:tcBorders>
              <w:top w:val="nil"/>
              <w:left w:val="nil"/>
              <w:bottom w:val="single" w:sz="4" w:space="0" w:color="auto"/>
              <w:right w:val="single" w:sz="4" w:space="0" w:color="auto"/>
            </w:tcBorders>
            <w:shd w:val="clear" w:color="auto" w:fill="auto"/>
            <w:vAlign w:val="bottom"/>
          </w:tcPr>
          <w:p w14:paraId="4FA75A4A" w14:textId="5EFCC3C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010.000.5552.00</w:t>
            </w:r>
          </w:p>
        </w:tc>
        <w:tc>
          <w:tcPr>
            <w:tcW w:w="992" w:type="dxa"/>
            <w:tcBorders>
              <w:top w:val="nil"/>
              <w:left w:val="nil"/>
              <w:bottom w:val="single" w:sz="4" w:space="0" w:color="auto"/>
              <w:right w:val="single" w:sz="4" w:space="0" w:color="auto"/>
            </w:tcBorders>
            <w:shd w:val="clear" w:color="auto" w:fill="auto"/>
            <w:noWrap/>
            <w:vAlign w:val="bottom"/>
          </w:tcPr>
          <w:p w14:paraId="623F9BE7" w14:textId="2AC0CC9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010000555200</w:t>
            </w:r>
          </w:p>
        </w:tc>
        <w:tc>
          <w:tcPr>
            <w:tcW w:w="3648" w:type="dxa"/>
            <w:tcBorders>
              <w:top w:val="nil"/>
              <w:left w:val="nil"/>
              <w:bottom w:val="single" w:sz="4" w:space="0" w:color="auto"/>
              <w:right w:val="single" w:sz="4" w:space="0" w:color="auto"/>
            </w:tcBorders>
            <w:shd w:val="clear" w:color="auto" w:fill="auto"/>
            <w:noWrap/>
            <w:vAlign w:val="bottom"/>
          </w:tcPr>
          <w:p w14:paraId="3D4CD0A6" w14:textId="55992E0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Dabigatrán etexilato 110 mg-Cápsula/Cada cápsula contiene: Dabigatrán etexilato mesilato equivalente a 110 mg de dabigatrán etexilato Envase con 30 cápsulas</w:t>
            </w:r>
          </w:p>
        </w:tc>
        <w:tc>
          <w:tcPr>
            <w:tcW w:w="889" w:type="dxa"/>
            <w:tcBorders>
              <w:top w:val="nil"/>
              <w:left w:val="nil"/>
              <w:bottom w:val="single" w:sz="4" w:space="0" w:color="auto"/>
              <w:right w:val="single" w:sz="4" w:space="0" w:color="auto"/>
            </w:tcBorders>
            <w:shd w:val="clear" w:color="auto" w:fill="auto"/>
            <w:noWrap/>
            <w:vAlign w:val="bottom"/>
          </w:tcPr>
          <w:p w14:paraId="46ED4114" w14:textId="4413514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6E66EC4" w14:textId="3228417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21340828" w14:textId="77777777" w:rsidR="00CD4F18" w:rsidRPr="00012BEC" w:rsidRDefault="00CD4F18" w:rsidP="00CD4F18">
            <w:pPr>
              <w:rPr>
                <w:rFonts w:ascii="Calibri" w:hAnsi="Calibri" w:cs="Calibri"/>
                <w:color w:val="000000"/>
                <w:sz w:val="12"/>
                <w:szCs w:val="12"/>
                <w:lang w:val="en-US"/>
              </w:rPr>
            </w:pPr>
          </w:p>
        </w:tc>
      </w:tr>
      <w:tr w:rsidR="00CD4F18" w:rsidRPr="00012BEC" w14:paraId="6EA82A2D"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CEE4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544</w:t>
            </w:r>
          </w:p>
        </w:tc>
        <w:tc>
          <w:tcPr>
            <w:tcW w:w="1134" w:type="dxa"/>
            <w:tcBorders>
              <w:top w:val="single" w:sz="4" w:space="0" w:color="auto"/>
              <w:left w:val="nil"/>
              <w:bottom w:val="single" w:sz="4" w:space="0" w:color="auto"/>
              <w:right w:val="single" w:sz="4" w:space="0" w:color="auto"/>
            </w:tcBorders>
            <w:shd w:val="clear" w:color="auto" w:fill="auto"/>
            <w:vAlign w:val="bottom"/>
          </w:tcPr>
          <w:p w14:paraId="5B4D2594" w14:textId="34FF3DB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010.000.5613.00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9A7832C" w14:textId="2EEE6F5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010000561300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6A5FF1BE" w14:textId="227E998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Denosumab 60 mg-Solución inyectable/Cada jeringa prellenada contiene: Denosumab 60 mg. Envase con una jeringa prellenada con 1 ml</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7DCA0027" w14:textId="1D2B1A2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974DB38" w14:textId="73F1DCF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single" w:sz="4" w:space="0" w:color="auto"/>
              <w:left w:val="single" w:sz="4" w:space="0" w:color="auto"/>
              <w:bottom w:val="single" w:sz="4" w:space="0" w:color="auto"/>
              <w:right w:val="single" w:sz="4" w:space="0" w:color="auto"/>
            </w:tcBorders>
          </w:tcPr>
          <w:p w14:paraId="230AC159" w14:textId="77777777" w:rsidR="00CD4F18" w:rsidRPr="00012BEC" w:rsidRDefault="00CD4F18" w:rsidP="00CD4F18">
            <w:pPr>
              <w:rPr>
                <w:rFonts w:ascii="Calibri" w:hAnsi="Calibri" w:cs="Calibri"/>
                <w:color w:val="000000"/>
                <w:sz w:val="12"/>
                <w:szCs w:val="12"/>
                <w:lang w:val="es-ES"/>
              </w:rPr>
            </w:pPr>
          </w:p>
        </w:tc>
      </w:tr>
      <w:tr w:rsidR="00CD4F18" w:rsidRPr="00012BEC" w14:paraId="38ECD98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66FF0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545</w:t>
            </w:r>
          </w:p>
        </w:tc>
        <w:tc>
          <w:tcPr>
            <w:tcW w:w="1134" w:type="dxa"/>
            <w:tcBorders>
              <w:top w:val="nil"/>
              <w:left w:val="nil"/>
              <w:bottom w:val="single" w:sz="4" w:space="0" w:color="auto"/>
              <w:right w:val="single" w:sz="4" w:space="0" w:color="auto"/>
            </w:tcBorders>
            <w:shd w:val="clear" w:color="auto" w:fill="auto"/>
            <w:vAlign w:val="bottom"/>
          </w:tcPr>
          <w:p w14:paraId="3E53758E" w14:textId="32E3970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010.000.5617.00</w:t>
            </w:r>
          </w:p>
        </w:tc>
        <w:tc>
          <w:tcPr>
            <w:tcW w:w="992" w:type="dxa"/>
            <w:tcBorders>
              <w:top w:val="nil"/>
              <w:left w:val="nil"/>
              <w:bottom w:val="single" w:sz="4" w:space="0" w:color="auto"/>
              <w:right w:val="single" w:sz="4" w:space="0" w:color="auto"/>
            </w:tcBorders>
            <w:shd w:val="clear" w:color="auto" w:fill="auto"/>
            <w:noWrap/>
            <w:vAlign w:val="bottom"/>
          </w:tcPr>
          <w:p w14:paraId="22D1AEA4" w14:textId="14EE25C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010000561700</w:t>
            </w:r>
          </w:p>
        </w:tc>
        <w:tc>
          <w:tcPr>
            <w:tcW w:w="3648" w:type="dxa"/>
            <w:tcBorders>
              <w:top w:val="nil"/>
              <w:left w:val="nil"/>
              <w:bottom w:val="single" w:sz="4" w:space="0" w:color="auto"/>
              <w:right w:val="single" w:sz="4" w:space="0" w:color="auto"/>
            </w:tcBorders>
            <w:shd w:val="clear" w:color="auto" w:fill="auto"/>
            <w:noWrap/>
            <w:vAlign w:val="bottom"/>
          </w:tcPr>
          <w:p w14:paraId="61258C30" w14:textId="02BADBF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Lenalidomida-Cápsula/Cada cápsula contiene: Lenalidomida 10 mg. Envase con 21 cápsulas</w:t>
            </w:r>
          </w:p>
        </w:tc>
        <w:tc>
          <w:tcPr>
            <w:tcW w:w="889" w:type="dxa"/>
            <w:tcBorders>
              <w:top w:val="nil"/>
              <w:left w:val="nil"/>
              <w:bottom w:val="single" w:sz="4" w:space="0" w:color="auto"/>
              <w:right w:val="single" w:sz="4" w:space="0" w:color="auto"/>
            </w:tcBorders>
            <w:shd w:val="clear" w:color="auto" w:fill="auto"/>
            <w:noWrap/>
            <w:vAlign w:val="bottom"/>
          </w:tcPr>
          <w:p w14:paraId="787FF9A1" w14:textId="2FA380E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098A0C7" w14:textId="15DD015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5A5CE5E8" w14:textId="77777777" w:rsidR="00CD4F18" w:rsidRPr="00012BEC" w:rsidRDefault="00CD4F18" w:rsidP="00CD4F18">
            <w:pPr>
              <w:rPr>
                <w:rFonts w:ascii="Calibri" w:hAnsi="Calibri" w:cs="Calibri"/>
                <w:color w:val="000000"/>
                <w:sz w:val="12"/>
                <w:szCs w:val="12"/>
                <w:lang w:val="es-ES"/>
              </w:rPr>
            </w:pPr>
          </w:p>
        </w:tc>
      </w:tr>
      <w:tr w:rsidR="00CD4F18" w:rsidRPr="00012BEC" w14:paraId="06F2F4D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6237F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546</w:t>
            </w:r>
          </w:p>
        </w:tc>
        <w:tc>
          <w:tcPr>
            <w:tcW w:w="1134" w:type="dxa"/>
            <w:tcBorders>
              <w:top w:val="nil"/>
              <w:left w:val="nil"/>
              <w:bottom w:val="single" w:sz="4" w:space="0" w:color="auto"/>
              <w:right w:val="single" w:sz="4" w:space="0" w:color="auto"/>
            </w:tcBorders>
            <w:shd w:val="clear" w:color="auto" w:fill="auto"/>
            <w:vAlign w:val="bottom"/>
          </w:tcPr>
          <w:p w14:paraId="60098E04" w14:textId="45BAC41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010.000.5619.00</w:t>
            </w:r>
          </w:p>
        </w:tc>
        <w:tc>
          <w:tcPr>
            <w:tcW w:w="992" w:type="dxa"/>
            <w:tcBorders>
              <w:top w:val="nil"/>
              <w:left w:val="nil"/>
              <w:bottom w:val="single" w:sz="4" w:space="0" w:color="auto"/>
              <w:right w:val="single" w:sz="4" w:space="0" w:color="auto"/>
            </w:tcBorders>
            <w:shd w:val="clear" w:color="auto" w:fill="auto"/>
            <w:noWrap/>
            <w:vAlign w:val="bottom"/>
          </w:tcPr>
          <w:p w14:paraId="699A0B63" w14:textId="66280EE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010000561900</w:t>
            </w:r>
          </w:p>
        </w:tc>
        <w:tc>
          <w:tcPr>
            <w:tcW w:w="3648" w:type="dxa"/>
            <w:tcBorders>
              <w:top w:val="nil"/>
              <w:left w:val="nil"/>
              <w:bottom w:val="single" w:sz="4" w:space="0" w:color="auto"/>
              <w:right w:val="single" w:sz="4" w:space="0" w:color="auto"/>
            </w:tcBorders>
            <w:shd w:val="clear" w:color="auto" w:fill="auto"/>
            <w:noWrap/>
            <w:vAlign w:val="bottom"/>
          </w:tcPr>
          <w:p w14:paraId="55B3D04C" w14:textId="68D450B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Lenalidomida 25 mg -Cápsula/Cada cápsula contiene: Lenalidomida 25 mg. Envase con 21 cápsulas.</w:t>
            </w:r>
          </w:p>
        </w:tc>
        <w:tc>
          <w:tcPr>
            <w:tcW w:w="889" w:type="dxa"/>
            <w:tcBorders>
              <w:top w:val="nil"/>
              <w:left w:val="nil"/>
              <w:bottom w:val="single" w:sz="4" w:space="0" w:color="auto"/>
              <w:right w:val="single" w:sz="4" w:space="0" w:color="auto"/>
            </w:tcBorders>
            <w:shd w:val="clear" w:color="auto" w:fill="auto"/>
            <w:noWrap/>
            <w:vAlign w:val="bottom"/>
          </w:tcPr>
          <w:p w14:paraId="6E4ACCB2" w14:textId="6220E23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69BC7BE" w14:textId="2578148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614AA042" w14:textId="77777777" w:rsidR="00CD4F18" w:rsidRPr="00012BEC" w:rsidRDefault="00CD4F18" w:rsidP="00CD4F18">
            <w:pPr>
              <w:rPr>
                <w:rFonts w:ascii="Calibri" w:hAnsi="Calibri" w:cs="Calibri"/>
                <w:color w:val="000000"/>
                <w:sz w:val="12"/>
                <w:szCs w:val="12"/>
                <w:lang w:val="en-US"/>
              </w:rPr>
            </w:pPr>
          </w:p>
        </w:tc>
      </w:tr>
      <w:tr w:rsidR="00CD4F18" w:rsidRPr="00012BEC" w14:paraId="5C0130C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A6E4E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547</w:t>
            </w:r>
          </w:p>
        </w:tc>
        <w:tc>
          <w:tcPr>
            <w:tcW w:w="1134" w:type="dxa"/>
            <w:tcBorders>
              <w:top w:val="nil"/>
              <w:left w:val="nil"/>
              <w:bottom w:val="single" w:sz="4" w:space="0" w:color="auto"/>
              <w:right w:val="single" w:sz="4" w:space="0" w:color="auto"/>
            </w:tcBorders>
            <w:shd w:val="clear" w:color="auto" w:fill="auto"/>
            <w:vAlign w:val="bottom"/>
          </w:tcPr>
          <w:p w14:paraId="6AA7FF67" w14:textId="68C7629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010.000.5620.00</w:t>
            </w:r>
          </w:p>
        </w:tc>
        <w:tc>
          <w:tcPr>
            <w:tcW w:w="992" w:type="dxa"/>
            <w:tcBorders>
              <w:top w:val="nil"/>
              <w:left w:val="nil"/>
              <w:bottom w:val="single" w:sz="4" w:space="0" w:color="auto"/>
              <w:right w:val="single" w:sz="4" w:space="0" w:color="auto"/>
            </w:tcBorders>
            <w:shd w:val="clear" w:color="auto" w:fill="auto"/>
            <w:noWrap/>
            <w:vAlign w:val="bottom"/>
          </w:tcPr>
          <w:p w14:paraId="49FE06EE" w14:textId="308838D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010000562000</w:t>
            </w:r>
          </w:p>
        </w:tc>
        <w:tc>
          <w:tcPr>
            <w:tcW w:w="3648" w:type="dxa"/>
            <w:tcBorders>
              <w:top w:val="nil"/>
              <w:left w:val="nil"/>
              <w:bottom w:val="single" w:sz="4" w:space="0" w:color="auto"/>
              <w:right w:val="single" w:sz="4" w:space="0" w:color="auto"/>
            </w:tcBorders>
            <w:shd w:val="clear" w:color="auto" w:fill="auto"/>
            <w:noWrap/>
            <w:vAlign w:val="bottom"/>
          </w:tcPr>
          <w:p w14:paraId="315CC39C" w14:textId="425967D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Vildagliptina 50 mg-Comprimido/Cada comprimido contiene: Vildagliptina 50 mg. Envase con 28 comprimidos</w:t>
            </w:r>
          </w:p>
        </w:tc>
        <w:tc>
          <w:tcPr>
            <w:tcW w:w="889" w:type="dxa"/>
            <w:tcBorders>
              <w:top w:val="nil"/>
              <w:left w:val="nil"/>
              <w:bottom w:val="single" w:sz="4" w:space="0" w:color="auto"/>
              <w:right w:val="single" w:sz="4" w:space="0" w:color="auto"/>
            </w:tcBorders>
            <w:shd w:val="clear" w:color="auto" w:fill="auto"/>
            <w:noWrap/>
            <w:vAlign w:val="bottom"/>
          </w:tcPr>
          <w:p w14:paraId="4EC907C5" w14:textId="428EF4B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13BF114" w14:textId="727C5C7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439C3DF1" w14:textId="77777777" w:rsidR="00CD4F18" w:rsidRPr="00012BEC" w:rsidRDefault="00CD4F18" w:rsidP="00CD4F18">
            <w:pPr>
              <w:rPr>
                <w:rFonts w:ascii="Calibri" w:hAnsi="Calibri" w:cs="Calibri"/>
                <w:color w:val="000000"/>
                <w:sz w:val="12"/>
                <w:szCs w:val="12"/>
                <w:lang w:val="es-ES"/>
              </w:rPr>
            </w:pPr>
          </w:p>
        </w:tc>
      </w:tr>
      <w:tr w:rsidR="00CD4F18" w:rsidRPr="00012BEC" w14:paraId="629782E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B9F1A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548</w:t>
            </w:r>
          </w:p>
        </w:tc>
        <w:tc>
          <w:tcPr>
            <w:tcW w:w="1134" w:type="dxa"/>
            <w:tcBorders>
              <w:top w:val="nil"/>
              <w:left w:val="nil"/>
              <w:bottom w:val="single" w:sz="4" w:space="0" w:color="auto"/>
              <w:right w:val="single" w:sz="4" w:space="0" w:color="auto"/>
            </w:tcBorders>
            <w:shd w:val="clear" w:color="auto" w:fill="auto"/>
            <w:vAlign w:val="bottom"/>
          </w:tcPr>
          <w:p w14:paraId="5C796571" w14:textId="385DAAD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010.000.5621.00</w:t>
            </w:r>
          </w:p>
        </w:tc>
        <w:tc>
          <w:tcPr>
            <w:tcW w:w="992" w:type="dxa"/>
            <w:tcBorders>
              <w:top w:val="nil"/>
              <w:left w:val="nil"/>
              <w:bottom w:val="single" w:sz="4" w:space="0" w:color="auto"/>
              <w:right w:val="single" w:sz="4" w:space="0" w:color="auto"/>
            </w:tcBorders>
            <w:shd w:val="clear" w:color="auto" w:fill="auto"/>
            <w:noWrap/>
            <w:vAlign w:val="bottom"/>
          </w:tcPr>
          <w:p w14:paraId="383599F6" w14:textId="4CC8A32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010000562100</w:t>
            </w:r>
          </w:p>
        </w:tc>
        <w:tc>
          <w:tcPr>
            <w:tcW w:w="3648" w:type="dxa"/>
            <w:tcBorders>
              <w:top w:val="nil"/>
              <w:left w:val="nil"/>
              <w:bottom w:val="single" w:sz="4" w:space="0" w:color="auto"/>
              <w:right w:val="single" w:sz="4" w:space="0" w:color="auto"/>
            </w:tcBorders>
            <w:shd w:val="clear" w:color="auto" w:fill="auto"/>
            <w:noWrap/>
            <w:vAlign w:val="bottom"/>
          </w:tcPr>
          <w:p w14:paraId="7B603A25" w14:textId="22B73F3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Linagliptina-Tableta/Cada tableta contiene: Linagliptina 5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35A39E18" w14:textId="1BAF497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0F4D3E9" w14:textId="3B53AA1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2B727FA4" w14:textId="77777777" w:rsidR="00CD4F18" w:rsidRPr="00012BEC" w:rsidRDefault="00CD4F18" w:rsidP="00CD4F18">
            <w:pPr>
              <w:rPr>
                <w:rFonts w:ascii="Calibri" w:hAnsi="Calibri" w:cs="Calibri"/>
                <w:color w:val="000000"/>
                <w:sz w:val="12"/>
                <w:szCs w:val="12"/>
                <w:lang w:val="es-ES"/>
              </w:rPr>
            </w:pPr>
          </w:p>
        </w:tc>
      </w:tr>
      <w:tr w:rsidR="00CD4F18" w:rsidRPr="00012BEC" w14:paraId="5A184C1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86C1D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549</w:t>
            </w:r>
          </w:p>
        </w:tc>
        <w:tc>
          <w:tcPr>
            <w:tcW w:w="1134" w:type="dxa"/>
            <w:tcBorders>
              <w:top w:val="nil"/>
              <w:left w:val="nil"/>
              <w:bottom w:val="single" w:sz="4" w:space="0" w:color="auto"/>
              <w:right w:val="single" w:sz="4" w:space="0" w:color="auto"/>
            </w:tcBorders>
            <w:shd w:val="clear" w:color="auto" w:fill="auto"/>
            <w:vAlign w:val="bottom"/>
          </w:tcPr>
          <w:p w14:paraId="71C67B90" w14:textId="6C2F02C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010.000.5630.00</w:t>
            </w:r>
          </w:p>
        </w:tc>
        <w:tc>
          <w:tcPr>
            <w:tcW w:w="992" w:type="dxa"/>
            <w:tcBorders>
              <w:top w:val="nil"/>
              <w:left w:val="nil"/>
              <w:bottom w:val="single" w:sz="4" w:space="0" w:color="auto"/>
              <w:right w:val="single" w:sz="4" w:space="0" w:color="auto"/>
            </w:tcBorders>
            <w:shd w:val="clear" w:color="auto" w:fill="auto"/>
            <w:noWrap/>
            <w:vAlign w:val="bottom"/>
          </w:tcPr>
          <w:p w14:paraId="667F4131" w14:textId="54AA4F9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010000563000</w:t>
            </w:r>
          </w:p>
        </w:tc>
        <w:tc>
          <w:tcPr>
            <w:tcW w:w="3648" w:type="dxa"/>
            <w:tcBorders>
              <w:top w:val="nil"/>
              <w:left w:val="nil"/>
              <w:bottom w:val="single" w:sz="4" w:space="0" w:color="auto"/>
              <w:right w:val="single" w:sz="4" w:space="0" w:color="auto"/>
            </w:tcBorders>
            <w:shd w:val="clear" w:color="auto" w:fill="auto"/>
            <w:noWrap/>
            <w:vAlign w:val="bottom"/>
          </w:tcPr>
          <w:p w14:paraId="3AF4D4A2" w14:textId="5F38199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Clopidogrel, Ácido acetilsalicílico-Tableta/Cada tableta contiene: Bisulfato de clopidogrel equivalente a 75 mg de clopidogrel Ácido acetilsalicílico 100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5D8E30E7" w14:textId="29442A5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2F6F6E5" w14:textId="6041B89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476A7506" w14:textId="77777777" w:rsidR="00CD4F18" w:rsidRPr="00012BEC" w:rsidRDefault="00CD4F18" w:rsidP="00CD4F18">
            <w:pPr>
              <w:rPr>
                <w:rFonts w:ascii="Calibri" w:hAnsi="Calibri" w:cs="Calibri"/>
                <w:color w:val="000000"/>
                <w:sz w:val="12"/>
                <w:szCs w:val="12"/>
                <w:lang w:val="es-ES"/>
              </w:rPr>
            </w:pPr>
          </w:p>
        </w:tc>
      </w:tr>
      <w:tr w:rsidR="00CD4F18" w:rsidRPr="00012BEC" w14:paraId="21FFFD8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2C9B5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550</w:t>
            </w:r>
          </w:p>
        </w:tc>
        <w:tc>
          <w:tcPr>
            <w:tcW w:w="1134" w:type="dxa"/>
            <w:tcBorders>
              <w:top w:val="nil"/>
              <w:left w:val="nil"/>
              <w:bottom w:val="single" w:sz="4" w:space="0" w:color="auto"/>
              <w:right w:val="single" w:sz="4" w:space="0" w:color="auto"/>
            </w:tcBorders>
            <w:shd w:val="clear" w:color="auto" w:fill="auto"/>
            <w:vAlign w:val="bottom"/>
          </w:tcPr>
          <w:p w14:paraId="5750829E" w14:textId="173FDA6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010.000.5636.00</w:t>
            </w:r>
          </w:p>
        </w:tc>
        <w:tc>
          <w:tcPr>
            <w:tcW w:w="992" w:type="dxa"/>
            <w:tcBorders>
              <w:top w:val="nil"/>
              <w:left w:val="nil"/>
              <w:bottom w:val="single" w:sz="4" w:space="0" w:color="auto"/>
              <w:right w:val="single" w:sz="4" w:space="0" w:color="auto"/>
            </w:tcBorders>
            <w:shd w:val="clear" w:color="auto" w:fill="auto"/>
            <w:noWrap/>
            <w:vAlign w:val="bottom"/>
          </w:tcPr>
          <w:p w14:paraId="46AFC6C8" w14:textId="18C1AA9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010000563600</w:t>
            </w:r>
          </w:p>
        </w:tc>
        <w:tc>
          <w:tcPr>
            <w:tcW w:w="3648" w:type="dxa"/>
            <w:tcBorders>
              <w:top w:val="nil"/>
              <w:left w:val="nil"/>
              <w:bottom w:val="single" w:sz="4" w:space="0" w:color="auto"/>
              <w:right w:val="single" w:sz="4" w:space="0" w:color="auto"/>
            </w:tcBorders>
            <w:shd w:val="clear" w:color="auto" w:fill="auto"/>
            <w:noWrap/>
            <w:vAlign w:val="bottom"/>
          </w:tcPr>
          <w:p w14:paraId="6069C943" w14:textId="139F170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Eltrombopag 25 mg-Tableta/Cada tableta contiene: Eltrombopag olamina equivalente a 25 mg de eltrombopag.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555AEAAD" w14:textId="5D987AC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BE9D8CC" w14:textId="53C7499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752EDDCD" w14:textId="77777777" w:rsidR="00CD4F18" w:rsidRPr="00012BEC" w:rsidRDefault="00CD4F18" w:rsidP="00CD4F18">
            <w:pPr>
              <w:rPr>
                <w:rFonts w:ascii="Calibri" w:hAnsi="Calibri" w:cs="Calibri"/>
                <w:color w:val="000000"/>
                <w:sz w:val="12"/>
                <w:szCs w:val="12"/>
                <w:lang w:val="en-US"/>
              </w:rPr>
            </w:pPr>
          </w:p>
        </w:tc>
      </w:tr>
      <w:tr w:rsidR="00CD4F18" w:rsidRPr="00012BEC" w14:paraId="3512C88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AF02A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551</w:t>
            </w:r>
          </w:p>
        </w:tc>
        <w:tc>
          <w:tcPr>
            <w:tcW w:w="1134" w:type="dxa"/>
            <w:tcBorders>
              <w:top w:val="nil"/>
              <w:left w:val="nil"/>
              <w:bottom w:val="single" w:sz="4" w:space="0" w:color="auto"/>
              <w:right w:val="single" w:sz="4" w:space="0" w:color="auto"/>
            </w:tcBorders>
            <w:shd w:val="clear" w:color="auto" w:fill="auto"/>
            <w:vAlign w:val="bottom"/>
          </w:tcPr>
          <w:p w14:paraId="7904D6B7" w14:textId="324F2F4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010.000.5637.00</w:t>
            </w:r>
          </w:p>
        </w:tc>
        <w:tc>
          <w:tcPr>
            <w:tcW w:w="992" w:type="dxa"/>
            <w:tcBorders>
              <w:top w:val="nil"/>
              <w:left w:val="nil"/>
              <w:bottom w:val="single" w:sz="4" w:space="0" w:color="auto"/>
              <w:right w:val="single" w:sz="4" w:space="0" w:color="auto"/>
            </w:tcBorders>
            <w:shd w:val="clear" w:color="auto" w:fill="auto"/>
            <w:noWrap/>
            <w:vAlign w:val="bottom"/>
          </w:tcPr>
          <w:p w14:paraId="49AE30FA" w14:textId="0F2D27B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010000563700</w:t>
            </w:r>
          </w:p>
        </w:tc>
        <w:tc>
          <w:tcPr>
            <w:tcW w:w="3648" w:type="dxa"/>
            <w:tcBorders>
              <w:top w:val="nil"/>
              <w:left w:val="nil"/>
              <w:bottom w:val="single" w:sz="4" w:space="0" w:color="auto"/>
              <w:right w:val="single" w:sz="4" w:space="0" w:color="auto"/>
            </w:tcBorders>
            <w:shd w:val="clear" w:color="auto" w:fill="auto"/>
            <w:noWrap/>
            <w:vAlign w:val="bottom"/>
          </w:tcPr>
          <w:p w14:paraId="3A99C275" w14:textId="6F85338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Eltrombopag 50 mg-Tableta/Cada tableta contiene: Eltrombopag olamina equivalente a 50 mg de eltrombopag.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37C5E1F7" w14:textId="67636D1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D7A83F1" w14:textId="1BD261F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20248BC5" w14:textId="77777777" w:rsidR="00CD4F18" w:rsidRPr="00012BEC" w:rsidRDefault="00CD4F18" w:rsidP="00CD4F18">
            <w:pPr>
              <w:rPr>
                <w:rFonts w:ascii="Calibri" w:hAnsi="Calibri" w:cs="Calibri"/>
                <w:color w:val="000000"/>
                <w:sz w:val="12"/>
                <w:szCs w:val="12"/>
                <w:lang w:val="en-US"/>
              </w:rPr>
            </w:pPr>
          </w:p>
        </w:tc>
      </w:tr>
      <w:tr w:rsidR="00CD4F18" w:rsidRPr="00012BEC" w14:paraId="5AC246D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A3B33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552</w:t>
            </w:r>
          </w:p>
        </w:tc>
        <w:tc>
          <w:tcPr>
            <w:tcW w:w="1134" w:type="dxa"/>
            <w:tcBorders>
              <w:top w:val="nil"/>
              <w:left w:val="nil"/>
              <w:bottom w:val="single" w:sz="4" w:space="0" w:color="auto"/>
              <w:right w:val="single" w:sz="4" w:space="0" w:color="auto"/>
            </w:tcBorders>
            <w:shd w:val="clear" w:color="auto" w:fill="auto"/>
            <w:vAlign w:val="bottom"/>
          </w:tcPr>
          <w:p w14:paraId="1F1F2C75" w14:textId="08F9953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010.000.5641.00</w:t>
            </w:r>
          </w:p>
        </w:tc>
        <w:tc>
          <w:tcPr>
            <w:tcW w:w="992" w:type="dxa"/>
            <w:tcBorders>
              <w:top w:val="nil"/>
              <w:left w:val="nil"/>
              <w:bottom w:val="single" w:sz="4" w:space="0" w:color="auto"/>
              <w:right w:val="single" w:sz="4" w:space="0" w:color="auto"/>
            </w:tcBorders>
            <w:shd w:val="clear" w:color="auto" w:fill="auto"/>
            <w:noWrap/>
            <w:vAlign w:val="bottom"/>
          </w:tcPr>
          <w:p w14:paraId="09F9586D" w14:textId="31A37E6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010000564100</w:t>
            </w:r>
          </w:p>
        </w:tc>
        <w:tc>
          <w:tcPr>
            <w:tcW w:w="3648" w:type="dxa"/>
            <w:tcBorders>
              <w:top w:val="nil"/>
              <w:left w:val="nil"/>
              <w:bottom w:val="single" w:sz="4" w:space="0" w:color="auto"/>
              <w:right w:val="single" w:sz="4" w:space="0" w:color="auto"/>
            </w:tcBorders>
            <w:shd w:val="clear" w:color="auto" w:fill="auto"/>
            <w:noWrap/>
            <w:vAlign w:val="bottom"/>
          </w:tcPr>
          <w:p w14:paraId="3DC211DC" w14:textId="7C06B97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Inmunoglobulina humana normal subcutánea-Solución inyectable/Cada frasco ámpula contiene: Inmunoglobulina humana normal 1650 mg. Envase con un frasco ámpula con 10 ml</w:t>
            </w:r>
          </w:p>
        </w:tc>
        <w:tc>
          <w:tcPr>
            <w:tcW w:w="889" w:type="dxa"/>
            <w:tcBorders>
              <w:top w:val="nil"/>
              <w:left w:val="nil"/>
              <w:bottom w:val="single" w:sz="4" w:space="0" w:color="auto"/>
              <w:right w:val="single" w:sz="4" w:space="0" w:color="auto"/>
            </w:tcBorders>
            <w:shd w:val="clear" w:color="auto" w:fill="auto"/>
            <w:noWrap/>
            <w:vAlign w:val="bottom"/>
          </w:tcPr>
          <w:p w14:paraId="5933EA9B" w14:textId="72649BF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7BC134D" w14:textId="409D513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22: Vacunas, Toxoides, Inmunoglobulinas, Antitoxinas</w:t>
            </w:r>
          </w:p>
        </w:tc>
        <w:tc>
          <w:tcPr>
            <w:tcW w:w="1210" w:type="dxa"/>
            <w:tcBorders>
              <w:top w:val="nil"/>
              <w:left w:val="single" w:sz="4" w:space="0" w:color="auto"/>
              <w:bottom w:val="single" w:sz="4" w:space="0" w:color="auto"/>
              <w:right w:val="single" w:sz="4" w:space="0" w:color="auto"/>
            </w:tcBorders>
          </w:tcPr>
          <w:p w14:paraId="453D4664" w14:textId="77777777" w:rsidR="00CD4F18" w:rsidRPr="00012BEC" w:rsidRDefault="00CD4F18" w:rsidP="00CD4F18">
            <w:pPr>
              <w:rPr>
                <w:rFonts w:ascii="Calibri" w:hAnsi="Calibri" w:cs="Calibri"/>
                <w:color w:val="000000"/>
                <w:sz w:val="12"/>
                <w:szCs w:val="12"/>
                <w:lang w:val="es-ES"/>
              </w:rPr>
            </w:pPr>
          </w:p>
        </w:tc>
      </w:tr>
      <w:tr w:rsidR="00CD4F18" w:rsidRPr="00012BEC" w14:paraId="1D4EEFD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A2572A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553</w:t>
            </w:r>
          </w:p>
        </w:tc>
        <w:tc>
          <w:tcPr>
            <w:tcW w:w="1134" w:type="dxa"/>
            <w:tcBorders>
              <w:top w:val="nil"/>
              <w:left w:val="nil"/>
              <w:bottom w:val="single" w:sz="4" w:space="0" w:color="auto"/>
              <w:right w:val="single" w:sz="4" w:space="0" w:color="auto"/>
            </w:tcBorders>
            <w:shd w:val="clear" w:color="auto" w:fill="auto"/>
            <w:vAlign w:val="bottom"/>
          </w:tcPr>
          <w:p w14:paraId="39ABB5B3" w14:textId="6A53849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010.000.5646.00</w:t>
            </w:r>
          </w:p>
        </w:tc>
        <w:tc>
          <w:tcPr>
            <w:tcW w:w="992" w:type="dxa"/>
            <w:tcBorders>
              <w:top w:val="nil"/>
              <w:left w:val="nil"/>
              <w:bottom w:val="single" w:sz="4" w:space="0" w:color="auto"/>
              <w:right w:val="single" w:sz="4" w:space="0" w:color="auto"/>
            </w:tcBorders>
            <w:shd w:val="clear" w:color="auto" w:fill="auto"/>
            <w:noWrap/>
            <w:vAlign w:val="bottom"/>
          </w:tcPr>
          <w:p w14:paraId="0B666FBE" w14:textId="654E3FA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010000564600</w:t>
            </w:r>
          </w:p>
        </w:tc>
        <w:tc>
          <w:tcPr>
            <w:tcW w:w="3648" w:type="dxa"/>
            <w:tcBorders>
              <w:top w:val="nil"/>
              <w:left w:val="nil"/>
              <w:bottom w:val="single" w:sz="4" w:space="0" w:color="auto"/>
              <w:right w:val="single" w:sz="4" w:space="0" w:color="auto"/>
            </w:tcBorders>
            <w:shd w:val="clear" w:color="auto" w:fill="auto"/>
            <w:noWrap/>
            <w:vAlign w:val="bottom"/>
          </w:tcPr>
          <w:p w14:paraId="73D98C16" w14:textId="159D0BF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Fluticasona 27.5 mcg-Suspensión en aerosol nasal/Cada disparo proporciona: Furoato de fluticasona 27.5 µg. Envase con 120 disparos (120 dosis)</w:t>
            </w:r>
          </w:p>
        </w:tc>
        <w:tc>
          <w:tcPr>
            <w:tcW w:w="889" w:type="dxa"/>
            <w:tcBorders>
              <w:top w:val="nil"/>
              <w:left w:val="nil"/>
              <w:bottom w:val="single" w:sz="4" w:space="0" w:color="auto"/>
              <w:right w:val="single" w:sz="4" w:space="0" w:color="auto"/>
            </w:tcBorders>
            <w:shd w:val="clear" w:color="auto" w:fill="auto"/>
            <w:noWrap/>
            <w:vAlign w:val="bottom"/>
          </w:tcPr>
          <w:p w14:paraId="7BE00D71" w14:textId="0C02E56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D70A627" w14:textId="14D778A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45A31AFB" w14:textId="77777777" w:rsidR="00CD4F18" w:rsidRPr="00012BEC" w:rsidRDefault="00CD4F18" w:rsidP="00CD4F18">
            <w:pPr>
              <w:rPr>
                <w:rFonts w:ascii="Calibri" w:hAnsi="Calibri" w:cs="Calibri"/>
                <w:color w:val="000000"/>
                <w:sz w:val="12"/>
                <w:szCs w:val="12"/>
                <w:lang w:val="en-US"/>
              </w:rPr>
            </w:pPr>
          </w:p>
        </w:tc>
      </w:tr>
      <w:tr w:rsidR="00CD4F18" w:rsidRPr="00012BEC" w14:paraId="576410C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53F11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554</w:t>
            </w:r>
          </w:p>
        </w:tc>
        <w:tc>
          <w:tcPr>
            <w:tcW w:w="1134" w:type="dxa"/>
            <w:tcBorders>
              <w:top w:val="nil"/>
              <w:left w:val="nil"/>
              <w:bottom w:val="single" w:sz="4" w:space="0" w:color="auto"/>
              <w:right w:val="single" w:sz="4" w:space="0" w:color="auto"/>
            </w:tcBorders>
            <w:shd w:val="clear" w:color="auto" w:fill="auto"/>
            <w:vAlign w:val="bottom"/>
          </w:tcPr>
          <w:p w14:paraId="475494A3" w14:textId="0770866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010.000.5651.00</w:t>
            </w:r>
          </w:p>
        </w:tc>
        <w:tc>
          <w:tcPr>
            <w:tcW w:w="992" w:type="dxa"/>
            <w:tcBorders>
              <w:top w:val="nil"/>
              <w:left w:val="nil"/>
              <w:bottom w:val="single" w:sz="4" w:space="0" w:color="auto"/>
              <w:right w:val="single" w:sz="4" w:space="0" w:color="auto"/>
            </w:tcBorders>
            <w:shd w:val="clear" w:color="auto" w:fill="auto"/>
            <w:noWrap/>
            <w:vAlign w:val="bottom"/>
          </w:tcPr>
          <w:p w14:paraId="12D6FB2C" w14:textId="16E2ED4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010000565100</w:t>
            </w:r>
          </w:p>
        </w:tc>
        <w:tc>
          <w:tcPr>
            <w:tcW w:w="3648" w:type="dxa"/>
            <w:tcBorders>
              <w:top w:val="nil"/>
              <w:left w:val="nil"/>
              <w:bottom w:val="single" w:sz="4" w:space="0" w:color="auto"/>
              <w:right w:val="single" w:sz="4" w:space="0" w:color="auto"/>
            </w:tcBorders>
            <w:shd w:val="clear" w:color="auto" w:fill="auto"/>
            <w:noWrap/>
            <w:vAlign w:val="bottom"/>
          </w:tcPr>
          <w:p w14:paraId="5C6E852C" w14:textId="200204E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Everolimus 5 mg-Comprimido/Cada comprimido contiene: Everolimus 5 mg. Envase con 30 comprimidos</w:t>
            </w:r>
          </w:p>
        </w:tc>
        <w:tc>
          <w:tcPr>
            <w:tcW w:w="889" w:type="dxa"/>
            <w:tcBorders>
              <w:top w:val="nil"/>
              <w:left w:val="nil"/>
              <w:bottom w:val="single" w:sz="4" w:space="0" w:color="auto"/>
              <w:right w:val="single" w:sz="4" w:space="0" w:color="auto"/>
            </w:tcBorders>
            <w:shd w:val="clear" w:color="auto" w:fill="auto"/>
            <w:noWrap/>
            <w:vAlign w:val="bottom"/>
          </w:tcPr>
          <w:p w14:paraId="16F7E00C" w14:textId="225BDA7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E5AF7E3" w14:textId="0ECA63F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42E49CE7" w14:textId="77777777" w:rsidR="00CD4F18" w:rsidRPr="00012BEC" w:rsidRDefault="00CD4F18" w:rsidP="00CD4F18">
            <w:pPr>
              <w:rPr>
                <w:rFonts w:ascii="Calibri" w:hAnsi="Calibri" w:cs="Calibri"/>
                <w:color w:val="000000"/>
                <w:sz w:val="12"/>
                <w:szCs w:val="12"/>
                <w:lang w:val="en-US"/>
              </w:rPr>
            </w:pPr>
          </w:p>
        </w:tc>
      </w:tr>
      <w:tr w:rsidR="00CD4F18" w:rsidRPr="00012BEC" w14:paraId="3AD3D69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E55BD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555</w:t>
            </w:r>
          </w:p>
        </w:tc>
        <w:tc>
          <w:tcPr>
            <w:tcW w:w="1134" w:type="dxa"/>
            <w:tcBorders>
              <w:top w:val="nil"/>
              <w:left w:val="nil"/>
              <w:bottom w:val="single" w:sz="4" w:space="0" w:color="auto"/>
              <w:right w:val="single" w:sz="4" w:space="0" w:color="auto"/>
            </w:tcBorders>
            <w:shd w:val="clear" w:color="auto" w:fill="auto"/>
            <w:vAlign w:val="bottom"/>
          </w:tcPr>
          <w:p w14:paraId="5E0233DB" w14:textId="5652325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010.000.5652.00</w:t>
            </w:r>
          </w:p>
        </w:tc>
        <w:tc>
          <w:tcPr>
            <w:tcW w:w="992" w:type="dxa"/>
            <w:tcBorders>
              <w:top w:val="nil"/>
              <w:left w:val="nil"/>
              <w:bottom w:val="single" w:sz="4" w:space="0" w:color="auto"/>
              <w:right w:val="single" w:sz="4" w:space="0" w:color="auto"/>
            </w:tcBorders>
            <w:shd w:val="clear" w:color="auto" w:fill="auto"/>
            <w:noWrap/>
            <w:vAlign w:val="bottom"/>
          </w:tcPr>
          <w:p w14:paraId="158C3B18" w14:textId="0B88A42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010000565200</w:t>
            </w:r>
          </w:p>
        </w:tc>
        <w:tc>
          <w:tcPr>
            <w:tcW w:w="3648" w:type="dxa"/>
            <w:tcBorders>
              <w:top w:val="nil"/>
              <w:left w:val="nil"/>
              <w:bottom w:val="single" w:sz="4" w:space="0" w:color="auto"/>
              <w:right w:val="single" w:sz="4" w:space="0" w:color="auto"/>
            </w:tcBorders>
            <w:shd w:val="clear" w:color="auto" w:fill="auto"/>
            <w:noWrap/>
            <w:vAlign w:val="bottom"/>
          </w:tcPr>
          <w:p w14:paraId="3FC3B5BA" w14:textId="1963264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Everolimus 10 mg-Comprimido/Cada comprimido contiene: Everolimus 10 mg. Envase con 30 comprimidos</w:t>
            </w:r>
          </w:p>
        </w:tc>
        <w:tc>
          <w:tcPr>
            <w:tcW w:w="889" w:type="dxa"/>
            <w:tcBorders>
              <w:top w:val="nil"/>
              <w:left w:val="nil"/>
              <w:bottom w:val="single" w:sz="4" w:space="0" w:color="auto"/>
              <w:right w:val="single" w:sz="4" w:space="0" w:color="auto"/>
            </w:tcBorders>
            <w:shd w:val="clear" w:color="auto" w:fill="auto"/>
            <w:noWrap/>
            <w:vAlign w:val="bottom"/>
          </w:tcPr>
          <w:p w14:paraId="521F6847" w14:textId="4A0B34A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9F03F1E" w14:textId="430C003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30B214C7" w14:textId="77777777" w:rsidR="00CD4F18" w:rsidRPr="00012BEC" w:rsidRDefault="00CD4F18" w:rsidP="00CD4F18">
            <w:pPr>
              <w:rPr>
                <w:rFonts w:ascii="Calibri" w:hAnsi="Calibri" w:cs="Calibri"/>
                <w:color w:val="000000"/>
                <w:sz w:val="12"/>
                <w:szCs w:val="12"/>
                <w:lang w:val="en-US"/>
              </w:rPr>
            </w:pPr>
          </w:p>
        </w:tc>
      </w:tr>
      <w:tr w:rsidR="00CD4F18" w:rsidRPr="00012BEC" w14:paraId="6CA6381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DBE61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556</w:t>
            </w:r>
          </w:p>
        </w:tc>
        <w:tc>
          <w:tcPr>
            <w:tcW w:w="1134" w:type="dxa"/>
            <w:tcBorders>
              <w:top w:val="nil"/>
              <w:left w:val="nil"/>
              <w:bottom w:val="single" w:sz="4" w:space="0" w:color="auto"/>
              <w:right w:val="single" w:sz="4" w:space="0" w:color="auto"/>
            </w:tcBorders>
            <w:shd w:val="clear" w:color="auto" w:fill="auto"/>
            <w:vAlign w:val="bottom"/>
          </w:tcPr>
          <w:p w14:paraId="6E1824DA" w14:textId="0ED4BCB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010.000.5657.00</w:t>
            </w:r>
          </w:p>
        </w:tc>
        <w:tc>
          <w:tcPr>
            <w:tcW w:w="992" w:type="dxa"/>
            <w:tcBorders>
              <w:top w:val="nil"/>
              <w:left w:val="nil"/>
              <w:bottom w:val="single" w:sz="4" w:space="0" w:color="auto"/>
              <w:right w:val="single" w:sz="4" w:space="0" w:color="auto"/>
            </w:tcBorders>
            <w:shd w:val="clear" w:color="auto" w:fill="auto"/>
            <w:noWrap/>
            <w:vAlign w:val="bottom"/>
          </w:tcPr>
          <w:p w14:paraId="2F4AA71F" w14:textId="5599BB4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010000565700</w:t>
            </w:r>
          </w:p>
        </w:tc>
        <w:tc>
          <w:tcPr>
            <w:tcW w:w="3648" w:type="dxa"/>
            <w:tcBorders>
              <w:top w:val="nil"/>
              <w:left w:val="nil"/>
              <w:bottom w:val="single" w:sz="4" w:space="0" w:color="auto"/>
              <w:right w:val="single" w:sz="4" w:space="0" w:color="auto"/>
            </w:tcBorders>
            <w:shd w:val="clear" w:color="auto" w:fill="auto"/>
            <w:noWrap/>
            <w:vAlign w:val="bottom"/>
          </w:tcPr>
          <w:p w14:paraId="5DFA27B4" w14:textId="581E95B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Abiraterona-Tableta /Cada tableta contiene: Acetato de abiraterona 250 mg. Envase con 120 tabletas. Envase con 120 tabletas.</w:t>
            </w:r>
          </w:p>
        </w:tc>
        <w:tc>
          <w:tcPr>
            <w:tcW w:w="889" w:type="dxa"/>
            <w:tcBorders>
              <w:top w:val="nil"/>
              <w:left w:val="nil"/>
              <w:bottom w:val="single" w:sz="4" w:space="0" w:color="auto"/>
              <w:right w:val="single" w:sz="4" w:space="0" w:color="auto"/>
            </w:tcBorders>
            <w:shd w:val="clear" w:color="auto" w:fill="auto"/>
            <w:noWrap/>
            <w:vAlign w:val="bottom"/>
          </w:tcPr>
          <w:p w14:paraId="60D1FD41" w14:textId="0B2CCDC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2ED90C9" w14:textId="17F4655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1ED8579F" w14:textId="77777777" w:rsidR="00CD4F18" w:rsidRPr="00012BEC" w:rsidRDefault="00CD4F18" w:rsidP="00CD4F18">
            <w:pPr>
              <w:rPr>
                <w:rFonts w:ascii="Calibri" w:hAnsi="Calibri" w:cs="Calibri"/>
                <w:color w:val="000000"/>
                <w:sz w:val="12"/>
                <w:szCs w:val="12"/>
                <w:lang w:val="en-US"/>
              </w:rPr>
            </w:pPr>
          </w:p>
        </w:tc>
      </w:tr>
      <w:tr w:rsidR="00CD4F18" w:rsidRPr="00012BEC" w14:paraId="79BE620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C3AA1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557</w:t>
            </w:r>
          </w:p>
        </w:tc>
        <w:tc>
          <w:tcPr>
            <w:tcW w:w="1134" w:type="dxa"/>
            <w:tcBorders>
              <w:top w:val="nil"/>
              <w:left w:val="nil"/>
              <w:bottom w:val="single" w:sz="4" w:space="0" w:color="auto"/>
              <w:right w:val="single" w:sz="4" w:space="0" w:color="auto"/>
            </w:tcBorders>
            <w:shd w:val="clear" w:color="auto" w:fill="auto"/>
            <w:vAlign w:val="bottom"/>
          </w:tcPr>
          <w:p w14:paraId="50603FFE" w14:textId="3C1712F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010.000.5660.00</w:t>
            </w:r>
          </w:p>
        </w:tc>
        <w:tc>
          <w:tcPr>
            <w:tcW w:w="992" w:type="dxa"/>
            <w:tcBorders>
              <w:top w:val="nil"/>
              <w:left w:val="nil"/>
              <w:bottom w:val="single" w:sz="4" w:space="0" w:color="auto"/>
              <w:right w:val="single" w:sz="4" w:space="0" w:color="auto"/>
            </w:tcBorders>
            <w:shd w:val="clear" w:color="auto" w:fill="auto"/>
            <w:noWrap/>
            <w:vAlign w:val="bottom"/>
          </w:tcPr>
          <w:p w14:paraId="1783C9BE" w14:textId="7FB2D71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010000566000</w:t>
            </w:r>
          </w:p>
        </w:tc>
        <w:tc>
          <w:tcPr>
            <w:tcW w:w="3648" w:type="dxa"/>
            <w:tcBorders>
              <w:top w:val="nil"/>
              <w:left w:val="nil"/>
              <w:bottom w:val="single" w:sz="4" w:space="0" w:color="auto"/>
              <w:right w:val="single" w:sz="4" w:space="0" w:color="auto"/>
            </w:tcBorders>
            <w:shd w:val="clear" w:color="auto" w:fill="auto"/>
            <w:noWrap/>
            <w:vAlign w:val="bottom"/>
          </w:tcPr>
          <w:p w14:paraId="35DF4907" w14:textId="7AADD57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Lacosamida 50 mg-Tableta/Cada tableta contiene: Lacosamida 50 mg. Envase con 14 tabletas</w:t>
            </w:r>
          </w:p>
        </w:tc>
        <w:tc>
          <w:tcPr>
            <w:tcW w:w="889" w:type="dxa"/>
            <w:tcBorders>
              <w:top w:val="nil"/>
              <w:left w:val="nil"/>
              <w:bottom w:val="single" w:sz="4" w:space="0" w:color="auto"/>
              <w:right w:val="single" w:sz="4" w:space="0" w:color="auto"/>
            </w:tcBorders>
            <w:shd w:val="clear" w:color="auto" w:fill="auto"/>
            <w:noWrap/>
            <w:vAlign w:val="bottom"/>
          </w:tcPr>
          <w:p w14:paraId="52016490" w14:textId="3BE04AC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A7BCC0B" w14:textId="759B5AE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1A4F92C5" w14:textId="77777777" w:rsidR="00CD4F18" w:rsidRPr="00012BEC" w:rsidRDefault="00CD4F18" w:rsidP="00CD4F18">
            <w:pPr>
              <w:rPr>
                <w:rFonts w:ascii="Calibri" w:hAnsi="Calibri" w:cs="Calibri"/>
                <w:color w:val="000000"/>
                <w:sz w:val="12"/>
                <w:szCs w:val="12"/>
                <w:lang w:val="en-US"/>
              </w:rPr>
            </w:pPr>
          </w:p>
        </w:tc>
      </w:tr>
      <w:tr w:rsidR="00CD4F18" w:rsidRPr="00012BEC" w14:paraId="21E0D59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C4D92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558</w:t>
            </w:r>
          </w:p>
        </w:tc>
        <w:tc>
          <w:tcPr>
            <w:tcW w:w="1134" w:type="dxa"/>
            <w:tcBorders>
              <w:top w:val="nil"/>
              <w:left w:val="nil"/>
              <w:bottom w:val="single" w:sz="4" w:space="0" w:color="auto"/>
              <w:right w:val="single" w:sz="4" w:space="0" w:color="auto"/>
            </w:tcBorders>
            <w:shd w:val="clear" w:color="auto" w:fill="auto"/>
            <w:vAlign w:val="bottom"/>
          </w:tcPr>
          <w:p w14:paraId="75CA8E3E" w14:textId="3DC729C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010.000.5661.00</w:t>
            </w:r>
          </w:p>
        </w:tc>
        <w:tc>
          <w:tcPr>
            <w:tcW w:w="992" w:type="dxa"/>
            <w:tcBorders>
              <w:top w:val="nil"/>
              <w:left w:val="nil"/>
              <w:bottom w:val="single" w:sz="4" w:space="0" w:color="auto"/>
              <w:right w:val="single" w:sz="4" w:space="0" w:color="auto"/>
            </w:tcBorders>
            <w:shd w:val="clear" w:color="auto" w:fill="auto"/>
            <w:noWrap/>
            <w:vAlign w:val="bottom"/>
          </w:tcPr>
          <w:p w14:paraId="76BFD6C2" w14:textId="75E03BE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010000566100</w:t>
            </w:r>
          </w:p>
        </w:tc>
        <w:tc>
          <w:tcPr>
            <w:tcW w:w="3648" w:type="dxa"/>
            <w:tcBorders>
              <w:top w:val="nil"/>
              <w:left w:val="nil"/>
              <w:bottom w:val="single" w:sz="4" w:space="0" w:color="auto"/>
              <w:right w:val="single" w:sz="4" w:space="0" w:color="auto"/>
            </w:tcBorders>
            <w:shd w:val="clear" w:color="auto" w:fill="auto"/>
            <w:noWrap/>
            <w:vAlign w:val="bottom"/>
          </w:tcPr>
          <w:p w14:paraId="389EC298" w14:textId="40D5CE1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Lacosamida 100 mg-Tableta/Cada tableta contiene: Lacosamida 100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3D9C0D45" w14:textId="3D3F8D8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6B5F7EB" w14:textId="74A4F3C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2DF4C2C5" w14:textId="77777777" w:rsidR="00CD4F18" w:rsidRPr="00012BEC" w:rsidRDefault="00CD4F18" w:rsidP="00CD4F18">
            <w:pPr>
              <w:rPr>
                <w:rFonts w:ascii="Calibri" w:hAnsi="Calibri" w:cs="Calibri"/>
                <w:color w:val="000000"/>
                <w:sz w:val="12"/>
                <w:szCs w:val="12"/>
                <w:lang w:val="es-ES"/>
              </w:rPr>
            </w:pPr>
          </w:p>
        </w:tc>
      </w:tr>
      <w:tr w:rsidR="00CD4F18" w:rsidRPr="00012BEC" w14:paraId="4689773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6EA30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559</w:t>
            </w:r>
          </w:p>
        </w:tc>
        <w:tc>
          <w:tcPr>
            <w:tcW w:w="1134" w:type="dxa"/>
            <w:tcBorders>
              <w:top w:val="nil"/>
              <w:left w:val="nil"/>
              <w:bottom w:val="single" w:sz="4" w:space="0" w:color="auto"/>
              <w:right w:val="single" w:sz="4" w:space="0" w:color="auto"/>
            </w:tcBorders>
            <w:shd w:val="clear" w:color="auto" w:fill="auto"/>
            <w:vAlign w:val="bottom"/>
          </w:tcPr>
          <w:p w14:paraId="3471EF1B" w14:textId="0D42E80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010.000.5663.00</w:t>
            </w:r>
          </w:p>
        </w:tc>
        <w:tc>
          <w:tcPr>
            <w:tcW w:w="992" w:type="dxa"/>
            <w:tcBorders>
              <w:top w:val="nil"/>
              <w:left w:val="nil"/>
              <w:bottom w:val="single" w:sz="4" w:space="0" w:color="auto"/>
              <w:right w:val="single" w:sz="4" w:space="0" w:color="auto"/>
            </w:tcBorders>
            <w:shd w:val="clear" w:color="auto" w:fill="auto"/>
            <w:noWrap/>
            <w:vAlign w:val="bottom"/>
          </w:tcPr>
          <w:p w14:paraId="11EEC04B" w14:textId="3BFB1C8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010000566300</w:t>
            </w:r>
          </w:p>
        </w:tc>
        <w:tc>
          <w:tcPr>
            <w:tcW w:w="3648" w:type="dxa"/>
            <w:tcBorders>
              <w:top w:val="nil"/>
              <w:left w:val="nil"/>
              <w:bottom w:val="single" w:sz="4" w:space="0" w:color="auto"/>
              <w:right w:val="single" w:sz="4" w:space="0" w:color="auto"/>
            </w:tcBorders>
            <w:shd w:val="clear" w:color="auto" w:fill="auto"/>
            <w:noWrap/>
            <w:vAlign w:val="bottom"/>
          </w:tcPr>
          <w:p w14:paraId="0F53BCCA" w14:textId="1CB53AB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Lacosamida 200 mg-Tableta/Cada tableta contiene: Lacosamida 200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1A7E460F" w14:textId="2C4A44C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9527B85" w14:textId="144791B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6C59A7DB" w14:textId="77777777" w:rsidR="00CD4F18" w:rsidRPr="00012BEC" w:rsidRDefault="00CD4F18" w:rsidP="00CD4F18">
            <w:pPr>
              <w:rPr>
                <w:rFonts w:ascii="Calibri" w:hAnsi="Calibri" w:cs="Calibri"/>
                <w:color w:val="000000"/>
                <w:sz w:val="12"/>
                <w:szCs w:val="12"/>
                <w:lang w:val="es-ES"/>
              </w:rPr>
            </w:pPr>
          </w:p>
        </w:tc>
      </w:tr>
      <w:tr w:rsidR="00CD4F18" w:rsidRPr="00012BEC" w14:paraId="08C702F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AF602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560</w:t>
            </w:r>
          </w:p>
        </w:tc>
        <w:tc>
          <w:tcPr>
            <w:tcW w:w="1134" w:type="dxa"/>
            <w:tcBorders>
              <w:top w:val="nil"/>
              <w:left w:val="nil"/>
              <w:bottom w:val="single" w:sz="4" w:space="0" w:color="auto"/>
              <w:right w:val="single" w:sz="4" w:space="0" w:color="auto"/>
            </w:tcBorders>
            <w:shd w:val="clear" w:color="auto" w:fill="auto"/>
            <w:vAlign w:val="bottom"/>
          </w:tcPr>
          <w:p w14:paraId="3D08BCF1" w14:textId="523CF33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010.000.5694.01</w:t>
            </w:r>
          </w:p>
        </w:tc>
        <w:tc>
          <w:tcPr>
            <w:tcW w:w="992" w:type="dxa"/>
            <w:tcBorders>
              <w:top w:val="nil"/>
              <w:left w:val="nil"/>
              <w:bottom w:val="single" w:sz="4" w:space="0" w:color="auto"/>
              <w:right w:val="single" w:sz="4" w:space="0" w:color="auto"/>
            </w:tcBorders>
            <w:shd w:val="clear" w:color="auto" w:fill="auto"/>
            <w:noWrap/>
            <w:vAlign w:val="bottom"/>
          </w:tcPr>
          <w:p w14:paraId="13453E4C" w14:textId="511F64F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010000569401</w:t>
            </w:r>
          </w:p>
        </w:tc>
        <w:tc>
          <w:tcPr>
            <w:tcW w:w="3648" w:type="dxa"/>
            <w:tcBorders>
              <w:top w:val="nil"/>
              <w:left w:val="nil"/>
              <w:bottom w:val="single" w:sz="4" w:space="0" w:color="auto"/>
              <w:right w:val="single" w:sz="4" w:space="0" w:color="auto"/>
            </w:tcBorders>
            <w:shd w:val="clear" w:color="auto" w:fill="auto"/>
            <w:noWrap/>
            <w:vAlign w:val="bottom"/>
          </w:tcPr>
          <w:p w14:paraId="6273ADCB" w14:textId="34189CE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Somatropina. Solución Inyectable Cada cartucho prellenado con solución contiene: Somatropina 12.00 mg equivalente a 36 UI Envase con un cartucho prellenado con 1.5 ml para administrarse en dispositivo autoinyector.</w:t>
            </w:r>
          </w:p>
        </w:tc>
        <w:tc>
          <w:tcPr>
            <w:tcW w:w="889" w:type="dxa"/>
            <w:tcBorders>
              <w:top w:val="nil"/>
              <w:left w:val="nil"/>
              <w:bottom w:val="single" w:sz="4" w:space="0" w:color="auto"/>
              <w:right w:val="single" w:sz="4" w:space="0" w:color="auto"/>
            </w:tcBorders>
            <w:shd w:val="clear" w:color="auto" w:fill="auto"/>
            <w:noWrap/>
            <w:vAlign w:val="bottom"/>
          </w:tcPr>
          <w:p w14:paraId="0ADF29D4" w14:textId="1C77373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E545EC4" w14:textId="23C9AC6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75C45A3E" w14:textId="77777777" w:rsidR="00CD4F18" w:rsidRPr="00012BEC" w:rsidRDefault="00CD4F18" w:rsidP="00CD4F18">
            <w:pPr>
              <w:rPr>
                <w:rFonts w:ascii="Calibri" w:hAnsi="Calibri" w:cs="Calibri"/>
                <w:color w:val="000000"/>
                <w:sz w:val="12"/>
                <w:szCs w:val="12"/>
                <w:lang w:val="es-ES"/>
              </w:rPr>
            </w:pPr>
          </w:p>
        </w:tc>
      </w:tr>
      <w:tr w:rsidR="00CD4F18" w:rsidRPr="00012BEC" w14:paraId="259AEA5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C8D2A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561</w:t>
            </w:r>
          </w:p>
        </w:tc>
        <w:tc>
          <w:tcPr>
            <w:tcW w:w="1134" w:type="dxa"/>
            <w:tcBorders>
              <w:top w:val="nil"/>
              <w:left w:val="nil"/>
              <w:bottom w:val="single" w:sz="4" w:space="0" w:color="auto"/>
              <w:right w:val="single" w:sz="4" w:space="0" w:color="auto"/>
            </w:tcBorders>
            <w:shd w:val="clear" w:color="auto" w:fill="auto"/>
            <w:vAlign w:val="bottom"/>
          </w:tcPr>
          <w:p w14:paraId="14466195" w14:textId="7892C62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010.000.5699.00</w:t>
            </w:r>
          </w:p>
        </w:tc>
        <w:tc>
          <w:tcPr>
            <w:tcW w:w="992" w:type="dxa"/>
            <w:tcBorders>
              <w:top w:val="nil"/>
              <w:left w:val="nil"/>
              <w:bottom w:val="single" w:sz="4" w:space="0" w:color="auto"/>
              <w:right w:val="single" w:sz="4" w:space="0" w:color="auto"/>
            </w:tcBorders>
            <w:shd w:val="clear" w:color="auto" w:fill="auto"/>
            <w:noWrap/>
            <w:vAlign w:val="bottom"/>
          </w:tcPr>
          <w:p w14:paraId="6B1A4FD7" w14:textId="5966E6C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010000569900</w:t>
            </w:r>
          </w:p>
        </w:tc>
        <w:tc>
          <w:tcPr>
            <w:tcW w:w="3648" w:type="dxa"/>
            <w:tcBorders>
              <w:top w:val="nil"/>
              <w:left w:val="nil"/>
              <w:bottom w:val="single" w:sz="4" w:space="0" w:color="auto"/>
              <w:right w:val="single" w:sz="4" w:space="0" w:color="auto"/>
            </w:tcBorders>
            <w:shd w:val="clear" w:color="auto" w:fill="auto"/>
            <w:noWrap/>
            <w:vAlign w:val="bottom"/>
          </w:tcPr>
          <w:p w14:paraId="6B75EC94" w14:textId="0F8580A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Etoricoxib-Comprimido/Cada comprimido contiene: Etoricoxib 90 mg. Envase con 28 comprimidos</w:t>
            </w:r>
          </w:p>
        </w:tc>
        <w:tc>
          <w:tcPr>
            <w:tcW w:w="889" w:type="dxa"/>
            <w:tcBorders>
              <w:top w:val="nil"/>
              <w:left w:val="nil"/>
              <w:bottom w:val="single" w:sz="4" w:space="0" w:color="auto"/>
              <w:right w:val="single" w:sz="4" w:space="0" w:color="auto"/>
            </w:tcBorders>
            <w:shd w:val="clear" w:color="auto" w:fill="auto"/>
            <w:noWrap/>
            <w:vAlign w:val="bottom"/>
          </w:tcPr>
          <w:p w14:paraId="2601E52D" w14:textId="2AB244E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1C1A91E" w14:textId="4642C7F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6D81BF75" w14:textId="77777777" w:rsidR="00CD4F18" w:rsidRPr="00012BEC" w:rsidRDefault="00CD4F18" w:rsidP="00CD4F18">
            <w:pPr>
              <w:rPr>
                <w:rFonts w:ascii="Calibri" w:hAnsi="Calibri" w:cs="Calibri"/>
                <w:color w:val="000000"/>
                <w:sz w:val="12"/>
                <w:szCs w:val="12"/>
                <w:lang w:val="es-ES"/>
              </w:rPr>
            </w:pPr>
          </w:p>
        </w:tc>
      </w:tr>
      <w:tr w:rsidR="00CD4F18" w:rsidRPr="00012BEC" w14:paraId="2B14A7B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1D92D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562</w:t>
            </w:r>
          </w:p>
        </w:tc>
        <w:tc>
          <w:tcPr>
            <w:tcW w:w="1134" w:type="dxa"/>
            <w:tcBorders>
              <w:top w:val="nil"/>
              <w:left w:val="nil"/>
              <w:bottom w:val="single" w:sz="4" w:space="0" w:color="auto"/>
              <w:right w:val="single" w:sz="4" w:space="0" w:color="auto"/>
            </w:tcBorders>
            <w:shd w:val="clear" w:color="auto" w:fill="auto"/>
            <w:vAlign w:val="bottom"/>
          </w:tcPr>
          <w:p w14:paraId="6096ACD3" w14:textId="4A0146F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010.000.5700.00</w:t>
            </w:r>
          </w:p>
        </w:tc>
        <w:tc>
          <w:tcPr>
            <w:tcW w:w="992" w:type="dxa"/>
            <w:tcBorders>
              <w:top w:val="nil"/>
              <w:left w:val="nil"/>
              <w:bottom w:val="single" w:sz="4" w:space="0" w:color="auto"/>
              <w:right w:val="single" w:sz="4" w:space="0" w:color="auto"/>
            </w:tcBorders>
            <w:shd w:val="clear" w:color="auto" w:fill="auto"/>
            <w:noWrap/>
            <w:vAlign w:val="bottom"/>
          </w:tcPr>
          <w:p w14:paraId="0F710461" w14:textId="1CA9DCB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010000570000</w:t>
            </w:r>
          </w:p>
        </w:tc>
        <w:tc>
          <w:tcPr>
            <w:tcW w:w="3648" w:type="dxa"/>
            <w:tcBorders>
              <w:top w:val="nil"/>
              <w:left w:val="nil"/>
              <w:bottom w:val="single" w:sz="4" w:space="0" w:color="auto"/>
              <w:right w:val="single" w:sz="4" w:space="0" w:color="auto"/>
            </w:tcBorders>
            <w:shd w:val="clear" w:color="auto" w:fill="auto"/>
            <w:noWrap/>
            <w:vAlign w:val="bottom"/>
          </w:tcPr>
          <w:p w14:paraId="7DC1BC06" w14:textId="1F55FB7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Vildagliptina-Metformina-Comprimido/Cada comprimido contiene: Vildagliptina 50 mg. Clorhidrato de metformina 500 mg. Envase con 30 comprimidos</w:t>
            </w:r>
          </w:p>
        </w:tc>
        <w:tc>
          <w:tcPr>
            <w:tcW w:w="889" w:type="dxa"/>
            <w:tcBorders>
              <w:top w:val="nil"/>
              <w:left w:val="nil"/>
              <w:bottom w:val="single" w:sz="4" w:space="0" w:color="auto"/>
              <w:right w:val="single" w:sz="4" w:space="0" w:color="auto"/>
            </w:tcBorders>
            <w:shd w:val="clear" w:color="auto" w:fill="auto"/>
            <w:noWrap/>
            <w:vAlign w:val="bottom"/>
          </w:tcPr>
          <w:p w14:paraId="0C573AA1" w14:textId="700E2EB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970DD20" w14:textId="64714A3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49DFD5AA" w14:textId="77777777" w:rsidR="00CD4F18" w:rsidRPr="00012BEC" w:rsidRDefault="00CD4F18" w:rsidP="00CD4F18">
            <w:pPr>
              <w:rPr>
                <w:rFonts w:ascii="Calibri" w:hAnsi="Calibri" w:cs="Calibri"/>
                <w:color w:val="000000"/>
                <w:sz w:val="12"/>
                <w:szCs w:val="12"/>
                <w:lang w:val="es-ES"/>
              </w:rPr>
            </w:pPr>
          </w:p>
        </w:tc>
      </w:tr>
      <w:tr w:rsidR="00CD4F18" w:rsidRPr="00012BEC" w14:paraId="70380B6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72B97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563</w:t>
            </w:r>
          </w:p>
        </w:tc>
        <w:tc>
          <w:tcPr>
            <w:tcW w:w="1134" w:type="dxa"/>
            <w:tcBorders>
              <w:top w:val="nil"/>
              <w:left w:val="nil"/>
              <w:bottom w:val="single" w:sz="4" w:space="0" w:color="auto"/>
              <w:right w:val="single" w:sz="4" w:space="0" w:color="auto"/>
            </w:tcBorders>
            <w:shd w:val="clear" w:color="auto" w:fill="auto"/>
            <w:vAlign w:val="bottom"/>
          </w:tcPr>
          <w:p w14:paraId="164328D0" w14:textId="2E57FB8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010.000.5704.00</w:t>
            </w:r>
          </w:p>
        </w:tc>
        <w:tc>
          <w:tcPr>
            <w:tcW w:w="992" w:type="dxa"/>
            <w:tcBorders>
              <w:top w:val="nil"/>
              <w:left w:val="nil"/>
              <w:bottom w:val="single" w:sz="4" w:space="0" w:color="auto"/>
              <w:right w:val="single" w:sz="4" w:space="0" w:color="auto"/>
            </w:tcBorders>
            <w:shd w:val="clear" w:color="auto" w:fill="auto"/>
            <w:noWrap/>
            <w:vAlign w:val="bottom"/>
          </w:tcPr>
          <w:p w14:paraId="298167B7" w14:textId="1DCD3C5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010000570400</w:t>
            </w:r>
          </w:p>
        </w:tc>
        <w:tc>
          <w:tcPr>
            <w:tcW w:w="3648" w:type="dxa"/>
            <w:tcBorders>
              <w:top w:val="nil"/>
              <w:left w:val="nil"/>
              <w:bottom w:val="single" w:sz="4" w:space="0" w:color="auto"/>
              <w:right w:val="single" w:sz="4" w:space="0" w:color="auto"/>
            </w:tcBorders>
            <w:shd w:val="clear" w:color="auto" w:fill="auto"/>
            <w:noWrap/>
            <w:vAlign w:val="bottom"/>
          </w:tcPr>
          <w:p w14:paraId="64749B24" w14:textId="6B6DB7D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Sitagliptina-metformina 50/1,000 mg-Comprimido/Cada comprimido contiene: Fosfato de sitagliptina monohidratada equivalente a 50 mg de sitagliptina Clorhidrato de metformina 1000 mg. Envase con 56 comprimidos</w:t>
            </w:r>
          </w:p>
        </w:tc>
        <w:tc>
          <w:tcPr>
            <w:tcW w:w="889" w:type="dxa"/>
            <w:tcBorders>
              <w:top w:val="nil"/>
              <w:left w:val="nil"/>
              <w:bottom w:val="single" w:sz="4" w:space="0" w:color="auto"/>
              <w:right w:val="single" w:sz="4" w:space="0" w:color="auto"/>
            </w:tcBorders>
            <w:shd w:val="clear" w:color="auto" w:fill="auto"/>
            <w:noWrap/>
            <w:vAlign w:val="bottom"/>
          </w:tcPr>
          <w:p w14:paraId="68708EBD" w14:textId="0A9E50F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120E09F" w14:textId="3FE2850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2556062F" w14:textId="77777777" w:rsidR="00CD4F18" w:rsidRPr="00012BEC" w:rsidRDefault="00CD4F18" w:rsidP="00CD4F18">
            <w:pPr>
              <w:rPr>
                <w:rFonts w:ascii="Calibri" w:hAnsi="Calibri" w:cs="Calibri"/>
                <w:color w:val="000000"/>
                <w:sz w:val="12"/>
                <w:szCs w:val="12"/>
                <w:lang w:val="es-ES"/>
              </w:rPr>
            </w:pPr>
          </w:p>
        </w:tc>
      </w:tr>
      <w:tr w:rsidR="00CD4F18" w:rsidRPr="00012BEC" w14:paraId="39C264B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1AF99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564</w:t>
            </w:r>
          </w:p>
        </w:tc>
        <w:tc>
          <w:tcPr>
            <w:tcW w:w="1134" w:type="dxa"/>
            <w:tcBorders>
              <w:top w:val="nil"/>
              <w:left w:val="nil"/>
              <w:bottom w:val="single" w:sz="4" w:space="0" w:color="auto"/>
              <w:right w:val="single" w:sz="4" w:space="0" w:color="auto"/>
            </w:tcBorders>
            <w:shd w:val="clear" w:color="auto" w:fill="auto"/>
            <w:vAlign w:val="bottom"/>
          </w:tcPr>
          <w:p w14:paraId="72E6CBAE" w14:textId="1268114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010.000.5705.00</w:t>
            </w:r>
          </w:p>
        </w:tc>
        <w:tc>
          <w:tcPr>
            <w:tcW w:w="992" w:type="dxa"/>
            <w:tcBorders>
              <w:top w:val="nil"/>
              <w:left w:val="nil"/>
              <w:bottom w:val="single" w:sz="4" w:space="0" w:color="auto"/>
              <w:right w:val="single" w:sz="4" w:space="0" w:color="auto"/>
            </w:tcBorders>
            <w:shd w:val="clear" w:color="auto" w:fill="auto"/>
            <w:noWrap/>
            <w:vAlign w:val="bottom"/>
          </w:tcPr>
          <w:p w14:paraId="1B20D5A3" w14:textId="4843B6A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010000570500</w:t>
            </w:r>
          </w:p>
        </w:tc>
        <w:tc>
          <w:tcPr>
            <w:tcW w:w="3648" w:type="dxa"/>
            <w:tcBorders>
              <w:top w:val="nil"/>
              <w:left w:val="nil"/>
              <w:bottom w:val="single" w:sz="4" w:space="0" w:color="auto"/>
              <w:right w:val="single" w:sz="4" w:space="0" w:color="auto"/>
            </w:tcBorders>
            <w:shd w:val="clear" w:color="auto" w:fill="auto"/>
            <w:noWrap/>
            <w:vAlign w:val="bottom"/>
          </w:tcPr>
          <w:p w14:paraId="55B098C4" w14:textId="33A0BEE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Sitagliptina-metformina 50/500 mg-Comprimido/Cada comprimido contiene: Fosfato de sitagliptina monohidratada equivalente a 50 mg de sitagliptina Clorhidrato de metformina 500 mg. Envase con 28 comprimidos</w:t>
            </w:r>
          </w:p>
        </w:tc>
        <w:tc>
          <w:tcPr>
            <w:tcW w:w="889" w:type="dxa"/>
            <w:tcBorders>
              <w:top w:val="nil"/>
              <w:left w:val="nil"/>
              <w:bottom w:val="single" w:sz="4" w:space="0" w:color="auto"/>
              <w:right w:val="single" w:sz="4" w:space="0" w:color="auto"/>
            </w:tcBorders>
            <w:shd w:val="clear" w:color="auto" w:fill="auto"/>
            <w:noWrap/>
            <w:vAlign w:val="bottom"/>
          </w:tcPr>
          <w:p w14:paraId="72E18D23" w14:textId="141C54D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1F0742C" w14:textId="0F96C5B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10A58A96" w14:textId="77777777" w:rsidR="00CD4F18" w:rsidRPr="00012BEC" w:rsidRDefault="00CD4F18" w:rsidP="00CD4F18">
            <w:pPr>
              <w:rPr>
                <w:rFonts w:ascii="Calibri" w:hAnsi="Calibri" w:cs="Calibri"/>
                <w:color w:val="000000"/>
                <w:sz w:val="12"/>
                <w:szCs w:val="12"/>
                <w:lang w:val="es-ES"/>
              </w:rPr>
            </w:pPr>
          </w:p>
        </w:tc>
      </w:tr>
      <w:tr w:rsidR="00CD4F18" w:rsidRPr="00012BEC" w14:paraId="7DE2529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9EEAF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565</w:t>
            </w:r>
          </w:p>
        </w:tc>
        <w:tc>
          <w:tcPr>
            <w:tcW w:w="1134" w:type="dxa"/>
            <w:tcBorders>
              <w:top w:val="nil"/>
              <w:left w:val="nil"/>
              <w:bottom w:val="single" w:sz="4" w:space="0" w:color="auto"/>
              <w:right w:val="single" w:sz="4" w:space="0" w:color="auto"/>
            </w:tcBorders>
            <w:shd w:val="clear" w:color="auto" w:fill="auto"/>
            <w:vAlign w:val="bottom"/>
          </w:tcPr>
          <w:p w14:paraId="78A8024E" w14:textId="6624A5F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010.000.5730.00</w:t>
            </w:r>
          </w:p>
        </w:tc>
        <w:tc>
          <w:tcPr>
            <w:tcW w:w="992" w:type="dxa"/>
            <w:tcBorders>
              <w:top w:val="nil"/>
              <w:left w:val="nil"/>
              <w:bottom w:val="single" w:sz="4" w:space="0" w:color="auto"/>
              <w:right w:val="single" w:sz="4" w:space="0" w:color="auto"/>
            </w:tcBorders>
            <w:shd w:val="clear" w:color="auto" w:fill="auto"/>
            <w:noWrap/>
            <w:vAlign w:val="bottom"/>
          </w:tcPr>
          <w:p w14:paraId="606D53C2" w14:textId="49C248A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010000573000</w:t>
            </w:r>
          </w:p>
        </w:tc>
        <w:tc>
          <w:tcPr>
            <w:tcW w:w="3648" w:type="dxa"/>
            <w:tcBorders>
              <w:top w:val="nil"/>
              <w:left w:val="nil"/>
              <w:bottom w:val="single" w:sz="4" w:space="0" w:color="auto"/>
              <w:right w:val="single" w:sz="4" w:space="0" w:color="auto"/>
            </w:tcBorders>
            <w:shd w:val="clear" w:color="auto" w:fill="auto"/>
            <w:noWrap/>
            <w:vAlign w:val="bottom"/>
          </w:tcPr>
          <w:p w14:paraId="5D332931" w14:textId="4E027D3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Ticagrelor-Tableta/Cada tableta contiene: Ticagrelor 90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0EC03656" w14:textId="4894278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EF14C8B" w14:textId="6F49E74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0A125F65" w14:textId="77777777" w:rsidR="00CD4F18" w:rsidRPr="00012BEC" w:rsidRDefault="00CD4F18" w:rsidP="00CD4F18">
            <w:pPr>
              <w:rPr>
                <w:rFonts w:ascii="Calibri" w:hAnsi="Calibri" w:cs="Calibri"/>
                <w:color w:val="000000"/>
                <w:sz w:val="12"/>
                <w:szCs w:val="12"/>
                <w:lang w:val="en-US"/>
              </w:rPr>
            </w:pPr>
          </w:p>
        </w:tc>
      </w:tr>
      <w:tr w:rsidR="00CD4F18" w:rsidRPr="00012BEC" w14:paraId="104A2EC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86A3A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566</w:t>
            </w:r>
          </w:p>
        </w:tc>
        <w:tc>
          <w:tcPr>
            <w:tcW w:w="1134" w:type="dxa"/>
            <w:tcBorders>
              <w:top w:val="nil"/>
              <w:left w:val="nil"/>
              <w:bottom w:val="single" w:sz="4" w:space="0" w:color="auto"/>
              <w:right w:val="single" w:sz="4" w:space="0" w:color="auto"/>
            </w:tcBorders>
            <w:shd w:val="clear" w:color="auto" w:fill="auto"/>
            <w:vAlign w:val="bottom"/>
          </w:tcPr>
          <w:p w14:paraId="3E41E868" w14:textId="1779607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010.000.5731.00</w:t>
            </w:r>
          </w:p>
        </w:tc>
        <w:tc>
          <w:tcPr>
            <w:tcW w:w="992" w:type="dxa"/>
            <w:tcBorders>
              <w:top w:val="nil"/>
              <w:left w:val="nil"/>
              <w:bottom w:val="single" w:sz="4" w:space="0" w:color="auto"/>
              <w:right w:val="single" w:sz="4" w:space="0" w:color="auto"/>
            </w:tcBorders>
            <w:shd w:val="clear" w:color="auto" w:fill="auto"/>
            <w:noWrap/>
            <w:vAlign w:val="bottom"/>
          </w:tcPr>
          <w:p w14:paraId="017DBF6B" w14:textId="051A725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010000573100</w:t>
            </w:r>
          </w:p>
        </w:tc>
        <w:tc>
          <w:tcPr>
            <w:tcW w:w="3648" w:type="dxa"/>
            <w:tcBorders>
              <w:top w:val="nil"/>
              <w:left w:val="nil"/>
              <w:bottom w:val="single" w:sz="4" w:space="0" w:color="auto"/>
              <w:right w:val="single" w:sz="4" w:space="0" w:color="auto"/>
            </w:tcBorders>
            <w:shd w:val="clear" w:color="auto" w:fill="auto"/>
            <w:noWrap/>
            <w:vAlign w:val="bottom"/>
          </w:tcPr>
          <w:p w14:paraId="502512FC" w14:textId="69A36E4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Apixabán 2.5 mg-Tableta/Cada tableta contiene: Apixabán 2.5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39562058" w14:textId="73CF402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823AA42" w14:textId="6AE33E5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4B477B18" w14:textId="77777777" w:rsidR="00CD4F18" w:rsidRPr="00012BEC" w:rsidRDefault="00CD4F18" w:rsidP="00CD4F18">
            <w:pPr>
              <w:rPr>
                <w:rFonts w:ascii="Calibri" w:hAnsi="Calibri" w:cs="Calibri"/>
                <w:color w:val="000000"/>
                <w:sz w:val="12"/>
                <w:szCs w:val="12"/>
                <w:lang w:val="en-US"/>
              </w:rPr>
            </w:pPr>
          </w:p>
        </w:tc>
      </w:tr>
      <w:tr w:rsidR="00CD4F18" w:rsidRPr="00012BEC" w14:paraId="748F83C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8F025D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567</w:t>
            </w:r>
          </w:p>
        </w:tc>
        <w:tc>
          <w:tcPr>
            <w:tcW w:w="1134" w:type="dxa"/>
            <w:tcBorders>
              <w:top w:val="nil"/>
              <w:left w:val="nil"/>
              <w:bottom w:val="single" w:sz="4" w:space="0" w:color="auto"/>
              <w:right w:val="single" w:sz="4" w:space="0" w:color="auto"/>
            </w:tcBorders>
            <w:shd w:val="clear" w:color="auto" w:fill="auto"/>
            <w:vAlign w:val="bottom"/>
          </w:tcPr>
          <w:p w14:paraId="7FE945E8" w14:textId="671A377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010.000.5732.00</w:t>
            </w:r>
          </w:p>
        </w:tc>
        <w:tc>
          <w:tcPr>
            <w:tcW w:w="992" w:type="dxa"/>
            <w:tcBorders>
              <w:top w:val="nil"/>
              <w:left w:val="nil"/>
              <w:bottom w:val="single" w:sz="4" w:space="0" w:color="auto"/>
              <w:right w:val="single" w:sz="4" w:space="0" w:color="auto"/>
            </w:tcBorders>
            <w:shd w:val="clear" w:color="auto" w:fill="auto"/>
            <w:noWrap/>
            <w:vAlign w:val="bottom"/>
          </w:tcPr>
          <w:p w14:paraId="332BBF15" w14:textId="7663238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010000573200</w:t>
            </w:r>
          </w:p>
        </w:tc>
        <w:tc>
          <w:tcPr>
            <w:tcW w:w="3648" w:type="dxa"/>
            <w:tcBorders>
              <w:top w:val="nil"/>
              <w:left w:val="nil"/>
              <w:bottom w:val="single" w:sz="4" w:space="0" w:color="auto"/>
              <w:right w:val="single" w:sz="4" w:space="0" w:color="auto"/>
            </w:tcBorders>
            <w:shd w:val="clear" w:color="auto" w:fill="auto"/>
            <w:noWrap/>
            <w:vAlign w:val="bottom"/>
          </w:tcPr>
          <w:p w14:paraId="304E4E63" w14:textId="37AF27C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Apixabán 5 mg-Tableta/Cada tableta contiene: Apixabán 5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472209ED" w14:textId="11096D5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FE39A64" w14:textId="682D1C4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59A6F19A" w14:textId="77777777" w:rsidR="00CD4F18" w:rsidRPr="00012BEC" w:rsidRDefault="00CD4F18" w:rsidP="00CD4F18">
            <w:pPr>
              <w:rPr>
                <w:rFonts w:ascii="Calibri" w:hAnsi="Calibri" w:cs="Calibri"/>
                <w:color w:val="000000"/>
                <w:sz w:val="12"/>
                <w:szCs w:val="12"/>
                <w:lang w:val="en-US"/>
              </w:rPr>
            </w:pPr>
          </w:p>
        </w:tc>
      </w:tr>
      <w:tr w:rsidR="00CD4F18" w:rsidRPr="00012BEC" w14:paraId="28FAFB2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BF332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568</w:t>
            </w:r>
          </w:p>
        </w:tc>
        <w:tc>
          <w:tcPr>
            <w:tcW w:w="1134" w:type="dxa"/>
            <w:tcBorders>
              <w:top w:val="nil"/>
              <w:left w:val="nil"/>
              <w:bottom w:val="single" w:sz="4" w:space="0" w:color="auto"/>
              <w:right w:val="single" w:sz="4" w:space="0" w:color="auto"/>
            </w:tcBorders>
            <w:shd w:val="clear" w:color="auto" w:fill="auto"/>
            <w:vAlign w:val="bottom"/>
          </w:tcPr>
          <w:p w14:paraId="021AFCB9" w14:textId="0E9A52B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010.000.5735.01</w:t>
            </w:r>
          </w:p>
        </w:tc>
        <w:tc>
          <w:tcPr>
            <w:tcW w:w="992" w:type="dxa"/>
            <w:tcBorders>
              <w:top w:val="nil"/>
              <w:left w:val="nil"/>
              <w:bottom w:val="single" w:sz="4" w:space="0" w:color="auto"/>
              <w:right w:val="single" w:sz="4" w:space="0" w:color="auto"/>
            </w:tcBorders>
            <w:shd w:val="clear" w:color="auto" w:fill="auto"/>
            <w:noWrap/>
            <w:vAlign w:val="bottom"/>
          </w:tcPr>
          <w:p w14:paraId="605E0199" w14:textId="647F96C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010000573501</w:t>
            </w:r>
          </w:p>
        </w:tc>
        <w:tc>
          <w:tcPr>
            <w:tcW w:w="3648" w:type="dxa"/>
            <w:tcBorders>
              <w:top w:val="nil"/>
              <w:left w:val="nil"/>
              <w:bottom w:val="single" w:sz="4" w:space="0" w:color="auto"/>
              <w:right w:val="single" w:sz="4" w:space="0" w:color="auto"/>
            </w:tcBorders>
            <w:shd w:val="clear" w:color="auto" w:fill="auto"/>
            <w:noWrap/>
            <w:vAlign w:val="bottom"/>
          </w:tcPr>
          <w:p w14:paraId="117033DD" w14:textId="032DE15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Rivaroxabán-ComprimidoComprimidos Comprimidos Cada comprimido contiene: Rivaroxabán 15 mg Envase con 28 comprimidos.</w:t>
            </w:r>
          </w:p>
        </w:tc>
        <w:tc>
          <w:tcPr>
            <w:tcW w:w="889" w:type="dxa"/>
            <w:tcBorders>
              <w:top w:val="nil"/>
              <w:left w:val="nil"/>
              <w:bottom w:val="single" w:sz="4" w:space="0" w:color="auto"/>
              <w:right w:val="single" w:sz="4" w:space="0" w:color="auto"/>
            </w:tcBorders>
            <w:shd w:val="clear" w:color="auto" w:fill="auto"/>
            <w:noWrap/>
            <w:vAlign w:val="bottom"/>
          </w:tcPr>
          <w:p w14:paraId="18825145" w14:textId="0F9253E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A748F71" w14:textId="6071588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44AFD7EA" w14:textId="77777777" w:rsidR="00CD4F18" w:rsidRPr="00012BEC" w:rsidRDefault="00CD4F18" w:rsidP="00CD4F18">
            <w:pPr>
              <w:rPr>
                <w:rFonts w:ascii="Calibri" w:hAnsi="Calibri" w:cs="Calibri"/>
                <w:color w:val="000000"/>
                <w:sz w:val="12"/>
                <w:szCs w:val="12"/>
                <w:lang w:val="es-ES"/>
              </w:rPr>
            </w:pPr>
          </w:p>
        </w:tc>
      </w:tr>
      <w:tr w:rsidR="00CD4F18" w:rsidRPr="00012BEC" w14:paraId="34652CC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8119F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569</w:t>
            </w:r>
          </w:p>
        </w:tc>
        <w:tc>
          <w:tcPr>
            <w:tcW w:w="1134" w:type="dxa"/>
            <w:tcBorders>
              <w:top w:val="nil"/>
              <w:left w:val="nil"/>
              <w:bottom w:val="single" w:sz="4" w:space="0" w:color="auto"/>
              <w:right w:val="single" w:sz="4" w:space="0" w:color="auto"/>
            </w:tcBorders>
            <w:shd w:val="clear" w:color="auto" w:fill="auto"/>
            <w:vAlign w:val="bottom"/>
          </w:tcPr>
          <w:p w14:paraId="56CF32E3" w14:textId="4986316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010.000.5736.01</w:t>
            </w:r>
          </w:p>
        </w:tc>
        <w:tc>
          <w:tcPr>
            <w:tcW w:w="992" w:type="dxa"/>
            <w:tcBorders>
              <w:top w:val="nil"/>
              <w:left w:val="nil"/>
              <w:bottom w:val="single" w:sz="4" w:space="0" w:color="auto"/>
              <w:right w:val="single" w:sz="4" w:space="0" w:color="auto"/>
            </w:tcBorders>
            <w:shd w:val="clear" w:color="auto" w:fill="auto"/>
            <w:noWrap/>
            <w:vAlign w:val="bottom"/>
          </w:tcPr>
          <w:p w14:paraId="65E013D7" w14:textId="5B9276B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010000573601</w:t>
            </w:r>
          </w:p>
        </w:tc>
        <w:tc>
          <w:tcPr>
            <w:tcW w:w="3648" w:type="dxa"/>
            <w:tcBorders>
              <w:top w:val="nil"/>
              <w:left w:val="nil"/>
              <w:bottom w:val="single" w:sz="4" w:space="0" w:color="auto"/>
              <w:right w:val="single" w:sz="4" w:space="0" w:color="auto"/>
            </w:tcBorders>
            <w:shd w:val="clear" w:color="auto" w:fill="auto"/>
            <w:noWrap/>
            <w:vAlign w:val="bottom"/>
          </w:tcPr>
          <w:p w14:paraId="60661617" w14:textId="24DC77A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Rivaroxabán-Comprimido/Cada comprimido contiene: Rivaroxabán 20 mg. Envase con 28 comprimidos</w:t>
            </w:r>
          </w:p>
        </w:tc>
        <w:tc>
          <w:tcPr>
            <w:tcW w:w="889" w:type="dxa"/>
            <w:tcBorders>
              <w:top w:val="nil"/>
              <w:left w:val="nil"/>
              <w:bottom w:val="single" w:sz="4" w:space="0" w:color="auto"/>
              <w:right w:val="single" w:sz="4" w:space="0" w:color="auto"/>
            </w:tcBorders>
            <w:shd w:val="clear" w:color="auto" w:fill="auto"/>
            <w:noWrap/>
            <w:vAlign w:val="bottom"/>
          </w:tcPr>
          <w:p w14:paraId="476A5B47" w14:textId="02CF6E7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63C9459" w14:textId="4B064B0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6D140733" w14:textId="77777777" w:rsidR="00CD4F18" w:rsidRPr="00012BEC" w:rsidRDefault="00CD4F18" w:rsidP="00CD4F18">
            <w:pPr>
              <w:rPr>
                <w:rFonts w:ascii="Calibri" w:hAnsi="Calibri" w:cs="Calibri"/>
                <w:color w:val="000000"/>
                <w:sz w:val="12"/>
                <w:szCs w:val="12"/>
                <w:lang w:val="es-ES"/>
              </w:rPr>
            </w:pPr>
          </w:p>
        </w:tc>
      </w:tr>
      <w:tr w:rsidR="00CD4F18" w:rsidRPr="00012BEC" w14:paraId="3715F8C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74CFA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570</w:t>
            </w:r>
          </w:p>
        </w:tc>
        <w:tc>
          <w:tcPr>
            <w:tcW w:w="1134" w:type="dxa"/>
            <w:tcBorders>
              <w:top w:val="nil"/>
              <w:left w:val="nil"/>
              <w:bottom w:val="single" w:sz="4" w:space="0" w:color="auto"/>
              <w:right w:val="single" w:sz="4" w:space="0" w:color="auto"/>
            </w:tcBorders>
            <w:shd w:val="clear" w:color="auto" w:fill="auto"/>
            <w:vAlign w:val="bottom"/>
          </w:tcPr>
          <w:p w14:paraId="244EF3F7" w14:textId="1103C0D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010.000.5737.00</w:t>
            </w:r>
          </w:p>
        </w:tc>
        <w:tc>
          <w:tcPr>
            <w:tcW w:w="992" w:type="dxa"/>
            <w:tcBorders>
              <w:top w:val="nil"/>
              <w:left w:val="nil"/>
              <w:bottom w:val="single" w:sz="4" w:space="0" w:color="auto"/>
              <w:right w:val="single" w:sz="4" w:space="0" w:color="auto"/>
            </w:tcBorders>
            <w:shd w:val="clear" w:color="auto" w:fill="auto"/>
            <w:noWrap/>
            <w:vAlign w:val="bottom"/>
          </w:tcPr>
          <w:p w14:paraId="03F20A59" w14:textId="09835CB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010000573700</w:t>
            </w:r>
          </w:p>
        </w:tc>
        <w:tc>
          <w:tcPr>
            <w:tcW w:w="3648" w:type="dxa"/>
            <w:tcBorders>
              <w:top w:val="nil"/>
              <w:left w:val="nil"/>
              <w:bottom w:val="single" w:sz="4" w:space="0" w:color="auto"/>
              <w:right w:val="single" w:sz="4" w:space="0" w:color="auto"/>
            </w:tcBorders>
            <w:shd w:val="clear" w:color="auto" w:fill="auto"/>
            <w:noWrap/>
            <w:vAlign w:val="bottom"/>
          </w:tcPr>
          <w:p w14:paraId="7783B3F9" w14:textId="02A21C5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Rivaroxabán-ComprimidoComprimidos Comprimidos Cada comprimido contiene: Rivaroxabán 2.5 mg.  Envase con 56 comprimidos.</w:t>
            </w:r>
          </w:p>
        </w:tc>
        <w:tc>
          <w:tcPr>
            <w:tcW w:w="889" w:type="dxa"/>
            <w:tcBorders>
              <w:top w:val="nil"/>
              <w:left w:val="nil"/>
              <w:bottom w:val="single" w:sz="4" w:space="0" w:color="auto"/>
              <w:right w:val="single" w:sz="4" w:space="0" w:color="auto"/>
            </w:tcBorders>
            <w:shd w:val="clear" w:color="auto" w:fill="auto"/>
            <w:noWrap/>
            <w:vAlign w:val="bottom"/>
          </w:tcPr>
          <w:p w14:paraId="129C47C7" w14:textId="186C3EF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07A5B90" w14:textId="1E9C1A1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4117549E" w14:textId="77777777" w:rsidR="00CD4F18" w:rsidRPr="00012BEC" w:rsidRDefault="00CD4F18" w:rsidP="00CD4F18">
            <w:pPr>
              <w:rPr>
                <w:rFonts w:ascii="Calibri" w:hAnsi="Calibri" w:cs="Calibri"/>
                <w:color w:val="000000"/>
                <w:sz w:val="12"/>
                <w:szCs w:val="12"/>
                <w:lang w:val="es-ES"/>
              </w:rPr>
            </w:pPr>
          </w:p>
        </w:tc>
      </w:tr>
      <w:tr w:rsidR="00CD4F18" w:rsidRPr="00012BEC" w14:paraId="1B952A43"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6D4A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571</w:t>
            </w:r>
          </w:p>
        </w:tc>
        <w:tc>
          <w:tcPr>
            <w:tcW w:w="1134" w:type="dxa"/>
            <w:tcBorders>
              <w:top w:val="single" w:sz="4" w:space="0" w:color="auto"/>
              <w:left w:val="nil"/>
              <w:bottom w:val="single" w:sz="4" w:space="0" w:color="auto"/>
              <w:right w:val="single" w:sz="4" w:space="0" w:color="auto"/>
            </w:tcBorders>
            <w:shd w:val="clear" w:color="auto" w:fill="auto"/>
            <w:vAlign w:val="bottom"/>
          </w:tcPr>
          <w:p w14:paraId="7848A7AA" w14:textId="058C5E0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010.000.5740.00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65509EA" w14:textId="486D938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010000574000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576A11E0" w14:textId="3F89594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Linagliptina-Metformina (2.25 mg/500 mg)-Tableta/Cada tableta contiene: Linagliptina 2.5 mg Clorhidrato de Metformina 500 mg. Envase con 60 tabletas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1B3C9D3D" w14:textId="082772A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F68DEFC" w14:textId="030CBE2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single" w:sz="4" w:space="0" w:color="auto"/>
              <w:left w:val="single" w:sz="4" w:space="0" w:color="auto"/>
              <w:bottom w:val="single" w:sz="4" w:space="0" w:color="auto"/>
              <w:right w:val="single" w:sz="4" w:space="0" w:color="auto"/>
            </w:tcBorders>
          </w:tcPr>
          <w:p w14:paraId="753F61BB" w14:textId="77777777" w:rsidR="00CD4F18" w:rsidRPr="00012BEC" w:rsidRDefault="00CD4F18" w:rsidP="00CD4F18">
            <w:pPr>
              <w:rPr>
                <w:rFonts w:ascii="Calibri" w:hAnsi="Calibri" w:cs="Calibri"/>
                <w:color w:val="000000"/>
                <w:sz w:val="12"/>
                <w:szCs w:val="12"/>
                <w:lang w:val="es-ES"/>
              </w:rPr>
            </w:pPr>
          </w:p>
        </w:tc>
      </w:tr>
      <w:tr w:rsidR="00CD4F18" w:rsidRPr="00012BEC" w14:paraId="04F104D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83126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572</w:t>
            </w:r>
          </w:p>
        </w:tc>
        <w:tc>
          <w:tcPr>
            <w:tcW w:w="1134" w:type="dxa"/>
            <w:tcBorders>
              <w:top w:val="nil"/>
              <w:left w:val="nil"/>
              <w:bottom w:val="single" w:sz="4" w:space="0" w:color="auto"/>
              <w:right w:val="single" w:sz="4" w:space="0" w:color="auto"/>
            </w:tcBorders>
            <w:shd w:val="clear" w:color="auto" w:fill="auto"/>
            <w:vAlign w:val="bottom"/>
          </w:tcPr>
          <w:p w14:paraId="7365A686" w14:textId="39BE09D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010.000.5741.00</w:t>
            </w:r>
          </w:p>
        </w:tc>
        <w:tc>
          <w:tcPr>
            <w:tcW w:w="992" w:type="dxa"/>
            <w:tcBorders>
              <w:top w:val="nil"/>
              <w:left w:val="nil"/>
              <w:bottom w:val="single" w:sz="4" w:space="0" w:color="auto"/>
              <w:right w:val="single" w:sz="4" w:space="0" w:color="auto"/>
            </w:tcBorders>
            <w:shd w:val="clear" w:color="auto" w:fill="auto"/>
            <w:noWrap/>
            <w:vAlign w:val="bottom"/>
          </w:tcPr>
          <w:p w14:paraId="1DB249DC" w14:textId="79B8B4C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010000574100</w:t>
            </w:r>
          </w:p>
        </w:tc>
        <w:tc>
          <w:tcPr>
            <w:tcW w:w="3648" w:type="dxa"/>
            <w:tcBorders>
              <w:top w:val="nil"/>
              <w:left w:val="nil"/>
              <w:bottom w:val="single" w:sz="4" w:space="0" w:color="auto"/>
              <w:right w:val="single" w:sz="4" w:space="0" w:color="auto"/>
            </w:tcBorders>
            <w:shd w:val="clear" w:color="auto" w:fill="auto"/>
            <w:noWrap/>
            <w:vAlign w:val="bottom"/>
          </w:tcPr>
          <w:p w14:paraId="5BC8350B" w14:textId="118103E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Linagliptina-Metformina (2.25 mg/850 mg)-Tableta/Cada tableta contiene: Linagliptina 2.5 mg Clorhidrato de Metformina 850 mg. Envase con 60 tabletas</w:t>
            </w:r>
          </w:p>
        </w:tc>
        <w:tc>
          <w:tcPr>
            <w:tcW w:w="889" w:type="dxa"/>
            <w:tcBorders>
              <w:top w:val="nil"/>
              <w:left w:val="nil"/>
              <w:bottom w:val="single" w:sz="4" w:space="0" w:color="auto"/>
              <w:right w:val="single" w:sz="4" w:space="0" w:color="auto"/>
            </w:tcBorders>
            <w:shd w:val="clear" w:color="auto" w:fill="auto"/>
            <w:noWrap/>
            <w:vAlign w:val="bottom"/>
          </w:tcPr>
          <w:p w14:paraId="2AA7C2B6" w14:textId="511BE74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0E5802F" w14:textId="245DDDD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7F734A29" w14:textId="77777777" w:rsidR="00CD4F18" w:rsidRPr="00012BEC" w:rsidRDefault="00CD4F18" w:rsidP="00CD4F18">
            <w:pPr>
              <w:rPr>
                <w:rFonts w:ascii="Calibri" w:hAnsi="Calibri" w:cs="Calibri"/>
                <w:color w:val="000000"/>
                <w:sz w:val="12"/>
                <w:szCs w:val="12"/>
                <w:lang w:val="es-ES"/>
              </w:rPr>
            </w:pPr>
          </w:p>
        </w:tc>
      </w:tr>
      <w:tr w:rsidR="00CD4F18" w:rsidRPr="00012BEC" w14:paraId="7DE9184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D53EB4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573</w:t>
            </w:r>
          </w:p>
        </w:tc>
        <w:tc>
          <w:tcPr>
            <w:tcW w:w="1134" w:type="dxa"/>
            <w:tcBorders>
              <w:top w:val="nil"/>
              <w:left w:val="nil"/>
              <w:bottom w:val="single" w:sz="4" w:space="0" w:color="auto"/>
              <w:right w:val="single" w:sz="4" w:space="0" w:color="auto"/>
            </w:tcBorders>
            <w:shd w:val="clear" w:color="auto" w:fill="auto"/>
            <w:vAlign w:val="bottom"/>
          </w:tcPr>
          <w:p w14:paraId="0774B7BE" w14:textId="43990A3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010.000.5743.00</w:t>
            </w:r>
          </w:p>
        </w:tc>
        <w:tc>
          <w:tcPr>
            <w:tcW w:w="992" w:type="dxa"/>
            <w:tcBorders>
              <w:top w:val="nil"/>
              <w:left w:val="nil"/>
              <w:bottom w:val="single" w:sz="4" w:space="0" w:color="auto"/>
              <w:right w:val="single" w:sz="4" w:space="0" w:color="auto"/>
            </w:tcBorders>
            <w:shd w:val="clear" w:color="auto" w:fill="auto"/>
            <w:noWrap/>
            <w:vAlign w:val="bottom"/>
          </w:tcPr>
          <w:p w14:paraId="23B99E0F" w14:textId="1723F1F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010000574300</w:t>
            </w:r>
          </w:p>
        </w:tc>
        <w:tc>
          <w:tcPr>
            <w:tcW w:w="3648" w:type="dxa"/>
            <w:tcBorders>
              <w:top w:val="nil"/>
              <w:left w:val="nil"/>
              <w:bottom w:val="single" w:sz="4" w:space="0" w:color="auto"/>
              <w:right w:val="single" w:sz="4" w:space="0" w:color="auto"/>
            </w:tcBorders>
            <w:shd w:val="clear" w:color="auto" w:fill="auto"/>
            <w:noWrap/>
            <w:vAlign w:val="bottom"/>
          </w:tcPr>
          <w:p w14:paraId="22F17B78" w14:textId="706DDEE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Liraglutide-Solución inyectable/Cada mililitro contiene: Liraglutida (ADN recombinante) 6 mg. Envase con 2 plumas con cartucho de 3 ml</w:t>
            </w:r>
          </w:p>
        </w:tc>
        <w:tc>
          <w:tcPr>
            <w:tcW w:w="889" w:type="dxa"/>
            <w:tcBorders>
              <w:top w:val="nil"/>
              <w:left w:val="nil"/>
              <w:bottom w:val="single" w:sz="4" w:space="0" w:color="auto"/>
              <w:right w:val="single" w:sz="4" w:space="0" w:color="auto"/>
            </w:tcBorders>
            <w:shd w:val="clear" w:color="auto" w:fill="auto"/>
            <w:noWrap/>
            <w:vAlign w:val="bottom"/>
          </w:tcPr>
          <w:p w14:paraId="251A7227" w14:textId="0176C92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29A078E" w14:textId="23B3EDF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6A208DB4" w14:textId="77777777" w:rsidR="00CD4F18" w:rsidRPr="00012BEC" w:rsidRDefault="00CD4F18" w:rsidP="00CD4F18">
            <w:pPr>
              <w:rPr>
                <w:rFonts w:ascii="Calibri" w:hAnsi="Calibri" w:cs="Calibri"/>
                <w:color w:val="000000"/>
                <w:sz w:val="12"/>
                <w:szCs w:val="12"/>
                <w:lang w:val="es-ES"/>
              </w:rPr>
            </w:pPr>
          </w:p>
        </w:tc>
      </w:tr>
      <w:tr w:rsidR="00CD4F18" w:rsidRPr="00012BEC" w14:paraId="3A38E5A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55E74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574</w:t>
            </w:r>
          </w:p>
        </w:tc>
        <w:tc>
          <w:tcPr>
            <w:tcW w:w="1134" w:type="dxa"/>
            <w:tcBorders>
              <w:top w:val="nil"/>
              <w:left w:val="nil"/>
              <w:bottom w:val="single" w:sz="4" w:space="0" w:color="auto"/>
              <w:right w:val="single" w:sz="4" w:space="0" w:color="auto"/>
            </w:tcBorders>
            <w:shd w:val="clear" w:color="auto" w:fill="auto"/>
            <w:vAlign w:val="bottom"/>
          </w:tcPr>
          <w:p w14:paraId="6496C70A" w14:textId="6BDA228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010.000.5800.00</w:t>
            </w:r>
          </w:p>
        </w:tc>
        <w:tc>
          <w:tcPr>
            <w:tcW w:w="992" w:type="dxa"/>
            <w:tcBorders>
              <w:top w:val="nil"/>
              <w:left w:val="nil"/>
              <w:bottom w:val="single" w:sz="4" w:space="0" w:color="auto"/>
              <w:right w:val="single" w:sz="4" w:space="0" w:color="auto"/>
            </w:tcBorders>
            <w:shd w:val="clear" w:color="auto" w:fill="auto"/>
            <w:noWrap/>
            <w:vAlign w:val="bottom"/>
          </w:tcPr>
          <w:p w14:paraId="075EBDA7" w14:textId="0D15A22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010000580000</w:t>
            </w:r>
          </w:p>
        </w:tc>
        <w:tc>
          <w:tcPr>
            <w:tcW w:w="3648" w:type="dxa"/>
            <w:tcBorders>
              <w:top w:val="nil"/>
              <w:left w:val="nil"/>
              <w:bottom w:val="single" w:sz="4" w:space="0" w:color="auto"/>
              <w:right w:val="single" w:sz="4" w:space="0" w:color="auto"/>
            </w:tcBorders>
            <w:shd w:val="clear" w:color="auto" w:fill="auto"/>
            <w:noWrap/>
            <w:vAlign w:val="bottom"/>
          </w:tcPr>
          <w:p w14:paraId="589E5C2D" w14:textId="6208770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Amlodipino-Valsartán-Hidroclorotiazida-Comprimido/Cada comprimido contiene: Besilato de Amlodipino equivalente a 5 mg de </w:t>
            </w:r>
            <w:r w:rsidRPr="00012BEC">
              <w:rPr>
                <w:rFonts w:ascii="Calibri" w:hAnsi="Calibri" w:cs="Calibri"/>
                <w:color w:val="000000"/>
                <w:sz w:val="12"/>
                <w:szCs w:val="12"/>
              </w:rPr>
              <w:lastRenderedPageBreak/>
              <w:t>Amlodipino Valsartán 160 mg. Hidroclorotiazida 12.5 mg. Envase con 28 comprimidos</w:t>
            </w:r>
          </w:p>
        </w:tc>
        <w:tc>
          <w:tcPr>
            <w:tcW w:w="889" w:type="dxa"/>
            <w:tcBorders>
              <w:top w:val="nil"/>
              <w:left w:val="nil"/>
              <w:bottom w:val="single" w:sz="4" w:space="0" w:color="auto"/>
              <w:right w:val="single" w:sz="4" w:space="0" w:color="auto"/>
            </w:tcBorders>
            <w:shd w:val="clear" w:color="auto" w:fill="auto"/>
            <w:noWrap/>
            <w:vAlign w:val="bottom"/>
          </w:tcPr>
          <w:p w14:paraId="4E430024" w14:textId="309937B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lastRenderedPageBreak/>
              <w:t>Pieza</w:t>
            </w:r>
          </w:p>
        </w:tc>
        <w:tc>
          <w:tcPr>
            <w:tcW w:w="1134" w:type="dxa"/>
            <w:tcBorders>
              <w:top w:val="single" w:sz="4" w:space="0" w:color="auto"/>
              <w:left w:val="nil"/>
              <w:bottom w:val="single" w:sz="4" w:space="0" w:color="auto"/>
              <w:right w:val="single" w:sz="4" w:space="0" w:color="auto"/>
            </w:tcBorders>
            <w:vAlign w:val="bottom"/>
          </w:tcPr>
          <w:p w14:paraId="7B693E17" w14:textId="5D04018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0F7FF078" w14:textId="77777777" w:rsidR="00CD4F18" w:rsidRPr="00012BEC" w:rsidRDefault="00CD4F18" w:rsidP="00CD4F18">
            <w:pPr>
              <w:rPr>
                <w:rFonts w:ascii="Calibri" w:hAnsi="Calibri" w:cs="Calibri"/>
                <w:color w:val="000000"/>
                <w:sz w:val="12"/>
                <w:szCs w:val="12"/>
                <w:lang w:val="en-US"/>
              </w:rPr>
            </w:pPr>
          </w:p>
        </w:tc>
      </w:tr>
      <w:tr w:rsidR="00CD4F18" w:rsidRPr="00012BEC" w14:paraId="7FC410B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CF7BD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575</w:t>
            </w:r>
          </w:p>
        </w:tc>
        <w:tc>
          <w:tcPr>
            <w:tcW w:w="1134" w:type="dxa"/>
            <w:tcBorders>
              <w:top w:val="nil"/>
              <w:left w:val="nil"/>
              <w:bottom w:val="single" w:sz="4" w:space="0" w:color="auto"/>
              <w:right w:val="single" w:sz="4" w:space="0" w:color="auto"/>
            </w:tcBorders>
            <w:shd w:val="clear" w:color="auto" w:fill="auto"/>
            <w:vAlign w:val="bottom"/>
          </w:tcPr>
          <w:p w14:paraId="39CE6263" w14:textId="4D54C51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010.000.5801.00</w:t>
            </w:r>
          </w:p>
        </w:tc>
        <w:tc>
          <w:tcPr>
            <w:tcW w:w="992" w:type="dxa"/>
            <w:tcBorders>
              <w:top w:val="nil"/>
              <w:left w:val="nil"/>
              <w:bottom w:val="single" w:sz="4" w:space="0" w:color="auto"/>
              <w:right w:val="single" w:sz="4" w:space="0" w:color="auto"/>
            </w:tcBorders>
            <w:shd w:val="clear" w:color="auto" w:fill="auto"/>
            <w:noWrap/>
            <w:vAlign w:val="bottom"/>
          </w:tcPr>
          <w:p w14:paraId="3DA138CC" w14:textId="4A101A2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010000580100</w:t>
            </w:r>
          </w:p>
        </w:tc>
        <w:tc>
          <w:tcPr>
            <w:tcW w:w="3648" w:type="dxa"/>
            <w:tcBorders>
              <w:top w:val="nil"/>
              <w:left w:val="nil"/>
              <w:bottom w:val="single" w:sz="4" w:space="0" w:color="auto"/>
              <w:right w:val="single" w:sz="4" w:space="0" w:color="auto"/>
            </w:tcBorders>
            <w:shd w:val="clear" w:color="auto" w:fill="auto"/>
            <w:noWrap/>
            <w:vAlign w:val="bottom"/>
          </w:tcPr>
          <w:p w14:paraId="6D0CB2DD" w14:textId="1B55B9E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Irbesartán-Amlodipino 150/5 mg-Tableta/Cada tableta contiene: Irbesartán 150 mg. Besilato de amlodipino equivalente a 5 mg de amlodipino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1B36B070" w14:textId="79752B2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C1B7EBF" w14:textId="17D0DCF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65DA38DB" w14:textId="77777777" w:rsidR="00CD4F18" w:rsidRPr="00012BEC" w:rsidRDefault="00CD4F18" w:rsidP="00CD4F18">
            <w:pPr>
              <w:rPr>
                <w:rFonts w:ascii="Calibri" w:hAnsi="Calibri" w:cs="Calibri"/>
                <w:color w:val="000000"/>
                <w:sz w:val="12"/>
                <w:szCs w:val="12"/>
                <w:lang w:val="es-ES"/>
              </w:rPr>
            </w:pPr>
          </w:p>
        </w:tc>
      </w:tr>
      <w:tr w:rsidR="00CD4F18" w:rsidRPr="00012BEC" w14:paraId="243CBF9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C2DAB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576</w:t>
            </w:r>
          </w:p>
        </w:tc>
        <w:tc>
          <w:tcPr>
            <w:tcW w:w="1134" w:type="dxa"/>
            <w:tcBorders>
              <w:top w:val="nil"/>
              <w:left w:val="nil"/>
              <w:bottom w:val="single" w:sz="4" w:space="0" w:color="auto"/>
              <w:right w:val="single" w:sz="4" w:space="0" w:color="auto"/>
            </w:tcBorders>
            <w:shd w:val="clear" w:color="auto" w:fill="auto"/>
            <w:vAlign w:val="bottom"/>
          </w:tcPr>
          <w:p w14:paraId="114D2680" w14:textId="0492420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010.000.5802.00</w:t>
            </w:r>
          </w:p>
        </w:tc>
        <w:tc>
          <w:tcPr>
            <w:tcW w:w="992" w:type="dxa"/>
            <w:tcBorders>
              <w:top w:val="nil"/>
              <w:left w:val="nil"/>
              <w:bottom w:val="single" w:sz="4" w:space="0" w:color="auto"/>
              <w:right w:val="single" w:sz="4" w:space="0" w:color="auto"/>
            </w:tcBorders>
            <w:shd w:val="clear" w:color="auto" w:fill="auto"/>
            <w:noWrap/>
            <w:vAlign w:val="bottom"/>
          </w:tcPr>
          <w:p w14:paraId="57CAC0AF" w14:textId="6DA2DEC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010000580200</w:t>
            </w:r>
          </w:p>
        </w:tc>
        <w:tc>
          <w:tcPr>
            <w:tcW w:w="3648" w:type="dxa"/>
            <w:tcBorders>
              <w:top w:val="nil"/>
              <w:left w:val="nil"/>
              <w:bottom w:val="single" w:sz="4" w:space="0" w:color="auto"/>
              <w:right w:val="single" w:sz="4" w:space="0" w:color="auto"/>
            </w:tcBorders>
            <w:shd w:val="clear" w:color="auto" w:fill="auto"/>
            <w:noWrap/>
            <w:vAlign w:val="bottom"/>
          </w:tcPr>
          <w:p w14:paraId="184EDEA8" w14:textId="5844C93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Irbesartán-Amlodipino 300/5 mg-Tableta/Cada tableta contiene: Irbesartán 300 mg. Besilato de amlodipino equivalente a 5 mg de amlodipino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24C087C8" w14:textId="496BC06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925D8B4" w14:textId="76B56BF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0BF72B17" w14:textId="77777777" w:rsidR="00CD4F18" w:rsidRPr="00012BEC" w:rsidRDefault="00CD4F18" w:rsidP="00CD4F18">
            <w:pPr>
              <w:rPr>
                <w:rFonts w:ascii="Calibri" w:hAnsi="Calibri" w:cs="Calibri"/>
                <w:color w:val="000000"/>
                <w:sz w:val="12"/>
                <w:szCs w:val="12"/>
                <w:lang w:val="en-US"/>
              </w:rPr>
            </w:pPr>
          </w:p>
        </w:tc>
      </w:tr>
      <w:tr w:rsidR="00CD4F18" w:rsidRPr="00012BEC" w14:paraId="0DFC70B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8EBA1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577</w:t>
            </w:r>
          </w:p>
        </w:tc>
        <w:tc>
          <w:tcPr>
            <w:tcW w:w="1134" w:type="dxa"/>
            <w:tcBorders>
              <w:top w:val="nil"/>
              <w:left w:val="nil"/>
              <w:bottom w:val="single" w:sz="4" w:space="0" w:color="auto"/>
              <w:right w:val="single" w:sz="4" w:space="0" w:color="auto"/>
            </w:tcBorders>
            <w:shd w:val="clear" w:color="auto" w:fill="auto"/>
            <w:vAlign w:val="bottom"/>
          </w:tcPr>
          <w:p w14:paraId="038664C5" w14:textId="4193D4D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010.000.5820.00</w:t>
            </w:r>
          </w:p>
        </w:tc>
        <w:tc>
          <w:tcPr>
            <w:tcW w:w="992" w:type="dxa"/>
            <w:tcBorders>
              <w:top w:val="nil"/>
              <w:left w:val="nil"/>
              <w:bottom w:val="single" w:sz="4" w:space="0" w:color="auto"/>
              <w:right w:val="single" w:sz="4" w:space="0" w:color="auto"/>
            </w:tcBorders>
            <w:shd w:val="clear" w:color="auto" w:fill="auto"/>
            <w:noWrap/>
            <w:vAlign w:val="bottom"/>
          </w:tcPr>
          <w:p w14:paraId="55D48D91" w14:textId="0DC1D83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010000582000</w:t>
            </w:r>
          </w:p>
        </w:tc>
        <w:tc>
          <w:tcPr>
            <w:tcW w:w="3648" w:type="dxa"/>
            <w:tcBorders>
              <w:top w:val="nil"/>
              <w:left w:val="nil"/>
              <w:bottom w:val="single" w:sz="4" w:space="0" w:color="auto"/>
              <w:right w:val="single" w:sz="4" w:space="0" w:color="auto"/>
            </w:tcBorders>
            <w:shd w:val="clear" w:color="auto" w:fill="auto"/>
            <w:noWrap/>
            <w:vAlign w:val="bottom"/>
          </w:tcPr>
          <w:p w14:paraId="5647CFC3" w14:textId="11E1F82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Abatacept. Solución Inyectable Cada jeringa pre-llenada contiene: Abatacept 125 mg Envase con 4 Jeringas pre-llenadas con 1 ml cada una (125 mg/ml).</w:t>
            </w:r>
          </w:p>
        </w:tc>
        <w:tc>
          <w:tcPr>
            <w:tcW w:w="889" w:type="dxa"/>
            <w:tcBorders>
              <w:top w:val="nil"/>
              <w:left w:val="nil"/>
              <w:bottom w:val="single" w:sz="4" w:space="0" w:color="auto"/>
              <w:right w:val="single" w:sz="4" w:space="0" w:color="auto"/>
            </w:tcBorders>
            <w:shd w:val="clear" w:color="auto" w:fill="auto"/>
            <w:noWrap/>
            <w:vAlign w:val="bottom"/>
          </w:tcPr>
          <w:p w14:paraId="1BFA4EBF" w14:textId="352B130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CABC63B" w14:textId="2276540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14E0C544" w14:textId="77777777" w:rsidR="00CD4F18" w:rsidRPr="00012BEC" w:rsidRDefault="00CD4F18" w:rsidP="00CD4F18">
            <w:pPr>
              <w:rPr>
                <w:rFonts w:ascii="Calibri" w:hAnsi="Calibri" w:cs="Calibri"/>
                <w:color w:val="000000"/>
                <w:sz w:val="12"/>
                <w:szCs w:val="12"/>
                <w:lang w:val="en-US"/>
              </w:rPr>
            </w:pPr>
          </w:p>
        </w:tc>
      </w:tr>
      <w:tr w:rsidR="00CD4F18" w:rsidRPr="00012BEC" w14:paraId="55E76A7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7BBF2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578</w:t>
            </w:r>
          </w:p>
        </w:tc>
        <w:tc>
          <w:tcPr>
            <w:tcW w:w="1134" w:type="dxa"/>
            <w:tcBorders>
              <w:top w:val="nil"/>
              <w:left w:val="nil"/>
              <w:bottom w:val="single" w:sz="4" w:space="0" w:color="auto"/>
              <w:right w:val="single" w:sz="4" w:space="0" w:color="auto"/>
            </w:tcBorders>
            <w:shd w:val="clear" w:color="auto" w:fill="auto"/>
            <w:vAlign w:val="bottom"/>
          </w:tcPr>
          <w:p w14:paraId="2E60B28D" w14:textId="7063D6F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010.000.5865.00</w:t>
            </w:r>
          </w:p>
        </w:tc>
        <w:tc>
          <w:tcPr>
            <w:tcW w:w="992" w:type="dxa"/>
            <w:tcBorders>
              <w:top w:val="nil"/>
              <w:left w:val="nil"/>
              <w:bottom w:val="single" w:sz="4" w:space="0" w:color="auto"/>
              <w:right w:val="single" w:sz="4" w:space="0" w:color="auto"/>
            </w:tcBorders>
            <w:shd w:val="clear" w:color="auto" w:fill="auto"/>
            <w:noWrap/>
            <w:vAlign w:val="bottom"/>
          </w:tcPr>
          <w:p w14:paraId="4EAEA955" w14:textId="0B50646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010000586500</w:t>
            </w:r>
          </w:p>
        </w:tc>
        <w:tc>
          <w:tcPr>
            <w:tcW w:w="3648" w:type="dxa"/>
            <w:tcBorders>
              <w:top w:val="nil"/>
              <w:left w:val="nil"/>
              <w:bottom w:val="single" w:sz="4" w:space="0" w:color="auto"/>
              <w:right w:val="single" w:sz="4" w:space="0" w:color="auto"/>
            </w:tcBorders>
            <w:shd w:val="clear" w:color="auto" w:fill="auto"/>
            <w:noWrap/>
            <w:vAlign w:val="bottom"/>
          </w:tcPr>
          <w:p w14:paraId="1DA3011D" w14:textId="730DE9E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Colistimetato.  Solución Inyectable  Cada frasco ámpula con liofilizado contiene: Colistimetato sódico equivalente a 150 mg de colistimetato  Envase con un frasco ámpula con liofilizado.</w:t>
            </w:r>
          </w:p>
        </w:tc>
        <w:tc>
          <w:tcPr>
            <w:tcW w:w="889" w:type="dxa"/>
            <w:tcBorders>
              <w:top w:val="nil"/>
              <w:left w:val="nil"/>
              <w:bottom w:val="single" w:sz="4" w:space="0" w:color="auto"/>
              <w:right w:val="single" w:sz="4" w:space="0" w:color="auto"/>
            </w:tcBorders>
            <w:shd w:val="clear" w:color="auto" w:fill="auto"/>
            <w:noWrap/>
            <w:vAlign w:val="bottom"/>
          </w:tcPr>
          <w:p w14:paraId="116E8A35" w14:textId="252C738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8B8D078" w14:textId="131968B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52274CB" w14:textId="77777777" w:rsidR="00CD4F18" w:rsidRPr="00012BEC" w:rsidRDefault="00CD4F18" w:rsidP="00CD4F18">
            <w:pPr>
              <w:rPr>
                <w:rFonts w:ascii="Calibri" w:hAnsi="Calibri" w:cs="Calibri"/>
                <w:color w:val="000000"/>
                <w:sz w:val="12"/>
                <w:szCs w:val="12"/>
                <w:lang w:val="es-ES"/>
              </w:rPr>
            </w:pPr>
          </w:p>
        </w:tc>
      </w:tr>
      <w:tr w:rsidR="00CD4F18" w:rsidRPr="00012BEC" w14:paraId="33EBBDD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ECEF9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579</w:t>
            </w:r>
          </w:p>
        </w:tc>
        <w:tc>
          <w:tcPr>
            <w:tcW w:w="1134" w:type="dxa"/>
            <w:tcBorders>
              <w:top w:val="nil"/>
              <w:left w:val="nil"/>
              <w:bottom w:val="single" w:sz="4" w:space="0" w:color="auto"/>
              <w:right w:val="single" w:sz="4" w:space="0" w:color="auto"/>
            </w:tcBorders>
            <w:shd w:val="clear" w:color="auto" w:fill="auto"/>
            <w:vAlign w:val="bottom"/>
          </w:tcPr>
          <w:p w14:paraId="01B12857" w14:textId="712643D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010.000.5880.00</w:t>
            </w:r>
          </w:p>
        </w:tc>
        <w:tc>
          <w:tcPr>
            <w:tcW w:w="992" w:type="dxa"/>
            <w:tcBorders>
              <w:top w:val="nil"/>
              <w:left w:val="nil"/>
              <w:bottom w:val="single" w:sz="4" w:space="0" w:color="auto"/>
              <w:right w:val="single" w:sz="4" w:space="0" w:color="auto"/>
            </w:tcBorders>
            <w:shd w:val="clear" w:color="auto" w:fill="auto"/>
            <w:noWrap/>
            <w:vAlign w:val="bottom"/>
          </w:tcPr>
          <w:p w14:paraId="04653DF8" w14:textId="3F5B54D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010000588000</w:t>
            </w:r>
          </w:p>
        </w:tc>
        <w:tc>
          <w:tcPr>
            <w:tcW w:w="3648" w:type="dxa"/>
            <w:tcBorders>
              <w:top w:val="nil"/>
              <w:left w:val="nil"/>
              <w:bottom w:val="single" w:sz="4" w:space="0" w:color="auto"/>
              <w:right w:val="single" w:sz="4" w:space="0" w:color="auto"/>
            </w:tcBorders>
            <w:shd w:val="clear" w:color="auto" w:fill="auto"/>
            <w:noWrap/>
            <w:vAlign w:val="bottom"/>
          </w:tcPr>
          <w:p w14:paraId="3B06F497" w14:textId="2A47100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Fulvestrant -Solución inyectable/Cada jeringa prellenada contiene: Fulvestrant 250 mg. Envase con 2 jeringas prellenadas, con 5 ml cada una.</w:t>
            </w:r>
          </w:p>
        </w:tc>
        <w:tc>
          <w:tcPr>
            <w:tcW w:w="889" w:type="dxa"/>
            <w:tcBorders>
              <w:top w:val="nil"/>
              <w:left w:val="nil"/>
              <w:bottom w:val="single" w:sz="4" w:space="0" w:color="auto"/>
              <w:right w:val="single" w:sz="4" w:space="0" w:color="auto"/>
            </w:tcBorders>
            <w:shd w:val="clear" w:color="auto" w:fill="auto"/>
            <w:noWrap/>
            <w:vAlign w:val="bottom"/>
          </w:tcPr>
          <w:p w14:paraId="14E216BF" w14:textId="77B6720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08F5608" w14:textId="60033D4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55E45708" w14:textId="77777777" w:rsidR="00CD4F18" w:rsidRPr="00012BEC" w:rsidRDefault="00CD4F18" w:rsidP="00CD4F18">
            <w:pPr>
              <w:rPr>
                <w:rFonts w:ascii="Calibri" w:hAnsi="Calibri" w:cs="Calibri"/>
                <w:color w:val="000000"/>
                <w:sz w:val="12"/>
                <w:szCs w:val="12"/>
                <w:lang w:val="en-US"/>
              </w:rPr>
            </w:pPr>
          </w:p>
        </w:tc>
      </w:tr>
      <w:tr w:rsidR="00CD4F18" w:rsidRPr="00012BEC" w14:paraId="76DA9A0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DF15E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580</w:t>
            </w:r>
          </w:p>
        </w:tc>
        <w:tc>
          <w:tcPr>
            <w:tcW w:w="1134" w:type="dxa"/>
            <w:tcBorders>
              <w:top w:val="nil"/>
              <w:left w:val="nil"/>
              <w:bottom w:val="single" w:sz="4" w:space="0" w:color="auto"/>
              <w:right w:val="single" w:sz="4" w:space="0" w:color="auto"/>
            </w:tcBorders>
            <w:shd w:val="clear" w:color="auto" w:fill="auto"/>
            <w:vAlign w:val="bottom"/>
          </w:tcPr>
          <w:p w14:paraId="0A584A97" w14:textId="206EDF4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010.000.5941.00</w:t>
            </w:r>
          </w:p>
        </w:tc>
        <w:tc>
          <w:tcPr>
            <w:tcW w:w="992" w:type="dxa"/>
            <w:tcBorders>
              <w:top w:val="nil"/>
              <w:left w:val="nil"/>
              <w:bottom w:val="single" w:sz="4" w:space="0" w:color="auto"/>
              <w:right w:val="single" w:sz="4" w:space="0" w:color="auto"/>
            </w:tcBorders>
            <w:shd w:val="clear" w:color="auto" w:fill="auto"/>
            <w:noWrap/>
            <w:vAlign w:val="bottom"/>
          </w:tcPr>
          <w:p w14:paraId="78322625" w14:textId="3455C46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010000594100</w:t>
            </w:r>
          </w:p>
        </w:tc>
        <w:tc>
          <w:tcPr>
            <w:tcW w:w="3648" w:type="dxa"/>
            <w:tcBorders>
              <w:top w:val="nil"/>
              <w:left w:val="nil"/>
              <w:bottom w:val="single" w:sz="4" w:space="0" w:color="auto"/>
              <w:right w:val="single" w:sz="4" w:space="0" w:color="auto"/>
            </w:tcBorders>
            <w:shd w:val="clear" w:color="auto" w:fill="auto"/>
            <w:noWrap/>
            <w:vAlign w:val="bottom"/>
          </w:tcPr>
          <w:p w14:paraId="36EE487C" w14:textId="736E1B4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Ibuprofeno 400 mg-Tableta o cápsula/Cada tableta o cápsula contiene: Ibuprofeno 400 mg. Envase con 10 tabletas o cápsulas</w:t>
            </w:r>
          </w:p>
        </w:tc>
        <w:tc>
          <w:tcPr>
            <w:tcW w:w="889" w:type="dxa"/>
            <w:tcBorders>
              <w:top w:val="nil"/>
              <w:left w:val="nil"/>
              <w:bottom w:val="single" w:sz="4" w:space="0" w:color="auto"/>
              <w:right w:val="single" w:sz="4" w:space="0" w:color="auto"/>
            </w:tcBorders>
            <w:shd w:val="clear" w:color="auto" w:fill="auto"/>
            <w:noWrap/>
            <w:vAlign w:val="bottom"/>
          </w:tcPr>
          <w:p w14:paraId="6E5F9E60" w14:textId="229AA19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54BC734" w14:textId="5936EC7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2725F953" w14:textId="77777777" w:rsidR="00CD4F18" w:rsidRPr="00012BEC" w:rsidRDefault="00CD4F18" w:rsidP="00CD4F18">
            <w:pPr>
              <w:rPr>
                <w:rFonts w:ascii="Calibri" w:hAnsi="Calibri" w:cs="Calibri"/>
                <w:color w:val="000000"/>
                <w:sz w:val="12"/>
                <w:szCs w:val="12"/>
                <w:lang w:val="en-US"/>
              </w:rPr>
            </w:pPr>
          </w:p>
        </w:tc>
      </w:tr>
      <w:tr w:rsidR="00CD4F18" w:rsidRPr="00012BEC" w14:paraId="774247D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54C7B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581</w:t>
            </w:r>
          </w:p>
        </w:tc>
        <w:tc>
          <w:tcPr>
            <w:tcW w:w="1134" w:type="dxa"/>
            <w:tcBorders>
              <w:top w:val="nil"/>
              <w:left w:val="nil"/>
              <w:bottom w:val="single" w:sz="4" w:space="0" w:color="auto"/>
              <w:right w:val="single" w:sz="4" w:space="0" w:color="auto"/>
            </w:tcBorders>
            <w:shd w:val="clear" w:color="auto" w:fill="auto"/>
            <w:vAlign w:val="bottom"/>
          </w:tcPr>
          <w:p w14:paraId="3E7E1C48" w14:textId="3E8216D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010.000.5943.00</w:t>
            </w:r>
          </w:p>
        </w:tc>
        <w:tc>
          <w:tcPr>
            <w:tcW w:w="992" w:type="dxa"/>
            <w:tcBorders>
              <w:top w:val="nil"/>
              <w:left w:val="nil"/>
              <w:bottom w:val="single" w:sz="4" w:space="0" w:color="auto"/>
              <w:right w:val="single" w:sz="4" w:space="0" w:color="auto"/>
            </w:tcBorders>
            <w:shd w:val="clear" w:color="auto" w:fill="auto"/>
            <w:noWrap/>
            <w:vAlign w:val="bottom"/>
          </w:tcPr>
          <w:p w14:paraId="070FD279" w14:textId="158B013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010000594300</w:t>
            </w:r>
          </w:p>
        </w:tc>
        <w:tc>
          <w:tcPr>
            <w:tcW w:w="3648" w:type="dxa"/>
            <w:tcBorders>
              <w:top w:val="nil"/>
              <w:left w:val="nil"/>
              <w:bottom w:val="single" w:sz="4" w:space="0" w:color="auto"/>
              <w:right w:val="single" w:sz="4" w:space="0" w:color="auto"/>
            </w:tcBorders>
            <w:shd w:val="clear" w:color="auto" w:fill="auto"/>
            <w:noWrap/>
            <w:vAlign w:val="bottom"/>
          </w:tcPr>
          <w:p w14:paraId="050A170B" w14:textId="0028AEF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Ibuprofeno 100 mg /5 ml-Suspensión oral/Cada 100 ml contienen: Ibuprofeno 2 g. Envase con 120 ml y medida dosificadora</w:t>
            </w:r>
          </w:p>
        </w:tc>
        <w:tc>
          <w:tcPr>
            <w:tcW w:w="889" w:type="dxa"/>
            <w:tcBorders>
              <w:top w:val="nil"/>
              <w:left w:val="nil"/>
              <w:bottom w:val="single" w:sz="4" w:space="0" w:color="auto"/>
              <w:right w:val="single" w:sz="4" w:space="0" w:color="auto"/>
            </w:tcBorders>
            <w:shd w:val="clear" w:color="auto" w:fill="auto"/>
            <w:noWrap/>
            <w:vAlign w:val="bottom"/>
          </w:tcPr>
          <w:p w14:paraId="6F22C57A" w14:textId="4DC4EE6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3FEDA46" w14:textId="0C84E95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03087A23" w14:textId="77777777" w:rsidR="00CD4F18" w:rsidRPr="00012BEC" w:rsidRDefault="00CD4F18" w:rsidP="00CD4F18">
            <w:pPr>
              <w:rPr>
                <w:rFonts w:ascii="Calibri" w:hAnsi="Calibri" w:cs="Calibri"/>
                <w:color w:val="000000"/>
                <w:sz w:val="12"/>
                <w:szCs w:val="12"/>
                <w:lang w:val="es-ES"/>
              </w:rPr>
            </w:pPr>
          </w:p>
        </w:tc>
      </w:tr>
      <w:tr w:rsidR="00CD4F18" w:rsidRPr="00012BEC" w14:paraId="3FF46AC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CBB72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582</w:t>
            </w:r>
          </w:p>
        </w:tc>
        <w:tc>
          <w:tcPr>
            <w:tcW w:w="1134" w:type="dxa"/>
            <w:tcBorders>
              <w:top w:val="nil"/>
              <w:left w:val="nil"/>
              <w:bottom w:val="single" w:sz="4" w:space="0" w:color="auto"/>
              <w:right w:val="single" w:sz="4" w:space="0" w:color="auto"/>
            </w:tcBorders>
            <w:shd w:val="clear" w:color="auto" w:fill="auto"/>
            <w:vAlign w:val="bottom"/>
          </w:tcPr>
          <w:p w14:paraId="563D9FFE" w14:textId="2F0355C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010.000.5980.00</w:t>
            </w:r>
          </w:p>
        </w:tc>
        <w:tc>
          <w:tcPr>
            <w:tcW w:w="992" w:type="dxa"/>
            <w:tcBorders>
              <w:top w:val="nil"/>
              <w:left w:val="nil"/>
              <w:bottom w:val="single" w:sz="4" w:space="0" w:color="auto"/>
              <w:right w:val="single" w:sz="4" w:space="0" w:color="auto"/>
            </w:tcBorders>
            <w:shd w:val="clear" w:color="auto" w:fill="auto"/>
            <w:noWrap/>
            <w:vAlign w:val="bottom"/>
          </w:tcPr>
          <w:p w14:paraId="152FAACB" w14:textId="3DF45ED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010000598000</w:t>
            </w:r>
          </w:p>
        </w:tc>
        <w:tc>
          <w:tcPr>
            <w:tcW w:w="3648" w:type="dxa"/>
            <w:tcBorders>
              <w:top w:val="nil"/>
              <w:left w:val="nil"/>
              <w:bottom w:val="single" w:sz="4" w:space="0" w:color="auto"/>
              <w:right w:val="single" w:sz="4" w:space="0" w:color="auto"/>
            </w:tcBorders>
            <w:shd w:val="clear" w:color="auto" w:fill="auto"/>
            <w:noWrap/>
            <w:vAlign w:val="bottom"/>
          </w:tcPr>
          <w:p w14:paraId="60B7E737" w14:textId="60F4700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Fluticasona-Vilanterol 100 µg.-25 µg-Polvo para inhalación/Cada dosis contiene: Furoato de fluticasona 100 µg. Vilanterol trifenatato equivalente a 25 µg de vilanterol. Envase con dispositivo inhalador con 30 dosis.</w:t>
            </w:r>
          </w:p>
        </w:tc>
        <w:tc>
          <w:tcPr>
            <w:tcW w:w="889" w:type="dxa"/>
            <w:tcBorders>
              <w:top w:val="nil"/>
              <w:left w:val="nil"/>
              <w:bottom w:val="single" w:sz="4" w:space="0" w:color="auto"/>
              <w:right w:val="single" w:sz="4" w:space="0" w:color="auto"/>
            </w:tcBorders>
            <w:shd w:val="clear" w:color="auto" w:fill="auto"/>
            <w:noWrap/>
            <w:vAlign w:val="bottom"/>
          </w:tcPr>
          <w:p w14:paraId="0A2E0F09" w14:textId="4A9CB88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4038EE2" w14:textId="5250E25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378D39F0" w14:textId="77777777" w:rsidR="00CD4F18" w:rsidRPr="00012BEC" w:rsidRDefault="00CD4F18" w:rsidP="00CD4F18">
            <w:pPr>
              <w:rPr>
                <w:rFonts w:ascii="Calibri" w:hAnsi="Calibri" w:cs="Calibri"/>
                <w:color w:val="000000"/>
                <w:sz w:val="12"/>
                <w:szCs w:val="12"/>
                <w:lang w:val="en-US"/>
              </w:rPr>
            </w:pPr>
          </w:p>
        </w:tc>
      </w:tr>
      <w:tr w:rsidR="00CD4F18" w:rsidRPr="00012BEC" w14:paraId="4541386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B03B4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583</w:t>
            </w:r>
          </w:p>
        </w:tc>
        <w:tc>
          <w:tcPr>
            <w:tcW w:w="1134" w:type="dxa"/>
            <w:tcBorders>
              <w:top w:val="nil"/>
              <w:left w:val="nil"/>
              <w:bottom w:val="single" w:sz="4" w:space="0" w:color="auto"/>
              <w:right w:val="single" w:sz="4" w:space="0" w:color="auto"/>
            </w:tcBorders>
            <w:shd w:val="clear" w:color="auto" w:fill="auto"/>
            <w:vAlign w:val="bottom"/>
          </w:tcPr>
          <w:p w14:paraId="69DF632B" w14:textId="5BBC62C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010.000.5995.00</w:t>
            </w:r>
          </w:p>
        </w:tc>
        <w:tc>
          <w:tcPr>
            <w:tcW w:w="992" w:type="dxa"/>
            <w:tcBorders>
              <w:top w:val="nil"/>
              <w:left w:val="nil"/>
              <w:bottom w:val="single" w:sz="4" w:space="0" w:color="auto"/>
              <w:right w:val="single" w:sz="4" w:space="0" w:color="auto"/>
            </w:tcBorders>
            <w:shd w:val="clear" w:color="auto" w:fill="auto"/>
            <w:noWrap/>
            <w:vAlign w:val="bottom"/>
          </w:tcPr>
          <w:p w14:paraId="39EC47EE" w14:textId="69DE374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010000599500</w:t>
            </w:r>
          </w:p>
        </w:tc>
        <w:tc>
          <w:tcPr>
            <w:tcW w:w="3648" w:type="dxa"/>
            <w:tcBorders>
              <w:top w:val="nil"/>
              <w:left w:val="nil"/>
              <w:bottom w:val="single" w:sz="4" w:space="0" w:color="auto"/>
              <w:right w:val="single" w:sz="4" w:space="0" w:color="auto"/>
            </w:tcBorders>
            <w:shd w:val="clear" w:color="auto" w:fill="auto"/>
            <w:noWrap/>
            <w:vAlign w:val="bottom"/>
          </w:tcPr>
          <w:p w14:paraId="38905119" w14:textId="1F1A438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Aflibercept. Solución Inyectable Cada mililitro contiene: Aflibercept 40 mg Envase con frasco ámpula con 0.278 ml (40 mg/ml).</w:t>
            </w:r>
          </w:p>
        </w:tc>
        <w:tc>
          <w:tcPr>
            <w:tcW w:w="889" w:type="dxa"/>
            <w:tcBorders>
              <w:top w:val="nil"/>
              <w:left w:val="nil"/>
              <w:bottom w:val="single" w:sz="4" w:space="0" w:color="auto"/>
              <w:right w:val="single" w:sz="4" w:space="0" w:color="auto"/>
            </w:tcBorders>
            <w:shd w:val="clear" w:color="auto" w:fill="auto"/>
            <w:noWrap/>
            <w:vAlign w:val="bottom"/>
          </w:tcPr>
          <w:p w14:paraId="13840B8B" w14:textId="4D7A049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Envase</w:t>
            </w:r>
          </w:p>
        </w:tc>
        <w:tc>
          <w:tcPr>
            <w:tcW w:w="1134" w:type="dxa"/>
            <w:tcBorders>
              <w:top w:val="single" w:sz="4" w:space="0" w:color="auto"/>
              <w:left w:val="nil"/>
              <w:bottom w:val="single" w:sz="4" w:space="0" w:color="auto"/>
              <w:right w:val="single" w:sz="4" w:space="0" w:color="auto"/>
            </w:tcBorders>
            <w:vAlign w:val="bottom"/>
          </w:tcPr>
          <w:p w14:paraId="4BBB96B5" w14:textId="1E69D10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769174F8" w14:textId="77777777" w:rsidR="00CD4F18" w:rsidRPr="00012BEC" w:rsidRDefault="00CD4F18" w:rsidP="00CD4F18">
            <w:pPr>
              <w:rPr>
                <w:rFonts w:ascii="Calibri" w:hAnsi="Calibri" w:cs="Calibri"/>
                <w:color w:val="000000"/>
                <w:sz w:val="12"/>
                <w:szCs w:val="12"/>
                <w:lang w:val="en-US"/>
              </w:rPr>
            </w:pPr>
          </w:p>
        </w:tc>
      </w:tr>
      <w:tr w:rsidR="00CD4F18" w:rsidRPr="00012BEC" w14:paraId="095E424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1E311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584</w:t>
            </w:r>
          </w:p>
        </w:tc>
        <w:tc>
          <w:tcPr>
            <w:tcW w:w="1134" w:type="dxa"/>
            <w:tcBorders>
              <w:top w:val="nil"/>
              <w:left w:val="nil"/>
              <w:bottom w:val="single" w:sz="4" w:space="0" w:color="auto"/>
              <w:right w:val="single" w:sz="4" w:space="0" w:color="auto"/>
            </w:tcBorders>
            <w:shd w:val="clear" w:color="auto" w:fill="auto"/>
            <w:vAlign w:val="bottom"/>
          </w:tcPr>
          <w:p w14:paraId="0B4F3A59" w14:textId="0A7B681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010.000.6007.01</w:t>
            </w:r>
          </w:p>
        </w:tc>
        <w:tc>
          <w:tcPr>
            <w:tcW w:w="992" w:type="dxa"/>
            <w:tcBorders>
              <w:top w:val="nil"/>
              <w:left w:val="nil"/>
              <w:bottom w:val="single" w:sz="4" w:space="0" w:color="auto"/>
              <w:right w:val="single" w:sz="4" w:space="0" w:color="auto"/>
            </w:tcBorders>
            <w:shd w:val="clear" w:color="auto" w:fill="auto"/>
            <w:noWrap/>
            <w:vAlign w:val="bottom"/>
          </w:tcPr>
          <w:p w14:paraId="797E11EA" w14:textId="21C7A29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010000600701</w:t>
            </w:r>
          </w:p>
        </w:tc>
        <w:tc>
          <w:tcPr>
            <w:tcW w:w="3648" w:type="dxa"/>
            <w:tcBorders>
              <w:top w:val="nil"/>
              <w:left w:val="nil"/>
              <w:bottom w:val="single" w:sz="4" w:space="0" w:color="auto"/>
              <w:right w:val="single" w:sz="4" w:space="0" w:color="auto"/>
            </w:tcBorders>
            <w:shd w:val="clear" w:color="auto" w:fill="auto"/>
            <w:noWrap/>
            <w:vAlign w:val="bottom"/>
          </w:tcPr>
          <w:p w14:paraId="748236F0" w14:textId="5B3ABB1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Dapagliflozina-Tableta/Cada tableta contiene: Dapagliflozina propanodiol equivalente a 10 mg de dapagliflozina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42829BFC" w14:textId="4CAD570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7A6E3B2" w14:textId="398340F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4879F2A3" w14:textId="77777777" w:rsidR="00CD4F18" w:rsidRPr="00012BEC" w:rsidRDefault="00CD4F18" w:rsidP="00CD4F18">
            <w:pPr>
              <w:rPr>
                <w:rFonts w:ascii="Calibri" w:hAnsi="Calibri" w:cs="Calibri"/>
                <w:color w:val="000000"/>
                <w:sz w:val="12"/>
                <w:szCs w:val="12"/>
                <w:lang w:val="es-ES"/>
              </w:rPr>
            </w:pPr>
          </w:p>
        </w:tc>
      </w:tr>
      <w:tr w:rsidR="00CD4F18" w:rsidRPr="00012BEC" w14:paraId="67A16A9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21DA0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585</w:t>
            </w:r>
          </w:p>
        </w:tc>
        <w:tc>
          <w:tcPr>
            <w:tcW w:w="1134" w:type="dxa"/>
            <w:tcBorders>
              <w:top w:val="nil"/>
              <w:left w:val="nil"/>
              <w:bottom w:val="single" w:sz="4" w:space="0" w:color="auto"/>
              <w:right w:val="single" w:sz="4" w:space="0" w:color="auto"/>
            </w:tcBorders>
            <w:shd w:val="clear" w:color="auto" w:fill="auto"/>
            <w:vAlign w:val="bottom"/>
          </w:tcPr>
          <w:p w14:paraId="2DB589B8" w14:textId="18739A8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010.000.6008.00</w:t>
            </w:r>
          </w:p>
        </w:tc>
        <w:tc>
          <w:tcPr>
            <w:tcW w:w="992" w:type="dxa"/>
            <w:tcBorders>
              <w:top w:val="nil"/>
              <w:left w:val="nil"/>
              <w:bottom w:val="single" w:sz="4" w:space="0" w:color="auto"/>
              <w:right w:val="single" w:sz="4" w:space="0" w:color="auto"/>
            </w:tcBorders>
            <w:shd w:val="clear" w:color="auto" w:fill="auto"/>
            <w:noWrap/>
            <w:vAlign w:val="bottom"/>
          </w:tcPr>
          <w:p w14:paraId="28712F83" w14:textId="7A4EFDB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010000600800</w:t>
            </w:r>
          </w:p>
        </w:tc>
        <w:tc>
          <w:tcPr>
            <w:tcW w:w="3648" w:type="dxa"/>
            <w:tcBorders>
              <w:top w:val="nil"/>
              <w:left w:val="nil"/>
              <w:bottom w:val="single" w:sz="4" w:space="0" w:color="auto"/>
              <w:right w:val="single" w:sz="4" w:space="0" w:color="auto"/>
            </w:tcBorders>
            <w:shd w:val="clear" w:color="auto" w:fill="auto"/>
            <w:noWrap/>
            <w:vAlign w:val="bottom"/>
          </w:tcPr>
          <w:p w14:paraId="19388A63" w14:textId="104ADEC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Empagliflozina. Tableta. Cada tableta contiene: Empagliflozina 10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2921AA9E" w14:textId="6568DAD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Envase</w:t>
            </w:r>
          </w:p>
        </w:tc>
        <w:tc>
          <w:tcPr>
            <w:tcW w:w="1134" w:type="dxa"/>
            <w:tcBorders>
              <w:top w:val="single" w:sz="4" w:space="0" w:color="auto"/>
              <w:left w:val="nil"/>
              <w:bottom w:val="single" w:sz="4" w:space="0" w:color="auto"/>
              <w:right w:val="single" w:sz="4" w:space="0" w:color="auto"/>
            </w:tcBorders>
            <w:vAlign w:val="bottom"/>
          </w:tcPr>
          <w:p w14:paraId="0B9B4126" w14:textId="4AA8B5E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5E1F08CC" w14:textId="77777777" w:rsidR="00CD4F18" w:rsidRPr="00012BEC" w:rsidRDefault="00CD4F18" w:rsidP="00CD4F18">
            <w:pPr>
              <w:rPr>
                <w:rFonts w:ascii="Calibri" w:hAnsi="Calibri" w:cs="Calibri"/>
                <w:color w:val="000000"/>
                <w:sz w:val="12"/>
                <w:szCs w:val="12"/>
                <w:lang w:val="en-US"/>
              </w:rPr>
            </w:pPr>
          </w:p>
        </w:tc>
      </w:tr>
      <w:tr w:rsidR="00CD4F18" w:rsidRPr="00012BEC" w14:paraId="136A8F1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827BE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586</w:t>
            </w:r>
          </w:p>
        </w:tc>
        <w:tc>
          <w:tcPr>
            <w:tcW w:w="1134" w:type="dxa"/>
            <w:tcBorders>
              <w:top w:val="nil"/>
              <w:left w:val="nil"/>
              <w:bottom w:val="single" w:sz="4" w:space="0" w:color="auto"/>
              <w:right w:val="single" w:sz="4" w:space="0" w:color="auto"/>
            </w:tcBorders>
            <w:shd w:val="clear" w:color="auto" w:fill="auto"/>
            <w:vAlign w:val="bottom"/>
          </w:tcPr>
          <w:p w14:paraId="46D7C8A6" w14:textId="13A39CE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010.000.6009.00</w:t>
            </w:r>
          </w:p>
        </w:tc>
        <w:tc>
          <w:tcPr>
            <w:tcW w:w="992" w:type="dxa"/>
            <w:tcBorders>
              <w:top w:val="nil"/>
              <w:left w:val="nil"/>
              <w:bottom w:val="single" w:sz="4" w:space="0" w:color="auto"/>
              <w:right w:val="single" w:sz="4" w:space="0" w:color="auto"/>
            </w:tcBorders>
            <w:shd w:val="clear" w:color="auto" w:fill="auto"/>
            <w:noWrap/>
            <w:vAlign w:val="bottom"/>
          </w:tcPr>
          <w:p w14:paraId="5F395495" w14:textId="29A973F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010000600900</w:t>
            </w:r>
          </w:p>
        </w:tc>
        <w:tc>
          <w:tcPr>
            <w:tcW w:w="3648" w:type="dxa"/>
            <w:tcBorders>
              <w:top w:val="nil"/>
              <w:left w:val="nil"/>
              <w:bottom w:val="single" w:sz="4" w:space="0" w:color="auto"/>
              <w:right w:val="single" w:sz="4" w:space="0" w:color="auto"/>
            </w:tcBorders>
            <w:shd w:val="clear" w:color="auto" w:fill="auto"/>
            <w:noWrap/>
            <w:vAlign w:val="bottom"/>
          </w:tcPr>
          <w:p w14:paraId="356EAE86" w14:textId="64C8803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Empagliflozina. Tableta. Cada tableta contiene: Empagliflozina 25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722A0EB6" w14:textId="209B16F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Envase</w:t>
            </w:r>
          </w:p>
        </w:tc>
        <w:tc>
          <w:tcPr>
            <w:tcW w:w="1134" w:type="dxa"/>
            <w:tcBorders>
              <w:top w:val="single" w:sz="4" w:space="0" w:color="auto"/>
              <w:left w:val="nil"/>
              <w:bottom w:val="single" w:sz="4" w:space="0" w:color="auto"/>
              <w:right w:val="single" w:sz="4" w:space="0" w:color="auto"/>
            </w:tcBorders>
            <w:vAlign w:val="bottom"/>
          </w:tcPr>
          <w:p w14:paraId="5283599F" w14:textId="4A2C02F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14120C32" w14:textId="77777777" w:rsidR="00CD4F18" w:rsidRPr="00012BEC" w:rsidRDefault="00CD4F18" w:rsidP="00CD4F18">
            <w:pPr>
              <w:rPr>
                <w:rFonts w:ascii="Calibri" w:hAnsi="Calibri" w:cs="Calibri"/>
                <w:color w:val="000000"/>
                <w:sz w:val="12"/>
                <w:szCs w:val="12"/>
                <w:lang w:val="en-US"/>
              </w:rPr>
            </w:pPr>
          </w:p>
        </w:tc>
      </w:tr>
      <w:tr w:rsidR="00CD4F18" w:rsidRPr="00012BEC" w14:paraId="747946B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FF3BC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587</w:t>
            </w:r>
          </w:p>
        </w:tc>
        <w:tc>
          <w:tcPr>
            <w:tcW w:w="1134" w:type="dxa"/>
            <w:tcBorders>
              <w:top w:val="nil"/>
              <w:left w:val="nil"/>
              <w:bottom w:val="single" w:sz="4" w:space="0" w:color="auto"/>
              <w:right w:val="single" w:sz="4" w:space="0" w:color="auto"/>
            </w:tcBorders>
            <w:shd w:val="clear" w:color="auto" w:fill="auto"/>
            <w:vAlign w:val="bottom"/>
          </w:tcPr>
          <w:p w14:paraId="4FA5B290" w14:textId="0E991D8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010.000.6012.04</w:t>
            </w:r>
          </w:p>
        </w:tc>
        <w:tc>
          <w:tcPr>
            <w:tcW w:w="992" w:type="dxa"/>
            <w:tcBorders>
              <w:top w:val="nil"/>
              <w:left w:val="nil"/>
              <w:bottom w:val="single" w:sz="4" w:space="0" w:color="auto"/>
              <w:right w:val="single" w:sz="4" w:space="0" w:color="auto"/>
            </w:tcBorders>
            <w:shd w:val="clear" w:color="auto" w:fill="auto"/>
            <w:noWrap/>
            <w:vAlign w:val="bottom"/>
          </w:tcPr>
          <w:p w14:paraId="22C013A8" w14:textId="79D5DFF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010000601204</w:t>
            </w:r>
          </w:p>
        </w:tc>
        <w:tc>
          <w:tcPr>
            <w:tcW w:w="3648" w:type="dxa"/>
            <w:tcBorders>
              <w:top w:val="nil"/>
              <w:left w:val="nil"/>
              <w:bottom w:val="single" w:sz="4" w:space="0" w:color="auto"/>
              <w:right w:val="single" w:sz="4" w:space="0" w:color="auto"/>
            </w:tcBorders>
            <w:shd w:val="clear" w:color="auto" w:fill="auto"/>
            <w:noWrap/>
            <w:vAlign w:val="bottom"/>
          </w:tcPr>
          <w:p w14:paraId="3DBEE99A" w14:textId="6232DF4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Misoprostol-Tableta/Cada tableta contiene: Misoprostol 200 µg Envase con 12 tabletas</w:t>
            </w:r>
          </w:p>
        </w:tc>
        <w:tc>
          <w:tcPr>
            <w:tcW w:w="889" w:type="dxa"/>
            <w:tcBorders>
              <w:top w:val="nil"/>
              <w:left w:val="nil"/>
              <w:bottom w:val="single" w:sz="4" w:space="0" w:color="auto"/>
              <w:right w:val="single" w:sz="4" w:space="0" w:color="auto"/>
            </w:tcBorders>
            <w:shd w:val="clear" w:color="auto" w:fill="auto"/>
            <w:noWrap/>
            <w:vAlign w:val="bottom"/>
          </w:tcPr>
          <w:p w14:paraId="60147D0E" w14:textId="7EF3F1C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D0E6033" w14:textId="6B9FADA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7B8D3D65" w14:textId="77777777" w:rsidR="00CD4F18" w:rsidRPr="00012BEC" w:rsidRDefault="00CD4F18" w:rsidP="00CD4F18">
            <w:pPr>
              <w:rPr>
                <w:rFonts w:ascii="Calibri" w:hAnsi="Calibri" w:cs="Calibri"/>
                <w:color w:val="000000"/>
                <w:sz w:val="12"/>
                <w:szCs w:val="12"/>
                <w:lang w:val="en-US"/>
              </w:rPr>
            </w:pPr>
          </w:p>
        </w:tc>
      </w:tr>
      <w:tr w:rsidR="00CD4F18" w:rsidRPr="00012BEC" w14:paraId="6C8A246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9B0AE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588</w:t>
            </w:r>
          </w:p>
        </w:tc>
        <w:tc>
          <w:tcPr>
            <w:tcW w:w="1134" w:type="dxa"/>
            <w:tcBorders>
              <w:top w:val="nil"/>
              <w:left w:val="nil"/>
              <w:bottom w:val="single" w:sz="4" w:space="0" w:color="auto"/>
              <w:right w:val="single" w:sz="4" w:space="0" w:color="auto"/>
            </w:tcBorders>
            <w:shd w:val="clear" w:color="auto" w:fill="auto"/>
            <w:vAlign w:val="bottom"/>
          </w:tcPr>
          <w:p w14:paraId="35FF6A09" w14:textId="3225D8C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010.000.6022.00</w:t>
            </w:r>
          </w:p>
        </w:tc>
        <w:tc>
          <w:tcPr>
            <w:tcW w:w="992" w:type="dxa"/>
            <w:tcBorders>
              <w:top w:val="nil"/>
              <w:left w:val="nil"/>
              <w:bottom w:val="single" w:sz="4" w:space="0" w:color="auto"/>
              <w:right w:val="single" w:sz="4" w:space="0" w:color="auto"/>
            </w:tcBorders>
            <w:shd w:val="clear" w:color="auto" w:fill="auto"/>
            <w:noWrap/>
            <w:vAlign w:val="bottom"/>
          </w:tcPr>
          <w:p w14:paraId="2293B4D0" w14:textId="1ED9EFB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010000602200</w:t>
            </w:r>
          </w:p>
        </w:tc>
        <w:tc>
          <w:tcPr>
            <w:tcW w:w="3648" w:type="dxa"/>
            <w:tcBorders>
              <w:top w:val="nil"/>
              <w:left w:val="nil"/>
              <w:bottom w:val="single" w:sz="4" w:space="0" w:color="auto"/>
              <w:right w:val="single" w:sz="4" w:space="0" w:color="auto"/>
            </w:tcBorders>
            <w:shd w:val="clear" w:color="auto" w:fill="auto"/>
            <w:noWrap/>
            <w:vAlign w:val="bottom"/>
          </w:tcPr>
          <w:p w14:paraId="178C455D" w14:textId="72DF35F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Macitentán-Tableta/Cada tableta contiene: Macitentán 10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7B4DC44B" w14:textId="756D8EA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1706455" w14:textId="31CBC6D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7FC61114" w14:textId="77777777" w:rsidR="00CD4F18" w:rsidRPr="00012BEC" w:rsidRDefault="00CD4F18" w:rsidP="00CD4F18">
            <w:pPr>
              <w:rPr>
                <w:rFonts w:ascii="Calibri" w:hAnsi="Calibri" w:cs="Calibri"/>
                <w:color w:val="000000"/>
                <w:sz w:val="12"/>
                <w:szCs w:val="12"/>
                <w:lang w:val="en-US"/>
              </w:rPr>
            </w:pPr>
          </w:p>
        </w:tc>
      </w:tr>
      <w:tr w:rsidR="00CD4F18" w:rsidRPr="00012BEC" w14:paraId="43218DC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A2575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589</w:t>
            </w:r>
          </w:p>
        </w:tc>
        <w:tc>
          <w:tcPr>
            <w:tcW w:w="1134" w:type="dxa"/>
            <w:tcBorders>
              <w:top w:val="nil"/>
              <w:left w:val="nil"/>
              <w:bottom w:val="single" w:sz="4" w:space="0" w:color="auto"/>
              <w:right w:val="single" w:sz="4" w:space="0" w:color="auto"/>
            </w:tcBorders>
            <w:shd w:val="clear" w:color="auto" w:fill="auto"/>
            <w:vAlign w:val="bottom"/>
          </w:tcPr>
          <w:p w14:paraId="10FC42DA" w14:textId="73282BB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010.000.6023.00</w:t>
            </w:r>
          </w:p>
        </w:tc>
        <w:tc>
          <w:tcPr>
            <w:tcW w:w="992" w:type="dxa"/>
            <w:tcBorders>
              <w:top w:val="nil"/>
              <w:left w:val="nil"/>
              <w:bottom w:val="single" w:sz="4" w:space="0" w:color="auto"/>
              <w:right w:val="single" w:sz="4" w:space="0" w:color="auto"/>
            </w:tcBorders>
            <w:shd w:val="clear" w:color="auto" w:fill="auto"/>
            <w:noWrap/>
            <w:vAlign w:val="bottom"/>
          </w:tcPr>
          <w:p w14:paraId="389D4DCF" w14:textId="1303E1A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010000602300</w:t>
            </w:r>
          </w:p>
        </w:tc>
        <w:tc>
          <w:tcPr>
            <w:tcW w:w="3648" w:type="dxa"/>
            <w:tcBorders>
              <w:top w:val="nil"/>
              <w:left w:val="nil"/>
              <w:bottom w:val="single" w:sz="4" w:space="0" w:color="auto"/>
              <w:right w:val="single" w:sz="4" w:space="0" w:color="auto"/>
            </w:tcBorders>
            <w:shd w:val="clear" w:color="auto" w:fill="auto"/>
            <w:noWrap/>
            <w:vAlign w:val="bottom"/>
          </w:tcPr>
          <w:p w14:paraId="05BEC2EA" w14:textId="23B50AA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Fosaprepitant.  Solución Inyectable.  Cada frasco ámpula con liofilizado contiene: Fosaprepitant de dimeglumina equivalente a 150 mg de fosaprepitant.  Envase con un frasco ámpula.</w:t>
            </w:r>
          </w:p>
        </w:tc>
        <w:tc>
          <w:tcPr>
            <w:tcW w:w="889" w:type="dxa"/>
            <w:tcBorders>
              <w:top w:val="nil"/>
              <w:left w:val="nil"/>
              <w:bottom w:val="single" w:sz="4" w:space="0" w:color="auto"/>
              <w:right w:val="single" w:sz="4" w:space="0" w:color="auto"/>
            </w:tcBorders>
            <w:shd w:val="clear" w:color="auto" w:fill="auto"/>
            <w:noWrap/>
            <w:vAlign w:val="bottom"/>
          </w:tcPr>
          <w:p w14:paraId="02482DC7" w14:textId="5BAA58D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610E98F" w14:textId="1D4973C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71DCEA9D" w14:textId="77777777" w:rsidR="00CD4F18" w:rsidRPr="00012BEC" w:rsidRDefault="00CD4F18" w:rsidP="00CD4F18">
            <w:pPr>
              <w:rPr>
                <w:rFonts w:ascii="Calibri" w:hAnsi="Calibri" w:cs="Calibri"/>
                <w:color w:val="000000"/>
                <w:sz w:val="12"/>
                <w:szCs w:val="12"/>
                <w:lang w:val="en-US"/>
              </w:rPr>
            </w:pPr>
          </w:p>
        </w:tc>
      </w:tr>
      <w:tr w:rsidR="00CD4F18" w:rsidRPr="00012BEC" w14:paraId="58583D2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4A12F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590</w:t>
            </w:r>
          </w:p>
        </w:tc>
        <w:tc>
          <w:tcPr>
            <w:tcW w:w="1134" w:type="dxa"/>
            <w:tcBorders>
              <w:top w:val="nil"/>
              <w:left w:val="nil"/>
              <w:bottom w:val="single" w:sz="4" w:space="0" w:color="auto"/>
              <w:right w:val="single" w:sz="4" w:space="0" w:color="auto"/>
            </w:tcBorders>
            <w:shd w:val="clear" w:color="auto" w:fill="auto"/>
            <w:vAlign w:val="bottom"/>
          </w:tcPr>
          <w:p w14:paraId="29C5921A" w14:textId="348FA2E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010.000.6024.00</w:t>
            </w:r>
          </w:p>
        </w:tc>
        <w:tc>
          <w:tcPr>
            <w:tcW w:w="992" w:type="dxa"/>
            <w:tcBorders>
              <w:top w:val="nil"/>
              <w:left w:val="nil"/>
              <w:bottom w:val="single" w:sz="4" w:space="0" w:color="auto"/>
              <w:right w:val="single" w:sz="4" w:space="0" w:color="auto"/>
            </w:tcBorders>
            <w:shd w:val="clear" w:color="auto" w:fill="auto"/>
            <w:noWrap/>
            <w:vAlign w:val="bottom"/>
          </w:tcPr>
          <w:p w14:paraId="1B82AE50" w14:textId="2A2F075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010000602400</w:t>
            </w:r>
          </w:p>
        </w:tc>
        <w:tc>
          <w:tcPr>
            <w:tcW w:w="3648" w:type="dxa"/>
            <w:tcBorders>
              <w:top w:val="nil"/>
              <w:left w:val="nil"/>
              <w:bottom w:val="single" w:sz="4" w:space="0" w:color="auto"/>
              <w:right w:val="single" w:sz="4" w:space="0" w:color="auto"/>
            </w:tcBorders>
            <w:shd w:val="clear" w:color="auto" w:fill="auto"/>
            <w:noWrap/>
            <w:vAlign w:val="bottom"/>
          </w:tcPr>
          <w:p w14:paraId="7F65F5BF" w14:textId="6D8B0B0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Pertuzumab-Solución inyectable Solución inyectable Cada frasco ámpula contiene: Pertuzumab 420 mg Envase con frasco ámpula con 14 ml.</w:t>
            </w:r>
          </w:p>
        </w:tc>
        <w:tc>
          <w:tcPr>
            <w:tcW w:w="889" w:type="dxa"/>
            <w:tcBorders>
              <w:top w:val="nil"/>
              <w:left w:val="nil"/>
              <w:bottom w:val="single" w:sz="4" w:space="0" w:color="auto"/>
              <w:right w:val="single" w:sz="4" w:space="0" w:color="auto"/>
            </w:tcBorders>
            <w:shd w:val="clear" w:color="auto" w:fill="auto"/>
            <w:noWrap/>
            <w:vAlign w:val="bottom"/>
          </w:tcPr>
          <w:p w14:paraId="0591938E" w14:textId="0EA83D3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CD6691B" w14:textId="2F1DC67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088B0555" w14:textId="77777777" w:rsidR="00CD4F18" w:rsidRPr="00012BEC" w:rsidRDefault="00CD4F18" w:rsidP="00CD4F18">
            <w:pPr>
              <w:rPr>
                <w:rFonts w:ascii="Calibri" w:hAnsi="Calibri" w:cs="Calibri"/>
                <w:color w:val="000000"/>
                <w:sz w:val="12"/>
                <w:szCs w:val="12"/>
                <w:lang w:val="en-US"/>
              </w:rPr>
            </w:pPr>
          </w:p>
        </w:tc>
      </w:tr>
      <w:tr w:rsidR="00CD4F18" w:rsidRPr="00012BEC" w14:paraId="614DB22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2F18F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591</w:t>
            </w:r>
          </w:p>
        </w:tc>
        <w:tc>
          <w:tcPr>
            <w:tcW w:w="1134" w:type="dxa"/>
            <w:tcBorders>
              <w:top w:val="nil"/>
              <w:left w:val="nil"/>
              <w:bottom w:val="single" w:sz="4" w:space="0" w:color="auto"/>
              <w:right w:val="single" w:sz="4" w:space="0" w:color="auto"/>
            </w:tcBorders>
            <w:shd w:val="clear" w:color="auto" w:fill="auto"/>
            <w:vAlign w:val="bottom"/>
          </w:tcPr>
          <w:p w14:paraId="45DDE272" w14:textId="61CD3D3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010.000.6030.00</w:t>
            </w:r>
          </w:p>
        </w:tc>
        <w:tc>
          <w:tcPr>
            <w:tcW w:w="992" w:type="dxa"/>
            <w:tcBorders>
              <w:top w:val="nil"/>
              <w:left w:val="nil"/>
              <w:bottom w:val="single" w:sz="4" w:space="0" w:color="auto"/>
              <w:right w:val="single" w:sz="4" w:space="0" w:color="auto"/>
            </w:tcBorders>
            <w:shd w:val="clear" w:color="auto" w:fill="auto"/>
            <w:noWrap/>
            <w:vAlign w:val="bottom"/>
          </w:tcPr>
          <w:p w14:paraId="6C450F05" w14:textId="1490D69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010000603000</w:t>
            </w:r>
          </w:p>
        </w:tc>
        <w:tc>
          <w:tcPr>
            <w:tcW w:w="3648" w:type="dxa"/>
            <w:tcBorders>
              <w:top w:val="nil"/>
              <w:left w:val="nil"/>
              <w:bottom w:val="single" w:sz="4" w:space="0" w:color="auto"/>
              <w:right w:val="single" w:sz="4" w:space="0" w:color="auto"/>
            </w:tcBorders>
            <w:shd w:val="clear" w:color="auto" w:fill="auto"/>
            <w:noWrap/>
            <w:vAlign w:val="bottom"/>
          </w:tcPr>
          <w:p w14:paraId="305E2A54" w14:textId="4E45E0D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Triptorelina 11.25 mg-Suspensión inyectable/Cada frasco ámpula con liofilizado contiene: Pamoato de triptorelina equivalente a 11.25 mg de triptorelina Envase con un frasco ámpula con liofilizado y ampolleta con 2 ml de diluyente y equipo para administración.</w:t>
            </w:r>
          </w:p>
        </w:tc>
        <w:tc>
          <w:tcPr>
            <w:tcW w:w="889" w:type="dxa"/>
            <w:tcBorders>
              <w:top w:val="nil"/>
              <w:left w:val="nil"/>
              <w:bottom w:val="single" w:sz="4" w:space="0" w:color="auto"/>
              <w:right w:val="single" w:sz="4" w:space="0" w:color="auto"/>
            </w:tcBorders>
            <w:shd w:val="clear" w:color="auto" w:fill="auto"/>
            <w:noWrap/>
            <w:vAlign w:val="bottom"/>
          </w:tcPr>
          <w:p w14:paraId="278AA791" w14:textId="011815F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D4B315B" w14:textId="4D2AD9A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18B13512" w14:textId="77777777" w:rsidR="00CD4F18" w:rsidRPr="00012BEC" w:rsidRDefault="00CD4F18" w:rsidP="00CD4F18">
            <w:pPr>
              <w:rPr>
                <w:rFonts w:ascii="Calibri" w:hAnsi="Calibri" w:cs="Calibri"/>
                <w:color w:val="000000"/>
                <w:sz w:val="12"/>
                <w:szCs w:val="12"/>
                <w:lang w:val="en-US"/>
              </w:rPr>
            </w:pPr>
          </w:p>
        </w:tc>
      </w:tr>
      <w:tr w:rsidR="00CD4F18" w:rsidRPr="00012BEC" w14:paraId="533C35C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B962D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592</w:t>
            </w:r>
          </w:p>
        </w:tc>
        <w:tc>
          <w:tcPr>
            <w:tcW w:w="1134" w:type="dxa"/>
            <w:tcBorders>
              <w:top w:val="nil"/>
              <w:left w:val="nil"/>
              <w:bottom w:val="single" w:sz="4" w:space="0" w:color="auto"/>
              <w:right w:val="single" w:sz="4" w:space="0" w:color="auto"/>
            </w:tcBorders>
            <w:shd w:val="clear" w:color="auto" w:fill="auto"/>
            <w:vAlign w:val="bottom"/>
          </w:tcPr>
          <w:p w14:paraId="6F1244B9" w14:textId="49D4E4C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010.000.6034.00</w:t>
            </w:r>
          </w:p>
        </w:tc>
        <w:tc>
          <w:tcPr>
            <w:tcW w:w="992" w:type="dxa"/>
            <w:tcBorders>
              <w:top w:val="nil"/>
              <w:left w:val="nil"/>
              <w:bottom w:val="single" w:sz="4" w:space="0" w:color="auto"/>
              <w:right w:val="single" w:sz="4" w:space="0" w:color="auto"/>
            </w:tcBorders>
            <w:shd w:val="clear" w:color="auto" w:fill="auto"/>
            <w:noWrap/>
            <w:vAlign w:val="bottom"/>
          </w:tcPr>
          <w:p w14:paraId="2AE34D0B" w14:textId="1E7EBE4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010000603400</w:t>
            </w:r>
          </w:p>
        </w:tc>
        <w:tc>
          <w:tcPr>
            <w:tcW w:w="3648" w:type="dxa"/>
            <w:tcBorders>
              <w:top w:val="nil"/>
              <w:left w:val="nil"/>
              <w:bottom w:val="single" w:sz="4" w:space="0" w:color="auto"/>
              <w:right w:val="single" w:sz="4" w:space="0" w:color="auto"/>
            </w:tcBorders>
            <w:shd w:val="clear" w:color="auto" w:fill="auto"/>
            <w:noWrap/>
            <w:vAlign w:val="bottom"/>
          </w:tcPr>
          <w:p w14:paraId="6D0F5EC2" w14:textId="36ED598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Mifepristona-Tableta/Cada tableta contiene: Mifepristona 200 mg Envase con una tableta</w:t>
            </w:r>
          </w:p>
        </w:tc>
        <w:tc>
          <w:tcPr>
            <w:tcW w:w="889" w:type="dxa"/>
            <w:tcBorders>
              <w:top w:val="nil"/>
              <w:left w:val="nil"/>
              <w:bottom w:val="single" w:sz="4" w:space="0" w:color="auto"/>
              <w:right w:val="single" w:sz="4" w:space="0" w:color="auto"/>
            </w:tcBorders>
            <w:shd w:val="clear" w:color="auto" w:fill="auto"/>
            <w:noWrap/>
            <w:vAlign w:val="bottom"/>
          </w:tcPr>
          <w:p w14:paraId="01B3286C" w14:textId="30E7A03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1227918" w14:textId="7723381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328C80F6" w14:textId="77777777" w:rsidR="00CD4F18" w:rsidRPr="00012BEC" w:rsidRDefault="00CD4F18" w:rsidP="00CD4F18">
            <w:pPr>
              <w:rPr>
                <w:rFonts w:ascii="Calibri" w:hAnsi="Calibri" w:cs="Calibri"/>
                <w:color w:val="000000"/>
                <w:sz w:val="12"/>
                <w:szCs w:val="12"/>
                <w:lang w:val="en-US"/>
              </w:rPr>
            </w:pPr>
          </w:p>
        </w:tc>
      </w:tr>
      <w:tr w:rsidR="00CD4F18" w:rsidRPr="00012BEC" w14:paraId="6306269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E8206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593</w:t>
            </w:r>
          </w:p>
        </w:tc>
        <w:tc>
          <w:tcPr>
            <w:tcW w:w="1134" w:type="dxa"/>
            <w:tcBorders>
              <w:top w:val="nil"/>
              <w:left w:val="nil"/>
              <w:bottom w:val="single" w:sz="4" w:space="0" w:color="auto"/>
              <w:right w:val="single" w:sz="4" w:space="0" w:color="auto"/>
            </w:tcBorders>
            <w:shd w:val="clear" w:color="auto" w:fill="auto"/>
            <w:vAlign w:val="bottom"/>
          </w:tcPr>
          <w:p w14:paraId="2F2F2A91" w14:textId="1A10CCB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010.000.6037.00</w:t>
            </w:r>
          </w:p>
        </w:tc>
        <w:tc>
          <w:tcPr>
            <w:tcW w:w="992" w:type="dxa"/>
            <w:tcBorders>
              <w:top w:val="nil"/>
              <w:left w:val="nil"/>
              <w:bottom w:val="single" w:sz="4" w:space="0" w:color="auto"/>
              <w:right w:val="single" w:sz="4" w:space="0" w:color="auto"/>
            </w:tcBorders>
            <w:shd w:val="clear" w:color="auto" w:fill="auto"/>
            <w:noWrap/>
            <w:vAlign w:val="bottom"/>
          </w:tcPr>
          <w:p w14:paraId="3F80C3C8" w14:textId="6B36FD7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010000603700</w:t>
            </w:r>
          </w:p>
        </w:tc>
        <w:tc>
          <w:tcPr>
            <w:tcW w:w="3648" w:type="dxa"/>
            <w:tcBorders>
              <w:top w:val="nil"/>
              <w:left w:val="nil"/>
              <w:bottom w:val="single" w:sz="4" w:space="0" w:color="auto"/>
              <w:right w:val="single" w:sz="4" w:space="0" w:color="auto"/>
            </w:tcBorders>
            <w:shd w:val="clear" w:color="auto" w:fill="auto"/>
            <w:noWrap/>
            <w:vAlign w:val="bottom"/>
          </w:tcPr>
          <w:p w14:paraId="49E3B7F5" w14:textId="2EEE171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Obinutuzumab.   Solución inyectable. Cada frasco ámpula contiene: Obinutuzumab 1000 mg.  Envase con frasco ámpula con 40 ml (1000 mg/40 ml).</w:t>
            </w:r>
          </w:p>
        </w:tc>
        <w:tc>
          <w:tcPr>
            <w:tcW w:w="889" w:type="dxa"/>
            <w:tcBorders>
              <w:top w:val="nil"/>
              <w:left w:val="nil"/>
              <w:bottom w:val="single" w:sz="4" w:space="0" w:color="auto"/>
              <w:right w:val="single" w:sz="4" w:space="0" w:color="auto"/>
            </w:tcBorders>
            <w:shd w:val="clear" w:color="auto" w:fill="auto"/>
            <w:noWrap/>
            <w:vAlign w:val="bottom"/>
          </w:tcPr>
          <w:p w14:paraId="401505D9" w14:textId="060CF61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18E397E" w14:textId="227B3F0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48403A37" w14:textId="77777777" w:rsidR="00CD4F18" w:rsidRPr="00012BEC" w:rsidRDefault="00CD4F18" w:rsidP="00CD4F18">
            <w:pPr>
              <w:rPr>
                <w:rFonts w:ascii="Calibri" w:hAnsi="Calibri" w:cs="Calibri"/>
                <w:color w:val="000000"/>
                <w:sz w:val="12"/>
                <w:szCs w:val="12"/>
                <w:lang w:val="en-US"/>
              </w:rPr>
            </w:pPr>
          </w:p>
        </w:tc>
      </w:tr>
      <w:tr w:rsidR="00CD4F18" w:rsidRPr="00012BEC" w14:paraId="74011BB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039FF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594</w:t>
            </w:r>
          </w:p>
        </w:tc>
        <w:tc>
          <w:tcPr>
            <w:tcW w:w="1134" w:type="dxa"/>
            <w:tcBorders>
              <w:top w:val="nil"/>
              <w:left w:val="nil"/>
              <w:bottom w:val="single" w:sz="4" w:space="0" w:color="auto"/>
              <w:right w:val="single" w:sz="4" w:space="0" w:color="auto"/>
            </w:tcBorders>
            <w:shd w:val="clear" w:color="auto" w:fill="auto"/>
            <w:vAlign w:val="bottom"/>
          </w:tcPr>
          <w:p w14:paraId="6C1D6FAB" w14:textId="05140AB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010.000.6082.00</w:t>
            </w:r>
          </w:p>
        </w:tc>
        <w:tc>
          <w:tcPr>
            <w:tcW w:w="992" w:type="dxa"/>
            <w:tcBorders>
              <w:top w:val="nil"/>
              <w:left w:val="nil"/>
              <w:bottom w:val="single" w:sz="4" w:space="0" w:color="auto"/>
              <w:right w:val="single" w:sz="4" w:space="0" w:color="auto"/>
            </w:tcBorders>
            <w:shd w:val="clear" w:color="auto" w:fill="auto"/>
            <w:noWrap/>
            <w:vAlign w:val="bottom"/>
          </w:tcPr>
          <w:p w14:paraId="4051ED54" w14:textId="1FF1AAA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010000608200</w:t>
            </w:r>
          </w:p>
        </w:tc>
        <w:tc>
          <w:tcPr>
            <w:tcW w:w="3648" w:type="dxa"/>
            <w:tcBorders>
              <w:top w:val="nil"/>
              <w:left w:val="nil"/>
              <w:bottom w:val="single" w:sz="4" w:space="0" w:color="auto"/>
              <w:right w:val="single" w:sz="4" w:space="0" w:color="auto"/>
            </w:tcBorders>
            <w:shd w:val="clear" w:color="auto" w:fill="auto"/>
            <w:noWrap/>
            <w:vAlign w:val="bottom"/>
          </w:tcPr>
          <w:p w14:paraId="220A933F" w14:textId="40D21CA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Eribulina, Mesilato de -Solución inyectable/Cada frasco ámpula contiene: Mesilato de eribulina 1.130 mg Envase con frasco ámpula con 2 ml de solución.</w:t>
            </w:r>
          </w:p>
        </w:tc>
        <w:tc>
          <w:tcPr>
            <w:tcW w:w="889" w:type="dxa"/>
            <w:tcBorders>
              <w:top w:val="nil"/>
              <w:left w:val="nil"/>
              <w:bottom w:val="single" w:sz="4" w:space="0" w:color="auto"/>
              <w:right w:val="single" w:sz="4" w:space="0" w:color="auto"/>
            </w:tcBorders>
            <w:shd w:val="clear" w:color="auto" w:fill="auto"/>
            <w:noWrap/>
            <w:vAlign w:val="bottom"/>
          </w:tcPr>
          <w:p w14:paraId="0ABFA8AA" w14:textId="2B88656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5B62DE3" w14:textId="677BD25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690B5D24" w14:textId="77777777" w:rsidR="00CD4F18" w:rsidRPr="00012BEC" w:rsidRDefault="00CD4F18" w:rsidP="00CD4F18">
            <w:pPr>
              <w:rPr>
                <w:rFonts w:ascii="Calibri" w:hAnsi="Calibri" w:cs="Calibri"/>
                <w:color w:val="000000"/>
                <w:sz w:val="12"/>
                <w:szCs w:val="12"/>
                <w:lang w:val="en-US"/>
              </w:rPr>
            </w:pPr>
          </w:p>
        </w:tc>
      </w:tr>
      <w:tr w:rsidR="00CD4F18" w:rsidRPr="00012BEC" w14:paraId="0D08822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9071E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595</w:t>
            </w:r>
          </w:p>
        </w:tc>
        <w:tc>
          <w:tcPr>
            <w:tcW w:w="1134" w:type="dxa"/>
            <w:tcBorders>
              <w:top w:val="nil"/>
              <w:left w:val="nil"/>
              <w:bottom w:val="single" w:sz="4" w:space="0" w:color="auto"/>
              <w:right w:val="single" w:sz="4" w:space="0" w:color="auto"/>
            </w:tcBorders>
            <w:shd w:val="clear" w:color="auto" w:fill="auto"/>
            <w:vAlign w:val="bottom"/>
          </w:tcPr>
          <w:p w14:paraId="656E76AB" w14:textId="4A2AC26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010.000.6086.00</w:t>
            </w:r>
          </w:p>
        </w:tc>
        <w:tc>
          <w:tcPr>
            <w:tcW w:w="992" w:type="dxa"/>
            <w:tcBorders>
              <w:top w:val="nil"/>
              <w:left w:val="nil"/>
              <w:bottom w:val="single" w:sz="4" w:space="0" w:color="auto"/>
              <w:right w:val="single" w:sz="4" w:space="0" w:color="auto"/>
            </w:tcBorders>
            <w:shd w:val="clear" w:color="auto" w:fill="auto"/>
            <w:noWrap/>
            <w:vAlign w:val="bottom"/>
          </w:tcPr>
          <w:p w14:paraId="59CB7076" w14:textId="5929C98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010000608600</w:t>
            </w:r>
          </w:p>
        </w:tc>
        <w:tc>
          <w:tcPr>
            <w:tcW w:w="3648" w:type="dxa"/>
            <w:tcBorders>
              <w:top w:val="nil"/>
              <w:left w:val="nil"/>
              <w:bottom w:val="single" w:sz="4" w:space="0" w:color="auto"/>
              <w:right w:val="single" w:sz="4" w:space="0" w:color="auto"/>
            </w:tcBorders>
            <w:shd w:val="clear" w:color="auto" w:fill="auto"/>
            <w:noWrap/>
            <w:vAlign w:val="bottom"/>
          </w:tcPr>
          <w:p w14:paraId="6CA63FBF" w14:textId="61175F2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Carfilzomib 60 mg frasco ampula-Solución inyectable/Cada frasco ámpula con polvo liofilizado contiene: Carfilzomib 60 mg Envase con frasco ámpula con polvo liofilizado.</w:t>
            </w:r>
          </w:p>
        </w:tc>
        <w:tc>
          <w:tcPr>
            <w:tcW w:w="889" w:type="dxa"/>
            <w:tcBorders>
              <w:top w:val="nil"/>
              <w:left w:val="nil"/>
              <w:bottom w:val="single" w:sz="4" w:space="0" w:color="auto"/>
              <w:right w:val="single" w:sz="4" w:space="0" w:color="auto"/>
            </w:tcBorders>
            <w:shd w:val="clear" w:color="auto" w:fill="auto"/>
            <w:noWrap/>
            <w:vAlign w:val="bottom"/>
          </w:tcPr>
          <w:p w14:paraId="40E87D45" w14:textId="0050CAC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21A95B6" w14:textId="6105A39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40EE3232" w14:textId="77777777" w:rsidR="00CD4F18" w:rsidRPr="00012BEC" w:rsidRDefault="00CD4F18" w:rsidP="00CD4F18">
            <w:pPr>
              <w:rPr>
                <w:rFonts w:ascii="Calibri" w:hAnsi="Calibri" w:cs="Calibri"/>
                <w:color w:val="000000"/>
                <w:sz w:val="12"/>
                <w:szCs w:val="12"/>
                <w:lang w:val="en-US"/>
              </w:rPr>
            </w:pPr>
          </w:p>
        </w:tc>
      </w:tr>
      <w:tr w:rsidR="00CD4F18" w:rsidRPr="00012BEC" w14:paraId="53747AD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75F1C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596</w:t>
            </w:r>
          </w:p>
        </w:tc>
        <w:tc>
          <w:tcPr>
            <w:tcW w:w="1134" w:type="dxa"/>
            <w:tcBorders>
              <w:top w:val="nil"/>
              <w:left w:val="nil"/>
              <w:bottom w:val="single" w:sz="4" w:space="0" w:color="auto"/>
              <w:right w:val="single" w:sz="4" w:space="0" w:color="auto"/>
            </w:tcBorders>
            <w:shd w:val="clear" w:color="auto" w:fill="auto"/>
            <w:vAlign w:val="bottom"/>
          </w:tcPr>
          <w:p w14:paraId="39C93071" w14:textId="465CBD4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010.000.6089.01</w:t>
            </w:r>
          </w:p>
        </w:tc>
        <w:tc>
          <w:tcPr>
            <w:tcW w:w="992" w:type="dxa"/>
            <w:tcBorders>
              <w:top w:val="nil"/>
              <w:left w:val="nil"/>
              <w:bottom w:val="single" w:sz="4" w:space="0" w:color="auto"/>
              <w:right w:val="single" w:sz="4" w:space="0" w:color="auto"/>
            </w:tcBorders>
            <w:shd w:val="clear" w:color="auto" w:fill="auto"/>
            <w:noWrap/>
            <w:vAlign w:val="bottom"/>
          </w:tcPr>
          <w:p w14:paraId="76542E06" w14:textId="4F0CEB7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010000608901</w:t>
            </w:r>
          </w:p>
        </w:tc>
        <w:tc>
          <w:tcPr>
            <w:tcW w:w="3648" w:type="dxa"/>
            <w:tcBorders>
              <w:top w:val="nil"/>
              <w:left w:val="nil"/>
              <w:bottom w:val="single" w:sz="4" w:space="0" w:color="auto"/>
              <w:right w:val="single" w:sz="4" w:space="0" w:color="auto"/>
            </w:tcBorders>
            <w:shd w:val="clear" w:color="auto" w:fill="auto"/>
            <w:noWrap/>
            <w:vAlign w:val="bottom"/>
          </w:tcPr>
          <w:p w14:paraId="16768741" w14:textId="6159E37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Evolocumab. Solución Inyectable Cada jeringa prellenada contiene: Evolocumab 140 mg Envase con una pluma precargada con 1 ml de solución (140 mg/ml).</w:t>
            </w:r>
          </w:p>
        </w:tc>
        <w:tc>
          <w:tcPr>
            <w:tcW w:w="889" w:type="dxa"/>
            <w:tcBorders>
              <w:top w:val="nil"/>
              <w:left w:val="nil"/>
              <w:bottom w:val="single" w:sz="4" w:space="0" w:color="auto"/>
              <w:right w:val="single" w:sz="4" w:space="0" w:color="auto"/>
            </w:tcBorders>
            <w:shd w:val="clear" w:color="auto" w:fill="auto"/>
            <w:noWrap/>
            <w:vAlign w:val="bottom"/>
          </w:tcPr>
          <w:p w14:paraId="5C2F91D1" w14:textId="0AA4167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7F9EA86" w14:textId="5235893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39A6EA3A" w14:textId="77777777" w:rsidR="00CD4F18" w:rsidRPr="00012BEC" w:rsidRDefault="00CD4F18" w:rsidP="00CD4F18">
            <w:pPr>
              <w:rPr>
                <w:rFonts w:ascii="Calibri" w:hAnsi="Calibri" w:cs="Calibri"/>
                <w:color w:val="000000"/>
                <w:sz w:val="12"/>
                <w:szCs w:val="12"/>
                <w:lang w:val="en-US"/>
              </w:rPr>
            </w:pPr>
          </w:p>
        </w:tc>
      </w:tr>
      <w:tr w:rsidR="00CD4F18" w:rsidRPr="00012BEC" w14:paraId="0C6705D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99D77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597</w:t>
            </w:r>
          </w:p>
        </w:tc>
        <w:tc>
          <w:tcPr>
            <w:tcW w:w="1134" w:type="dxa"/>
            <w:tcBorders>
              <w:top w:val="nil"/>
              <w:left w:val="nil"/>
              <w:bottom w:val="single" w:sz="4" w:space="0" w:color="auto"/>
              <w:right w:val="single" w:sz="4" w:space="0" w:color="auto"/>
            </w:tcBorders>
            <w:shd w:val="clear" w:color="auto" w:fill="auto"/>
            <w:vAlign w:val="bottom"/>
          </w:tcPr>
          <w:p w14:paraId="46EC852A" w14:textId="0B9BD68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010.000.6093.00</w:t>
            </w:r>
          </w:p>
        </w:tc>
        <w:tc>
          <w:tcPr>
            <w:tcW w:w="992" w:type="dxa"/>
            <w:tcBorders>
              <w:top w:val="nil"/>
              <w:left w:val="nil"/>
              <w:bottom w:val="single" w:sz="4" w:space="0" w:color="auto"/>
              <w:right w:val="single" w:sz="4" w:space="0" w:color="auto"/>
            </w:tcBorders>
            <w:shd w:val="clear" w:color="auto" w:fill="auto"/>
            <w:noWrap/>
            <w:vAlign w:val="bottom"/>
          </w:tcPr>
          <w:p w14:paraId="7ABD8348" w14:textId="3CB90FB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010000609300</w:t>
            </w:r>
          </w:p>
        </w:tc>
        <w:tc>
          <w:tcPr>
            <w:tcW w:w="3648" w:type="dxa"/>
            <w:tcBorders>
              <w:top w:val="nil"/>
              <w:left w:val="nil"/>
              <w:bottom w:val="single" w:sz="4" w:space="0" w:color="auto"/>
              <w:right w:val="single" w:sz="4" w:space="0" w:color="auto"/>
            </w:tcBorders>
            <w:shd w:val="clear" w:color="auto" w:fill="auto"/>
            <w:noWrap/>
            <w:vAlign w:val="bottom"/>
          </w:tcPr>
          <w:p w14:paraId="536257FE" w14:textId="0233900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Ruxolitinib Tableta Cada tableta contiene: Fosfato de ruxolitinib equivalente a 5 mg de ruxolitinib Envase con 60 tabletas.</w:t>
            </w:r>
          </w:p>
        </w:tc>
        <w:tc>
          <w:tcPr>
            <w:tcW w:w="889" w:type="dxa"/>
            <w:tcBorders>
              <w:top w:val="nil"/>
              <w:left w:val="nil"/>
              <w:bottom w:val="single" w:sz="4" w:space="0" w:color="auto"/>
              <w:right w:val="single" w:sz="4" w:space="0" w:color="auto"/>
            </w:tcBorders>
            <w:shd w:val="clear" w:color="auto" w:fill="auto"/>
            <w:noWrap/>
            <w:vAlign w:val="bottom"/>
          </w:tcPr>
          <w:p w14:paraId="7ED68868" w14:textId="362D17E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73BF585" w14:textId="1E1F1B0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2246ACFC" w14:textId="77777777" w:rsidR="00CD4F18" w:rsidRPr="00012BEC" w:rsidRDefault="00CD4F18" w:rsidP="00CD4F18">
            <w:pPr>
              <w:rPr>
                <w:rFonts w:ascii="Calibri" w:hAnsi="Calibri" w:cs="Calibri"/>
                <w:color w:val="000000"/>
                <w:sz w:val="12"/>
                <w:szCs w:val="12"/>
                <w:lang w:val="en-US"/>
              </w:rPr>
            </w:pPr>
          </w:p>
        </w:tc>
      </w:tr>
      <w:tr w:rsidR="00CD4F18" w:rsidRPr="00012BEC" w14:paraId="3201FA74"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77E6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598</w:t>
            </w:r>
          </w:p>
        </w:tc>
        <w:tc>
          <w:tcPr>
            <w:tcW w:w="1134" w:type="dxa"/>
            <w:tcBorders>
              <w:top w:val="single" w:sz="4" w:space="0" w:color="auto"/>
              <w:left w:val="nil"/>
              <w:bottom w:val="single" w:sz="4" w:space="0" w:color="auto"/>
              <w:right w:val="single" w:sz="4" w:space="0" w:color="auto"/>
            </w:tcBorders>
            <w:shd w:val="clear" w:color="auto" w:fill="auto"/>
            <w:vAlign w:val="bottom"/>
          </w:tcPr>
          <w:p w14:paraId="22989D25" w14:textId="189FDAD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010.000.6094.00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3D14D9C" w14:textId="1C36919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010000609400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1F9B4A37" w14:textId="7160DC9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Ruxolitinib Tableta Cada tableta contiene: Fosfato de ruxolitinib equivalente a 15 mg de ruxolitinib Envase con 60 tabletas.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237AF314" w14:textId="70C6177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Envase</w:t>
            </w:r>
          </w:p>
        </w:tc>
        <w:tc>
          <w:tcPr>
            <w:tcW w:w="1134" w:type="dxa"/>
            <w:tcBorders>
              <w:top w:val="single" w:sz="4" w:space="0" w:color="auto"/>
              <w:left w:val="nil"/>
              <w:bottom w:val="single" w:sz="4" w:space="0" w:color="auto"/>
              <w:right w:val="single" w:sz="4" w:space="0" w:color="auto"/>
            </w:tcBorders>
            <w:vAlign w:val="bottom"/>
          </w:tcPr>
          <w:p w14:paraId="3ECC0A9A" w14:textId="2AC8EE6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single" w:sz="4" w:space="0" w:color="auto"/>
              <w:left w:val="single" w:sz="4" w:space="0" w:color="auto"/>
              <w:bottom w:val="single" w:sz="4" w:space="0" w:color="auto"/>
              <w:right w:val="single" w:sz="4" w:space="0" w:color="auto"/>
            </w:tcBorders>
          </w:tcPr>
          <w:p w14:paraId="34BF8299" w14:textId="77777777" w:rsidR="00CD4F18" w:rsidRPr="00012BEC" w:rsidRDefault="00CD4F18" w:rsidP="00CD4F18">
            <w:pPr>
              <w:rPr>
                <w:rFonts w:ascii="Calibri" w:hAnsi="Calibri" w:cs="Calibri"/>
                <w:color w:val="000000"/>
                <w:sz w:val="12"/>
                <w:szCs w:val="12"/>
                <w:lang w:val="en-US"/>
              </w:rPr>
            </w:pPr>
          </w:p>
        </w:tc>
      </w:tr>
      <w:tr w:rsidR="00CD4F18" w:rsidRPr="00012BEC" w14:paraId="4B4D4E2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F209F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599</w:t>
            </w:r>
          </w:p>
        </w:tc>
        <w:tc>
          <w:tcPr>
            <w:tcW w:w="1134" w:type="dxa"/>
            <w:tcBorders>
              <w:top w:val="nil"/>
              <w:left w:val="nil"/>
              <w:bottom w:val="single" w:sz="4" w:space="0" w:color="auto"/>
              <w:right w:val="single" w:sz="4" w:space="0" w:color="auto"/>
            </w:tcBorders>
            <w:shd w:val="clear" w:color="auto" w:fill="auto"/>
            <w:vAlign w:val="bottom"/>
          </w:tcPr>
          <w:p w14:paraId="3073EED7" w14:textId="3FCD8E3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010.000.6097.00</w:t>
            </w:r>
          </w:p>
        </w:tc>
        <w:tc>
          <w:tcPr>
            <w:tcW w:w="992" w:type="dxa"/>
            <w:tcBorders>
              <w:top w:val="nil"/>
              <w:left w:val="nil"/>
              <w:bottom w:val="single" w:sz="4" w:space="0" w:color="auto"/>
              <w:right w:val="single" w:sz="4" w:space="0" w:color="auto"/>
            </w:tcBorders>
            <w:shd w:val="clear" w:color="auto" w:fill="auto"/>
            <w:noWrap/>
            <w:vAlign w:val="bottom"/>
          </w:tcPr>
          <w:p w14:paraId="6A9E7FDA" w14:textId="0043A95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010000609700</w:t>
            </w:r>
          </w:p>
        </w:tc>
        <w:tc>
          <w:tcPr>
            <w:tcW w:w="3648" w:type="dxa"/>
            <w:tcBorders>
              <w:top w:val="nil"/>
              <w:left w:val="nil"/>
              <w:bottom w:val="single" w:sz="4" w:space="0" w:color="auto"/>
              <w:right w:val="single" w:sz="4" w:space="0" w:color="auto"/>
            </w:tcBorders>
            <w:shd w:val="clear" w:color="auto" w:fill="auto"/>
            <w:noWrap/>
            <w:vAlign w:val="bottom"/>
          </w:tcPr>
          <w:p w14:paraId="5D9BAE8D" w14:textId="7BAE80C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Enzalutamida.  Cápsula.  Cada cápsula contiene: Enzalutamida 40 mg  Envase con 120 cápsulas.</w:t>
            </w:r>
          </w:p>
        </w:tc>
        <w:tc>
          <w:tcPr>
            <w:tcW w:w="889" w:type="dxa"/>
            <w:tcBorders>
              <w:top w:val="nil"/>
              <w:left w:val="nil"/>
              <w:bottom w:val="single" w:sz="4" w:space="0" w:color="auto"/>
              <w:right w:val="single" w:sz="4" w:space="0" w:color="auto"/>
            </w:tcBorders>
            <w:shd w:val="clear" w:color="auto" w:fill="auto"/>
            <w:noWrap/>
            <w:vAlign w:val="bottom"/>
          </w:tcPr>
          <w:p w14:paraId="388447B1" w14:textId="4523267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5BF1D6E" w14:textId="206D15C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4FD8CD6A" w14:textId="77777777" w:rsidR="00CD4F18" w:rsidRPr="00012BEC" w:rsidRDefault="00CD4F18" w:rsidP="00CD4F18">
            <w:pPr>
              <w:rPr>
                <w:rFonts w:ascii="Calibri" w:hAnsi="Calibri" w:cs="Calibri"/>
                <w:color w:val="000000"/>
                <w:sz w:val="12"/>
                <w:szCs w:val="12"/>
                <w:lang w:val="en-US"/>
              </w:rPr>
            </w:pPr>
          </w:p>
        </w:tc>
      </w:tr>
      <w:tr w:rsidR="00CD4F18" w:rsidRPr="00012BEC" w14:paraId="2FF0F25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BBDE3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600</w:t>
            </w:r>
          </w:p>
        </w:tc>
        <w:tc>
          <w:tcPr>
            <w:tcW w:w="1134" w:type="dxa"/>
            <w:tcBorders>
              <w:top w:val="nil"/>
              <w:left w:val="nil"/>
              <w:bottom w:val="single" w:sz="4" w:space="0" w:color="auto"/>
              <w:right w:val="single" w:sz="4" w:space="0" w:color="auto"/>
            </w:tcBorders>
            <w:shd w:val="clear" w:color="auto" w:fill="auto"/>
            <w:vAlign w:val="bottom"/>
          </w:tcPr>
          <w:p w14:paraId="15480E91" w14:textId="05E845C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010.000.6099.00</w:t>
            </w:r>
          </w:p>
        </w:tc>
        <w:tc>
          <w:tcPr>
            <w:tcW w:w="992" w:type="dxa"/>
            <w:tcBorders>
              <w:top w:val="nil"/>
              <w:left w:val="nil"/>
              <w:bottom w:val="single" w:sz="4" w:space="0" w:color="auto"/>
              <w:right w:val="single" w:sz="4" w:space="0" w:color="auto"/>
            </w:tcBorders>
            <w:shd w:val="clear" w:color="auto" w:fill="auto"/>
            <w:noWrap/>
            <w:vAlign w:val="bottom"/>
          </w:tcPr>
          <w:p w14:paraId="08638175" w14:textId="538143D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010000609900</w:t>
            </w:r>
          </w:p>
        </w:tc>
        <w:tc>
          <w:tcPr>
            <w:tcW w:w="3648" w:type="dxa"/>
            <w:tcBorders>
              <w:top w:val="nil"/>
              <w:left w:val="nil"/>
              <w:bottom w:val="single" w:sz="4" w:space="0" w:color="auto"/>
              <w:right w:val="single" w:sz="4" w:space="0" w:color="auto"/>
            </w:tcBorders>
            <w:shd w:val="clear" w:color="auto" w:fill="auto"/>
            <w:noWrap/>
            <w:vAlign w:val="bottom"/>
          </w:tcPr>
          <w:p w14:paraId="6C6A227E" w14:textId="15D723B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Lactulosa-Jarabe/Cada 100 ml contienen: Lactulosa 66.70 g Envase con 120 ml y medida dosificadora (0.667 g/ml). </w:t>
            </w:r>
          </w:p>
        </w:tc>
        <w:tc>
          <w:tcPr>
            <w:tcW w:w="889" w:type="dxa"/>
            <w:tcBorders>
              <w:top w:val="nil"/>
              <w:left w:val="nil"/>
              <w:bottom w:val="single" w:sz="4" w:space="0" w:color="auto"/>
              <w:right w:val="single" w:sz="4" w:space="0" w:color="auto"/>
            </w:tcBorders>
            <w:shd w:val="clear" w:color="auto" w:fill="auto"/>
            <w:noWrap/>
            <w:vAlign w:val="bottom"/>
          </w:tcPr>
          <w:p w14:paraId="3EBA366E" w14:textId="085661B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8C70124" w14:textId="7CD6706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55837A20" w14:textId="77777777" w:rsidR="00CD4F18" w:rsidRPr="00012BEC" w:rsidRDefault="00CD4F18" w:rsidP="00CD4F18">
            <w:pPr>
              <w:rPr>
                <w:rFonts w:ascii="Calibri" w:hAnsi="Calibri" w:cs="Calibri"/>
                <w:color w:val="000000"/>
                <w:sz w:val="12"/>
                <w:szCs w:val="12"/>
                <w:lang w:val="en-US"/>
              </w:rPr>
            </w:pPr>
          </w:p>
        </w:tc>
      </w:tr>
      <w:tr w:rsidR="00CD4F18" w:rsidRPr="00012BEC" w14:paraId="5E14C40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8EEAB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601</w:t>
            </w:r>
          </w:p>
        </w:tc>
        <w:tc>
          <w:tcPr>
            <w:tcW w:w="1134" w:type="dxa"/>
            <w:tcBorders>
              <w:top w:val="nil"/>
              <w:left w:val="nil"/>
              <w:bottom w:val="single" w:sz="4" w:space="0" w:color="auto"/>
              <w:right w:val="single" w:sz="4" w:space="0" w:color="auto"/>
            </w:tcBorders>
            <w:shd w:val="clear" w:color="auto" w:fill="auto"/>
            <w:vAlign w:val="bottom"/>
          </w:tcPr>
          <w:p w14:paraId="0ACE93BF" w14:textId="663660E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010.000.6104.00</w:t>
            </w:r>
          </w:p>
        </w:tc>
        <w:tc>
          <w:tcPr>
            <w:tcW w:w="992" w:type="dxa"/>
            <w:tcBorders>
              <w:top w:val="nil"/>
              <w:left w:val="nil"/>
              <w:bottom w:val="single" w:sz="4" w:space="0" w:color="auto"/>
              <w:right w:val="single" w:sz="4" w:space="0" w:color="auto"/>
            </w:tcBorders>
            <w:shd w:val="clear" w:color="auto" w:fill="auto"/>
            <w:noWrap/>
            <w:vAlign w:val="bottom"/>
          </w:tcPr>
          <w:p w14:paraId="3206BB23" w14:textId="6ACEA4C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010000610400</w:t>
            </w:r>
          </w:p>
        </w:tc>
        <w:tc>
          <w:tcPr>
            <w:tcW w:w="3648" w:type="dxa"/>
            <w:tcBorders>
              <w:top w:val="nil"/>
              <w:left w:val="nil"/>
              <w:bottom w:val="single" w:sz="4" w:space="0" w:color="auto"/>
              <w:right w:val="single" w:sz="4" w:space="0" w:color="auto"/>
            </w:tcBorders>
            <w:shd w:val="clear" w:color="auto" w:fill="auto"/>
            <w:noWrap/>
            <w:vAlign w:val="bottom"/>
          </w:tcPr>
          <w:p w14:paraId="474602C2" w14:textId="42688F7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Riociguat.  Comprimido.  Cada comprimido contiene: Riociguat 1.0 mg  Envase con 42 comprimidos.</w:t>
            </w:r>
          </w:p>
        </w:tc>
        <w:tc>
          <w:tcPr>
            <w:tcW w:w="889" w:type="dxa"/>
            <w:tcBorders>
              <w:top w:val="nil"/>
              <w:left w:val="nil"/>
              <w:bottom w:val="single" w:sz="4" w:space="0" w:color="auto"/>
              <w:right w:val="single" w:sz="4" w:space="0" w:color="auto"/>
            </w:tcBorders>
            <w:shd w:val="clear" w:color="auto" w:fill="auto"/>
            <w:noWrap/>
            <w:vAlign w:val="bottom"/>
          </w:tcPr>
          <w:p w14:paraId="63E4AC88" w14:textId="79DA367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6BBD85D" w14:textId="477E050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7F684465" w14:textId="77777777" w:rsidR="00CD4F18" w:rsidRPr="00012BEC" w:rsidRDefault="00CD4F18" w:rsidP="00CD4F18">
            <w:pPr>
              <w:rPr>
                <w:rFonts w:ascii="Calibri" w:hAnsi="Calibri" w:cs="Calibri"/>
                <w:color w:val="000000"/>
                <w:sz w:val="12"/>
                <w:szCs w:val="12"/>
                <w:lang w:val="en-US"/>
              </w:rPr>
            </w:pPr>
          </w:p>
        </w:tc>
      </w:tr>
      <w:tr w:rsidR="00CD4F18" w:rsidRPr="00012BEC" w14:paraId="6EB19A5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B0818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602</w:t>
            </w:r>
          </w:p>
        </w:tc>
        <w:tc>
          <w:tcPr>
            <w:tcW w:w="1134" w:type="dxa"/>
            <w:tcBorders>
              <w:top w:val="nil"/>
              <w:left w:val="nil"/>
              <w:bottom w:val="single" w:sz="4" w:space="0" w:color="auto"/>
              <w:right w:val="single" w:sz="4" w:space="0" w:color="auto"/>
            </w:tcBorders>
            <w:shd w:val="clear" w:color="auto" w:fill="auto"/>
            <w:vAlign w:val="bottom"/>
          </w:tcPr>
          <w:p w14:paraId="5765FB19" w14:textId="4BBCC9F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010.000.6106.00</w:t>
            </w:r>
          </w:p>
        </w:tc>
        <w:tc>
          <w:tcPr>
            <w:tcW w:w="992" w:type="dxa"/>
            <w:tcBorders>
              <w:top w:val="nil"/>
              <w:left w:val="nil"/>
              <w:bottom w:val="single" w:sz="4" w:space="0" w:color="auto"/>
              <w:right w:val="single" w:sz="4" w:space="0" w:color="auto"/>
            </w:tcBorders>
            <w:shd w:val="clear" w:color="auto" w:fill="auto"/>
            <w:noWrap/>
            <w:vAlign w:val="bottom"/>
          </w:tcPr>
          <w:p w14:paraId="7E5ECCDD" w14:textId="57A3777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010000610600</w:t>
            </w:r>
          </w:p>
        </w:tc>
        <w:tc>
          <w:tcPr>
            <w:tcW w:w="3648" w:type="dxa"/>
            <w:tcBorders>
              <w:top w:val="nil"/>
              <w:left w:val="nil"/>
              <w:bottom w:val="single" w:sz="4" w:space="0" w:color="auto"/>
              <w:right w:val="single" w:sz="4" w:space="0" w:color="auto"/>
            </w:tcBorders>
            <w:shd w:val="clear" w:color="auto" w:fill="auto"/>
            <w:noWrap/>
            <w:vAlign w:val="bottom"/>
          </w:tcPr>
          <w:p w14:paraId="15E631E0" w14:textId="4374F60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Riociguat.  Comprimido.  Cada comprimido contiene: Riociguat 2.0 mg  Envase con 42 comprimidos.</w:t>
            </w:r>
          </w:p>
        </w:tc>
        <w:tc>
          <w:tcPr>
            <w:tcW w:w="889" w:type="dxa"/>
            <w:tcBorders>
              <w:top w:val="nil"/>
              <w:left w:val="nil"/>
              <w:bottom w:val="single" w:sz="4" w:space="0" w:color="auto"/>
              <w:right w:val="single" w:sz="4" w:space="0" w:color="auto"/>
            </w:tcBorders>
            <w:shd w:val="clear" w:color="auto" w:fill="auto"/>
            <w:noWrap/>
            <w:vAlign w:val="bottom"/>
          </w:tcPr>
          <w:p w14:paraId="3B140DF5" w14:textId="38CA90D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B683098" w14:textId="45C37E4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371D00B9" w14:textId="77777777" w:rsidR="00CD4F18" w:rsidRPr="00012BEC" w:rsidRDefault="00CD4F18" w:rsidP="00CD4F18">
            <w:pPr>
              <w:rPr>
                <w:rFonts w:ascii="Calibri" w:hAnsi="Calibri" w:cs="Calibri"/>
                <w:color w:val="000000"/>
                <w:sz w:val="12"/>
                <w:szCs w:val="12"/>
                <w:lang w:val="en-US"/>
              </w:rPr>
            </w:pPr>
          </w:p>
        </w:tc>
      </w:tr>
      <w:tr w:rsidR="00CD4F18" w:rsidRPr="00012BEC" w14:paraId="293E318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79D87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603</w:t>
            </w:r>
          </w:p>
        </w:tc>
        <w:tc>
          <w:tcPr>
            <w:tcW w:w="1134" w:type="dxa"/>
            <w:tcBorders>
              <w:top w:val="nil"/>
              <w:left w:val="nil"/>
              <w:bottom w:val="single" w:sz="4" w:space="0" w:color="auto"/>
              <w:right w:val="single" w:sz="4" w:space="0" w:color="auto"/>
            </w:tcBorders>
            <w:shd w:val="clear" w:color="auto" w:fill="auto"/>
            <w:vAlign w:val="bottom"/>
          </w:tcPr>
          <w:p w14:paraId="1372FCC5" w14:textId="7A35798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010.000.6109.00</w:t>
            </w:r>
          </w:p>
        </w:tc>
        <w:tc>
          <w:tcPr>
            <w:tcW w:w="992" w:type="dxa"/>
            <w:tcBorders>
              <w:top w:val="nil"/>
              <w:left w:val="nil"/>
              <w:bottom w:val="single" w:sz="4" w:space="0" w:color="auto"/>
              <w:right w:val="single" w:sz="4" w:space="0" w:color="auto"/>
            </w:tcBorders>
            <w:shd w:val="clear" w:color="auto" w:fill="auto"/>
            <w:noWrap/>
            <w:vAlign w:val="bottom"/>
          </w:tcPr>
          <w:p w14:paraId="3D57BE60" w14:textId="18F9C11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010000610900</w:t>
            </w:r>
          </w:p>
        </w:tc>
        <w:tc>
          <w:tcPr>
            <w:tcW w:w="3648" w:type="dxa"/>
            <w:tcBorders>
              <w:top w:val="nil"/>
              <w:left w:val="nil"/>
              <w:bottom w:val="single" w:sz="4" w:space="0" w:color="auto"/>
              <w:right w:val="single" w:sz="4" w:space="0" w:color="auto"/>
            </w:tcBorders>
            <w:shd w:val="clear" w:color="auto" w:fill="auto"/>
            <w:noWrap/>
            <w:vAlign w:val="bottom"/>
          </w:tcPr>
          <w:p w14:paraId="6A2F342D" w14:textId="034697E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Nivolumab 100 mg-Solución inyectable/Cada frasco ámpula contiene: Nivolumab 100 mg Envase con un frasco ámpula con 10 ml de solución (10 mg/ml).</w:t>
            </w:r>
          </w:p>
        </w:tc>
        <w:tc>
          <w:tcPr>
            <w:tcW w:w="889" w:type="dxa"/>
            <w:tcBorders>
              <w:top w:val="nil"/>
              <w:left w:val="nil"/>
              <w:bottom w:val="single" w:sz="4" w:space="0" w:color="auto"/>
              <w:right w:val="single" w:sz="4" w:space="0" w:color="auto"/>
            </w:tcBorders>
            <w:shd w:val="clear" w:color="auto" w:fill="auto"/>
            <w:noWrap/>
            <w:vAlign w:val="bottom"/>
          </w:tcPr>
          <w:p w14:paraId="2FF1913E" w14:textId="422CC56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15DCAC4" w14:textId="063D678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6638B9D6" w14:textId="77777777" w:rsidR="00CD4F18" w:rsidRPr="00012BEC" w:rsidRDefault="00CD4F18" w:rsidP="00CD4F18">
            <w:pPr>
              <w:rPr>
                <w:rFonts w:ascii="Calibri" w:hAnsi="Calibri" w:cs="Calibri"/>
                <w:color w:val="000000"/>
                <w:sz w:val="12"/>
                <w:szCs w:val="12"/>
                <w:lang w:val="es-ES"/>
              </w:rPr>
            </w:pPr>
          </w:p>
        </w:tc>
      </w:tr>
      <w:tr w:rsidR="00CD4F18" w:rsidRPr="00012BEC" w14:paraId="1BFD928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FE689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604</w:t>
            </w:r>
          </w:p>
        </w:tc>
        <w:tc>
          <w:tcPr>
            <w:tcW w:w="1134" w:type="dxa"/>
            <w:tcBorders>
              <w:top w:val="nil"/>
              <w:left w:val="nil"/>
              <w:bottom w:val="single" w:sz="4" w:space="0" w:color="auto"/>
              <w:right w:val="single" w:sz="4" w:space="0" w:color="auto"/>
            </w:tcBorders>
            <w:shd w:val="clear" w:color="auto" w:fill="auto"/>
            <w:vAlign w:val="bottom"/>
          </w:tcPr>
          <w:p w14:paraId="27FE9E27" w14:textId="0C0B972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010.000.6110.00</w:t>
            </w:r>
          </w:p>
        </w:tc>
        <w:tc>
          <w:tcPr>
            <w:tcW w:w="992" w:type="dxa"/>
            <w:tcBorders>
              <w:top w:val="nil"/>
              <w:left w:val="nil"/>
              <w:bottom w:val="single" w:sz="4" w:space="0" w:color="auto"/>
              <w:right w:val="single" w:sz="4" w:space="0" w:color="auto"/>
            </w:tcBorders>
            <w:shd w:val="clear" w:color="auto" w:fill="auto"/>
            <w:noWrap/>
            <w:vAlign w:val="bottom"/>
          </w:tcPr>
          <w:p w14:paraId="6E061455" w14:textId="71B9378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010000611000</w:t>
            </w:r>
          </w:p>
        </w:tc>
        <w:tc>
          <w:tcPr>
            <w:tcW w:w="3648" w:type="dxa"/>
            <w:tcBorders>
              <w:top w:val="nil"/>
              <w:left w:val="nil"/>
              <w:bottom w:val="single" w:sz="4" w:space="0" w:color="auto"/>
              <w:right w:val="single" w:sz="4" w:space="0" w:color="auto"/>
            </w:tcBorders>
            <w:shd w:val="clear" w:color="auto" w:fill="auto"/>
            <w:noWrap/>
            <w:vAlign w:val="bottom"/>
          </w:tcPr>
          <w:p w14:paraId="7A46FCBB" w14:textId="13ECC75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Nivolumab 40 mg-Solución inyectable/Cada frasco ámpula contiene: Nivolumab 40 mg Envase con un frasco ámpula con 4 ml de solución (10 mg/ml).</w:t>
            </w:r>
          </w:p>
        </w:tc>
        <w:tc>
          <w:tcPr>
            <w:tcW w:w="889" w:type="dxa"/>
            <w:tcBorders>
              <w:top w:val="nil"/>
              <w:left w:val="nil"/>
              <w:bottom w:val="single" w:sz="4" w:space="0" w:color="auto"/>
              <w:right w:val="single" w:sz="4" w:space="0" w:color="auto"/>
            </w:tcBorders>
            <w:shd w:val="clear" w:color="auto" w:fill="auto"/>
            <w:noWrap/>
            <w:vAlign w:val="bottom"/>
          </w:tcPr>
          <w:p w14:paraId="105A9BE1" w14:textId="2E936A1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F1AC9A5" w14:textId="726BF8C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41B6C703" w14:textId="77777777" w:rsidR="00CD4F18" w:rsidRPr="00012BEC" w:rsidRDefault="00CD4F18" w:rsidP="00CD4F18">
            <w:pPr>
              <w:rPr>
                <w:rFonts w:ascii="Calibri" w:hAnsi="Calibri" w:cs="Calibri"/>
                <w:color w:val="000000"/>
                <w:sz w:val="12"/>
                <w:szCs w:val="12"/>
                <w:lang w:val="en-US"/>
              </w:rPr>
            </w:pPr>
          </w:p>
        </w:tc>
      </w:tr>
      <w:tr w:rsidR="00CD4F18" w:rsidRPr="00012BEC" w14:paraId="4DA1CFF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EB607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605</w:t>
            </w:r>
          </w:p>
        </w:tc>
        <w:tc>
          <w:tcPr>
            <w:tcW w:w="1134" w:type="dxa"/>
            <w:tcBorders>
              <w:top w:val="nil"/>
              <w:left w:val="nil"/>
              <w:bottom w:val="single" w:sz="4" w:space="0" w:color="auto"/>
              <w:right w:val="single" w:sz="4" w:space="0" w:color="auto"/>
            </w:tcBorders>
            <w:shd w:val="clear" w:color="auto" w:fill="auto"/>
            <w:vAlign w:val="bottom"/>
          </w:tcPr>
          <w:p w14:paraId="05DFC49E" w14:textId="5234AAB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010.000.6113.00</w:t>
            </w:r>
          </w:p>
        </w:tc>
        <w:tc>
          <w:tcPr>
            <w:tcW w:w="992" w:type="dxa"/>
            <w:tcBorders>
              <w:top w:val="nil"/>
              <w:left w:val="nil"/>
              <w:bottom w:val="single" w:sz="4" w:space="0" w:color="auto"/>
              <w:right w:val="single" w:sz="4" w:space="0" w:color="auto"/>
            </w:tcBorders>
            <w:shd w:val="clear" w:color="auto" w:fill="auto"/>
            <w:noWrap/>
            <w:vAlign w:val="bottom"/>
          </w:tcPr>
          <w:p w14:paraId="748694A6" w14:textId="141F696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010000611300</w:t>
            </w:r>
          </w:p>
        </w:tc>
        <w:tc>
          <w:tcPr>
            <w:tcW w:w="3648" w:type="dxa"/>
            <w:tcBorders>
              <w:top w:val="nil"/>
              <w:left w:val="nil"/>
              <w:bottom w:val="single" w:sz="4" w:space="0" w:color="auto"/>
              <w:right w:val="single" w:sz="4" w:space="0" w:color="auto"/>
            </w:tcBorders>
            <w:shd w:val="clear" w:color="auto" w:fill="auto"/>
            <w:noWrap/>
            <w:vAlign w:val="bottom"/>
          </w:tcPr>
          <w:p w14:paraId="6A01876F" w14:textId="581CE1D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Sacubitrilo valsartán 100 mg-Comprimido/Cada comprimido contiene: Sacubitrilo valsartán sódico hidratado equivalente a 100 mg de Sacubitrilo valsartán Envase con 60 comprimidos</w:t>
            </w:r>
          </w:p>
        </w:tc>
        <w:tc>
          <w:tcPr>
            <w:tcW w:w="889" w:type="dxa"/>
            <w:tcBorders>
              <w:top w:val="nil"/>
              <w:left w:val="nil"/>
              <w:bottom w:val="single" w:sz="4" w:space="0" w:color="auto"/>
              <w:right w:val="single" w:sz="4" w:space="0" w:color="auto"/>
            </w:tcBorders>
            <w:shd w:val="clear" w:color="auto" w:fill="auto"/>
            <w:noWrap/>
            <w:vAlign w:val="bottom"/>
          </w:tcPr>
          <w:p w14:paraId="57B59327" w14:textId="29EBE60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BDB133C" w14:textId="03E296F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4E7DDD5B" w14:textId="77777777" w:rsidR="00CD4F18" w:rsidRPr="00012BEC" w:rsidRDefault="00CD4F18" w:rsidP="00CD4F18">
            <w:pPr>
              <w:rPr>
                <w:rFonts w:ascii="Calibri" w:hAnsi="Calibri" w:cs="Calibri"/>
                <w:color w:val="000000"/>
                <w:sz w:val="12"/>
                <w:szCs w:val="12"/>
                <w:lang w:val="es-ES"/>
              </w:rPr>
            </w:pPr>
          </w:p>
        </w:tc>
      </w:tr>
      <w:tr w:rsidR="00CD4F18" w:rsidRPr="00012BEC" w14:paraId="275892F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B308E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606</w:t>
            </w:r>
          </w:p>
        </w:tc>
        <w:tc>
          <w:tcPr>
            <w:tcW w:w="1134" w:type="dxa"/>
            <w:tcBorders>
              <w:top w:val="nil"/>
              <w:left w:val="nil"/>
              <w:bottom w:val="single" w:sz="4" w:space="0" w:color="auto"/>
              <w:right w:val="single" w:sz="4" w:space="0" w:color="auto"/>
            </w:tcBorders>
            <w:shd w:val="clear" w:color="auto" w:fill="auto"/>
            <w:vAlign w:val="bottom"/>
          </w:tcPr>
          <w:p w14:paraId="166929D0" w14:textId="32E1E75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010.000.6117.00</w:t>
            </w:r>
          </w:p>
        </w:tc>
        <w:tc>
          <w:tcPr>
            <w:tcW w:w="992" w:type="dxa"/>
            <w:tcBorders>
              <w:top w:val="nil"/>
              <w:left w:val="nil"/>
              <w:bottom w:val="single" w:sz="4" w:space="0" w:color="auto"/>
              <w:right w:val="single" w:sz="4" w:space="0" w:color="auto"/>
            </w:tcBorders>
            <w:shd w:val="clear" w:color="auto" w:fill="auto"/>
            <w:noWrap/>
            <w:vAlign w:val="bottom"/>
          </w:tcPr>
          <w:p w14:paraId="5B75C443" w14:textId="717C89A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010000611700</w:t>
            </w:r>
          </w:p>
        </w:tc>
        <w:tc>
          <w:tcPr>
            <w:tcW w:w="3648" w:type="dxa"/>
            <w:tcBorders>
              <w:top w:val="nil"/>
              <w:left w:val="nil"/>
              <w:bottom w:val="single" w:sz="4" w:space="0" w:color="auto"/>
              <w:right w:val="single" w:sz="4" w:space="0" w:color="auto"/>
            </w:tcBorders>
            <w:shd w:val="clear" w:color="auto" w:fill="auto"/>
            <w:noWrap/>
            <w:vAlign w:val="bottom"/>
          </w:tcPr>
          <w:p w14:paraId="4FF724EB" w14:textId="45188F5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Insulina asparta de origen ADN recombinante, insulina asparta soluble e insulina asparta cristalina con protamina-Solucion Inyectable/Cada ml contiene: Insulina asparta de origen ADN recombinante (30% de insulina asparta soluble y 70% de insulina asparta protamina cristalina) 100 U Envase o caja de cartón con una pluma prellenada con 3 ml (100 U/ml</w:t>
            </w:r>
          </w:p>
        </w:tc>
        <w:tc>
          <w:tcPr>
            <w:tcW w:w="889" w:type="dxa"/>
            <w:tcBorders>
              <w:top w:val="nil"/>
              <w:left w:val="nil"/>
              <w:bottom w:val="single" w:sz="4" w:space="0" w:color="auto"/>
              <w:right w:val="single" w:sz="4" w:space="0" w:color="auto"/>
            </w:tcBorders>
            <w:shd w:val="clear" w:color="auto" w:fill="auto"/>
            <w:noWrap/>
            <w:vAlign w:val="bottom"/>
          </w:tcPr>
          <w:p w14:paraId="57501865" w14:textId="6CB41C9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6C4D068" w14:textId="5A57B40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377BE6F8" w14:textId="77777777" w:rsidR="00CD4F18" w:rsidRPr="00012BEC" w:rsidRDefault="00CD4F18" w:rsidP="00CD4F18">
            <w:pPr>
              <w:rPr>
                <w:rFonts w:ascii="Calibri" w:hAnsi="Calibri" w:cs="Calibri"/>
                <w:color w:val="000000"/>
                <w:sz w:val="12"/>
                <w:szCs w:val="12"/>
                <w:lang w:val="es-ES"/>
              </w:rPr>
            </w:pPr>
          </w:p>
        </w:tc>
      </w:tr>
      <w:tr w:rsidR="00CD4F18" w:rsidRPr="00012BEC" w14:paraId="6D58152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C0B8DB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607</w:t>
            </w:r>
          </w:p>
        </w:tc>
        <w:tc>
          <w:tcPr>
            <w:tcW w:w="1134" w:type="dxa"/>
            <w:tcBorders>
              <w:top w:val="nil"/>
              <w:left w:val="nil"/>
              <w:bottom w:val="single" w:sz="4" w:space="0" w:color="auto"/>
              <w:right w:val="single" w:sz="4" w:space="0" w:color="auto"/>
            </w:tcBorders>
            <w:shd w:val="clear" w:color="auto" w:fill="auto"/>
            <w:vAlign w:val="bottom"/>
          </w:tcPr>
          <w:p w14:paraId="32475EFF" w14:textId="7FEBBFA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010.000.6120.00</w:t>
            </w:r>
          </w:p>
        </w:tc>
        <w:tc>
          <w:tcPr>
            <w:tcW w:w="992" w:type="dxa"/>
            <w:tcBorders>
              <w:top w:val="nil"/>
              <w:left w:val="nil"/>
              <w:bottom w:val="single" w:sz="4" w:space="0" w:color="auto"/>
              <w:right w:val="single" w:sz="4" w:space="0" w:color="auto"/>
            </w:tcBorders>
            <w:shd w:val="clear" w:color="auto" w:fill="auto"/>
            <w:noWrap/>
            <w:vAlign w:val="bottom"/>
          </w:tcPr>
          <w:p w14:paraId="7714301B" w14:textId="7C25F98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010000612000</w:t>
            </w:r>
          </w:p>
        </w:tc>
        <w:tc>
          <w:tcPr>
            <w:tcW w:w="3648" w:type="dxa"/>
            <w:tcBorders>
              <w:top w:val="nil"/>
              <w:left w:val="nil"/>
              <w:bottom w:val="single" w:sz="4" w:space="0" w:color="auto"/>
              <w:right w:val="single" w:sz="4" w:space="0" w:color="auto"/>
            </w:tcBorders>
            <w:shd w:val="clear" w:color="auto" w:fill="auto"/>
            <w:noWrap/>
            <w:vAlign w:val="bottom"/>
          </w:tcPr>
          <w:p w14:paraId="5C8662FC" w14:textId="0A5433E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Lipegfilgrastim. Solución Inyectable. Cada jeringa prellenada contiene: Lipegfilgrastim 6mg Envase con 1 jeringa prellenada con 6 mg/0.6 ml (con tapa y sin tapa de seguridad).</w:t>
            </w:r>
          </w:p>
        </w:tc>
        <w:tc>
          <w:tcPr>
            <w:tcW w:w="889" w:type="dxa"/>
            <w:tcBorders>
              <w:top w:val="nil"/>
              <w:left w:val="nil"/>
              <w:bottom w:val="single" w:sz="4" w:space="0" w:color="auto"/>
              <w:right w:val="single" w:sz="4" w:space="0" w:color="auto"/>
            </w:tcBorders>
            <w:shd w:val="clear" w:color="auto" w:fill="auto"/>
            <w:noWrap/>
            <w:vAlign w:val="bottom"/>
          </w:tcPr>
          <w:p w14:paraId="2A903C08" w14:textId="4C41E68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A5BDA9E" w14:textId="5C6C003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30DEC5D4" w14:textId="77777777" w:rsidR="00CD4F18" w:rsidRPr="00012BEC" w:rsidRDefault="00CD4F18" w:rsidP="00CD4F18">
            <w:pPr>
              <w:rPr>
                <w:rFonts w:ascii="Calibri" w:hAnsi="Calibri" w:cs="Calibri"/>
                <w:color w:val="000000"/>
                <w:sz w:val="12"/>
                <w:szCs w:val="12"/>
                <w:lang w:val="en-US"/>
              </w:rPr>
            </w:pPr>
          </w:p>
        </w:tc>
      </w:tr>
      <w:tr w:rsidR="00CD4F18" w:rsidRPr="00012BEC" w14:paraId="56D2FE4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31644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608</w:t>
            </w:r>
          </w:p>
        </w:tc>
        <w:tc>
          <w:tcPr>
            <w:tcW w:w="1134" w:type="dxa"/>
            <w:tcBorders>
              <w:top w:val="nil"/>
              <w:left w:val="nil"/>
              <w:bottom w:val="single" w:sz="4" w:space="0" w:color="auto"/>
              <w:right w:val="single" w:sz="4" w:space="0" w:color="auto"/>
            </w:tcBorders>
            <w:shd w:val="clear" w:color="auto" w:fill="auto"/>
            <w:vAlign w:val="bottom"/>
          </w:tcPr>
          <w:p w14:paraId="6CE08DE5" w14:textId="0BD34CB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010.000.6131.00</w:t>
            </w:r>
          </w:p>
        </w:tc>
        <w:tc>
          <w:tcPr>
            <w:tcW w:w="992" w:type="dxa"/>
            <w:tcBorders>
              <w:top w:val="nil"/>
              <w:left w:val="nil"/>
              <w:bottom w:val="single" w:sz="4" w:space="0" w:color="auto"/>
              <w:right w:val="single" w:sz="4" w:space="0" w:color="auto"/>
            </w:tcBorders>
            <w:shd w:val="clear" w:color="auto" w:fill="auto"/>
            <w:noWrap/>
            <w:vAlign w:val="bottom"/>
          </w:tcPr>
          <w:p w14:paraId="7DB07A6E" w14:textId="75BE494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010000613100</w:t>
            </w:r>
          </w:p>
        </w:tc>
        <w:tc>
          <w:tcPr>
            <w:tcW w:w="3648" w:type="dxa"/>
            <w:tcBorders>
              <w:top w:val="nil"/>
              <w:left w:val="nil"/>
              <w:bottom w:val="single" w:sz="4" w:space="0" w:color="auto"/>
              <w:right w:val="single" w:sz="4" w:space="0" w:color="auto"/>
            </w:tcBorders>
            <w:shd w:val="clear" w:color="auto" w:fill="auto"/>
            <w:noWrap/>
            <w:vAlign w:val="bottom"/>
          </w:tcPr>
          <w:p w14:paraId="7655D20E" w14:textId="64263EC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Sofosbuvir-Velpatasvir-Tableta/Cada tableta contiene: Sofosbuvir 400 mg Velpatasvir 100 mg Envase con 28 tabletas</w:t>
            </w:r>
          </w:p>
        </w:tc>
        <w:tc>
          <w:tcPr>
            <w:tcW w:w="889" w:type="dxa"/>
            <w:tcBorders>
              <w:top w:val="nil"/>
              <w:left w:val="nil"/>
              <w:bottom w:val="single" w:sz="4" w:space="0" w:color="auto"/>
              <w:right w:val="single" w:sz="4" w:space="0" w:color="auto"/>
            </w:tcBorders>
            <w:shd w:val="clear" w:color="auto" w:fill="auto"/>
            <w:noWrap/>
            <w:vAlign w:val="bottom"/>
          </w:tcPr>
          <w:p w14:paraId="55686C47" w14:textId="743C769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20ED01D" w14:textId="3146969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D52A6BA" w14:textId="77777777" w:rsidR="00CD4F18" w:rsidRPr="00012BEC" w:rsidRDefault="00CD4F18" w:rsidP="00CD4F18">
            <w:pPr>
              <w:rPr>
                <w:rFonts w:ascii="Calibri" w:hAnsi="Calibri" w:cs="Calibri"/>
                <w:color w:val="000000"/>
                <w:sz w:val="12"/>
                <w:szCs w:val="12"/>
                <w:lang w:val="es-ES"/>
              </w:rPr>
            </w:pPr>
          </w:p>
        </w:tc>
      </w:tr>
      <w:tr w:rsidR="00CD4F18" w:rsidRPr="00012BEC" w14:paraId="0DA4C51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771689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609</w:t>
            </w:r>
          </w:p>
        </w:tc>
        <w:tc>
          <w:tcPr>
            <w:tcW w:w="1134" w:type="dxa"/>
            <w:tcBorders>
              <w:top w:val="nil"/>
              <w:left w:val="nil"/>
              <w:bottom w:val="single" w:sz="4" w:space="0" w:color="auto"/>
              <w:right w:val="single" w:sz="4" w:space="0" w:color="auto"/>
            </w:tcBorders>
            <w:shd w:val="clear" w:color="auto" w:fill="auto"/>
            <w:vAlign w:val="bottom"/>
          </w:tcPr>
          <w:p w14:paraId="54C66CA7" w14:textId="613C7B0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010.000.6144.00</w:t>
            </w:r>
          </w:p>
        </w:tc>
        <w:tc>
          <w:tcPr>
            <w:tcW w:w="992" w:type="dxa"/>
            <w:tcBorders>
              <w:top w:val="nil"/>
              <w:left w:val="nil"/>
              <w:bottom w:val="single" w:sz="4" w:space="0" w:color="auto"/>
              <w:right w:val="single" w:sz="4" w:space="0" w:color="auto"/>
            </w:tcBorders>
            <w:shd w:val="clear" w:color="auto" w:fill="auto"/>
            <w:noWrap/>
            <w:vAlign w:val="bottom"/>
          </w:tcPr>
          <w:p w14:paraId="5B432FFD" w14:textId="5704828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010000614400</w:t>
            </w:r>
          </w:p>
        </w:tc>
        <w:tc>
          <w:tcPr>
            <w:tcW w:w="3648" w:type="dxa"/>
            <w:tcBorders>
              <w:top w:val="nil"/>
              <w:left w:val="nil"/>
              <w:bottom w:val="single" w:sz="4" w:space="0" w:color="auto"/>
              <w:right w:val="single" w:sz="4" w:space="0" w:color="auto"/>
            </w:tcBorders>
            <w:shd w:val="clear" w:color="auto" w:fill="auto"/>
            <w:noWrap/>
            <w:vAlign w:val="bottom"/>
          </w:tcPr>
          <w:p w14:paraId="3B94D746" w14:textId="15C8B54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Palbociclib.  Capsula.  Cada cápsula contiene: Palbociclib 125 mg  Envase con 21 cápsulas</w:t>
            </w:r>
          </w:p>
        </w:tc>
        <w:tc>
          <w:tcPr>
            <w:tcW w:w="889" w:type="dxa"/>
            <w:tcBorders>
              <w:top w:val="nil"/>
              <w:left w:val="nil"/>
              <w:bottom w:val="single" w:sz="4" w:space="0" w:color="auto"/>
              <w:right w:val="single" w:sz="4" w:space="0" w:color="auto"/>
            </w:tcBorders>
            <w:shd w:val="clear" w:color="auto" w:fill="auto"/>
            <w:noWrap/>
            <w:vAlign w:val="bottom"/>
          </w:tcPr>
          <w:p w14:paraId="58137484" w14:textId="63EE5CD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D69CEDB" w14:textId="70EC416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5F319EC5" w14:textId="77777777" w:rsidR="00CD4F18" w:rsidRPr="00012BEC" w:rsidRDefault="00CD4F18" w:rsidP="00CD4F18">
            <w:pPr>
              <w:rPr>
                <w:rFonts w:ascii="Calibri" w:hAnsi="Calibri" w:cs="Calibri"/>
                <w:color w:val="000000"/>
                <w:sz w:val="12"/>
                <w:szCs w:val="12"/>
                <w:lang w:val="es-ES"/>
              </w:rPr>
            </w:pPr>
          </w:p>
        </w:tc>
      </w:tr>
      <w:tr w:rsidR="00CD4F18" w:rsidRPr="00012BEC" w14:paraId="60F1F38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2A78F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610</w:t>
            </w:r>
          </w:p>
        </w:tc>
        <w:tc>
          <w:tcPr>
            <w:tcW w:w="1134" w:type="dxa"/>
            <w:tcBorders>
              <w:top w:val="nil"/>
              <w:left w:val="nil"/>
              <w:bottom w:val="single" w:sz="4" w:space="0" w:color="auto"/>
              <w:right w:val="single" w:sz="4" w:space="0" w:color="auto"/>
            </w:tcBorders>
            <w:shd w:val="clear" w:color="auto" w:fill="auto"/>
            <w:vAlign w:val="bottom"/>
          </w:tcPr>
          <w:p w14:paraId="496FABF8" w14:textId="4C53441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010.000.6153.00</w:t>
            </w:r>
          </w:p>
        </w:tc>
        <w:tc>
          <w:tcPr>
            <w:tcW w:w="992" w:type="dxa"/>
            <w:tcBorders>
              <w:top w:val="nil"/>
              <w:left w:val="nil"/>
              <w:bottom w:val="single" w:sz="4" w:space="0" w:color="auto"/>
              <w:right w:val="single" w:sz="4" w:space="0" w:color="auto"/>
            </w:tcBorders>
            <w:shd w:val="clear" w:color="auto" w:fill="auto"/>
            <w:noWrap/>
            <w:vAlign w:val="bottom"/>
          </w:tcPr>
          <w:p w14:paraId="5C2515D2" w14:textId="5573014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010000615300</w:t>
            </w:r>
          </w:p>
        </w:tc>
        <w:tc>
          <w:tcPr>
            <w:tcW w:w="3648" w:type="dxa"/>
            <w:tcBorders>
              <w:top w:val="nil"/>
              <w:left w:val="nil"/>
              <w:bottom w:val="single" w:sz="4" w:space="0" w:color="auto"/>
              <w:right w:val="single" w:sz="4" w:space="0" w:color="auto"/>
            </w:tcBorders>
            <w:shd w:val="clear" w:color="auto" w:fill="auto"/>
            <w:noWrap/>
            <w:vAlign w:val="bottom"/>
          </w:tcPr>
          <w:p w14:paraId="15C2F322" w14:textId="30B6C2D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Pembrolizumab Solución Inyectable.  Cada frasco ámpula contiene: Pembrolizumab 100 mg Envase con un frasco ámpula con 4 ml de solución (100 mg/4 ml)</w:t>
            </w:r>
          </w:p>
        </w:tc>
        <w:tc>
          <w:tcPr>
            <w:tcW w:w="889" w:type="dxa"/>
            <w:tcBorders>
              <w:top w:val="nil"/>
              <w:left w:val="nil"/>
              <w:bottom w:val="single" w:sz="4" w:space="0" w:color="auto"/>
              <w:right w:val="single" w:sz="4" w:space="0" w:color="auto"/>
            </w:tcBorders>
            <w:shd w:val="clear" w:color="auto" w:fill="auto"/>
            <w:noWrap/>
            <w:vAlign w:val="bottom"/>
          </w:tcPr>
          <w:p w14:paraId="72F60AA8" w14:textId="791E3F0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403CEC8" w14:textId="592A713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0120C353" w14:textId="77777777" w:rsidR="00CD4F18" w:rsidRPr="00012BEC" w:rsidRDefault="00CD4F18" w:rsidP="00CD4F18">
            <w:pPr>
              <w:rPr>
                <w:rFonts w:ascii="Calibri" w:hAnsi="Calibri" w:cs="Calibri"/>
                <w:color w:val="000000"/>
                <w:sz w:val="12"/>
                <w:szCs w:val="12"/>
                <w:lang w:val="en-US"/>
              </w:rPr>
            </w:pPr>
          </w:p>
        </w:tc>
      </w:tr>
      <w:tr w:rsidR="00CD4F18" w:rsidRPr="00012BEC" w14:paraId="3797CC8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17B07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611</w:t>
            </w:r>
          </w:p>
        </w:tc>
        <w:tc>
          <w:tcPr>
            <w:tcW w:w="1134" w:type="dxa"/>
            <w:tcBorders>
              <w:top w:val="nil"/>
              <w:left w:val="nil"/>
              <w:bottom w:val="single" w:sz="4" w:space="0" w:color="auto"/>
              <w:right w:val="single" w:sz="4" w:space="0" w:color="auto"/>
            </w:tcBorders>
            <w:shd w:val="clear" w:color="auto" w:fill="auto"/>
            <w:vAlign w:val="bottom"/>
          </w:tcPr>
          <w:p w14:paraId="50D8F222" w14:textId="2A2D342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010.000.6160.00</w:t>
            </w:r>
          </w:p>
        </w:tc>
        <w:tc>
          <w:tcPr>
            <w:tcW w:w="992" w:type="dxa"/>
            <w:tcBorders>
              <w:top w:val="nil"/>
              <w:left w:val="nil"/>
              <w:bottom w:val="single" w:sz="4" w:space="0" w:color="auto"/>
              <w:right w:val="single" w:sz="4" w:space="0" w:color="auto"/>
            </w:tcBorders>
            <w:shd w:val="clear" w:color="auto" w:fill="auto"/>
            <w:noWrap/>
            <w:vAlign w:val="bottom"/>
          </w:tcPr>
          <w:p w14:paraId="2DCDF1B2" w14:textId="2A60960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010000616000</w:t>
            </w:r>
          </w:p>
        </w:tc>
        <w:tc>
          <w:tcPr>
            <w:tcW w:w="3648" w:type="dxa"/>
            <w:tcBorders>
              <w:top w:val="nil"/>
              <w:left w:val="nil"/>
              <w:bottom w:val="single" w:sz="4" w:space="0" w:color="auto"/>
              <w:right w:val="single" w:sz="4" w:space="0" w:color="auto"/>
            </w:tcBorders>
            <w:shd w:val="clear" w:color="auto" w:fill="auto"/>
            <w:noWrap/>
            <w:vAlign w:val="bottom"/>
          </w:tcPr>
          <w:p w14:paraId="50BE105B" w14:textId="5B3C043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Levonorgestrel. Polvo. El dispositivo intrauterino con polvo contiene: Levonorgestrel 19.5 mg Envase con un dispositivo intrauterino</w:t>
            </w:r>
          </w:p>
        </w:tc>
        <w:tc>
          <w:tcPr>
            <w:tcW w:w="889" w:type="dxa"/>
            <w:tcBorders>
              <w:top w:val="nil"/>
              <w:left w:val="nil"/>
              <w:bottom w:val="single" w:sz="4" w:space="0" w:color="auto"/>
              <w:right w:val="single" w:sz="4" w:space="0" w:color="auto"/>
            </w:tcBorders>
            <w:shd w:val="clear" w:color="auto" w:fill="auto"/>
            <w:noWrap/>
            <w:vAlign w:val="bottom"/>
          </w:tcPr>
          <w:p w14:paraId="268652F8" w14:textId="2AC73FF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A29BAC1" w14:textId="2A00955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7DEE3C9A" w14:textId="77777777" w:rsidR="00CD4F18" w:rsidRPr="00012BEC" w:rsidRDefault="00CD4F18" w:rsidP="00CD4F18">
            <w:pPr>
              <w:rPr>
                <w:rFonts w:ascii="Calibri" w:hAnsi="Calibri" w:cs="Calibri"/>
                <w:color w:val="000000"/>
                <w:sz w:val="12"/>
                <w:szCs w:val="12"/>
                <w:lang w:val="en-US"/>
              </w:rPr>
            </w:pPr>
          </w:p>
        </w:tc>
      </w:tr>
      <w:tr w:rsidR="00CD4F18" w:rsidRPr="00012BEC" w14:paraId="6E99166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8DC56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612</w:t>
            </w:r>
          </w:p>
        </w:tc>
        <w:tc>
          <w:tcPr>
            <w:tcW w:w="1134" w:type="dxa"/>
            <w:tcBorders>
              <w:top w:val="nil"/>
              <w:left w:val="nil"/>
              <w:bottom w:val="single" w:sz="4" w:space="0" w:color="auto"/>
              <w:right w:val="single" w:sz="4" w:space="0" w:color="auto"/>
            </w:tcBorders>
            <w:shd w:val="clear" w:color="auto" w:fill="auto"/>
            <w:vAlign w:val="bottom"/>
          </w:tcPr>
          <w:p w14:paraId="3ADC193A" w14:textId="7E93CBA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010.000.6164.00</w:t>
            </w:r>
          </w:p>
        </w:tc>
        <w:tc>
          <w:tcPr>
            <w:tcW w:w="992" w:type="dxa"/>
            <w:tcBorders>
              <w:top w:val="nil"/>
              <w:left w:val="nil"/>
              <w:bottom w:val="single" w:sz="4" w:space="0" w:color="auto"/>
              <w:right w:val="single" w:sz="4" w:space="0" w:color="auto"/>
            </w:tcBorders>
            <w:shd w:val="clear" w:color="auto" w:fill="auto"/>
            <w:noWrap/>
            <w:vAlign w:val="bottom"/>
          </w:tcPr>
          <w:p w14:paraId="28C0A11C" w14:textId="26AB51D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010000616400</w:t>
            </w:r>
          </w:p>
        </w:tc>
        <w:tc>
          <w:tcPr>
            <w:tcW w:w="3648" w:type="dxa"/>
            <w:tcBorders>
              <w:top w:val="nil"/>
              <w:left w:val="nil"/>
              <w:bottom w:val="single" w:sz="4" w:space="0" w:color="auto"/>
              <w:right w:val="single" w:sz="4" w:space="0" w:color="auto"/>
            </w:tcBorders>
            <w:shd w:val="clear" w:color="auto" w:fill="auto"/>
            <w:noWrap/>
            <w:vAlign w:val="bottom"/>
          </w:tcPr>
          <w:p w14:paraId="00F17D40" w14:textId="656505D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Glecaprevir, Pibrentasvir-Tableta/Cada tableta contiene: Glecaprevir 100mg Pibrentasvir 40 mg. Envase con 4 cajas, cada una con 7 tiras con 3 tabletas cada una</w:t>
            </w:r>
          </w:p>
        </w:tc>
        <w:tc>
          <w:tcPr>
            <w:tcW w:w="889" w:type="dxa"/>
            <w:tcBorders>
              <w:top w:val="nil"/>
              <w:left w:val="nil"/>
              <w:bottom w:val="single" w:sz="4" w:space="0" w:color="auto"/>
              <w:right w:val="single" w:sz="4" w:space="0" w:color="auto"/>
            </w:tcBorders>
            <w:shd w:val="clear" w:color="auto" w:fill="auto"/>
            <w:noWrap/>
            <w:vAlign w:val="bottom"/>
          </w:tcPr>
          <w:p w14:paraId="4B5EBE11" w14:textId="1052DD9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CAE6666" w14:textId="7E47AFE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99B1C4B" w14:textId="77777777" w:rsidR="00CD4F18" w:rsidRPr="00012BEC" w:rsidRDefault="00CD4F18" w:rsidP="00CD4F18">
            <w:pPr>
              <w:rPr>
                <w:rFonts w:ascii="Calibri" w:hAnsi="Calibri" w:cs="Calibri"/>
                <w:color w:val="000000"/>
                <w:sz w:val="12"/>
                <w:szCs w:val="12"/>
                <w:lang w:val="es-ES"/>
              </w:rPr>
            </w:pPr>
          </w:p>
        </w:tc>
      </w:tr>
      <w:tr w:rsidR="00CD4F18" w:rsidRPr="00012BEC" w14:paraId="7C2DF86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FE41B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613</w:t>
            </w:r>
          </w:p>
        </w:tc>
        <w:tc>
          <w:tcPr>
            <w:tcW w:w="1134" w:type="dxa"/>
            <w:tcBorders>
              <w:top w:val="nil"/>
              <w:left w:val="nil"/>
              <w:bottom w:val="single" w:sz="4" w:space="0" w:color="auto"/>
              <w:right w:val="single" w:sz="4" w:space="0" w:color="auto"/>
            </w:tcBorders>
            <w:shd w:val="clear" w:color="auto" w:fill="auto"/>
            <w:vAlign w:val="bottom"/>
          </w:tcPr>
          <w:p w14:paraId="122CF077" w14:textId="52197EB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010.000.6165.00</w:t>
            </w:r>
          </w:p>
        </w:tc>
        <w:tc>
          <w:tcPr>
            <w:tcW w:w="992" w:type="dxa"/>
            <w:tcBorders>
              <w:top w:val="nil"/>
              <w:left w:val="nil"/>
              <w:bottom w:val="single" w:sz="4" w:space="0" w:color="auto"/>
              <w:right w:val="single" w:sz="4" w:space="0" w:color="auto"/>
            </w:tcBorders>
            <w:shd w:val="clear" w:color="auto" w:fill="auto"/>
            <w:noWrap/>
            <w:vAlign w:val="bottom"/>
          </w:tcPr>
          <w:p w14:paraId="6111C1EC" w14:textId="5EACD56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010000616500</w:t>
            </w:r>
          </w:p>
        </w:tc>
        <w:tc>
          <w:tcPr>
            <w:tcW w:w="3648" w:type="dxa"/>
            <w:tcBorders>
              <w:top w:val="nil"/>
              <w:left w:val="nil"/>
              <w:bottom w:val="single" w:sz="4" w:space="0" w:color="auto"/>
              <w:right w:val="single" w:sz="4" w:space="0" w:color="auto"/>
            </w:tcBorders>
            <w:shd w:val="clear" w:color="auto" w:fill="auto"/>
            <w:noWrap/>
            <w:vAlign w:val="bottom"/>
          </w:tcPr>
          <w:p w14:paraId="01497087" w14:textId="1FD1B67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Ribociclib. Comprimido. Cada comprimido contiene: Succinato de ribociclib 254 mg equivalente a 200 mg de ribociclib Envase con 63 comprimidos</w:t>
            </w:r>
          </w:p>
        </w:tc>
        <w:tc>
          <w:tcPr>
            <w:tcW w:w="889" w:type="dxa"/>
            <w:tcBorders>
              <w:top w:val="nil"/>
              <w:left w:val="nil"/>
              <w:bottom w:val="single" w:sz="4" w:space="0" w:color="auto"/>
              <w:right w:val="single" w:sz="4" w:space="0" w:color="auto"/>
            </w:tcBorders>
            <w:shd w:val="clear" w:color="auto" w:fill="auto"/>
            <w:noWrap/>
            <w:vAlign w:val="bottom"/>
          </w:tcPr>
          <w:p w14:paraId="796E8CD5" w14:textId="1444B8A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11DC483" w14:textId="7910CD9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0E08A1A5" w14:textId="77777777" w:rsidR="00CD4F18" w:rsidRPr="00012BEC" w:rsidRDefault="00CD4F18" w:rsidP="00CD4F18">
            <w:pPr>
              <w:rPr>
                <w:rFonts w:ascii="Calibri" w:hAnsi="Calibri" w:cs="Calibri"/>
                <w:color w:val="000000"/>
                <w:sz w:val="12"/>
                <w:szCs w:val="12"/>
                <w:lang w:val="en-US"/>
              </w:rPr>
            </w:pPr>
          </w:p>
        </w:tc>
      </w:tr>
      <w:tr w:rsidR="00CD4F18" w:rsidRPr="00012BEC" w14:paraId="7FDBF5E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A0645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614</w:t>
            </w:r>
          </w:p>
        </w:tc>
        <w:tc>
          <w:tcPr>
            <w:tcW w:w="1134" w:type="dxa"/>
            <w:tcBorders>
              <w:top w:val="nil"/>
              <w:left w:val="nil"/>
              <w:bottom w:val="single" w:sz="4" w:space="0" w:color="auto"/>
              <w:right w:val="single" w:sz="4" w:space="0" w:color="auto"/>
            </w:tcBorders>
            <w:shd w:val="clear" w:color="auto" w:fill="auto"/>
            <w:vAlign w:val="bottom"/>
          </w:tcPr>
          <w:p w14:paraId="4636F384" w14:textId="2C813FD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010.000.6173.00</w:t>
            </w:r>
          </w:p>
        </w:tc>
        <w:tc>
          <w:tcPr>
            <w:tcW w:w="992" w:type="dxa"/>
            <w:tcBorders>
              <w:top w:val="nil"/>
              <w:left w:val="nil"/>
              <w:bottom w:val="single" w:sz="4" w:space="0" w:color="auto"/>
              <w:right w:val="single" w:sz="4" w:space="0" w:color="auto"/>
            </w:tcBorders>
            <w:shd w:val="clear" w:color="auto" w:fill="auto"/>
            <w:noWrap/>
            <w:vAlign w:val="bottom"/>
          </w:tcPr>
          <w:p w14:paraId="4528DD7A" w14:textId="64A3FD3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010000617300</w:t>
            </w:r>
          </w:p>
        </w:tc>
        <w:tc>
          <w:tcPr>
            <w:tcW w:w="3648" w:type="dxa"/>
            <w:tcBorders>
              <w:top w:val="nil"/>
              <w:left w:val="nil"/>
              <w:bottom w:val="single" w:sz="4" w:space="0" w:color="auto"/>
              <w:right w:val="single" w:sz="4" w:space="0" w:color="auto"/>
            </w:tcBorders>
            <w:shd w:val="clear" w:color="auto" w:fill="auto"/>
            <w:noWrap/>
            <w:vAlign w:val="bottom"/>
          </w:tcPr>
          <w:p w14:paraId="4BC578F2" w14:textId="1E15523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Osimertinib. Tableta. Cada tableta contiene: Mesilato de Osimertinib equivalente a 80 mg de osimertinib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71BDBDC5" w14:textId="259CC0D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72610F3" w14:textId="3AC1432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16: Oncología</w:t>
            </w:r>
          </w:p>
        </w:tc>
        <w:tc>
          <w:tcPr>
            <w:tcW w:w="1210" w:type="dxa"/>
            <w:tcBorders>
              <w:top w:val="nil"/>
              <w:left w:val="single" w:sz="4" w:space="0" w:color="auto"/>
              <w:bottom w:val="single" w:sz="4" w:space="0" w:color="auto"/>
              <w:right w:val="single" w:sz="4" w:space="0" w:color="auto"/>
            </w:tcBorders>
          </w:tcPr>
          <w:p w14:paraId="2A6500C9" w14:textId="77777777" w:rsidR="00CD4F18" w:rsidRPr="00012BEC" w:rsidRDefault="00CD4F18" w:rsidP="00CD4F18">
            <w:pPr>
              <w:rPr>
                <w:rFonts w:ascii="Calibri" w:hAnsi="Calibri" w:cs="Calibri"/>
                <w:color w:val="000000"/>
                <w:sz w:val="12"/>
                <w:szCs w:val="12"/>
                <w:lang w:val="en-US"/>
              </w:rPr>
            </w:pPr>
          </w:p>
        </w:tc>
      </w:tr>
      <w:tr w:rsidR="00CD4F18" w:rsidRPr="00012BEC" w14:paraId="5EC5A4D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76C6A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615</w:t>
            </w:r>
          </w:p>
        </w:tc>
        <w:tc>
          <w:tcPr>
            <w:tcW w:w="1134" w:type="dxa"/>
            <w:tcBorders>
              <w:top w:val="nil"/>
              <w:left w:val="nil"/>
              <w:bottom w:val="single" w:sz="4" w:space="0" w:color="auto"/>
              <w:right w:val="single" w:sz="4" w:space="0" w:color="auto"/>
            </w:tcBorders>
            <w:shd w:val="clear" w:color="auto" w:fill="auto"/>
            <w:vAlign w:val="bottom"/>
          </w:tcPr>
          <w:p w14:paraId="4BAF3BF2" w14:textId="5F50AF5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010.000.6203.00</w:t>
            </w:r>
          </w:p>
        </w:tc>
        <w:tc>
          <w:tcPr>
            <w:tcW w:w="992" w:type="dxa"/>
            <w:tcBorders>
              <w:top w:val="nil"/>
              <w:left w:val="nil"/>
              <w:bottom w:val="single" w:sz="4" w:space="0" w:color="auto"/>
              <w:right w:val="single" w:sz="4" w:space="0" w:color="auto"/>
            </w:tcBorders>
            <w:shd w:val="clear" w:color="auto" w:fill="auto"/>
            <w:noWrap/>
            <w:vAlign w:val="bottom"/>
          </w:tcPr>
          <w:p w14:paraId="1C9B9FDD" w14:textId="409649A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010000620300</w:t>
            </w:r>
          </w:p>
        </w:tc>
        <w:tc>
          <w:tcPr>
            <w:tcW w:w="3648" w:type="dxa"/>
            <w:tcBorders>
              <w:top w:val="nil"/>
              <w:left w:val="nil"/>
              <w:bottom w:val="single" w:sz="4" w:space="0" w:color="auto"/>
              <w:right w:val="single" w:sz="4" w:space="0" w:color="auto"/>
            </w:tcBorders>
            <w:shd w:val="clear" w:color="auto" w:fill="auto"/>
            <w:noWrap/>
            <w:vAlign w:val="bottom"/>
          </w:tcPr>
          <w:p w14:paraId="195098CF" w14:textId="6840F27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Bictegravir/Emtricitabina/Tenofovir Alafenamida. Tableta. Bictegravir sódico 52.5 mg equivalente a 50 mg de bictagravir. Emtricitabina 200 mg Tenofovir alafenamida fumarato 28 mg equivalente a 25 mg de tenofovir alafenamida. Caja con un frasco con 30 tabletas.</w:t>
            </w:r>
          </w:p>
        </w:tc>
        <w:tc>
          <w:tcPr>
            <w:tcW w:w="889" w:type="dxa"/>
            <w:tcBorders>
              <w:top w:val="nil"/>
              <w:left w:val="nil"/>
              <w:bottom w:val="single" w:sz="4" w:space="0" w:color="auto"/>
              <w:right w:val="single" w:sz="4" w:space="0" w:color="auto"/>
            </w:tcBorders>
            <w:shd w:val="clear" w:color="auto" w:fill="auto"/>
            <w:noWrap/>
            <w:vAlign w:val="bottom"/>
          </w:tcPr>
          <w:p w14:paraId="44030787" w14:textId="3FDC5E0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344A713" w14:textId="6D51E98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BCA665C" w14:textId="77777777" w:rsidR="00CD4F18" w:rsidRPr="00012BEC" w:rsidRDefault="00CD4F18" w:rsidP="00CD4F18">
            <w:pPr>
              <w:rPr>
                <w:rFonts w:ascii="Calibri" w:hAnsi="Calibri" w:cs="Calibri"/>
                <w:color w:val="000000"/>
                <w:sz w:val="12"/>
                <w:szCs w:val="12"/>
                <w:lang w:val="es-ES"/>
              </w:rPr>
            </w:pPr>
          </w:p>
        </w:tc>
      </w:tr>
      <w:tr w:rsidR="00CD4F18" w:rsidRPr="00012BEC" w14:paraId="46FDC51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50FE7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616</w:t>
            </w:r>
          </w:p>
        </w:tc>
        <w:tc>
          <w:tcPr>
            <w:tcW w:w="1134" w:type="dxa"/>
            <w:tcBorders>
              <w:top w:val="nil"/>
              <w:left w:val="nil"/>
              <w:bottom w:val="single" w:sz="4" w:space="0" w:color="auto"/>
              <w:right w:val="single" w:sz="4" w:space="0" w:color="auto"/>
            </w:tcBorders>
            <w:shd w:val="clear" w:color="auto" w:fill="auto"/>
            <w:vAlign w:val="bottom"/>
          </w:tcPr>
          <w:p w14:paraId="413F87A1" w14:textId="786DCFC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010.000.6226.00</w:t>
            </w:r>
          </w:p>
        </w:tc>
        <w:tc>
          <w:tcPr>
            <w:tcW w:w="992" w:type="dxa"/>
            <w:tcBorders>
              <w:top w:val="nil"/>
              <w:left w:val="nil"/>
              <w:bottom w:val="single" w:sz="4" w:space="0" w:color="auto"/>
              <w:right w:val="single" w:sz="4" w:space="0" w:color="auto"/>
            </w:tcBorders>
            <w:shd w:val="clear" w:color="auto" w:fill="auto"/>
            <w:noWrap/>
            <w:vAlign w:val="bottom"/>
          </w:tcPr>
          <w:p w14:paraId="3D430840" w14:textId="7F9582F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010000622600</w:t>
            </w:r>
          </w:p>
        </w:tc>
        <w:tc>
          <w:tcPr>
            <w:tcW w:w="3648" w:type="dxa"/>
            <w:tcBorders>
              <w:top w:val="nil"/>
              <w:left w:val="nil"/>
              <w:bottom w:val="single" w:sz="4" w:space="0" w:color="auto"/>
              <w:right w:val="single" w:sz="4" w:space="0" w:color="auto"/>
            </w:tcBorders>
            <w:shd w:val="clear" w:color="auto" w:fill="auto"/>
            <w:noWrap/>
            <w:vAlign w:val="bottom"/>
          </w:tcPr>
          <w:p w14:paraId="4FA05425" w14:textId="0D65C90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Venetoclax tableta, Cada tableta contiene: 100 mg de venetoclax, Excipiente cbp 1 tableta, Mantenimiento. Caja con un frasco con 120 tabletas de 100 mg</w:t>
            </w:r>
          </w:p>
        </w:tc>
        <w:tc>
          <w:tcPr>
            <w:tcW w:w="889" w:type="dxa"/>
            <w:tcBorders>
              <w:top w:val="nil"/>
              <w:left w:val="nil"/>
              <w:bottom w:val="single" w:sz="4" w:space="0" w:color="auto"/>
              <w:right w:val="single" w:sz="4" w:space="0" w:color="auto"/>
            </w:tcBorders>
            <w:shd w:val="clear" w:color="auto" w:fill="auto"/>
            <w:noWrap/>
            <w:vAlign w:val="bottom"/>
          </w:tcPr>
          <w:p w14:paraId="54C8E190" w14:textId="42F4F4A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9822E26" w14:textId="210FC0C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523143AA" w14:textId="77777777" w:rsidR="00CD4F18" w:rsidRPr="00012BEC" w:rsidRDefault="00CD4F18" w:rsidP="00CD4F18">
            <w:pPr>
              <w:rPr>
                <w:rFonts w:ascii="Calibri" w:hAnsi="Calibri" w:cs="Calibri"/>
                <w:color w:val="000000"/>
                <w:sz w:val="12"/>
                <w:szCs w:val="12"/>
                <w:lang w:val="es-ES"/>
              </w:rPr>
            </w:pPr>
          </w:p>
        </w:tc>
      </w:tr>
      <w:tr w:rsidR="00CD4F18" w:rsidRPr="00012BEC" w14:paraId="222AEB3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80137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617</w:t>
            </w:r>
          </w:p>
        </w:tc>
        <w:tc>
          <w:tcPr>
            <w:tcW w:w="1134" w:type="dxa"/>
            <w:tcBorders>
              <w:top w:val="nil"/>
              <w:left w:val="nil"/>
              <w:bottom w:val="single" w:sz="4" w:space="0" w:color="auto"/>
              <w:right w:val="single" w:sz="4" w:space="0" w:color="auto"/>
            </w:tcBorders>
            <w:shd w:val="clear" w:color="auto" w:fill="auto"/>
            <w:vAlign w:val="bottom"/>
          </w:tcPr>
          <w:p w14:paraId="1C77E14D" w14:textId="2438518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010.000.6257.00</w:t>
            </w:r>
          </w:p>
        </w:tc>
        <w:tc>
          <w:tcPr>
            <w:tcW w:w="992" w:type="dxa"/>
            <w:tcBorders>
              <w:top w:val="nil"/>
              <w:left w:val="nil"/>
              <w:bottom w:val="single" w:sz="4" w:space="0" w:color="auto"/>
              <w:right w:val="single" w:sz="4" w:space="0" w:color="auto"/>
            </w:tcBorders>
            <w:shd w:val="clear" w:color="auto" w:fill="auto"/>
            <w:noWrap/>
            <w:vAlign w:val="bottom"/>
          </w:tcPr>
          <w:p w14:paraId="3E0B005E" w14:textId="5B19E61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010000625700</w:t>
            </w:r>
          </w:p>
        </w:tc>
        <w:tc>
          <w:tcPr>
            <w:tcW w:w="3648" w:type="dxa"/>
            <w:tcBorders>
              <w:top w:val="nil"/>
              <w:left w:val="nil"/>
              <w:bottom w:val="single" w:sz="4" w:space="0" w:color="auto"/>
              <w:right w:val="single" w:sz="4" w:space="0" w:color="auto"/>
            </w:tcBorders>
            <w:shd w:val="clear" w:color="auto" w:fill="auto"/>
            <w:noWrap/>
            <w:vAlign w:val="bottom"/>
          </w:tcPr>
          <w:p w14:paraId="4719F53B" w14:textId="19AB160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Bisoprolol  (comprimido)Comprimidos Comprimidos Cada comprimido contienen bisoprolol 5 mg. Caja con 30 Comprimidos.</w:t>
            </w:r>
          </w:p>
        </w:tc>
        <w:tc>
          <w:tcPr>
            <w:tcW w:w="889" w:type="dxa"/>
            <w:tcBorders>
              <w:top w:val="nil"/>
              <w:left w:val="nil"/>
              <w:bottom w:val="single" w:sz="4" w:space="0" w:color="auto"/>
              <w:right w:val="single" w:sz="4" w:space="0" w:color="auto"/>
            </w:tcBorders>
            <w:shd w:val="clear" w:color="auto" w:fill="auto"/>
            <w:noWrap/>
            <w:vAlign w:val="bottom"/>
          </w:tcPr>
          <w:p w14:paraId="49E1C587" w14:textId="4769AEF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563B7DD" w14:textId="2F79E7E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0D9181BD" w14:textId="77777777" w:rsidR="00CD4F18" w:rsidRPr="00012BEC" w:rsidRDefault="00CD4F18" w:rsidP="00CD4F18">
            <w:pPr>
              <w:rPr>
                <w:rFonts w:ascii="Calibri" w:hAnsi="Calibri" w:cs="Calibri"/>
                <w:color w:val="000000"/>
                <w:sz w:val="12"/>
                <w:szCs w:val="12"/>
                <w:lang w:val="en-US"/>
              </w:rPr>
            </w:pPr>
          </w:p>
        </w:tc>
      </w:tr>
      <w:tr w:rsidR="00CD4F18" w:rsidRPr="00012BEC" w14:paraId="1605179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8EF96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618</w:t>
            </w:r>
          </w:p>
        </w:tc>
        <w:tc>
          <w:tcPr>
            <w:tcW w:w="1134" w:type="dxa"/>
            <w:tcBorders>
              <w:top w:val="nil"/>
              <w:left w:val="nil"/>
              <w:bottom w:val="single" w:sz="4" w:space="0" w:color="auto"/>
              <w:right w:val="single" w:sz="4" w:space="0" w:color="auto"/>
            </w:tcBorders>
            <w:shd w:val="clear" w:color="auto" w:fill="auto"/>
            <w:vAlign w:val="bottom"/>
          </w:tcPr>
          <w:p w14:paraId="7F03668B" w14:textId="1296218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010.000.6257.00</w:t>
            </w:r>
          </w:p>
        </w:tc>
        <w:tc>
          <w:tcPr>
            <w:tcW w:w="992" w:type="dxa"/>
            <w:tcBorders>
              <w:top w:val="nil"/>
              <w:left w:val="nil"/>
              <w:bottom w:val="single" w:sz="4" w:space="0" w:color="auto"/>
              <w:right w:val="single" w:sz="4" w:space="0" w:color="auto"/>
            </w:tcBorders>
            <w:shd w:val="clear" w:color="auto" w:fill="auto"/>
            <w:noWrap/>
            <w:vAlign w:val="bottom"/>
          </w:tcPr>
          <w:p w14:paraId="4081D92F" w14:textId="48F7F4E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010222022000</w:t>
            </w:r>
          </w:p>
        </w:tc>
        <w:tc>
          <w:tcPr>
            <w:tcW w:w="3648" w:type="dxa"/>
            <w:tcBorders>
              <w:top w:val="nil"/>
              <w:left w:val="nil"/>
              <w:bottom w:val="single" w:sz="4" w:space="0" w:color="auto"/>
              <w:right w:val="single" w:sz="4" w:space="0" w:color="auto"/>
            </w:tcBorders>
            <w:shd w:val="clear" w:color="auto" w:fill="auto"/>
            <w:noWrap/>
            <w:vAlign w:val="bottom"/>
          </w:tcPr>
          <w:p w14:paraId="5075AF1F" w14:textId="0F74651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Bisoprolol  (comprimido)Comprimidos Comprimidos Cada comprimido contienen bisoprolol 5 mg. Caja con 30 Comprimidos.</w:t>
            </w:r>
          </w:p>
        </w:tc>
        <w:tc>
          <w:tcPr>
            <w:tcW w:w="889" w:type="dxa"/>
            <w:tcBorders>
              <w:top w:val="nil"/>
              <w:left w:val="nil"/>
              <w:bottom w:val="single" w:sz="4" w:space="0" w:color="auto"/>
              <w:right w:val="single" w:sz="4" w:space="0" w:color="auto"/>
            </w:tcBorders>
            <w:shd w:val="clear" w:color="auto" w:fill="auto"/>
            <w:noWrap/>
            <w:vAlign w:val="bottom"/>
          </w:tcPr>
          <w:p w14:paraId="4DCC2A4D" w14:textId="3DB6A68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C7FB759" w14:textId="6421515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3AA98FF9" w14:textId="77777777" w:rsidR="00CD4F18" w:rsidRPr="00012BEC" w:rsidRDefault="00CD4F18" w:rsidP="00CD4F18">
            <w:pPr>
              <w:rPr>
                <w:rFonts w:ascii="Calibri" w:hAnsi="Calibri" w:cs="Calibri"/>
                <w:color w:val="000000"/>
                <w:sz w:val="12"/>
                <w:szCs w:val="12"/>
                <w:lang w:val="es-ES"/>
              </w:rPr>
            </w:pPr>
          </w:p>
        </w:tc>
      </w:tr>
      <w:tr w:rsidR="00CD4F18" w:rsidRPr="00012BEC" w14:paraId="3F06A80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C67481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619</w:t>
            </w:r>
          </w:p>
        </w:tc>
        <w:tc>
          <w:tcPr>
            <w:tcW w:w="1134" w:type="dxa"/>
            <w:tcBorders>
              <w:top w:val="nil"/>
              <w:left w:val="nil"/>
              <w:bottom w:val="single" w:sz="4" w:space="0" w:color="auto"/>
              <w:right w:val="single" w:sz="4" w:space="0" w:color="auto"/>
            </w:tcBorders>
            <w:shd w:val="clear" w:color="auto" w:fill="auto"/>
            <w:vAlign w:val="bottom"/>
          </w:tcPr>
          <w:p w14:paraId="014639DC" w14:textId="20AC140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010.000.6279.00</w:t>
            </w:r>
          </w:p>
        </w:tc>
        <w:tc>
          <w:tcPr>
            <w:tcW w:w="992" w:type="dxa"/>
            <w:tcBorders>
              <w:top w:val="nil"/>
              <w:left w:val="nil"/>
              <w:bottom w:val="single" w:sz="4" w:space="0" w:color="auto"/>
              <w:right w:val="single" w:sz="4" w:space="0" w:color="auto"/>
            </w:tcBorders>
            <w:shd w:val="clear" w:color="auto" w:fill="auto"/>
            <w:noWrap/>
            <w:vAlign w:val="bottom"/>
          </w:tcPr>
          <w:p w14:paraId="7E265EAC" w14:textId="2C15178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010222003200</w:t>
            </w:r>
          </w:p>
        </w:tc>
        <w:tc>
          <w:tcPr>
            <w:tcW w:w="3648" w:type="dxa"/>
            <w:tcBorders>
              <w:top w:val="nil"/>
              <w:left w:val="nil"/>
              <w:bottom w:val="single" w:sz="4" w:space="0" w:color="auto"/>
              <w:right w:val="single" w:sz="4" w:space="0" w:color="auto"/>
            </w:tcBorders>
            <w:shd w:val="clear" w:color="auto" w:fill="auto"/>
            <w:noWrap/>
            <w:vAlign w:val="bottom"/>
          </w:tcPr>
          <w:p w14:paraId="210ADDB4" w14:textId="389DACC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Azitromicina -Suspensión oral/Cada 5 ml contienen: 200 mg Azitromicina Frasco con 15 ml</w:t>
            </w:r>
          </w:p>
        </w:tc>
        <w:tc>
          <w:tcPr>
            <w:tcW w:w="889" w:type="dxa"/>
            <w:tcBorders>
              <w:top w:val="nil"/>
              <w:left w:val="nil"/>
              <w:bottom w:val="single" w:sz="4" w:space="0" w:color="auto"/>
              <w:right w:val="single" w:sz="4" w:space="0" w:color="auto"/>
            </w:tcBorders>
            <w:shd w:val="clear" w:color="auto" w:fill="auto"/>
            <w:noWrap/>
            <w:vAlign w:val="bottom"/>
          </w:tcPr>
          <w:p w14:paraId="38E81317" w14:textId="0E8F3D7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A3124E2" w14:textId="5195EF5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A60CF8A" w14:textId="77777777" w:rsidR="00CD4F18" w:rsidRPr="00012BEC" w:rsidRDefault="00CD4F18" w:rsidP="00CD4F18">
            <w:pPr>
              <w:rPr>
                <w:rFonts w:ascii="Calibri" w:hAnsi="Calibri" w:cs="Calibri"/>
                <w:color w:val="000000"/>
                <w:sz w:val="12"/>
                <w:szCs w:val="12"/>
                <w:lang w:val="es-ES"/>
              </w:rPr>
            </w:pPr>
          </w:p>
        </w:tc>
      </w:tr>
      <w:tr w:rsidR="00CD4F18" w:rsidRPr="00012BEC" w14:paraId="4110C21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6874D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620</w:t>
            </w:r>
          </w:p>
        </w:tc>
        <w:tc>
          <w:tcPr>
            <w:tcW w:w="1134" w:type="dxa"/>
            <w:tcBorders>
              <w:top w:val="nil"/>
              <w:left w:val="nil"/>
              <w:bottom w:val="single" w:sz="4" w:space="0" w:color="auto"/>
              <w:right w:val="single" w:sz="4" w:space="0" w:color="auto"/>
            </w:tcBorders>
            <w:shd w:val="clear" w:color="auto" w:fill="auto"/>
            <w:vAlign w:val="bottom"/>
          </w:tcPr>
          <w:p w14:paraId="2B57890B" w14:textId="482CEDD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010.000.6282.00</w:t>
            </w:r>
          </w:p>
        </w:tc>
        <w:tc>
          <w:tcPr>
            <w:tcW w:w="992" w:type="dxa"/>
            <w:tcBorders>
              <w:top w:val="nil"/>
              <w:left w:val="nil"/>
              <w:bottom w:val="single" w:sz="4" w:space="0" w:color="auto"/>
              <w:right w:val="single" w:sz="4" w:space="0" w:color="auto"/>
            </w:tcBorders>
            <w:shd w:val="clear" w:color="auto" w:fill="auto"/>
            <w:noWrap/>
            <w:vAlign w:val="bottom"/>
          </w:tcPr>
          <w:p w14:paraId="5831272A" w14:textId="0452FC7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010000628200</w:t>
            </w:r>
          </w:p>
        </w:tc>
        <w:tc>
          <w:tcPr>
            <w:tcW w:w="3648" w:type="dxa"/>
            <w:tcBorders>
              <w:top w:val="nil"/>
              <w:left w:val="nil"/>
              <w:bottom w:val="single" w:sz="4" w:space="0" w:color="auto"/>
              <w:right w:val="single" w:sz="4" w:space="0" w:color="auto"/>
            </w:tcBorders>
            <w:shd w:val="clear" w:color="auto" w:fill="auto"/>
            <w:noWrap/>
            <w:vAlign w:val="bottom"/>
          </w:tcPr>
          <w:p w14:paraId="70B84AA0" w14:textId="4CBA2CC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Abemaciclib tableta. Cada tableta contiene Abemaciclib 150 mg Envase con 56 tabletas</w:t>
            </w:r>
          </w:p>
        </w:tc>
        <w:tc>
          <w:tcPr>
            <w:tcW w:w="889" w:type="dxa"/>
            <w:tcBorders>
              <w:top w:val="nil"/>
              <w:left w:val="nil"/>
              <w:bottom w:val="single" w:sz="4" w:space="0" w:color="auto"/>
              <w:right w:val="single" w:sz="4" w:space="0" w:color="auto"/>
            </w:tcBorders>
            <w:shd w:val="clear" w:color="auto" w:fill="auto"/>
            <w:noWrap/>
            <w:vAlign w:val="bottom"/>
          </w:tcPr>
          <w:p w14:paraId="6913CA31" w14:textId="69F2F27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Envase</w:t>
            </w:r>
          </w:p>
        </w:tc>
        <w:tc>
          <w:tcPr>
            <w:tcW w:w="1134" w:type="dxa"/>
            <w:tcBorders>
              <w:top w:val="single" w:sz="4" w:space="0" w:color="auto"/>
              <w:left w:val="nil"/>
              <w:bottom w:val="single" w:sz="4" w:space="0" w:color="auto"/>
              <w:right w:val="single" w:sz="4" w:space="0" w:color="auto"/>
            </w:tcBorders>
            <w:vAlign w:val="bottom"/>
          </w:tcPr>
          <w:p w14:paraId="3740B38F" w14:textId="2D4024E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48355528" w14:textId="77777777" w:rsidR="00CD4F18" w:rsidRPr="00012BEC" w:rsidRDefault="00CD4F18" w:rsidP="00CD4F18">
            <w:pPr>
              <w:rPr>
                <w:rFonts w:ascii="Calibri" w:hAnsi="Calibri" w:cs="Calibri"/>
                <w:color w:val="000000"/>
                <w:sz w:val="12"/>
                <w:szCs w:val="12"/>
                <w:lang w:val="es-ES"/>
              </w:rPr>
            </w:pPr>
          </w:p>
        </w:tc>
      </w:tr>
      <w:tr w:rsidR="00CD4F18" w:rsidRPr="00012BEC" w14:paraId="7316A1B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AF1B42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621</w:t>
            </w:r>
          </w:p>
        </w:tc>
        <w:tc>
          <w:tcPr>
            <w:tcW w:w="1134" w:type="dxa"/>
            <w:tcBorders>
              <w:top w:val="nil"/>
              <w:left w:val="nil"/>
              <w:bottom w:val="single" w:sz="4" w:space="0" w:color="auto"/>
              <w:right w:val="single" w:sz="4" w:space="0" w:color="auto"/>
            </w:tcBorders>
            <w:shd w:val="clear" w:color="auto" w:fill="auto"/>
            <w:vAlign w:val="bottom"/>
          </w:tcPr>
          <w:p w14:paraId="659A36C7" w14:textId="6EA5039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010.000.6309.00</w:t>
            </w:r>
          </w:p>
        </w:tc>
        <w:tc>
          <w:tcPr>
            <w:tcW w:w="992" w:type="dxa"/>
            <w:tcBorders>
              <w:top w:val="nil"/>
              <w:left w:val="nil"/>
              <w:bottom w:val="single" w:sz="4" w:space="0" w:color="auto"/>
              <w:right w:val="single" w:sz="4" w:space="0" w:color="auto"/>
            </w:tcBorders>
            <w:shd w:val="clear" w:color="auto" w:fill="auto"/>
            <w:noWrap/>
            <w:vAlign w:val="bottom"/>
          </w:tcPr>
          <w:p w14:paraId="683469F9" w14:textId="45C3365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010222007500</w:t>
            </w:r>
          </w:p>
        </w:tc>
        <w:tc>
          <w:tcPr>
            <w:tcW w:w="3648" w:type="dxa"/>
            <w:tcBorders>
              <w:top w:val="nil"/>
              <w:left w:val="nil"/>
              <w:bottom w:val="single" w:sz="4" w:space="0" w:color="auto"/>
              <w:right w:val="single" w:sz="4" w:space="0" w:color="auto"/>
            </w:tcBorders>
            <w:shd w:val="clear" w:color="auto" w:fill="auto"/>
            <w:noWrap/>
            <w:vAlign w:val="bottom"/>
          </w:tcPr>
          <w:p w14:paraId="3DD2750F" w14:textId="6017529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Hidroxicloroquina-Tableta/Cada tableta contiene: Hidroxicloroquina 200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4DE1A71A" w14:textId="0330E86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4D46470" w14:textId="7FC4455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431E0E47" w14:textId="77777777" w:rsidR="00CD4F18" w:rsidRPr="00012BEC" w:rsidRDefault="00CD4F18" w:rsidP="00CD4F18">
            <w:pPr>
              <w:rPr>
                <w:rFonts w:ascii="Calibri" w:hAnsi="Calibri" w:cs="Calibri"/>
                <w:color w:val="000000"/>
                <w:sz w:val="12"/>
                <w:szCs w:val="12"/>
                <w:lang w:val="es-ES"/>
              </w:rPr>
            </w:pPr>
          </w:p>
        </w:tc>
      </w:tr>
      <w:tr w:rsidR="00CD4F18" w:rsidRPr="00012BEC" w14:paraId="2ACEDFE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46E73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622</w:t>
            </w:r>
          </w:p>
        </w:tc>
        <w:tc>
          <w:tcPr>
            <w:tcW w:w="1134" w:type="dxa"/>
            <w:tcBorders>
              <w:top w:val="nil"/>
              <w:left w:val="nil"/>
              <w:bottom w:val="single" w:sz="4" w:space="0" w:color="auto"/>
              <w:right w:val="single" w:sz="4" w:space="0" w:color="auto"/>
            </w:tcBorders>
            <w:shd w:val="clear" w:color="auto" w:fill="auto"/>
            <w:vAlign w:val="bottom"/>
          </w:tcPr>
          <w:p w14:paraId="2920D4AA" w14:textId="68CD065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010.000.6311.01</w:t>
            </w:r>
          </w:p>
        </w:tc>
        <w:tc>
          <w:tcPr>
            <w:tcW w:w="992" w:type="dxa"/>
            <w:tcBorders>
              <w:top w:val="nil"/>
              <w:left w:val="nil"/>
              <w:bottom w:val="single" w:sz="4" w:space="0" w:color="auto"/>
              <w:right w:val="single" w:sz="4" w:space="0" w:color="auto"/>
            </w:tcBorders>
            <w:shd w:val="clear" w:color="auto" w:fill="auto"/>
            <w:noWrap/>
            <w:vAlign w:val="bottom"/>
          </w:tcPr>
          <w:p w14:paraId="6B8B53A0" w14:textId="1173406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010000631101</w:t>
            </w:r>
          </w:p>
        </w:tc>
        <w:tc>
          <w:tcPr>
            <w:tcW w:w="3648" w:type="dxa"/>
            <w:tcBorders>
              <w:top w:val="nil"/>
              <w:left w:val="nil"/>
              <w:bottom w:val="single" w:sz="4" w:space="0" w:color="auto"/>
              <w:right w:val="single" w:sz="4" w:space="0" w:color="auto"/>
            </w:tcBorders>
            <w:shd w:val="clear" w:color="auto" w:fill="auto"/>
            <w:noWrap/>
            <w:vAlign w:val="bottom"/>
          </w:tcPr>
          <w:p w14:paraId="5B14011B" w14:textId="1A6D1DF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Mepolizumab Solución inyectable: Cada frasco ámpula con polvo liofilizado contiene: Mepolizumab 100 mg. Solución inyectable: Pluma precargada La pluma precargada contiene: Mepolizumab 100mg Caja de cartón con 1 pluma precargada con 1 mL (100mg/mL)</w:t>
            </w:r>
          </w:p>
        </w:tc>
        <w:tc>
          <w:tcPr>
            <w:tcW w:w="889" w:type="dxa"/>
            <w:tcBorders>
              <w:top w:val="nil"/>
              <w:left w:val="nil"/>
              <w:bottom w:val="single" w:sz="4" w:space="0" w:color="auto"/>
              <w:right w:val="single" w:sz="4" w:space="0" w:color="auto"/>
            </w:tcBorders>
            <w:shd w:val="clear" w:color="auto" w:fill="auto"/>
            <w:noWrap/>
            <w:vAlign w:val="bottom"/>
          </w:tcPr>
          <w:p w14:paraId="297B5CE0" w14:textId="3983535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Envase</w:t>
            </w:r>
          </w:p>
        </w:tc>
        <w:tc>
          <w:tcPr>
            <w:tcW w:w="1134" w:type="dxa"/>
            <w:tcBorders>
              <w:top w:val="single" w:sz="4" w:space="0" w:color="auto"/>
              <w:left w:val="nil"/>
              <w:bottom w:val="single" w:sz="4" w:space="0" w:color="auto"/>
              <w:right w:val="single" w:sz="4" w:space="0" w:color="auto"/>
            </w:tcBorders>
            <w:vAlign w:val="bottom"/>
          </w:tcPr>
          <w:p w14:paraId="7CA6BEB6" w14:textId="588B7BB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23EF34F2" w14:textId="77777777" w:rsidR="00CD4F18" w:rsidRPr="00012BEC" w:rsidRDefault="00CD4F18" w:rsidP="00CD4F18">
            <w:pPr>
              <w:rPr>
                <w:rFonts w:ascii="Calibri" w:hAnsi="Calibri" w:cs="Calibri"/>
                <w:color w:val="000000"/>
                <w:sz w:val="12"/>
                <w:szCs w:val="12"/>
                <w:lang w:val="es-ES"/>
              </w:rPr>
            </w:pPr>
          </w:p>
        </w:tc>
      </w:tr>
      <w:tr w:rsidR="00CD4F18" w:rsidRPr="00012BEC" w14:paraId="7AC8FA2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6FD53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623</w:t>
            </w:r>
          </w:p>
        </w:tc>
        <w:tc>
          <w:tcPr>
            <w:tcW w:w="1134" w:type="dxa"/>
            <w:tcBorders>
              <w:top w:val="nil"/>
              <w:left w:val="nil"/>
              <w:bottom w:val="single" w:sz="4" w:space="0" w:color="auto"/>
              <w:right w:val="single" w:sz="4" w:space="0" w:color="auto"/>
            </w:tcBorders>
            <w:shd w:val="clear" w:color="auto" w:fill="auto"/>
            <w:vAlign w:val="bottom"/>
            <w:hideMark/>
          </w:tcPr>
          <w:p w14:paraId="265473D5" w14:textId="169656D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010.000.6329.00</w:t>
            </w:r>
          </w:p>
        </w:tc>
        <w:tc>
          <w:tcPr>
            <w:tcW w:w="992" w:type="dxa"/>
            <w:tcBorders>
              <w:top w:val="nil"/>
              <w:left w:val="nil"/>
              <w:bottom w:val="single" w:sz="4" w:space="0" w:color="auto"/>
              <w:right w:val="single" w:sz="4" w:space="0" w:color="auto"/>
            </w:tcBorders>
            <w:shd w:val="clear" w:color="auto" w:fill="auto"/>
            <w:noWrap/>
            <w:vAlign w:val="bottom"/>
          </w:tcPr>
          <w:p w14:paraId="10EC70B9" w14:textId="389C64E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010000632900</w:t>
            </w:r>
          </w:p>
        </w:tc>
        <w:tc>
          <w:tcPr>
            <w:tcW w:w="3648" w:type="dxa"/>
            <w:tcBorders>
              <w:top w:val="nil"/>
              <w:left w:val="nil"/>
              <w:bottom w:val="single" w:sz="4" w:space="0" w:color="auto"/>
              <w:right w:val="single" w:sz="4" w:space="0" w:color="auto"/>
            </w:tcBorders>
            <w:shd w:val="clear" w:color="auto" w:fill="auto"/>
            <w:noWrap/>
            <w:vAlign w:val="bottom"/>
          </w:tcPr>
          <w:p w14:paraId="59AD217A" w14:textId="12C391A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Ivermectina tableta. Cada tableta contiene 6 mg de ivermectina. Caja de cartón con 2 tabletas.</w:t>
            </w:r>
          </w:p>
        </w:tc>
        <w:tc>
          <w:tcPr>
            <w:tcW w:w="889" w:type="dxa"/>
            <w:tcBorders>
              <w:top w:val="nil"/>
              <w:left w:val="nil"/>
              <w:bottom w:val="single" w:sz="4" w:space="0" w:color="auto"/>
              <w:right w:val="single" w:sz="4" w:space="0" w:color="auto"/>
            </w:tcBorders>
            <w:shd w:val="clear" w:color="auto" w:fill="auto"/>
            <w:noWrap/>
            <w:vAlign w:val="bottom"/>
            <w:hideMark/>
          </w:tcPr>
          <w:p w14:paraId="61EA2EF8" w14:textId="0247262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018BE47" w14:textId="4450766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0489000" w14:textId="77777777" w:rsidR="00CD4F18" w:rsidRPr="00012BEC" w:rsidRDefault="00CD4F18" w:rsidP="00CD4F18">
            <w:pPr>
              <w:rPr>
                <w:rFonts w:ascii="Calibri" w:hAnsi="Calibri" w:cs="Calibri"/>
                <w:color w:val="000000"/>
                <w:sz w:val="12"/>
                <w:szCs w:val="12"/>
                <w:lang w:val="es-ES"/>
              </w:rPr>
            </w:pPr>
          </w:p>
        </w:tc>
      </w:tr>
      <w:tr w:rsidR="00CD4F18" w:rsidRPr="00012BEC" w14:paraId="3F5FB2E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32C10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624</w:t>
            </w:r>
          </w:p>
        </w:tc>
        <w:tc>
          <w:tcPr>
            <w:tcW w:w="1134" w:type="dxa"/>
            <w:tcBorders>
              <w:top w:val="nil"/>
              <w:left w:val="nil"/>
              <w:bottom w:val="single" w:sz="4" w:space="0" w:color="auto"/>
              <w:right w:val="single" w:sz="4" w:space="0" w:color="auto"/>
            </w:tcBorders>
            <w:shd w:val="clear" w:color="auto" w:fill="auto"/>
            <w:vAlign w:val="bottom"/>
          </w:tcPr>
          <w:p w14:paraId="35241D9C" w14:textId="4326487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010.000.6330.00</w:t>
            </w:r>
          </w:p>
        </w:tc>
        <w:tc>
          <w:tcPr>
            <w:tcW w:w="992" w:type="dxa"/>
            <w:tcBorders>
              <w:top w:val="nil"/>
              <w:left w:val="nil"/>
              <w:bottom w:val="single" w:sz="4" w:space="0" w:color="auto"/>
              <w:right w:val="single" w:sz="4" w:space="0" w:color="auto"/>
            </w:tcBorders>
            <w:shd w:val="clear" w:color="auto" w:fill="auto"/>
            <w:noWrap/>
            <w:vAlign w:val="bottom"/>
          </w:tcPr>
          <w:p w14:paraId="4590AB02" w14:textId="1ED43A2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010000633000</w:t>
            </w:r>
          </w:p>
        </w:tc>
        <w:tc>
          <w:tcPr>
            <w:tcW w:w="3648" w:type="dxa"/>
            <w:tcBorders>
              <w:top w:val="nil"/>
              <w:left w:val="nil"/>
              <w:bottom w:val="single" w:sz="4" w:space="0" w:color="auto"/>
              <w:right w:val="single" w:sz="4" w:space="0" w:color="auto"/>
            </w:tcBorders>
            <w:shd w:val="clear" w:color="auto" w:fill="auto"/>
            <w:noWrap/>
            <w:vAlign w:val="bottom"/>
          </w:tcPr>
          <w:p w14:paraId="59FD548D" w14:textId="035E034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Bromuro de ipratropio/Fenoterol. Aerosol. Cada mL contiene: Bromuro de ipratropio equivalente a:  0.394 mg. Fenoterol equivalente a:  0.938 mg. Envase con un frasco presurizado con dispositivo para inhalación 10 mL = 200 dosis.</w:t>
            </w:r>
          </w:p>
        </w:tc>
        <w:tc>
          <w:tcPr>
            <w:tcW w:w="889" w:type="dxa"/>
            <w:tcBorders>
              <w:top w:val="nil"/>
              <w:left w:val="nil"/>
              <w:bottom w:val="single" w:sz="4" w:space="0" w:color="auto"/>
              <w:right w:val="single" w:sz="4" w:space="0" w:color="auto"/>
            </w:tcBorders>
            <w:shd w:val="clear" w:color="auto" w:fill="auto"/>
            <w:noWrap/>
            <w:vAlign w:val="bottom"/>
          </w:tcPr>
          <w:p w14:paraId="66A1837B" w14:textId="58CA716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D3DF2DA" w14:textId="7C546C2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2C9A87FD" w14:textId="77777777" w:rsidR="00CD4F18" w:rsidRPr="00012BEC" w:rsidRDefault="00CD4F18" w:rsidP="00CD4F18">
            <w:pPr>
              <w:rPr>
                <w:rFonts w:ascii="Calibri" w:hAnsi="Calibri" w:cs="Calibri"/>
                <w:color w:val="000000"/>
                <w:sz w:val="12"/>
                <w:szCs w:val="12"/>
                <w:lang w:val="es-ES"/>
              </w:rPr>
            </w:pPr>
          </w:p>
        </w:tc>
      </w:tr>
      <w:tr w:rsidR="00CD4F18" w:rsidRPr="00012BEC" w14:paraId="5B93A67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5E1D8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625</w:t>
            </w:r>
          </w:p>
        </w:tc>
        <w:tc>
          <w:tcPr>
            <w:tcW w:w="1134" w:type="dxa"/>
            <w:tcBorders>
              <w:top w:val="nil"/>
              <w:left w:val="nil"/>
              <w:bottom w:val="single" w:sz="4" w:space="0" w:color="auto"/>
              <w:right w:val="single" w:sz="4" w:space="0" w:color="auto"/>
            </w:tcBorders>
            <w:shd w:val="clear" w:color="auto" w:fill="auto"/>
            <w:vAlign w:val="bottom"/>
          </w:tcPr>
          <w:p w14:paraId="169FC24D" w14:textId="1FC6685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010.000.6336.00</w:t>
            </w:r>
          </w:p>
        </w:tc>
        <w:tc>
          <w:tcPr>
            <w:tcW w:w="992" w:type="dxa"/>
            <w:tcBorders>
              <w:top w:val="nil"/>
              <w:left w:val="nil"/>
              <w:bottom w:val="single" w:sz="4" w:space="0" w:color="auto"/>
              <w:right w:val="single" w:sz="4" w:space="0" w:color="auto"/>
            </w:tcBorders>
            <w:shd w:val="clear" w:color="auto" w:fill="auto"/>
            <w:noWrap/>
            <w:vAlign w:val="bottom"/>
          </w:tcPr>
          <w:p w14:paraId="09EDB9ED" w14:textId="538186A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010000633600</w:t>
            </w:r>
          </w:p>
        </w:tc>
        <w:tc>
          <w:tcPr>
            <w:tcW w:w="3648" w:type="dxa"/>
            <w:tcBorders>
              <w:top w:val="nil"/>
              <w:left w:val="nil"/>
              <w:bottom w:val="single" w:sz="4" w:space="0" w:color="auto"/>
              <w:right w:val="single" w:sz="4" w:space="0" w:color="auto"/>
            </w:tcBorders>
            <w:shd w:val="clear" w:color="auto" w:fill="auto"/>
            <w:noWrap/>
            <w:vAlign w:val="bottom"/>
          </w:tcPr>
          <w:p w14:paraId="00026430" w14:textId="4C98C61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Claritromicina -Ampolleta /Cada ampolleta contiene: 500 mg de Claritromicina Envase con una ampolleta</w:t>
            </w:r>
          </w:p>
        </w:tc>
        <w:tc>
          <w:tcPr>
            <w:tcW w:w="889" w:type="dxa"/>
            <w:tcBorders>
              <w:top w:val="nil"/>
              <w:left w:val="nil"/>
              <w:bottom w:val="single" w:sz="4" w:space="0" w:color="auto"/>
              <w:right w:val="single" w:sz="4" w:space="0" w:color="auto"/>
            </w:tcBorders>
            <w:shd w:val="clear" w:color="auto" w:fill="auto"/>
            <w:noWrap/>
            <w:vAlign w:val="bottom"/>
          </w:tcPr>
          <w:p w14:paraId="76CA238E" w14:textId="10C8E7D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3C2FF8A" w14:textId="56A8901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2AD229A0" w14:textId="77777777" w:rsidR="00CD4F18" w:rsidRPr="00012BEC" w:rsidRDefault="00CD4F18" w:rsidP="00CD4F18">
            <w:pPr>
              <w:rPr>
                <w:rFonts w:ascii="Calibri" w:hAnsi="Calibri" w:cs="Calibri"/>
                <w:color w:val="000000"/>
                <w:sz w:val="12"/>
                <w:szCs w:val="12"/>
                <w:lang w:val="en-US"/>
              </w:rPr>
            </w:pPr>
          </w:p>
        </w:tc>
      </w:tr>
      <w:tr w:rsidR="00CD4F18" w:rsidRPr="00012BEC" w14:paraId="5F3FC7B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A65AD5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626</w:t>
            </w:r>
          </w:p>
        </w:tc>
        <w:tc>
          <w:tcPr>
            <w:tcW w:w="1134" w:type="dxa"/>
            <w:tcBorders>
              <w:top w:val="nil"/>
              <w:left w:val="nil"/>
              <w:bottom w:val="single" w:sz="4" w:space="0" w:color="auto"/>
              <w:right w:val="single" w:sz="4" w:space="0" w:color="auto"/>
            </w:tcBorders>
            <w:shd w:val="clear" w:color="auto" w:fill="auto"/>
            <w:vAlign w:val="bottom"/>
          </w:tcPr>
          <w:p w14:paraId="39B7F6D0" w14:textId="2CEFD2D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010.000.6347.00</w:t>
            </w:r>
          </w:p>
        </w:tc>
        <w:tc>
          <w:tcPr>
            <w:tcW w:w="992" w:type="dxa"/>
            <w:tcBorders>
              <w:top w:val="nil"/>
              <w:left w:val="nil"/>
              <w:bottom w:val="single" w:sz="4" w:space="0" w:color="auto"/>
              <w:right w:val="single" w:sz="4" w:space="0" w:color="auto"/>
            </w:tcBorders>
            <w:shd w:val="clear" w:color="auto" w:fill="auto"/>
            <w:noWrap/>
            <w:vAlign w:val="bottom"/>
          </w:tcPr>
          <w:p w14:paraId="61846E57" w14:textId="53DBE0E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010000634700</w:t>
            </w:r>
          </w:p>
        </w:tc>
        <w:tc>
          <w:tcPr>
            <w:tcW w:w="3648" w:type="dxa"/>
            <w:tcBorders>
              <w:top w:val="nil"/>
              <w:left w:val="nil"/>
              <w:bottom w:val="single" w:sz="4" w:space="0" w:color="auto"/>
              <w:right w:val="single" w:sz="4" w:space="0" w:color="auto"/>
            </w:tcBorders>
            <w:shd w:val="clear" w:color="auto" w:fill="auto"/>
            <w:noWrap/>
            <w:vAlign w:val="bottom"/>
          </w:tcPr>
          <w:p w14:paraId="3089E536" w14:textId="7226B94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Lidocaína.  Parche adhesivo. Cada parche contiene: Lidocaína 700 mg Excipiente cbp 1 parche. Caja con 3 sobres con 5 parches. </w:t>
            </w:r>
          </w:p>
        </w:tc>
        <w:tc>
          <w:tcPr>
            <w:tcW w:w="889" w:type="dxa"/>
            <w:tcBorders>
              <w:top w:val="nil"/>
              <w:left w:val="nil"/>
              <w:bottom w:val="single" w:sz="4" w:space="0" w:color="auto"/>
              <w:right w:val="single" w:sz="4" w:space="0" w:color="auto"/>
            </w:tcBorders>
            <w:shd w:val="clear" w:color="auto" w:fill="auto"/>
            <w:noWrap/>
            <w:vAlign w:val="bottom"/>
          </w:tcPr>
          <w:p w14:paraId="352B07C8" w14:textId="5408E37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ED66237" w14:textId="4BE255B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2: Anestesia</w:t>
            </w:r>
          </w:p>
        </w:tc>
        <w:tc>
          <w:tcPr>
            <w:tcW w:w="1210" w:type="dxa"/>
            <w:tcBorders>
              <w:top w:val="nil"/>
              <w:left w:val="single" w:sz="4" w:space="0" w:color="auto"/>
              <w:bottom w:val="single" w:sz="4" w:space="0" w:color="auto"/>
              <w:right w:val="single" w:sz="4" w:space="0" w:color="auto"/>
            </w:tcBorders>
          </w:tcPr>
          <w:p w14:paraId="1182BAAA" w14:textId="77777777" w:rsidR="00CD4F18" w:rsidRPr="00012BEC" w:rsidRDefault="00CD4F18" w:rsidP="00CD4F18">
            <w:pPr>
              <w:rPr>
                <w:rFonts w:ascii="Calibri" w:hAnsi="Calibri" w:cs="Calibri"/>
                <w:color w:val="000000"/>
                <w:sz w:val="12"/>
                <w:szCs w:val="12"/>
                <w:lang w:val="en-US"/>
              </w:rPr>
            </w:pPr>
          </w:p>
        </w:tc>
      </w:tr>
      <w:tr w:rsidR="00CD4F18" w:rsidRPr="00012BEC" w14:paraId="1F5A185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DD03D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627</w:t>
            </w:r>
          </w:p>
        </w:tc>
        <w:tc>
          <w:tcPr>
            <w:tcW w:w="1134" w:type="dxa"/>
            <w:tcBorders>
              <w:top w:val="nil"/>
              <w:left w:val="nil"/>
              <w:bottom w:val="single" w:sz="4" w:space="0" w:color="auto"/>
              <w:right w:val="single" w:sz="4" w:space="0" w:color="auto"/>
            </w:tcBorders>
            <w:shd w:val="clear" w:color="auto" w:fill="auto"/>
            <w:vAlign w:val="bottom"/>
          </w:tcPr>
          <w:p w14:paraId="35E9BCA1" w14:textId="1E82AC6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010.000.6362.02</w:t>
            </w:r>
          </w:p>
        </w:tc>
        <w:tc>
          <w:tcPr>
            <w:tcW w:w="992" w:type="dxa"/>
            <w:tcBorders>
              <w:top w:val="nil"/>
              <w:left w:val="nil"/>
              <w:bottom w:val="single" w:sz="4" w:space="0" w:color="auto"/>
              <w:right w:val="single" w:sz="4" w:space="0" w:color="auto"/>
            </w:tcBorders>
            <w:shd w:val="clear" w:color="auto" w:fill="auto"/>
            <w:noWrap/>
            <w:vAlign w:val="bottom"/>
          </w:tcPr>
          <w:p w14:paraId="62F63EAF" w14:textId="7F0F461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010000636202</w:t>
            </w:r>
          </w:p>
        </w:tc>
        <w:tc>
          <w:tcPr>
            <w:tcW w:w="3648" w:type="dxa"/>
            <w:tcBorders>
              <w:top w:val="nil"/>
              <w:left w:val="nil"/>
              <w:bottom w:val="single" w:sz="4" w:space="0" w:color="auto"/>
              <w:right w:val="single" w:sz="4" w:space="0" w:color="auto"/>
            </w:tcBorders>
            <w:shd w:val="clear" w:color="auto" w:fill="auto"/>
            <w:noWrap/>
            <w:vAlign w:val="bottom"/>
          </w:tcPr>
          <w:p w14:paraId="1BCFA362" w14:textId="7BAC384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Esomeprazol sobre -Granulado/Cada sobre contiene: 10 mg de esomeprazol Envase con 28 sobres</w:t>
            </w:r>
          </w:p>
        </w:tc>
        <w:tc>
          <w:tcPr>
            <w:tcW w:w="889" w:type="dxa"/>
            <w:tcBorders>
              <w:top w:val="nil"/>
              <w:left w:val="nil"/>
              <w:bottom w:val="single" w:sz="4" w:space="0" w:color="auto"/>
              <w:right w:val="single" w:sz="4" w:space="0" w:color="auto"/>
            </w:tcBorders>
            <w:shd w:val="clear" w:color="auto" w:fill="auto"/>
            <w:noWrap/>
            <w:vAlign w:val="bottom"/>
          </w:tcPr>
          <w:p w14:paraId="07BB97FC" w14:textId="5283FB6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2C2468F" w14:textId="7E48B89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3219B5A4" w14:textId="77777777" w:rsidR="00CD4F18" w:rsidRPr="00012BEC" w:rsidRDefault="00CD4F18" w:rsidP="00CD4F18">
            <w:pPr>
              <w:rPr>
                <w:rFonts w:ascii="Calibri" w:hAnsi="Calibri" w:cs="Calibri"/>
                <w:color w:val="000000"/>
                <w:sz w:val="12"/>
                <w:szCs w:val="12"/>
                <w:lang w:val="en-US"/>
              </w:rPr>
            </w:pPr>
          </w:p>
        </w:tc>
      </w:tr>
      <w:tr w:rsidR="00CD4F18" w:rsidRPr="00012BEC" w14:paraId="42126F5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6396B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628</w:t>
            </w:r>
          </w:p>
        </w:tc>
        <w:tc>
          <w:tcPr>
            <w:tcW w:w="1134" w:type="dxa"/>
            <w:tcBorders>
              <w:top w:val="nil"/>
              <w:left w:val="nil"/>
              <w:bottom w:val="single" w:sz="4" w:space="0" w:color="auto"/>
              <w:right w:val="single" w:sz="4" w:space="0" w:color="auto"/>
            </w:tcBorders>
            <w:shd w:val="clear" w:color="auto" w:fill="auto"/>
            <w:vAlign w:val="bottom"/>
          </w:tcPr>
          <w:p w14:paraId="2D98F824" w14:textId="0F25454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010.000.6367.00</w:t>
            </w:r>
          </w:p>
        </w:tc>
        <w:tc>
          <w:tcPr>
            <w:tcW w:w="992" w:type="dxa"/>
            <w:tcBorders>
              <w:top w:val="nil"/>
              <w:left w:val="nil"/>
              <w:bottom w:val="single" w:sz="4" w:space="0" w:color="auto"/>
              <w:right w:val="single" w:sz="4" w:space="0" w:color="auto"/>
            </w:tcBorders>
            <w:shd w:val="clear" w:color="auto" w:fill="auto"/>
            <w:noWrap/>
            <w:vAlign w:val="bottom"/>
          </w:tcPr>
          <w:p w14:paraId="60744FDF" w14:textId="495A372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010000636700</w:t>
            </w:r>
          </w:p>
        </w:tc>
        <w:tc>
          <w:tcPr>
            <w:tcW w:w="3648" w:type="dxa"/>
            <w:tcBorders>
              <w:top w:val="nil"/>
              <w:left w:val="nil"/>
              <w:bottom w:val="single" w:sz="4" w:space="0" w:color="auto"/>
              <w:right w:val="single" w:sz="4" w:space="0" w:color="auto"/>
            </w:tcBorders>
            <w:shd w:val="clear" w:color="auto" w:fill="auto"/>
            <w:noWrap/>
            <w:vAlign w:val="bottom"/>
          </w:tcPr>
          <w:p w14:paraId="69291333" w14:textId="6C5620B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Alverina-Simeticona -Cápsula/Cada cápsula contiene: Alverina/Simeticona 60mg/300mg Envase con 20 cápsulas</w:t>
            </w:r>
          </w:p>
        </w:tc>
        <w:tc>
          <w:tcPr>
            <w:tcW w:w="889" w:type="dxa"/>
            <w:tcBorders>
              <w:top w:val="nil"/>
              <w:left w:val="nil"/>
              <w:bottom w:val="single" w:sz="4" w:space="0" w:color="auto"/>
              <w:right w:val="single" w:sz="4" w:space="0" w:color="auto"/>
            </w:tcBorders>
            <w:shd w:val="clear" w:color="auto" w:fill="auto"/>
            <w:noWrap/>
            <w:vAlign w:val="bottom"/>
          </w:tcPr>
          <w:p w14:paraId="67D268A9" w14:textId="090489D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E061322" w14:textId="334E3BB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1A18BCDF" w14:textId="77777777" w:rsidR="00CD4F18" w:rsidRPr="00012BEC" w:rsidRDefault="00CD4F18" w:rsidP="00CD4F18">
            <w:pPr>
              <w:rPr>
                <w:rFonts w:ascii="Calibri" w:hAnsi="Calibri" w:cs="Calibri"/>
                <w:color w:val="000000"/>
                <w:sz w:val="12"/>
                <w:szCs w:val="12"/>
                <w:lang w:val="en-US"/>
              </w:rPr>
            </w:pPr>
          </w:p>
        </w:tc>
      </w:tr>
      <w:tr w:rsidR="00CD4F18" w:rsidRPr="00012BEC" w14:paraId="4BCAF7C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46E6A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629</w:t>
            </w:r>
          </w:p>
        </w:tc>
        <w:tc>
          <w:tcPr>
            <w:tcW w:w="1134" w:type="dxa"/>
            <w:tcBorders>
              <w:top w:val="nil"/>
              <w:left w:val="nil"/>
              <w:bottom w:val="single" w:sz="4" w:space="0" w:color="auto"/>
              <w:right w:val="single" w:sz="4" w:space="0" w:color="auto"/>
            </w:tcBorders>
            <w:shd w:val="clear" w:color="auto" w:fill="auto"/>
            <w:vAlign w:val="bottom"/>
          </w:tcPr>
          <w:p w14:paraId="330C54EA" w14:textId="5715ABE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010.000.6369.00</w:t>
            </w:r>
          </w:p>
        </w:tc>
        <w:tc>
          <w:tcPr>
            <w:tcW w:w="992" w:type="dxa"/>
            <w:tcBorders>
              <w:top w:val="nil"/>
              <w:left w:val="nil"/>
              <w:bottom w:val="single" w:sz="4" w:space="0" w:color="auto"/>
              <w:right w:val="single" w:sz="4" w:space="0" w:color="auto"/>
            </w:tcBorders>
            <w:shd w:val="clear" w:color="auto" w:fill="auto"/>
            <w:noWrap/>
            <w:vAlign w:val="bottom"/>
          </w:tcPr>
          <w:p w14:paraId="7B225538" w14:textId="04139D6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010000636900</w:t>
            </w:r>
          </w:p>
        </w:tc>
        <w:tc>
          <w:tcPr>
            <w:tcW w:w="3648" w:type="dxa"/>
            <w:tcBorders>
              <w:top w:val="nil"/>
              <w:left w:val="nil"/>
              <w:bottom w:val="single" w:sz="4" w:space="0" w:color="auto"/>
              <w:right w:val="single" w:sz="4" w:space="0" w:color="auto"/>
            </w:tcBorders>
            <w:shd w:val="clear" w:color="auto" w:fill="auto"/>
            <w:noWrap/>
            <w:vAlign w:val="bottom"/>
          </w:tcPr>
          <w:p w14:paraId="6F2C38BB" w14:textId="7A48AB3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Liofilizado estandarizado de lisados bacterianos cápsula. Caja de cartón con 30 cápsulas de 3.5 mg.</w:t>
            </w:r>
          </w:p>
        </w:tc>
        <w:tc>
          <w:tcPr>
            <w:tcW w:w="889" w:type="dxa"/>
            <w:tcBorders>
              <w:top w:val="nil"/>
              <w:left w:val="nil"/>
              <w:bottom w:val="single" w:sz="4" w:space="0" w:color="auto"/>
              <w:right w:val="single" w:sz="4" w:space="0" w:color="auto"/>
            </w:tcBorders>
            <w:shd w:val="clear" w:color="auto" w:fill="auto"/>
            <w:noWrap/>
            <w:vAlign w:val="bottom"/>
          </w:tcPr>
          <w:p w14:paraId="0E8953A6" w14:textId="51A3E70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55AC891" w14:textId="4D12493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46CD4488" w14:textId="77777777" w:rsidR="00CD4F18" w:rsidRPr="00012BEC" w:rsidRDefault="00CD4F18" w:rsidP="00CD4F18">
            <w:pPr>
              <w:rPr>
                <w:rFonts w:ascii="Calibri" w:hAnsi="Calibri" w:cs="Calibri"/>
                <w:color w:val="000000"/>
                <w:sz w:val="12"/>
                <w:szCs w:val="12"/>
                <w:lang w:val="en-US"/>
              </w:rPr>
            </w:pPr>
          </w:p>
        </w:tc>
      </w:tr>
      <w:tr w:rsidR="00CD4F18" w:rsidRPr="00012BEC" w14:paraId="7902476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90C6D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630</w:t>
            </w:r>
          </w:p>
        </w:tc>
        <w:tc>
          <w:tcPr>
            <w:tcW w:w="1134" w:type="dxa"/>
            <w:tcBorders>
              <w:top w:val="nil"/>
              <w:left w:val="nil"/>
              <w:bottom w:val="single" w:sz="4" w:space="0" w:color="auto"/>
              <w:right w:val="single" w:sz="4" w:space="0" w:color="auto"/>
            </w:tcBorders>
            <w:shd w:val="clear" w:color="auto" w:fill="auto"/>
            <w:vAlign w:val="bottom"/>
          </w:tcPr>
          <w:p w14:paraId="01280FE1" w14:textId="0CF8DC0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010.000.7000.00</w:t>
            </w:r>
          </w:p>
        </w:tc>
        <w:tc>
          <w:tcPr>
            <w:tcW w:w="992" w:type="dxa"/>
            <w:tcBorders>
              <w:top w:val="nil"/>
              <w:left w:val="nil"/>
              <w:bottom w:val="single" w:sz="4" w:space="0" w:color="auto"/>
              <w:right w:val="single" w:sz="4" w:space="0" w:color="auto"/>
            </w:tcBorders>
            <w:shd w:val="clear" w:color="auto" w:fill="auto"/>
            <w:noWrap/>
            <w:vAlign w:val="bottom"/>
          </w:tcPr>
          <w:p w14:paraId="78F5D6F1" w14:textId="1E92A22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010000700000</w:t>
            </w:r>
          </w:p>
        </w:tc>
        <w:tc>
          <w:tcPr>
            <w:tcW w:w="3648" w:type="dxa"/>
            <w:tcBorders>
              <w:top w:val="nil"/>
              <w:left w:val="nil"/>
              <w:bottom w:val="single" w:sz="4" w:space="0" w:color="auto"/>
              <w:right w:val="single" w:sz="4" w:space="0" w:color="auto"/>
            </w:tcBorders>
            <w:shd w:val="clear" w:color="auto" w:fill="auto"/>
            <w:noWrap/>
            <w:vAlign w:val="bottom"/>
          </w:tcPr>
          <w:p w14:paraId="0A43E234" w14:textId="747012D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Empaglifozina Tableta. Cada tableta contiene: Empagliflozina 25 mg, Linagliptina 5 mg. Caja con 30 tabletas.</w:t>
            </w:r>
          </w:p>
        </w:tc>
        <w:tc>
          <w:tcPr>
            <w:tcW w:w="889" w:type="dxa"/>
            <w:tcBorders>
              <w:top w:val="nil"/>
              <w:left w:val="nil"/>
              <w:bottom w:val="single" w:sz="4" w:space="0" w:color="auto"/>
              <w:right w:val="single" w:sz="4" w:space="0" w:color="auto"/>
            </w:tcBorders>
            <w:shd w:val="clear" w:color="auto" w:fill="auto"/>
            <w:noWrap/>
            <w:vAlign w:val="bottom"/>
          </w:tcPr>
          <w:p w14:paraId="69498D46" w14:textId="1F3EF93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Caja</w:t>
            </w:r>
          </w:p>
        </w:tc>
        <w:tc>
          <w:tcPr>
            <w:tcW w:w="1134" w:type="dxa"/>
            <w:tcBorders>
              <w:top w:val="single" w:sz="4" w:space="0" w:color="auto"/>
              <w:left w:val="nil"/>
              <w:bottom w:val="single" w:sz="4" w:space="0" w:color="auto"/>
              <w:right w:val="single" w:sz="4" w:space="0" w:color="auto"/>
            </w:tcBorders>
            <w:vAlign w:val="bottom"/>
          </w:tcPr>
          <w:p w14:paraId="45BDB2F6" w14:textId="3F18C6F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19875CDD" w14:textId="77777777" w:rsidR="00CD4F18" w:rsidRPr="00012BEC" w:rsidRDefault="00CD4F18" w:rsidP="00CD4F18">
            <w:pPr>
              <w:rPr>
                <w:rFonts w:ascii="Calibri" w:hAnsi="Calibri" w:cs="Calibri"/>
                <w:color w:val="000000"/>
                <w:sz w:val="12"/>
                <w:szCs w:val="12"/>
                <w:lang w:val="en-US"/>
              </w:rPr>
            </w:pPr>
          </w:p>
        </w:tc>
      </w:tr>
      <w:tr w:rsidR="00CD4F18" w:rsidRPr="00012BEC" w14:paraId="2E0E32A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7B02D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631</w:t>
            </w:r>
          </w:p>
        </w:tc>
        <w:tc>
          <w:tcPr>
            <w:tcW w:w="1134" w:type="dxa"/>
            <w:tcBorders>
              <w:top w:val="nil"/>
              <w:left w:val="nil"/>
              <w:bottom w:val="single" w:sz="4" w:space="0" w:color="auto"/>
              <w:right w:val="single" w:sz="4" w:space="0" w:color="auto"/>
            </w:tcBorders>
            <w:shd w:val="clear" w:color="auto" w:fill="auto"/>
            <w:vAlign w:val="bottom"/>
          </w:tcPr>
          <w:p w14:paraId="75285DF2" w14:textId="7070601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010.000.7003.00</w:t>
            </w:r>
          </w:p>
        </w:tc>
        <w:tc>
          <w:tcPr>
            <w:tcW w:w="992" w:type="dxa"/>
            <w:tcBorders>
              <w:top w:val="nil"/>
              <w:left w:val="nil"/>
              <w:bottom w:val="single" w:sz="4" w:space="0" w:color="auto"/>
              <w:right w:val="single" w:sz="4" w:space="0" w:color="auto"/>
            </w:tcBorders>
            <w:shd w:val="clear" w:color="auto" w:fill="auto"/>
            <w:noWrap/>
            <w:vAlign w:val="bottom"/>
          </w:tcPr>
          <w:p w14:paraId="28A91270" w14:textId="17637F1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010000700300</w:t>
            </w:r>
          </w:p>
        </w:tc>
        <w:tc>
          <w:tcPr>
            <w:tcW w:w="3648" w:type="dxa"/>
            <w:tcBorders>
              <w:top w:val="nil"/>
              <w:left w:val="nil"/>
              <w:bottom w:val="single" w:sz="4" w:space="0" w:color="auto"/>
              <w:right w:val="single" w:sz="4" w:space="0" w:color="auto"/>
            </w:tcBorders>
            <w:shd w:val="clear" w:color="auto" w:fill="auto"/>
            <w:noWrap/>
            <w:vAlign w:val="bottom"/>
          </w:tcPr>
          <w:p w14:paraId="79352089" w14:textId="74FA745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Dupilumab solucion inyectable. Cada jeringa prellenada contiene: Dupilumab 300 mg.</w:t>
            </w:r>
          </w:p>
        </w:tc>
        <w:tc>
          <w:tcPr>
            <w:tcW w:w="889" w:type="dxa"/>
            <w:tcBorders>
              <w:top w:val="nil"/>
              <w:left w:val="nil"/>
              <w:bottom w:val="single" w:sz="4" w:space="0" w:color="auto"/>
              <w:right w:val="single" w:sz="4" w:space="0" w:color="auto"/>
            </w:tcBorders>
            <w:shd w:val="clear" w:color="auto" w:fill="auto"/>
            <w:noWrap/>
            <w:vAlign w:val="bottom"/>
          </w:tcPr>
          <w:p w14:paraId="062E1D69" w14:textId="1081A2A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22AFF84" w14:textId="24C3428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36993189" w14:textId="77777777" w:rsidR="00CD4F18" w:rsidRPr="00012BEC" w:rsidRDefault="00CD4F18" w:rsidP="00CD4F18">
            <w:pPr>
              <w:rPr>
                <w:rFonts w:ascii="Calibri" w:hAnsi="Calibri" w:cs="Calibri"/>
                <w:color w:val="000000"/>
                <w:sz w:val="12"/>
                <w:szCs w:val="12"/>
                <w:lang w:val="en-US"/>
              </w:rPr>
            </w:pPr>
          </w:p>
        </w:tc>
      </w:tr>
      <w:tr w:rsidR="00CD4F18" w:rsidRPr="00012BEC" w14:paraId="6084708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BA215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632</w:t>
            </w:r>
          </w:p>
        </w:tc>
        <w:tc>
          <w:tcPr>
            <w:tcW w:w="1134" w:type="dxa"/>
            <w:tcBorders>
              <w:top w:val="nil"/>
              <w:left w:val="nil"/>
              <w:bottom w:val="single" w:sz="4" w:space="0" w:color="auto"/>
              <w:right w:val="single" w:sz="4" w:space="0" w:color="auto"/>
            </w:tcBorders>
            <w:shd w:val="clear" w:color="auto" w:fill="auto"/>
            <w:vAlign w:val="bottom"/>
          </w:tcPr>
          <w:p w14:paraId="0C9EA775" w14:textId="7EAFBED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010.000.7024.00</w:t>
            </w:r>
          </w:p>
        </w:tc>
        <w:tc>
          <w:tcPr>
            <w:tcW w:w="992" w:type="dxa"/>
            <w:tcBorders>
              <w:top w:val="nil"/>
              <w:left w:val="nil"/>
              <w:bottom w:val="single" w:sz="4" w:space="0" w:color="auto"/>
              <w:right w:val="single" w:sz="4" w:space="0" w:color="auto"/>
            </w:tcBorders>
            <w:shd w:val="clear" w:color="auto" w:fill="auto"/>
            <w:noWrap/>
            <w:vAlign w:val="bottom"/>
          </w:tcPr>
          <w:p w14:paraId="3D8AEFAC" w14:textId="1780049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010000702400</w:t>
            </w:r>
          </w:p>
        </w:tc>
        <w:tc>
          <w:tcPr>
            <w:tcW w:w="3648" w:type="dxa"/>
            <w:tcBorders>
              <w:top w:val="nil"/>
              <w:left w:val="nil"/>
              <w:bottom w:val="single" w:sz="4" w:space="0" w:color="auto"/>
              <w:right w:val="single" w:sz="4" w:space="0" w:color="auto"/>
            </w:tcBorders>
            <w:shd w:val="clear" w:color="auto" w:fill="auto"/>
            <w:noWrap/>
            <w:vAlign w:val="bottom"/>
          </w:tcPr>
          <w:p w14:paraId="16196DDB" w14:textId="4AB5C54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Ácido valproico 250 mg jarabe, cada 100 ml contienen Valproato de sodio equivalente a 5 g. Cada 5 ml equivalen a 250 mg de acido valproico. Envase con 120 ml y vasito dosificador. </w:t>
            </w:r>
          </w:p>
        </w:tc>
        <w:tc>
          <w:tcPr>
            <w:tcW w:w="889" w:type="dxa"/>
            <w:tcBorders>
              <w:top w:val="nil"/>
              <w:left w:val="nil"/>
              <w:bottom w:val="single" w:sz="4" w:space="0" w:color="auto"/>
              <w:right w:val="single" w:sz="4" w:space="0" w:color="auto"/>
            </w:tcBorders>
            <w:shd w:val="clear" w:color="auto" w:fill="auto"/>
            <w:noWrap/>
            <w:vAlign w:val="bottom"/>
          </w:tcPr>
          <w:p w14:paraId="68983243" w14:textId="20EEB27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1CD2E06" w14:textId="480AD26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276B756C" w14:textId="77777777" w:rsidR="00CD4F18" w:rsidRPr="00012BEC" w:rsidRDefault="00CD4F18" w:rsidP="00CD4F18">
            <w:pPr>
              <w:rPr>
                <w:rFonts w:ascii="Calibri" w:hAnsi="Calibri" w:cs="Calibri"/>
                <w:color w:val="000000"/>
                <w:sz w:val="12"/>
                <w:szCs w:val="12"/>
                <w:lang w:val="en-US"/>
              </w:rPr>
            </w:pPr>
          </w:p>
        </w:tc>
      </w:tr>
      <w:tr w:rsidR="00CD4F18" w:rsidRPr="00012BEC" w14:paraId="32F0347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DD98A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633</w:t>
            </w:r>
          </w:p>
        </w:tc>
        <w:tc>
          <w:tcPr>
            <w:tcW w:w="1134" w:type="dxa"/>
            <w:tcBorders>
              <w:top w:val="nil"/>
              <w:left w:val="nil"/>
              <w:bottom w:val="single" w:sz="4" w:space="0" w:color="auto"/>
              <w:right w:val="single" w:sz="4" w:space="0" w:color="auto"/>
            </w:tcBorders>
            <w:shd w:val="clear" w:color="auto" w:fill="auto"/>
            <w:vAlign w:val="bottom"/>
          </w:tcPr>
          <w:p w14:paraId="7736F013" w14:textId="443FEA2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010.000.7024.00</w:t>
            </w:r>
          </w:p>
        </w:tc>
        <w:tc>
          <w:tcPr>
            <w:tcW w:w="992" w:type="dxa"/>
            <w:tcBorders>
              <w:top w:val="nil"/>
              <w:left w:val="nil"/>
              <w:bottom w:val="single" w:sz="4" w:space="0" w:color="auto"/>
              <w:right w:val="single" w:sz="4" w:space="0" w:color="auto"/>
            </w:tcBorders>
            <w:shd w:val="clear" w:color="auto" w:fill="auto"/>
            <w:noWrap/>
            <w:vAlign w:val="bottom"/>
          </w:tcPr>
          <w:p w14:paraId="11A4F0D5" w14:textId="1628806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010222031400</w:t>
            </w:r>
          </w:p>
        </w:tc>
        <w:tc>
          <w:tcPr>
            <w:tcW w:w="3648" w:type="dxa"/>
            <w:tcBorders>
              <w:top w:val="nil"/>
              <w:left w:val="nil"/>
              <w:bottom w:val="single" w:sz="4" w:space="0" w:color="auto"/>
              <w:right w:val="single" w:sz="4" w:space="0" w:color="auto"/>
            </w:tcBorders>
            <w:shd w:val="clear" w:color="auto" w:fill="auto"/>
            <w:noWrap/>
            <w:vAlign w:val="bottom"/>
          </w:tcPr>
          <w:p w14:paraId="7FB7CC74" w14:textId="5AFCB4F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 xml:space="preserve">Ácido valproico 250 mg jarabe, cada 100 ml contienen Valproato de sodio equivalente a 5 g. Cada 5 ml equivalen a 250 mg de acido valproico. Envase con 120 ml y vasito dosificador. </w:t>
            </w:r>
          </w:p>
        </w:tc>
        <w:tc>
          <w:tcPr>
            <w:tcW w:w="889" w:type="dxa"/>
            <w:tcBorders>
              <w:top w:val="nil"/>
              <w:left w:val="nil"/>
              <w:bottom w:val="single" w:sz="4" w:space="0" w:color="auto"/>
              <w:right w:val="single" w:sz="4" w:space="0" w:color="auto"/>
            </w:tcBorders>
            <w:shd w:val="clear" w:color="auto" w:fill="auto"/>
            <w:noWrap/>
            <w:vAlign w:val="bottom"/>
          </w:tcPr>
          <w:p w14:paraId="492B7D5E" w14:textId="332CCF4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4756979" w14:textId="7B24365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75C1721" w14:textId="77777777" w:rsidR="00CD4F18" w:rsidRPr="00012BEC" w:rsidRDefault="00CD4F18" w:rsidP="00CD4F18">
            <w:pPr>
              <w:rPr>
                <w:rFonts w:ascii="Calibri" w:hAnsi="Calibri" w:cs="Calibri"/>
                <w:color w:val="000000"/>
                <w:sz w:val="12"/>
                <w:szCs w:val="12"/>
                <w:lang w:val="en-US"/>
              </w:rPr>
            </w:pPr>
          </w:p>
        </w:tc>
      </w:tr>
      <w:tr w:rsidR="00CD4F18" w:rsidRPr="00012BEC" w14:paraId="15956EF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198D2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634</w:t>
            </w:r>
          </w:p>
        </w:tc>
        <w:tc>
          <w:tcPr>
            <w:tcW w:w="1134" w:type="dxa"/>
            <w:tcBorders>
              <w:top w:val="nil"/>
              <w:left w:val="nil"/>
              <w:bottom w:val="single" w:sz="4" w:space="0" w:color="auto"/>
              <w:right w:val="single" w:sz="4" w:space="0" w:color="auto"/>
            </w:tcBorders>
            <w:shd w:val="clear" w:color="auto" w:fill="auto"/>
            <w:vAlign w:val="bottom"/>
          </w:tcPr>
          <w:p w14:paraId="2348D56E" w14:textId="09AA7AD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010.000.7073.00</w:t>
            </w:r>
          </w:p>
        </w:tc>
        <w:tc>
          <w:tcPr>
            <w:tcW w:w="992" w:type="dxa"/>
            <w:tcBorders>
              <w:top w:val="nil"/>
              <w:left w:val="nil"/>
              <w:bottom w:val="single" w:sz="4" w:space="0" w:color="auto"/>
              <w:right w:val="single" w:sz="4" w:space="0" w:color="auto"/>
            </w:tcBorders>
            <w:shd w:val="clear" w:color="auto" w:fill="auto"/>
            <w:noWrap/>
            <w:vAlign w:val="bottom"/>
          </w:tcPr>
          <w:p w14:paraId="3C30A2A5" w14:textId="1D1FFBD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010000707300</w:t>
            </w:r>
          </w:p>
        </w:tc>
        <w:tc>
          <w:tcPr>
            <w:tcW w:w="3648" w:type="dxa"/>
            <w:tcBorders>
              <w:top w:val="nil"/>
              <w:left w:val="nil"/>
              <w:bottom w:val="single" w:sz="4" w:space="0" w:color="auto"/>
              <w:right w:val="single" w:sz="4" w:space="0" w:color="auto"/>
            </w:tcBorders>
            <w:shd w:val="clear" w:color="auto" w:fill="auto"/>
            <w:noWrap/>
            <w:vAlign w:val="bottom"/>
          </w:tcPr>
          <w:p w14:paraId="30DC6AEF" w14:textId="0C1412E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Diosmina-Hesperidina -Tableta/Cada tableta de 1000 mg contiene:Fracción flavonoica purificada micronizada, equivalente a Diosmina 900 mg. Fracción flavonoica purificada micronizada, equivalente a Hesperidina 100 mg. Envase con 30 tabletas de 1000 mg cada una</w:t>
            </w:r>
          </w:p>
        </w:tc>
        <w:tc>
          <w:tcPr>
            <w:tcW w:w="889" w:type="dxa"/>
            <w:tcBorders>
              <w:top w:val="nil"/>
              <w:left w:val="nil"/>
              <w:bottom w:val="single" w:sz="4" w:space="0" w:color="auto"/>
              <w:right w:val="single" w:sz="4" w:space="0" w:color="auto"/>
            </w:tcBorders>
            <w:shd w:val="clear" w:color="auto" w:fill="auto"/>
            <w:noWrap/>
            <w:vAlign w:val="bottom"/>
          </w:tcPr>
          <w:p w14:paraId="12FF283F" w14:textId="40F34E9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1B7AF0F" w14:textId="1935FF0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5EC3B8CD" w14:textId="77777777" w:rsidR="00CD4F18" w:rsidRPr="00012BEC" w:rsidRDefault="00CD4F18" w:rsidP="00CD4F18">
            <w:pPr>
              <w:rPr>
                <w:rFonts w:ascii="Calibri" w:hAnsi="Calibri" w:cs="Calibri"/>
                <w:color w:val="000000"/>
                <w:sz w:val="12"/>
                <w:szCs w:val="12"/>
                <w:lang w:val="en-US"/>
              </w:rPr>
            </w:pPr>
          </w:p>
        </w:tc>
      </w:tr>
      <w:tr w:rsidR="00CD4F18" w:rsidRPr="00012BEC" w14:paraId="1F05C85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CE88B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635</w:t>
            </w:r>
          </w:p>
        </w:tc>
        <w:tc>
          <w:tcPr>
            <w:tcW w:w="1134" w:type="dxa"/>
            <w:tcBorders>
              <w:top w:val="nil"/>
              <w:left w:val="nil"/>
              <w:bottom w:val="single" w:sz="4" w:space="0" w:color="auto"/>
              <w:right w:val="single" w:sz="4" w:space="0" w:color="auto"/>
            </w:tcBorders>
            <w:shd w:val="clear" w:color="auto" w:fill="auto"/>
            <w:vAlign w:val="bottom"/>
          </w:tcPr>
          <w:p w14:paraId="2E5FBAE9" w14:textId="7FBF7FB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010.000.7078.00</w:t>
            </w:r>
          </w:p>
        </w:tc>
        <w:tc>
          <w:tcPr>
            <w:tcW w:w="992" w:type="dxa"/>
            <w:tcBorders>
              <w:top w:val="nil"/>
              <w:left w:val="nil"/>
              <w:bottom w:val="single" w:sz="4" w:space="0" w:color="auto"/>
              <w:right w:val="single" w:sz="4" w:space="0" w:color="auto"/>
            </w:tcBorders>
            <w:shd w:val="clear" w:color="auto" w:fill="auto"/>
            <w:noWrap/>
            <w:vAlign w:val="bottom"/>
          </w:tcPr>
          <w:p w14:paraId="29923BBC" w14:textId="0A07763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010000707800</w:t>
            </w:r>
          </w:p>
        </w:tc>
        <w:tc>
          <w:tcPr>
            <w:tcW w:w="3648" w:type="dxa"/>
            <w:tcBorders>
              <w:top w:val="nil"/>
              <w:left w:val="nil"/>
              <w:bottom w:val="single" w:sz="4" w:space="0" w:color="auto"/>
              <w:right w:val="single" w:sz="4" w:space="0" w:color="auto"/>
            </w:tcBorders>
            <w:shd w:val="clear" w:color="auto" w:fill="auto"/>
            <w:noWrap/>
            <w:vAlign w:val="bottom"/>
          </w:tcPr>
          <w:p w14:paraId="6A0A72E3" w14:textId="70ABF29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Semaglutida Tableta. Cada tableta contiene: Semaglutidq,3.0 mg GLP-1 de origen ADN recombinante. Caja de carton con 30 tabletas con 3 mg</w:t>
            </w:r>
          </w:p>
        </w:tc>
        <w:tc>
          <w:tcPr>
            <w:tcW w:w="889" w:type="dxa"/>
            <w:tcBorders>
              <w:top w:val="nil"/>
              <w:left w:val="nil"/>
              <w:bottom w:val="single" w:sz="4" w:space="0" w:color="auto"/>
              <w:right w:val="single" w:sz="4" w:space="0" w:color="auto"/>
            </w:tcBorders>
            <w:shd w:val="clear" w:color="auto" w:fill="auto"/>
            <w:noWrap/>
            <w:vAlign w:val="bottom"/>
          </w:tcPr>
          <w:p w14:paraId="2DE65545" w14:textId="108411F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861F3A2" w14:textId="314B739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60CC7733" w14:textId="77777777" w:rsidR="00CD4F18" w:rsidRPr="00012BEC" w:rsidRDefault="00CD4F18" w:rsidP="00CD4F18">
            <w:pPr>
              <w:rPr>
                <w:rFonts w:ascii="Calibri" w:hAnsi="Calibri" w:cs="Calibri"/>
                <w:color w:val="000000"/>
                <w:sz w:val="12"/>
                <w:szCs w:val="12"/>
                <w:lang w:val="en-US"/>
              </w:rPr>
            </w:pPr>
          </w:p>
        </w:tc>
      </w:tr>
      <w:tr w:rsidR="00CD4F18" w:rsidRPr="00012BEC" w14:paraId="214D301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E402F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636</w:t>
            </w:r>
          </w:p>
        </w:tc>
        <w:tc>
          <w:tcPr>
            <w:tcW w:w="1134" w:type="dxa"/>
            <w:tcBorders>
              <w:top w:val="nil"/>
              <w:left w:val="nil"/>
              <w:bottom w:val="single" w:sz="4" w:space="0" w:color="auto"/>
              <w:right w:val="single" w:sz="4" w:space="0" w:color="auto"/>
            </w:tcBorders>
            <w:shd w:val="clear" w:color="auto" w:fill="auto"/>
            <w:vAlign w:val="bottom"/>
          </w:tcPr>
          <w:p w14:paraId="355237D0" w14:textId="478B90A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010.000.7079.00</w:t>
            </w:r>
          </w:p>
        </w:tc>
        <w:tc>
          <w:tcPr>
            <w:tcW w:w="992" w:type="dxa"/>
            <w:tcBorders>
              <w:top w:val="nil"/>
              <w:left w:val="nil"/>
              <w:bottom w:val="single" w:sz="4" w:space="0" w:color="auto"/>
              <w:right w:val="single" w:sz="4" w:space="0" w:color="auto"/>
            </w:tcBorders>
            <w:shd w:val="clear" w:color="auto" w:fill="auto"/>
            <w:noWrap/>
            <w:vAlign w:val="bottom"/>
          </w:tcPr>
          <w:p w14:paraId="2E33F2FE" w14:textId="4780A43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010000707900</w:t>
            </w:r>
          </w:p>
        </w:tc>
        <w:tc>
          <w:tcPr>
            <w:tcW w:w="3648" w:type="dxa"/>
            <w:tcBorders>
              <w:top w:val="nil"/>
              <w:left w:val="nil"/>
              <w:bottom w:val="single" w:sz="4" w:space="0" w:color="auto"/>
              <w:right w:val="single" w:sz="4" w:space="0" w:color="auto"/>
            </w:tcBorders>
            <w:shd w:val="clear" w:color="auto" w:fill="auto"/>
            <w:noWrap/>
            <w:vAlign w:val="bottom"/>
          </w:tcPr>
          <w:p w14:paraId="19FDB83E" w14:textId="2D770B5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Semaglutida Tableta. Cada tableta contiene: Semaglutidq,7.0 mg GLP-1 de origen ADN recombinante. Caja de carton con 30 tabletas con 7 mg</w:t>
            </w:r>
          </w:p>
        </w:tc>
        <w:tc>
          <w:tcPr>
            <w:tcW w:w="889" w:type="dxa"/>
            <w:tcBorders>
              <w:top w:val="nil"/>
              <w:left w:val="nil"/>
              <w:bottom w:val="single" w:sz="4" w:space="0" w:color="auto"/>
              <w:right w:val="single" w:sz="4" w:space="0" w:color="auto"/>
            </w:tcBorders>
            <w:shd w:val="clear" w:color="auto" w:fill="auto"/>
            <w:noWrap/>
            <w:vAlign w:val="bottom"/>
          </w:tcPr>
          <w:p w14:paraId="3591DE51" w14:textId="78FB2D1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80AA151" w14:textId="37BA7F7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0ADB7CBE" w14:textId="77777777" w:rsidR="00CD4F18" w:rsidRPr="00012BEC" w:rsidRDefault="00CD4F18" w:rsidP="00CD4F18">
            <w:pPr>
              <w:rPr>
                <w:rFonts w:ascii="Calibri" w:hAnsi="Calibri" w:cs="Calibri"/>
                <w:color w:val="000000"/>
                <w:sz w:val="12"/>
                <w:szCs w:val="12"/>
                <w:lang w:val="en-US"/>
              </w:rPr>
            </w:pPr>
          </w:p>
        </w:tc>
      </w:tr>
      <w:tr w:rsidR="00CD4F18" w:rsidRPr="00012BEC" w14:paraId="066F13C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3B66A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637</w:t>
            </w:r>
          </w:p>
        </w:tc>
        <w:tc>
          <w:tcPr>
            <w:tcW w:w="1134" w:type="dxa"/>
            <w:tcBorders>
              <w:top w:val="nil"/>
              <w:left w:val="nil"/>
              <w:bottom w:val="single" w:sz="4" w:space="0" w:color="auto"/>
              <w:right w:val="single" w:sz="4" w:space="0" w:color="auto"/>
            </w:tcBorders>
            <w:shd w:val="clear" w:color="auto" w:fill="auto"/>
            <w:vAlign w:val="bottom"/>
          </w:tcPr>
          <w:p w14:paraId="66DE159E" w14:textId="448B3F7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010.000.7080.00</w:t>
            </w:r>
          </w:p>
        </w:tc>
        <w:tc>
          <w:tcPr>
            <w:tcW w:w="992" w:type="dxa"/>
            <w:tcBorders>
              <w:top w:val="nil"/>
              <w:left w:val="nil"/>
              <w:bottom w:val="single" w:sz="4" w:space="0" w:color="auto"/>
              <w:right w:val="single" w:sz="4" w:space="0" w:color="auto"/>
            </w:tcBorders>
            <w:shd w:val="clear" w:color="auto" w:fill="auto"/>
            <w:noWrap/>
            <w:vAlign w:val="bottom"/>
          </w:tcPr>
          <w:p w14:paraId="70F03F63" w14:textId="4A78A7E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010000708000</w:t>
            </w:r>
          </w:p>
        </w:tc>
        <w:tc>
          <w:tcPr>
            <w:tcW w:w="3648" w:type="dxa"/>
            <w:tcBorders>
              <w:top w:val="nil"/>
              <w:left w:val="nil"/>
              <w:bottom w:val="single" w:sz="4" w:space="0" w:color="auto"/>
              <w:right w:val="single" w:sz="4" w:space="0" w:color="auto"/>
            </w:tcBorders>
            <w:shd w:val="clear" w:color="auto" w:fill="auto"/>
            <w:noWrap/>
            <w:vAlign w:val="bottom"/>
          </w:tcPr>
          <w:p w14:paraId="4BBCB5DF" w14:textId="18A2BE4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Semaglutida Tableta. Cada tableta contiene: Semaglutidq,14.0 mg GLP-1 de origen ADN recombinante. Caja de carton con 30 tabletas con 14 mg</w:t>
            </w:r>
          </w:p>
        </w:tc>
        <w:tc>
          <w:tcPr>
            <w:tcW w:w="889" w:type="dxa"/>
            <w:tcBorders>
              <w:top w:val="nil"/>
              <w:left w:val="nil"/>
              <w:bottom w:val="single" w:sz="4" w:space="0" w:color="auto"/>
              <w:right w:val="single" w:sz="4" w:space="0" w:color="auto"/>
            </w:tcBorders>
            <w:shd w:val="clear" w:color="auto" w:fill="auto"/>
            <w:noWrap/>
            <w:vAlign w:val="bottom"/>
          </w:tcPr>
          <w:p w14:paraId="2199FE0F" w14:textId="24A689F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BB45B52" w14:textId="0051ADC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41201269" w14:textId="77777777" w:rsidR="00CD4F18" w:rsidRPr="00012BEC" w:rsidRDefault="00CD4F18" w:rsidP="00CD4F18">
            <w:pPr>
              <w:rPr>
                <w:rFonts w:ascii="Calibri" w:hAnsi="Calibri" w:cs="Calibri"/>
                <w:color w:val="000000"/>
                <w:sz w:val="12"/>
                <w:szCs w:val="12"/>
                <w:lang w:val="en-US"/>
              </w:rPr>
            </w:pPr>
          </w:p>
        </w:tc>
      </w:tr>
      <w:tr w:rsidR="00CD4F18" w:rsidRPr="00012BEC" w14:paraId="505A61D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564D4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638</w:t>
            </w:r>
          </w:p>
        </w:tc>
        <w:tc>
          <w:tcPr>
            <w:tcW w:w="1134" w:type="dxa"/>
            <w:tcBorders>
              <w:top w:val="nil"/>
              <w:left w:val="nil"/>
              <w:bottom w:val="single" w:sz="4" w:space="0" w:color="auto"/>
              <w:right w:val="single" w:sz="4" w:space="0" w:color="auto"/>
            </w:tcBorders>
            <w:shd w:val="clear" w:color="auto" w:fill="auto"/>
            <w:vAlign w:val="bottom"/>
          </w:tcPr>
          <w:p w14:paraId="7FE0498D" w14:textId="3E75499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010.000.7105.00</w:t>
            </w:r>
          </w:p>
        </w:tc>
        <w:tc>
          <w:tcPr>
            <w:tcW w:w="992" w:type="dxa"/>
            <w:tcBorders>
              <w:top w:val="nil"/>
              <w:left w:val="nil"/>
              <w:bottom w:val="single" w:sz="4" w:space="0" w:color="auto"/>
              <w:right w:val="single" w:sz="4" w:space="0" w:color="auto"/>
            </w:tcBorders>
            <w:shd w:val="clear" w:color="auto" w:fill="auto"/>
            <w:noWrap/>
            <w:vAlign w:val="bottom"/>
          </w:tcPr>
          <w:p w14:paraId="5A72AA9F" w14:textId="497730A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010000710500</w:t>
            </w:r>
          </w:p>
        </w:tc>
        <w:tc>
          <w:tcPr>
            <w:tcW w:w="3648" w:type="dxa"/>
            <w:tcBorders>
              <w:top w:val="nil"/>
              <w:left w:val="nil"/>
              <w:bottom w:val="single" w:sz="4" w:space="0" w:color="auto"/>
              <w:right w:val="single" w:sz="4" w:space="0" w:color="auto"/>
            </w:tcBorders>
            <w:shd w:val="clear" w:color="auto" w:fill="auto"/>
            <w:noWrap/>
            <w:vAlign w:val="bottom"/>
          </w:tcPr>
          <w:p w14:paraId="7C086E19" w14:textId="44E58B7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Finerenona comprimidos. Cada comprimido contiene: Finerenona 20 mg Caja de cartón con 28 comprimidos de 20 mg e instructivo anexo</w:t>
            </w:r>
          </w:p>
        </w:tc>
        <w:tc>
          <w:tcPr>
            <w:tcW w:w="889" w:type="dxa"/>
            <w:tcBorders>
              <w:top w:val="nil"/>
              <w:left w:val="nil"/>
              <w:bottom w:val="single" w:sz="4" w:space="0" w:color="auto"/>
              <w:right w:val="single" w:sz="4" w:space="0" w:color="auto"/>
            </w:tcBorders>
            <w:shd w:val="clear" w:color="auto" w:fill="auto"/>
            <w:noWrap/>
            <w:vAlign w:val="bottom"/>
          </w:tcPr>
          <w:p w14:paraId="6A74BB34" w14:textId="74233E3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Caja</w:t>
            </w:r>
          </w:p>
        </w:tc>
        <w:tc>
          <w:tcPr>
            <w:tcW w:w="1134" w:type="dxa"/>
            <w:tcBorders>
              <w:top w:val="single" w:sz="4" w:space="0" w:color="auto"/>
              <w:left w:val="nil"/>
              <w:bottom w:val="single" w:sz="4" w:space="0" w:color="auto"/>
              <w:right w:val="single" w:sz="4" w:space="0" w:color="auto"/>
            </w:tcBorders>
            <w:vAlign w:val="bottom"/>
          </w:tcPr>
          <w:p w14:paraId="1B3E9921" w14:textId="0FA4CE7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4B85354B" w14:textId="77777777" w:rsidR="00CD4F18" w:rsidRPr="00012BEC" w:rsidRDefault="00CD4F18" w:rsidP="00CD4F18">
            <w:pPr>
              <w:rPr>
                <w:rFonts w:ascii="Calibri" w:hAnsi="Calibri" w:cs="Calibri"/>
                <w:color w:val="000000"/>
                <w:sz w:val="12"/>
                <w:szCs w:val="12"/>
                <w:lang w:val="es-ES"/>
              </w:rPr>
            </w:pPr>
          </w:p>
        </w:tc>
      </w:tr>
      <w:tr w:rsidR="00CD4F18" w:rsidRPr="00012BEC" w14:paraId="5A016BF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67C4D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639</w:t>
            </w:r>
          </w:p>
        </w:tc>
        <w:tc>
          <w:tcPr>
            <w:tcW w:w="1134" w:type="dxa"/>
            <w:tcBorders>
              <w:top w:val="nil"/>
              <w:left w:val="nil"/>
              <w:bottom w:val="single" w:sz="4" w:space="0" w:color="auto"/>
              <w:right w:val="single" w:sz="4" w:space="0" w:color="auto"/>
            </w:tcBorders>
            <w:shd w:val="clear" w:color="auto" w:fill="auto"/>
            <w:vAlign w:val="bottom"/>
          </w:tcPr>
          <w:p w14:paraId="45F7B9EF" w14:textId="5344D60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010.000.7110.00</w:t>
            </w:r>
          </w:p>
        </w:tc>
        <w:tc>
          <w:tcPr>
            <w:tcW w:w="992" w:type="dxa"/>
            <w:tcBorders>
              <w:top w:val="nil"/>
              <w:left w:val="nil"/>
              <w:bottom w:val="single" w:sz="4" w:space="0" w:color="auto"/>
              <w:right w:val="single" w:sz="4" w:space="0" w:color="auto"/>
            </w:tcBorders>
            <w:shd w:val="clear" w:color="auto" w:fill="auto"/>
            <w:noWrap/>
            <w:vAlign w:val="bottom"/>
          </w:tcPr>
          <w:p w14:paraId="4BA4DE64" w14:textId="0A45A43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010000711000</w:t>
            </w:r>
          </w:p>
        </w:tc>
        <w:tc>
          <w:tcPr>
            <w:tcW w:w="3648" w:type="dxa"/>
            <w:tcBorders>
              <w:top w:val="nil"/>
              <w:left w:val="nil"/>
              <w:bottom w:val="single" w:sz="4" w:space="0" w:color="auto"/>
              <w:right w:val="single" w:sz="4" w:space="0" w:color="auto"/>
            </w:tcBorders>
            <w:shd w:val="clear" w:color="auto" w:fill="auto"/>
            <w:noWrap/>
            <w:vAlign w:val="bottom"/>
          </w:tcPr>
          <w:p w14:paraId="0EF470A2" w14:textId="5607AF0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Insulina glargina, Solución inyectable cada ml de solución contiene Insulina glargina equivalente a 300UI de insulina humana. envase con 3 plumas con 1.5 ml cada una.</w:t>
            </w:r>
          </w:p>
        </w:tc>
        <w:tc>
          <w:tcPr>
            <w:tcW w:w="889" w:type="dxa"/>
            <w:tcBorders>
              <w:top w:val="nil"/>
              <w:left w:val="nil"/>
              <w:bottom w:val="single" w:sz="4" w:space="0" w:color="auto"/>
              <w:right w:val="single" w:sz="4" w:space="0" w:color="auto"/>
            </w:tcBorders>
            <w:shd w:val="clear" w:color="auto" w:fill="auto"/>
            <w:noWrap/>
            <w:vAlign w:val="bottom"/>
          </w:tcPr>
          <w:p w14:paraId="5291A335" w14:textId="4ECE4DF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82F1679" w14:textId="1B8A2BB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017E0138" w14:textId="77777777" w:rsidR="00CD4F18" w:rsidRPr="00012BEC" w:rsidRDefault="00CD4F18" w:rsidP="00CD4F18">
            <w:pPr>
              <w:rPr>
                <w:rFonts w:ascii="Calibri" w:hAnsi="Calibri" w:cs="Calibri"/>
                <w:color w:val="000000"/>
                <w:sz w:val="12"/>
                <w:szCs w:val="12"/>
                <w:lang w:val="en-US"/>
              </w:rPr>
            </w:pPr>
          </w:p>
        </w:tc>
      </w:tr>
      <w:tr w:rsidR="00CD4F18" w:rsidRPr="00012BEC" w14:paraId="17A1866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983D3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640</w:t>
            </w:r>
          </w:p>
        </w:tc>
        <w:tc>
          <w:tcPr>
            <w:tcW w:w="1134" w:type="dxa"/>
            <w:tcBorders>
              <w:top w:val="nil"/>
              <w:left w:val="nil"/>
              <w:bottom w:val="single" w:sz="4" w:space="0" w:color="auto"/>
              <w:right w:val="single" w:sz="4" w:space="0" w:color="auto"/>
            </w:tcBorders>
            <w:shd w:val="clear" w:color="auto" w:fill="auto"/>
            <w:vAlign w:val="bottom"/>
          </w:tcPr>
          <w:p w14:paraId="02718C20" w14:textId="418EB5A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010.000.7111.00</w:t>
            </w:r>
          </w:p>
        </w:tc>
        <w:tc>
          <w:tcPr>
            <w:tcW w:w="992" w:type="dxa"/>
            <w:tcBorders>
              <w:top w:val="nil"/>
              <w:left w:val="nil"/>
              <w:bottom w:val="single" w:sz="4" w:space="0" w:color="auto"/>
              <w:right w:val="single" w:sz="4" w:space="0" w:color="auto"/>
            </w:tcBorders>
            <w:shd w:val="clear" w:color="auto" w:fill="auto"/>
            <w:noWrap/>
            <w:vAlign w:val="bottom"/>
          </w:tcPr>
          <w:p w14:paraId="591967FD" w14:textId="5C4A3B5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010000711100</w:t>
            </w:r>
          </w:p>
        </w:tc>
        <w:tc>
          <w:tcPr>
            <w:tcW w:w="3648" w:type="dxa"/>
            <w:tcBorders>
              <w:top w:val="nil"/>
              <w:left w:val="nil"/>
              <w:bottom w:val="single" w:sz="4" w:space="0" w:color="auto"/>
              <w:right w:val="single" w:sz="4" w:space="0" w:color="auto"/>
            </w:tcBorders>
            <w:shd w:val="clear" w:color="auto" w:fill="auto"/>
            <w:noWrap/>
            <w:vAlign w:val="bottom"/>
          </w:tcPr>
          <w:p w14:paraId="3EB72FE0" w14:textId="3AAEF43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Dapaglifozina/metformina tableta Cada tableta contiene: Dapagliflozina propanodiol equivalentea 10mg de dapagliflozina y Clorhidrato de metformina de liberación prolongada equivalente a 1000mg de metformina Caja con 28 tabletas</w:t>
            </w:r>
          </w:p>
        </w:tc>
        <w:tc>
          <w:tcPr>
            <w:tcW w:w="889" w:type="dxa"/>
            <w:tcBorders>
              <w:top w:val="nil"/>
              <w:left w:val="nil"/>
              <w:bottom w:val="single" w:sz="4" w:space="0" w:color="auto"/>
              <w:right w:val="single" w:sz="4" w:space="0" w:color="auto"/>
            </w:tcBorders>
            <w:shd w:val="clear" w:color="auto" w:fill="auto"/>
            <w:noWrap/>
            <w:vAlign w:val="bottom"/>
          </w:tcPr>
          <w:p w14:paraId="14B4827D" w14:textId="4E22A15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Caja</w:t>
            </w:r>
          </w:p>
        </w:tc>
        <w:tc>
          <w:tcPr>
            <w:tcW w:w="1134" w:type="dxa"/>
            <w:tcBorders>
              <w:top w:val="single" w:sz="4" w:space="0" w:color="auto"/>
              <w:left w:val="nil"/>
              <w:bottom w:val="single" w:sz="4" w:space="0" w:color="auto"/>
              <w:right w:val="single" w:sz="4" w:space="0" w:color="auto"/>
            </w:tcBorders>
            <w:vAlign w:val="bottom"/>
          </w:tcPr>
          <w:p w14:paraId="6BFEAE47" w14:textId="592A0EB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w:t>
            </w:r>
          </w:p>
        </w:tc>
        <w:tc>
          <w:tcPr>
            <w:tcW w:w="1210" w:type="dxa"/>
            <w:tcBorders>
              <w:top w:val="nil"/>
              <w:left w:val="single" w:sz="4" w:space="0" w:color="auto"/>
              <w:bottom w:val="single" w:sz="4" w:space="0" w:color="auto"/>
              <w:right w:val="single" w:sz="4" w:space="0" w:color="auto"/>
            </w:tcBorders>
          </w:tcPr>
          <w:p w14:paraId="2470D4D4" w14:textId="77777777" w:rsidR="00CD4F18" w:rsidRPr="00012BEC" w:rsidRDefault="00CD4F18" w:rsidP="00CD4F18">
            <w:pPr>
              <w:rPr>
                <w:rFonts w:ascii="Calibri" w:hAnsi="Calibri" w:cs="Calibri"/>
                <w:color w:val="000000"/>
                <w:sz w:val="12"/>
                <w:szCs w:val="12"/>
                <w:lang w:val="en-US"/>
              </w:rPr>
            </w:pPr>
          </w:p>
        </w:tc>
      </w:tr>
      <w:tr w:rsidR="00CD4F18" w:rsidRPr="00012BEC" w14:paraId="01E5B0C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AD2E6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641</w:t>
            </w:r>
          </w:p>
        </w:tc>
        <w:tc>
          <w:tcPr>
            <w:tcW w:w="1134" w:type="dxa"/>
            <w:tcBorders>
              <w:top w:val="nil"/>
              <w:left w:val="nil"/>
              <w:bottom w:val="single" w:sz="4" w:space="0" w:color="auto"/>
              <w:right w:val="single" w:sz="4" w:space="0" w:color="auto"/>
            </w:tcBorders>
            <w:shd w:val="clear" w:color="auto" w:fill="auto"/>
            <w:vAlign w:val="bottom"/>
          </w:tcPr>
          <w:p w14:paraId="50D8EB5F" w14:textId="5D5AC63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010.222.0051.00</w:t>
            </w:r>
          </w:p>
        </w:tc>
        <w:tc>
          <w:tcPr>
            <w:tcW w:w="992" w:type="dxa"/>
            <w:tcBorders>
              <w:top w:val="nil"/>
              <w:left w:val="nil"/>
              <w:bottom w:val="single" w:sz="4" w:space="0" w:color="auto"/>
              <w:right w:val="single" w:sz="4" w:space="0" w:color="auto"/>
            </w:tcBorders>
            <w:shd w:val="clear" w:color="auto" w:fill="auto"/>
            <w:noWrap/>
            <w:vAlign w:val="bottom"/>
          </w:tcPr>
          <w:p w14:paraId="2CCA74D4" w14:textId="3832E9C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010222005100</w:t>
            </w:r>
          </w:p>
        </w:tc>
        <w:tc>
          <w:tcPr>
            <w:tcW w:w="3648" w:type="dxa"/>
            <w:tcBorders>
              <w:top w:val="nil"/>
              <w:left w:val="nil"/>
              <w:bottom w:val="single" w:sz="4" w:space="0" w:color="auto"/>
              <w:right w:val="single" w:sz="4" w:space="0" w:color="auto"/>
            </w:tcBorders>
            <w:shd w:val="clear" w:color="auto" w:fill="auto"/>
            <w:noWrap/>
            <w:vAlign w:val="bottom"/>
          </w:tcPr>
          <w:p w14:paraId="6DF0B045" w14:textId="369786F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Tadalafil tableta: cada tableta contiene tadalafil 5 mg. Excipiente CBP tableta. Envase con 14 tabletas</w:t>
            </w:r>
          </w:p>
        </w:tc>
        <w:tc>
          <w:tcPr>
            <w:tcW w:w="889" w:type="dxa"/>
            <w:tcBorders>
              <w:top w:val="nil"/>
              <w:left w:val="nil"/>
              <w:bottom w:val="single" w:sz="4" w:space="0" w:color="auto"/>
              <w:right w:val="single" w:sz="4" w:space="0" w:color="auto"/>
            </w:tcBorders>
            <w:shd w:val="clear" w:color="auto" w:fill="auto"/>
            <w:noWrap/>
            <w:vAlign w:val="bottom"/>
          </w:tcPr>
          <w:p w14:paraId="45A73D4E" w14:textId="222BFC0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BE7A517" w14:textId="4C7A1DF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40B52F55" w14:textId="77777777" w:rsidR="00CD4F18" w:rsidRPr="00012BEC" w:rsidRDefault="00CD4F18" w:rsidP="00CD4F18">
            <w:pPr>
              <w:rPr>
                <w:rFonts w:ascii="Calibri" w:hAnsi="Calibri" w:cs="Calibri"/>
                <w:color w:val="000000"/>
                <w:sz w:val="12"/>
                <w:szCs w:val="12"/>
                <w:lang w:val="es-ES"/>
              </w:rPr>
            </w:pPr>
          </w:p>
        </w:tc>
      </w:tr>
      <w:tr w:rsidR="00CD4F18" w:rsidRPr="00012BEC" w14:paraId="74645E6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BAFD5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642</w:t>
            </w:r>
          </w:p>
        </w:tc>
        <w:tc>
          <w:tcPr>
            <w:tcW w:w="1134" w:type="dxa"/>
            <w:tcBorders>
              <w:top w:val="nil"/>
              <w:left w:val="nil"/>
              <w:bottom w:val="single" w:sz="4" w:space="0" w:color="auto"/>
              <w:right w:val="single" w:sz="4" w:space="0" w:color="auto"/>
            </w:tcBorders>
            <w:shd w:val="clear" w:color="auto" w:fill="auto"/>
            <w:vAlign w:val="bottom"/>
          </w:tcPr>
          <w:p w14:paraId="17968812" w14:textId="3FA7380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010.222.0319.00</w:t>
            </w:r>
          </w:p>
        </w:tc>
        <w:tc>
          <w:tcPr>
            <w:tcW w:w="992" w:type="dxa"/>
            <w:tcBorders>
              <w:top w:val="nil"/>
              <w:left w:val="nil"/>
              <w:bottom w:val="single" w:sz="4" w:space="0" w:color="auto"/>
              <w:right w:val="single" w:sz="4" w:space="0" w:color="auto"/>
            </w:tcBorders>
            <w:shd w:val="clear" w:color="auto" w:fill="auto"/>
            <w:noWrap/>
            <w:vAlign w:val="bottom"/>
          </w:tcPr>
          <w:p w14:paraId="04EED643" w14:textId="397B5E6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010222031900</w:t>
            </w:r>
          </w:p>
        </w:tc>
        <w:tc>
          <w:tcPr>
            <w:tcW w:w="3648" w:type="dxa"/>
            <w:tcBorders>
              <w:top w:val="nil"/>
              <w:left w:val="nil"/>
              <w:bottom w:val="single" w:sz="4" w:space="0" w:color="auto"/>
              <w:right w:val="single" w:sz="4" w:space="0" w:color="auto"/>
            </w:tcBorders>
            <w:shd w:val="clear" w:color="auto" w:fill="auto"/>
            <w:noWrap/>
            <w:vAlign w:val="bottom"/>
          </w:tcPr>
          <w:p w14:paraId="599E72E6" w14:textId="0575039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Memantina 10 Mg Tableta Envase con 30 Tabletas tableta Cada comprimido contiene: Clorhidrato  de memantina tableta 10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2EAAC1FD" w14:textId="2215442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7E0D7FB" w14:textId="7DF5BCE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37CAA68E" w14:textId="77777777" w:rsidR="00CD4F18" w:rsidRPr="00012BEC" w:rsidRDefault="00CD4F18" w:rsidP="00CD4F18">
            <w:pPr>
              <w:rPr>
                <w:rFonts w:ascii="Calibri" w:hAnsi="Calibri" w:cs="Calibri"/>
                <w:color w:val="000000"/>
                <w:sz w:val="12"/>
                <w:szCs w:val="12"/>
                <w:lang w:val="es-ES"/>
              </w:rPr>
            </w:pPr>
          </w:p>
        </w:tc>
      </w:tr>
      <w:tr w:rsidR="00CD4F18" w:rsidRPr="00012BEC" w14:paraId="2FD2CC0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86F7A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643</w:t>
            </w:r>
          </w:p>
        </w:tc>
        <w:tc>
          <w:tcPr>
            <w:tcW w:w="1134" w:type="dxa"/>
            <w:tcBorders>
              <w:top w:val="nil"/>
              <w:left w:val="nil"/>
              <w:bottom w:val="single" w:sz="4" w:space="0" w:color="auto"/>
              <w:right w:val="single" w:sz="4" w:space="0" w:color="auto"/>
            </w:tcBorders>
            <w:shd w:val="clear" w:color="auto" w:fill="auto"/>
            <w:vAlign w:val="bottom"/>
          </w:tcPr>
          <w:p w14:paraId="59D69D59" w14:textId="060F013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010000650100</w:t>
            </w:r>
          </w:p>
        </w:tc>
        <w:tc>
          <w:tcPr>
            <w:tcW w:w="992" w:type="dxa"/>
            <w:tcBorders>
              <w:top w:val="nil"/>
              <w:left w:val="nil"/>
              <w:bottom w:val="single" w:sz="4" w:space="0" w:color="auto"/>
              <w:right w:val="single" w:sz="4" w:space="0" w:color="auto"/>
            </w:tcBorders>
            <w:shd w:val="clear" w:color="auto" w:fill="auto"/>
            <w:noWrap/>
            <w:vAlign w:val="bottom"/>
          </w:tcPr>
          <w:p w14:paraId="195F5293" w14:textId="49264D7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010000650100</w:t>
            </w:r>
          </w:p>
        </w:tc>
        <w:tc>
          <w:tcPr>
            <w:tcW w:w="3648" w:type="dxa"/>
            <w:tcBorders>
              <w:top w:val="nil"/>
              <w:left w:val="nil"/>
              <w:bottom w:val="single" w:sz="4" w:space="0" w:color="auto"/>
              <w:right w:val="single" w:sz="4" w:space="0" w:color="auto"/>
            </w:tcBorders>
            <w:shd w:val="clear" w:color="auto" w:fill="auto"/>
            <w:noWrap/>
            <w:vAlign w:val="bottom"/>
          </w:tcPr>
          <w:p w14:paraId="78EF92D0" w14:textId="3B2EFE8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Diosmectita -Polvo/Cada sobre contiene: 3 g de Diosmectita Envase con 10 sobres</w:t>
            </w:r>
          </w:p>
        </w:tc>
        <w:tc>
          <w:tcPr>
            <w:tcW w:w="889" w:type="dxa"/>
            <w:tcBorders>
              <w:top w:val="nil"/>
              <w:left w:val="nil"/>
              <w:bottom w:val="single" w:sz="4" w:space="0" w:color="auto"/>
              <w:right w:val="single" w:sz="4" w:space="0" w:color="auto"/>
            </w:tcBorders>
            <w:shd w:val="clear" w:color="auto" w:fill="auto"/>
            <w:noWrap/>
            <w:vAlign w:val="bottom"/>
          </w:tcPr>
          <w:p w14:paraId="19E0255C" w14:textId="08FB544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705EE32" w14:textId="2657C50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498FE1B5" w14:textId="77777777" w:rsidR="00CD4F18" w:rsidRPr="00012BEC" w:rsidRDefault="00CD4F18" w:rsidP="00CD4F18">
            <w:pPr>
              <w:rPr>
                <w:rFonts w:ascii="Calibri" w:hAnsi="Calibri" w:cs="Calibri"/>
                <w:color w:val="000000"/>
                <w:sz w:val="12"/>
                <w:szCs w:val="12"/>
                <w:lang w:val="en-US"/>
              </w:rPr>
            </w:pPr>
          </w:p>
        </w:tc>
      </w:tr>
      <w:tr w:rsidR="00CD4F18" w:rsidRPr="00012BEC" w14:paraId="6643741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E9D1E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644</w:t>
            </w:r>
          </w:p>
        </w:tc>
        <w:tc>
          <w:tcPr>
            <w:tcW w:w="1134" w:type="dxa"/>
            <w:tcBorders>
              <w:top w:val="nil"/>
              <w:left w:val="nil"/>
              <w:bottom w:val="single" w:sz="4" w:space="0" w:color="auto"/>
              <w:right w:val="single" w:sz="4" w:space="0" w:color="auto"/>
            </w:tcBorders>
            <w:shd w:val="clear" w:color="auto" w:fill="auto"/>
            <w:vAlign w:val="bottom"/>
          </w:tcPr>
          <w:p w14:paraId="59266EF2" w14:textId="54C5B09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030.000.0003.00</w:t>
            </w:r>
          </w:p>
        </w:tc>
        <w:tc>
          <w:tcPr>
            <w:tcW w:w="992" w:type="dxa"/>
            <w:tcBorders>
              <w:top w:val="nil"/>
              <w:left w:val="nil"/>
              <w:bottom w:val="single" w:sz="4" w:space="0" w:color="auto"/>
              <w:right w:val="single" w:sz="4" w:space="0" w:color="auto"/>
            </w:tcBorders>
            <w:shd w:val="clear" w:color="auto" w:fill="auto"/>
            <w:noWrap/>
            <w:vAlign w:val="bottom"/>
          </w:tcPr>
          <w:p w14:paraId="327B2690" w14:textId="2B34C7F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030000000300</w:t>
            </w:r>
          </w:p>
        </w:tc>
        <w:tc>
          <w:tcPr>
            <w:tcW w:w="3648" w:type="dxa"/>
            <w:tcBorders>
              <w:top w:val="nil"/>
              <w:left w:val="nil"/>
              <w:bottom w:val="single" w:sz="4" w:space="0" w:color="auto"/>
              <w:right w:val="single" w:sz="4" w:space="0" w:color="auto"/>
            </w:tcBorders>
            <w:shd w:val="clear" w:color="auto" w:fill="auto"/>
            <w:noWrap/>
            <w:vAlign w:val="bottom"/>
          </w:tcPr>
          <w:p w14:paraId="39832453" w14:textId="1C7AAD0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Sucedáneo de leche humana de pretérmino-Polvo/Cada 100 gramos contienen: Densidad energética 0.80 a 0.81; kcal 400-525; lipidos 19.2-31.5g; relac a. linoleico/ a. a linolenico 5:1 - 15:1; proteinas 9.60-15.75g; hidratos de carbono 38.80-73.5g. y otros componentes. Envase de lata con 400 a 454 g</w:t>
            </w:r>
          </w:p>
        </w:tc>
        <w:tc>
          <w:tcPr>
            <w:tcW w:w="889" w:type="dxa"/>
            <w:tcBorders>
              <w:top w:val="nil"/>
              <w:left w:val="nil"/>
              <w:bottom w:val="single" w:sz="4" w:space="0" w:color="auto"/>
              <w:right w:val="single" w:sz="4" w:space="0" w:color="auto"/>
            </w:tcBorders>
            <w:shd w:val="clear" w:color="auto" w:fill="auto"/>
            <w:noWrap/>
            <w:vAlign w:val="bottom"/>
          </w:tcPr>
          <w:p w14:paraId="77155EF6" w14:textId="185B6FA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9E90945" w14:textId="7E99AA3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4C153FF5" w14:textId="77777777" w:rsidR="00CD4F18" w:rsidRPr="00012BEC" w:rsidRDefault="00CD4F18" w:rsidP="00CD4F18">
            <w:pPr>
              <w:rPr>
                <w:rFonts w:ascii="Calibri" w:hAnsi="Calibri" w:cs="Calibri"/>
                <w:color w:val="000000"/>
                <w:sz w:val="12"/>
                <w:szCs w:val="12"/>
                <w:lang w:val="en-US"/>
              </w:rPr>
            </w:pPr>
          </w:p>
        </w:tc>
      </w:tr>
      <w:tr w:rsidR="00CD4F18" w:rsidRPr="00012BEC" w14:paraId="4DAA060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C896C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645</w:t>
            </w:r>
          </w:p>
        </w:tc>
        <w:tc>
          <w:tcPr>
            <w:tcW w:w="1134" w:type="dxa"/>
            <w:tcBorders>
              <w:top w:val="nil"/>
              <w:left w:val="nil"/>
              <w:bottom w:val="single" w:sz="4" w:space="0" w:color="auto"/>
              <w:right w:val="single" w:sz="4" w:space="0" w:color="auto"/>
            </w:tcBorders>
            <w:shd w:val="clear" w:color="auto" w:fill="auto"/>
            <w:vAlign w:val="bottom"/>
          </w:tcPr>
          <w:p w14:paraId="5E4C3723" w14:textId="5B0223C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030.000.0011.00</w:t>
            </w:r>
          </w:p>
        </w:tc>
        <w:tc>
          <w:tcPr>
            <w:tcW w:w="992" w:type="dxa"/>
            <w:tcBorders>
              <w:top w:val="nil"/>
              <w:left w:val="nil"/>
              <w:bottom w:val="single" w:sz="4" w:space="0" w:color="auto"/>
              <w:right w:val="single" w:sz="4" w:space="0" w:color="auto"/>
            </w:tcBorders>
            <w:shd w:val="clear" w:color="auto" w:fill="auto"/>
            <w:noWrap/>
            <w:vAlign w:val="bottom"/>
          </w:tcPr>
          <w:p w14:paraId="2CEC2F6E" w14:textId="57D1CCB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030000001100</w:t>
            </w:r>
          </w:p>
        </w:tc>
        <w:tc>
          <w:tcPr>
            <w:tcW w:w="3648" w:type="dxa"/>
            <w:tcBorders>
              <w:top w:val="nil"/>
              <w:left w:val="nil"/>
              <w:bottom w:val="single" w:sz="4" w:space="0" w:color="auto"/>
              <w:right w:val="single" w:sz="4" w:space="0" w:color="auto"/>
            </w:tcBorders>
            <w:shd w:val="clear" w:color="auto" w:fill="auto"/>
            <w:noWrap/>
            <w:vAlign w:val="bottom"/>
          </w:tcPr>
          <w:p w14:paraId="7BE45025" w14:textId="29BA030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Sucedáneo de leche humana de término-Polvo/Cada 100 g de polvo contienen: Densidad energética 0.66-0.68; kcal 509-528, lipidos 25.80-28.90/100g, proteinas 9.50-12.0/100g, hidrato de carbono 55.20-57.90/100g. y otros componentes. Envase con 400 a 454 g y medida de</w:t>
            </w:r>
            <w:r w:rsidRPr="00012BEC">
              <w:rPr>
                <w:rFonts w:ascii="Calibri" w:hAnsi="Calibri" w:cs="Calibri"/>
                <w:color w:val="000000"/>
                <w:sz w:val="12"/>
                <w:szCs w:val="12"/>
              </w:rPr>
              <w:br/>
              <w:t>4.30 a 4.50 g</w:t>
            </w:r>
          </w:p>
        </w:tc>
        <w:tc>
          <w:tcPr>
            <w:tcW w:w="889" w:type="dxa"/>
            <w:tcBorders>
              <w:top w:val="nil"/>
              <w:left w:val="nil"/>
              <w:bottom w:val="single" w:sz="4" w:space="0" w:color="auto"/>
              <w:right w:val="single" w:sz="4" w:space="0" w:color="auto"/>
            </w:tcBorders>
            <w:shd w:val="clear" w:color="auto" w:fill="auto"/>
            <w:noWrap/>
            <w:vAlign w:val="bottom"/>
          </w:tcPr>
          <w:p w14:paraId="00E39CB2" w14:textId="64B7A4A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6FF18E1" w14:textId="2BC5745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736A3CC3" w14:textId="77777777" w:rsidR="00CD4F18" w:rsidRPr="00012BEC" w:rsidRDefault="00CD4F18" w:rsidP="00CD4F18">
            <w:pPr>
              <w:rPr>
                <w:rFonts w:ascii="Calibri" w:hAnsi="Calibri" w:cs="Calibri"/>
                <w:color w:val="000000"/>
                <w:sz w:val="12"/>
                <w:szCs w:val="12"/>
                <w:lang w:val="es-ES"/>
              </w:rPr>
            </w:pPr>
          </w:p>
        </w:tc>
      </w:tr>
      <w:tr w:rsidR="00CD4F18" w:rsidRPr="00012BEC" w14:paraId="7B0A4D9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B5A6F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646</w:t>
            </w:r>
          </w:p>
        </w:tc>
        <w:tc>
          <w:tcPr>
            <w:tcW w:w="1134" w:type="dxa"/>
            <w:tcBorders>
              <w:top w:val="nil"/>
              <w:left w:val="nil"/>
              <w:bottom w:val="single" w:sz="4" w:space="0" w:color="auto"/>
              <w:right w:val="single" w:sz="4" w:space="0" w:color="auto"/>
            </w:tcBorders>
            <w:shd w:val="clear" w:color="auto" w:fill="auto"/>
            <w:vAlign w:val="bottom"/>
          </w:tcPr>
          <w:p w14:paraId="69D40216" w14:textId="7DFFD9C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030.000.0012.00</w:t>
            </w:r>
          </w:p>
        </w:tc>
        <w:tc>
          <w:tcPr>
            <w:tcW w:w="992" w:type="dxa"/>
            <w:tcBorders>
              <w:top w:val="nil"/>
              <w:left w:val="nil"/>
              <w:bottom w:val="single" w:sz="4" w:space="0" w:color="auto"/>
              <w:right w:val="single" w:sz="4" w:space="0" w:color="auto"/>
            </w:tcBorders>
            <w:shd w:val="clear" w:color="auto" w:fill="auto"/>
            <w:noWrap/>
            <w:vAlign w:val="bottom"/>
          </w:tcPr>
          <w:p w14:paraId="0560FF74" w14:textId="0040570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030000001200</w:t>
            </w:r>
          </w:p>
        </w:tc>
        <w:tc>
          <w:tcPr>
            <w:tcW w:w="3648" w:type="dxa"/>
            <w:tcBorders>
              <w:top w:val="nil"/>
              <w:left w:val="nil"/>
              <w:bottom w:val="single" w:sz="4" w:space="0" w:color="auto"/>
              <w:right w:val="single" w:sz="4" w:space="0" w:color="auto"/>
            </w:tcBorders>
            <w:shd w:val="clear" w:color="auto" w:fill="auto"/>
            <w:noWrap/>
            <w:vAlign w:val="bottom"/>
          </w:tcPr>
          <w:p w14:paraId="7534C979" w14:textId="12BF1DD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Sucedáneo de leche humana de término sin lactosa-Polvo/Cada 100 g de polvo contienen: Densidad energética 0.66-0.68; kcal 502-522, lipidos 25.0-28.0/100g, proteinas 11.0-14.0/100g, hidrato de carbono 54.9-55.6/100g. y otros componentes. Envase con 375 a 400 g</w:t>
            </w:r>
          </w:p>
        </w:tc>
        <w:tc>
          <w:tcPr>
            <w:tcW w:w="889" w:type="dxa"/>
            <w:tcBorders>
              <w:top w:val="nil"/>
              <w:left w:val="nil"/>
              <w:bottom w:val="single" w:sz="4" w:space="0" w:color="auto"/>
              <w:right w:val="single" w:sz="4" w:space="0" w:color="auto"/>
            </w:tcBorders>
            <w:shd w:val="clear" w:color="auto" w:fill="auto"/>
            <w:noWrap/>
            <w:vAlign w:val="bottom"/>
          </w:tcPr>
          <w:p w14:paraId="052219FA" w14:textId="2899B3D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84B3868" w14:textId="1107B7C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48BFA42E" w14:textId="77777777" w:rsidR="00CD4F18" w:rsidRPr="00012BEC" w:rsidRDefault="00CD4F18" w:rsidP="00CD4F18">
            <w:pPr>
              <w:rPr>
                <w:rFonts w:ascii="Calibri" w:hAnsi="Calibri" w:cs="Calibri"/>
                <w:color w:val="000000"/>
                <w:sz w:val="12"/>
                <w:szCs w:val="12"/>
                <w:lang w:val="en-US"/>
              </w:rPr>
            </w:pPr>
          </w:p>
        </w:tc>
      </w:tr>
      <w:tr w:rsidR="00CD4F18" w:rsidRPr="00012BEC" w14:paraId="1083172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50056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647</w:t>
            </w:r>
          </w:p>
        </w:tc>
        <w:tc>
          <w:tcPr>
            <w:tcW w:w="1134" w:type="dxa"/>
            <w:tcBorders>
              <w:top w:val="nil"/>
              <w:left w:val="nil"/>
              <w:bottom w:val="single" w:sz="4" w:space="0" w:color="auto"/>
              <w:right w:val="single" w:sz="4" w:space="0" w:color="auto"/>
            </w:tcBorders>
            <w:shd w:val="clear" w:color="auto" w:fill="auto"/>
            <w:vAlign w:val="bottom"/>
          </w:tcPr>
          <w:p w14:paraId="79ED29CB" w14:textId="0E7D085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030.000.0013.00</w:t>
            </w:r>
          </w:p>
        </w:tc>
        <w:tc>
          <w:tcPr>
            <w:tcW w:w="992" w:type="dxa"/>
            <w:tcBorders>
              <w:top w:val="nil"/>
              <w:left w:val="nil"/>
              <w:bottom w:val="single" w:sz="4" w:space="0" w:color="auto"/>
              <w:right w:val="single" w:sz="4" w:space="0" w:color="auto"/>
            </w:tcBorders>
            <w:shd w:val="clear" w:color="auto" w:fill="auto"/>
            <w:noWrap/>
            <w:vAlign w:val="bottom"/>
          </w:tcPr>
          <w:p w14:paraId="1A6952F9" w14:textId="43A5FF4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030000001300</w:t>
            </w:r>
          </w:p>
        </w:tc>
        <w:tc>
          <w:tcPr>
            <w:tcW w:w="3648" w:type="dxa"/>
            <w:tcBorders>
              <w:top w:val="nil"/>
              <w:left w:val="nil"/>
              <w:bottom w:val="single" w:sz="4" w:space="0" w:color="auto"/>
              <w:right w:val="single" w:sz="4" w:space="0" w:color="auto"/>
            </w:tcBorders>
            <w:shd w:val="clear" w:color="auto" w:fill="auto"/>
            <w:noWrap/>
            <w:vAlign w:val="bottom"/>
          </w:tcPr>
          <w:p w14:paraId="55A0E89B" w14:textId="0453DA8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Fórmula de proteína extensamente hidrolizada-Polvo/Cada 100 g contienen: kcal 100/100g, lipidos 4.4-6/100g, proteinas 2.25-3/100g, hidrato de carbono 10-14/100g. y otros componentes. Envase de lata con 400 a 454 g y medida de 4.30 a 4.50 g</w:t>
            </w:r>
          </w:p>
        </w:tc>
        <w:tc>
          <w:tcPr>
            <w:tcW w:w="889" w:type="dxa"/>
            <w:tcBorders>
              <w:top w:val="nil"/>
              <w:left w:val="nil"/>
              <w:bottom w:val="single" w:sz="4" w:space="0" w:color="auto"/>
              <w:right w:val="single" w:sz="4" w:space="0" w:color="auto"/>
            </w:tcBorders>
            <w:shd w:val="clear" w:color="auto" w:fill="auto"/>
            <w:noWrap/>
            <w:vAlign w:val="bottom"/>
          </w:tcPr>
          <w:p w14:paraId="19086D75" w14:textId="5E335C3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35BF199" w14:textId="7246192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29508174" w14:textId="77777777" w:rsidR="00CD4F18" w:rsidRPr="00012BEC" w:rsidRDefault="00CD4F18" w:rsidP="00CD4F18">
            <w:pPr>
              <w:rPr>
                <w:rFonts w:ascii="Calibri" w:hAnsi="Calibri" w:cs="Calibri"/>
                <w:color w:val="000000"/>
                <w:sz w:val="12"/>
                <w:szCs w:val="12"/>
                <w:lang w:val="en-US"/>
              </w:rPr>
            </w:pPr>
          </w:p>
        </w:tc>
      </w:tr>
      <w:tr w:rsidR="00CD4F18" w:rsidRPr="00012BEC" w14:paraId="391EB72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1D29F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648</w:t>
            </w:r>
          </w:p>
        </w:tc>
        <w:tc>
          <w:tcPr>
            <w:tcW w:w="1134" w:type="dxa"/>
            <w:tcBorders>
              <w:top w:val="nil"/>
              <w:left w:val="nil"/>
              <w:bottom w:val="single" w:sz="4" w:space="0" w:color="auto"/>
              <w:right w:val="single" w:sz="4" w:space="0" w:color="auto"/>
            </w:tcBorders>
            <w:shd w:val="clear" w:color="auto" w:fill="auto"/>
            <w:vAlign w:val="bottom"/>
          </w:tcPr>
          <w:p w14:paraId="49DF8B92" w14:textId="09862C4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030.000.0014.00</w:t>
            </w:r>
          </w:p>
        </w:tc>
        <w:tc>
          <w:tcPr>
            <w:tcW w:w="992" w:type="dxa"/>
            <w:tcBorders>
              <w:top w:val="nil"/>
              <w:left w:val="nil"/>
              <w:bottom w:val="single" w:sz="4" w:space="0" w:color="auto"/>
              <w:right w:val="single" w:sz="4" w:space="0" w:color="auto"/>
            </w:tcBorders>
            <w:shd w:val="clear" w:color="auto" w:fill="auto"/>
            <w:noWrap/>
            <w:vAlign w:val="bottom"/>
          </w:tcPr>
          <w:p w14:paraId="1FFA4BA3" w14:textId="6EFE9B3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030000001400</w:t>
            </w:r>
          </w:p>
        </w:tc>
        <w:tc>
          <w:tcPr>
            <w:tcW w:w="3648" w:type="dxa"/>
            <w:tcBorders>
              <w:top w:val="nil"/>
              <w:left w:val="nil"/>
              <w:bottom w:val="single" w:sz="4" w:space="0" w:color="auto"/>
              <w:right w:val="single" w:sz="4" w:space="0" w:color="auto"/>
            </w:tcBorders>
            <w:shd w:val="clear" w:color="auto" w:fill="auto"/>
            <w:noWrap/>
            <w:vAlign w:val="bottom"/>
          </w:tcPr>
          <w:p w14:paraId="60347FC2" w14:textId="32F2B28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Fórmula de seguimiento o continuación-Polvo/Cada 100 g de polvo contienen: Densidad energética 0.6667-0.68; kcal 476-526, lipidos 20.0-28.90/100g, proteinas 11.80-15.90/100g, hidrato de carbono 54.60-59.0/100g. y otros componentes. Envase con 400 a 454 g y medida de</w:t>
            </w:r>
            <w:r w:rsidRPr="00012BEC">
              <w:rPr>
                <w:rFonts w:ascii="Calibri" w:hAnsi="Calibri" w:cs="Calibri"/>
                <w:color w:val="000000"/>
                <w:sz w:val="12"/>
                <w:szCs w:val="12"/>
              </w:rPr>
              <w:br/>
              <w:t>4.30 a 4.50 g</w:t>
            </w:r>
          </w:p>
        </w:tc>
        <w:tc>
          <w:tcPr>
            <w:tcW w:w="889" w:type="dxa"/>
            <w:tcBorders>
              <w:top w:val="nil"/>
              <w:left w:val="nil"/>
              <w:bottom w:val="single" w:sz="4" w:space="0" w:color="auto"/>
              <w:right w:val="single" w:sz="4" w:space="0" w:color="auto"/>
            </w:tcBorders>
            <w:shd w:val="clear" w:color="auto" w:fill="auto"/>
            <w:noWrap/>
            <w:vAlign w:val="bottom"/>
          </w:tcPr>
          <w:p w14:paraId="5916239F" w14:textId="4A9E540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161650D" w14:textId="0EA9ABC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506E78D7" w14:textId="77777777" w:rsidR="00CD4F18" w:rsidRPr="00012BEC" w:rsidRDefault="00CD4F18" w:rsidP="00CD4F18">
            <w:pPr>
              <w:rPr>
                <w:rFonts w:ascii="Calibri" w:hAnsi="Calibri" w:cs="Calibri"/>
                <w:color w:val="000000"/>
                <w:sz w:val="12"/>
                <w:szCs w:val="12"/>
                <w:lang w:val="en-US"/>
              </w:rPr>
            </w:pPr>
          </w:p>
        </w:tc>
      </w:tr>
      <w:tr w:rsidR="00CD4F18" w:rsidRPr="00012BEC" w14:paraId="5CBAB1F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A6463D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649</w:t>
            </w:r>
          </w:p>
        </w:tc>
        <w:tc>
          <w:tcPr>
            <w:tcW w:w="1134" w:type="dxa"/>
            <w:tcBorders>
              <w:top w:val="nil"/>
              <w:left w:val="nil"/>
              <w:bottom w:val="single" w:sz="4" w:space="0" w:color="auto"/>
              <w:right w:val="single" w:sz="4" w:space="0" w:color="auto"/>
            </w:tcBorders>
            <w:shd w:val="clear" w:color="auto" w:fill="auto"/>
            <w:vAlign w:val="bottom"/>
          </w:tcPr>
          <w:p w14:paraId="285672A4" w14:textId="7AA730D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030.000.0021.00</w:t>
            </w:r>
          </w:p>
        </w:tc>
        <w:tc>
          <w:tcPr>
            <w:tcW w:w="992" w:type="dxa"/>
            <w:tcBorders>
              <w:top w:val="nil"/>
              <w:left w:val="nil"/>
              <w:bottom w:val="single" w:sz="4" w:space="0" w:color="auto"/>
              <w:right w:val="single" w:sz="4" w:space="0" w:color="auto"/>
            </w:tcBorders>
            <w:shd w:val="clear" w:color="auto" w:fill="auto"/>
            <w:noWrap/>
            <w:vAlign w:val="bottom"/>
          </w:tcPr>
          <w:p w14:paraId="1778C104" w14:textId="4FD7F23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030000002100</w:t>
            </w:r>
          </w:p>
        </w:tc>
        <w:tc>
          <w:tcPr>
            <w:tcW w:w="3648" w:type="dxa"/>
            <w:tcBorders>
              <w:top w:val="nil"/>
              <w:left w:val="nil"/>
              <w:bottom w:val="single" w:sz="4" w:space="0" w:color="auto"/>
              <w:right w:val="single" w:sz="4" w:space="0" w:color="auto"/>
            </w:tcBorders>
            <w:shd w:val="clear" w:color="auto" w:fill="auto"/>
            <w:noWrap/>
            <w:vAlign w:val="bottom"/>
          </w:tcPr>
          <w:p w14:paraId="0E917C37" w14:textId="37F67D5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Fórmula de proteína aislada de soya-Polvo/Cada 100 g de polvo contienen: Densidad energética 0.66-0.68; kcal 515-524, lipidos 20.0-28.30/100g, proteinas 13.70-15.60/100g, hidrato de carbono 51.0-54.0/100g. y otros componentes. Envase con 400 a 454 g</w:t>
            </w:r>
          </w:p>
        </w:tc>
        <w:tc>
          <w:tcPr>
            <w:tcW w:w="889" w:type="dxa"/>
            <w:tcBorders>
              <w:top w:val="nil"/>
              <w:left w:val="nil"/>
              <w:bottom w:val="single" w:sz="4" w:space="0" w:color="auto"/>
              <w:right w:val="single" w:sz="4" w:space="0" w:color="auto"/>
            </w:tcBorders>
            <w:shd w:val="clear" w:color="auto" w:fill="auto"/>
            <w:noWrap/>
            <w:vAlign w:val="bottom"/>
          </w:tcPr>
          <w:p w14:paraId="7E570193" w14:textId="08D20D4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AE45C0F" w14:textId="7FFD46E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55ACAECC" w14:textId="77777777" w:rsidR="00CD4F18" w:rsidRPr="00012BEC" w:rsidRDefault="00CD4F18" w:rsidP="00CD4F18">
            <w:pPr>
              <w:rPr>
                <w:rFonts w:ascii="Calibri" w:hAnsi="Calibri" w:cs="Calibri"/>
                <w:color w:val="000000"/>
                <w:sz w:val="12"/>
                <w:szCs w:val="12"/>
                <w:lang w:val="en-US"/>
              </w:rPr>
            </w:pPr>
          </w:p>
        </w:tc>
      </w:tr>
      <w:tr w:rsidR="00CD4F18" w:rsidRPr="00012BEC" w14:paraId="00C7171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4ADD4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650</w:t>
            </w:r>
          </w:p>
        </w:tc>
        <w:tc>
          <w:tcPr>
            <w:tcW w:w="1134" w:type="dxa"/>
            <w:tcBorders>
              <w:top w:val="nil"/>
              <w:left w:val="nil"/>
              <w:bottom w:val="single" w:sz="4" w:space="0" w:color="auto"/>
              <w:right w:val="single" w:sz="4" w:space="0" w:color="auto"/>
            </w:tcBorders>
            <w:shd w:val="clear" w:color="auto" w:fill="auto"/>
            <w:vAlign w:val="bottom"/>
          </w:tcPr>
          <w:p w14:paraId="3017A045" w14:textId="5022A8D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030.000.5394.00</w:t>
            </w:r>
          </w:p>
        </w:tc>
        <w:tc>
          <w:tcPr>
            <w:tcW w:w="992" w:type="dxa"/>
            <w:tcBorders>
              <w:top w:val="nil"/>
              <w:left w:val="nil"/>
              <w:bottom w:val="single" w:sz="4" w:space="0" w:color="auto"/>
              <w:right w:val="single" w:sz="4" w:space="0" w:color="auto"/>
            </w:tcBorders>
            <w:shd w:val="clear" w:color="auto" w:fill="auto"/>
            <w:noWrap/>
            <w:vAlign w:val="bottom"/>
          </w:tcPr>
          <w:p w14:paraId="156C48BE" w14:textId="60B364E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030000539400</w:t>
            </w:r>
          </w:p>
        </w:tc>
        <w:tc>
          <w:tcPr>
            <w:tcW w:w="3648" w:type="dxa"/>
            <w:tcBorders>
              <w:top w:val="nil"/>
              <w:left w:val="nil"/>
              <w:bottom w:val="single" w:sz="4" w:space="0" w:color="auto"/>
              <w:right w:val="single" w:sz="4" w:space="0" w:color="auto"/>
            </w:tcBorders>
            <w:shd w:val="clear" w:color="auto" w:fill="auto"/>
            <w:noWrap/>
            <w:vAlign w:val="bottom"/>
          </w:tcPr>
          <w:p w14:paraId="762F5F8C" w14:textId="338EB9F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Fórmula de proteína extensamente hidrolizada con triglicéridos de cadena media -Polvo/Cada 100 g contienen: Densidad Energética 60-</w:t>
            </w:r>
            <w:r w:rsidRPr="00012BEC">
              <w:rPr>
                <w:rFonts w:ascii="Calibri" w:hAnsi="Calibri" w:cs="Calibri"/>
                <w:color w:val="000000"/>
                <w:sz w:val="12"/>
                <w:szCs w:val="12"/>
              </w:rPr>
              <w:lastRenderedPageBreak/>
              <w:t>70 kcal; grasas 4.4-6.0/100kcal, proteina 2.25-3.0/100kcal, hidratos de carbono 9-14/100kcal, trigliceridos 40-55/100kcal. y otros componentes. Envase con 400 a 454 g</w:t>
            </w:r>
          </w:p>
        </w:tc>
        <w:tc>
          <w:tcPr>
            <w:tcW w:w="889" w:type="dxa"/>
            <w:tcBorders>
              <w:top w:val="nil"/>
              <w:left w:val="nil"/>
              <w:bottom w:val="single" w:sz="4" w:space="0" w:color="auto"/>
              <w:right w:val="single" w:sz="4" w:space="0" w:color="auto"/>
            </w:tcBorders>
            <w:shd w:val="clear" w:color="auto" w:fill="auto"/>
            <w:noWrap/>
            <w:vAlign w:val="bottom"/>
          </w:tcPr>
          <w:p w14:paraId="12718119" w14:textId="2C266BE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lastRenderedPageBreak/>
              <w:t>Pieza</w:t>
            </w:r>
          </w:p>
        </w:tc>
        <w:tc>
          <w:tcPr>
            <w:tcW w:w="1134" w:type="dxa"/>
            <w:tcBorders>
              <w:top w:val="single" w:sz="4" w:space="0" w:color="auto"/>
              <w:left w:val="nil"/>
              <w:bottom w:val="single" w:sz="4" w:space="0" w:color="auto"/>
              <w:right w:val="single" w:sz="4" w:space="0" w:color="auto"/>
            </w:tcBorders>
            <w:vAlign w:val="bottom"/>
          </w:tcPr>
          <w:p w14:paraId="27726849" w14:textId="6A6DAF4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6B1787F1" w14:textId="77777777" w:rsidR="00CD4F18" w:rsidRPr="00012BEC" w:rsidRDefault="00CD4F18" w:rsidP="00CD4F18">
            <w:pPr>
              <w:rPr>
                <w:rFonts w:ascii="Calibri" w:hAnsi="Calibri" w:cs="Calibri"/>
                <w:color w:val="000000"/>
                <w:sz w:val="12"/>
                <w:szCs w:val="12"/>
                <w:lang w:val="en-US"/>
              </w:rPr>
            </w:pPr>
          </w:p>
        </w:tc>
      </w:tr>
      <w:tr w:rsidR="00CD4F18" w:rsidRPr="00012BEC" w14:paraId="6CA4799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CCE46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651</w:t>
            </w:r>
          </w:p>
        </w:tc>
        <w:tc>
          <w:tcPr>
            <w:tcW w:w="1134" w:type="dxa"/>
            <w:tcBorders>
              <w:top w:val="nil"/>
              <w:left w:val="nil"/>
              <w:bottom w:val="single" w:sz="4" w:space="0" w:color="auto"/>
              <w:right w:val="single" w:sz="4" w:space="0" w:color="auto"/>
            </w:tcBorders>
            <w:shd w:val="clear" w:color="auto" w:fill="auto"/>
            <w:vAlign w:val="bottom"/>
          </w:tcPr>
          <w:p w14:paraId="7F624B15" w14:textId="630F4F5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030.000.5398.00</w:t>
            </w:r>
          </w:p>
        </w:tc>
        <w:tc>
          <w:tcPr>
            <w:tcW w:w="992" w:type="dxa"/>
            <w:tcBorders>
              <w:top w:val="nil"/>
              <w:left w:val="nil"/>
              <w:bottom w:val="single" w:sz="4" w:space="0" w:color="auto"/>
              <w:right w:val="single" w:sz="4" w:space="0" w:color="auto"/>
            </w:tcBorders>
            <w:shd w:val="clear" w:color="auto" w:fill="auto"/>
            <w:noWrap/>
            <w:vAlign w:val="bottom"/>
          </w:tcPr>
          <w:p w14:paraId="78E754F1" w14:textId="71DA45A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030000539800</w:t>
            </w:r>
          </w:p>
        </w:tc>
        <w:tc>
          <w:tcPr>
            <w:tcW w:w="3648" w:type="dxa"/>
            <w:tcBorders>
              <w:top w:val="nil"/>
              <w:left w:val="nil"/>
              <w:bottom w:val="single" w:sz="4" w:space="0" w:color="auto"/>
              <w:right w:val="single" w:sz="4" w:space="0" w:color="auto"/>
            </w:tcBorders>
            <w:shd w:val="clear" w:color="auto" w:fill="auto"/>
            <w:noWrap/>
            <w:vAlign w:val="bottom"/>
          </w:tcPr>
          <w:p w14:paraId="5DB2AC8B" w14:textId="017B252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Fórmula de proteína a base de aminoácidos-Polvo/Cada 100 g contienen: kcal 475g, lipidos 23g, hidratos de carbono 54g, proteinas 13g. y otros componentes. Envase con 400 g</w:t>
            </w:r>
          </w:p>
        </w:tc>
        <w:tc>
          <w:tcPr>
            <w:tcW w:w="889" w:type="dxa"/>
            <w:tcBorders>
              <w:top w:val="nil"/>
              <w:left w:val="nil"/>
              <w:bottom w:val="single" w:sz="4" w:space="0" w:color="auto"/>
              <w:right w:val="single" w:sz="4" w:space="0" w:color="auto"/>
            </w:tcBorders>
            <w:shd w:val="clear" w:color="auto" w:fill="auto"/>
            <w:noWrap/>
            <w:vAlign w:val="bottom"/>
          </w:tcPr>
          <w:p w14:paraId="2A92283D" w14:textId="0D77B1E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41E7A89" w14:textId="2515BA7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604FB375" w14:textId="77777777" w:rsidR="00CD4F18" w:rsidRPr="00012BEC" w:rsidRDefault="00CD4F18" w:rsidP="00CD4F18">
            <w:pPr>
              <w:rPr>
                <w:rFonts w:ascii="Calibri" w:hAnsi="Calibri" w:cs="Calibri"/>
                <w:color w:val="000000"/>
                <w:sz w:val="12"/>
                <w:szCs w:val="12"/>
                <w:lang w:val="en-US"/>
              </w:rPr>
            </w:pPr>
          </w:p>
        </w:tc>
      </w:tr>
      <w:tr w:rsidR="00CD4F18" w:rsidRPr="00012BEC" w14:paraId="2C2511F6"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D9EA9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652</w:t>
            </w:r>
          </w:p>
        </w:tc>
        <w:tc>
          <w:tcPr>
            <w:tcW w:w="1134" w:type="dxa"/>
            <w:tcBorders>
              <w:top w:val="nil"/>
              <w:left w:val="nil"/>
              <w:bottom w:val="single" w:sz="4" w:space="0" w:color="auto"/>
              <w:right w:val="single" w:sz="4" w:space="0" w:color="auto"/>
            </w:tcBorders>
            <w:shd w:val="clear" w:color="auto" w:fill="auto"/>
            <w:vAlign w:val="bottom"/>
          </w:tcPr>
          <w:p w14:paraId="4F08FD51" w14:textId="5D8DC7A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040.000.0132.01</w:t>
            </w:r>
          </w:p>
        </w:tc>
        <w:tc>
          <w:tcPr>
            <w:tcW w:w="992" w:type="dxa"/>
            <w:tcBorders>
              <w:top w:val="nil"/>
              <w:left w:val="nil"/>
              <w:bottom w:val="single" w:sz="4" w:space="0" w:color="auto"/>
              <w:right w:val="single" w:sz="4" w:space="0" w:color="auto"/>
            </w:tcBorders>
            <w:shd w:val="clear" w:color="auto" w:fill="auto"/>
            <w:noWrap/>
            <w:vAlign w:val="bottom"/>
          </w:tcPr>
          <w:p w14:paraId="26EAE644" w14:textId="49BF479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040000013201</w:t>
            </w:r>
          </w:p>
        </w:tc>
        <w:tc>
          <w:tcPr>
            <w:tcW w:w="3648" w:type="dxa"/>
            <w:tcBorders>
              <w:top w:val="nil"/>
              <w:left w:val="nil"/>
              <w:bottom w:val="single" w:sz="4" w:space="0" w:color="auto"/>
              <w:right w:val="single" w:sz="4" w:space="0" w:color="auto"/>
            </w:tcBorders>
            <w:shd w:val="clear" w:color="auto" w:fill="auto"/>
            <w:noWrap/>
            <w:vAlign w:val="bottom"/>
          </w:tcPr>
          <w:p w14:paraId="1C909061" w14:textId="01FAAF6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Nalbufina-Solución inyectable/Cada ampolleta contiene: Clorhidrato de Nalbufina 10 mg. Envase con 5 ampolletas</w:t>
            </w:r>
          </w:p>
        </w:tc>
        <w:tc>
          <w:tcPr>
            <w:tcW w:w="889" w:type="dxa"/>
            <w:tcBorders>
              <w:top w:val="nil"/>
              <w:left w:val="nil"/>
              <w:bottom w:val="single" w:sz="4" w:space="0" w:color="auto"/>
              <w:right w:val="single" w:sz="4" w:space="0" w:color="auto"/>
            </w:tcBorders>
            <w:shd w:val="clear" w:color="auto" w:fill="auto"/>
            <w:noWrap/>
            <w:vAlign w:val="bottom"/>
          </w:tcPr>
          <w:p w14:paraId="70FF8C43" w14:textId="48F75CE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6B4DAEE" w14:textId="263A8F9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333FA837" w14:textId="77777777" w:rsidR="00CD4F18" w:rsidRPr="00012BEC" w:rsidRDefault="00CD4F18" w:rsidP="00CD4F18">
            <w:pPr>
              <w:rPr>
                <w:rFonts w:ascii="Calibri" w:hAnsi="Calibri" w:cs="Calibri"/>
                <w:color w:val="000000"/>
                <w:sz w:val="12"/>
                <w:szCs w:val="12"/>
                <w:lang w:val="en-US"/>
              </w:rPr>
            </w:pPr>
          </w:p>
        </w:tc>
      </w:tr>
      <w:tr w:rsidR="00CD4F18" w:rsidRPr="00012BEC" w14:paraId="671CE6E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2EC4E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653</w:t>
            </w:r>
          </w:p>
        </w:tc>
        <w:tc>
          <w:tcPr>
            <w:tcW w:w="1134" w:type="dxa"/>
            <w:tcBorders>
              <w:top w:val="nil"/>
              <w:left w:val="nil"/>
              <w:bottom w:val="single" w:sz="4" w:space="0" w:color="auto"/>
              <w:right w:val="single" w:sz="4" w:space="0" w:color="auto"/>
            </w:tcBorders>
            <w:shd w:val="clear" w:color="auto" w:fill="auto"/>
            <w:vAlign w:val="bottom"/>
          </w:tcPr>
          <w:p w14:paraId="0E440CFD" w14:textId="0C35221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040.000.0409.00</w:t>
            </w:r>
          </w:p>
        </w:tc>
        <w:tc>
          <w:tcPr>
            <w:tcW w:w="992" w:type="dxa"/>
            <w:tcBorders>
              <w:top w:val="nil"/>
              <w:left w:val="nil"/>
              <w:bottom w:val="single" w:sz="4" w:space="0" w:color="auto"/>
              <w:right w:val="single" w:sz="4" w:space="0" w:color="auto"/>
            </w:tcBorders>
            <w:shd w:val="clear" w:color="auto" w:fill="auto"/>
            <w:noWrap/>
            <w:vAlign w:val="bottom"/>
          </w:tcPr>
          <w:p w14:paraId="63B2F530" w14:textId="109CA75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040000040900</w:t>
            </w:r>
          </w:p>
        </w:tc>
        <w:tc>
          <w:tcPr>
            <w:tcW w:w="3648" w:type="dxa"/>
            <w:tcBorders>
              <w:top w:val="nil"/>
              <w:left w:val="nil"/>
              <w:bottom w:val="single" w:sz="4" w:space="0" w:color="auto"/>
              <w:right w:val="single" w:sz="4" w:space="0" w:color="auto"/>
            </w:tcBorders>
            <w:shd w:val="clear" w:color="auto" w:fill="auto"/>
            <w:noWrap/>
            <w:vAlign w:val="bottom"/>
          </w:tcPr>
          <w:p w14:paraId="637523E1" w14:textId="74BB021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Hidroxizina-Gragea/Cada gragea o tableta contiene: Clorhidrato de hidroxizina 10 mg. Envase con 30 grageas o tabletas</w:t>
            </w:r>
          </w:p>
        </w:tc>
        <w:tc>
          <w:tcPr>
            <w:tcW w:w="889" w:type="dxa"/>
            <w:tcBorders>
              <w:top w:val="nil"/>
              <w:left w:val="nil"/>
              <w:bottom w:val="single" w:sz="4" w:space="0" w:color="auto"/>
              <w:right w:val="single" w:sz="4" w:space="0" w:color="auto"/>
            </w:tcBorders>
            <w:shd w:val="clear" w:color="auto" w:fill="auto"/>
            <w:noWrap/>
            <w:vAlign w:val="bottom"/>
          </w:tcPr>
          <w:p w14:paraId="1FEE48BB" w14:textId="1CBCB1F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368E72F" w14:textId="6787CFD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3A79A0DC" w14:textId="77777777" w:rsidR="00CD4F18" w:rsidRPr="00012BEC" w:rsidRDefault="00CD4F18" w:rsidP="00CD4F18">
            <w:pPr>
              <w:rPr>
                <w:rFonts w:ascii="Calibri" w:hAnsi="Calibri" w:cs="Calibri"/>
                <w:color w:val="000000"/>
                <w:sz w:val="12"/>
                <w:szCs w:val="12"/>
                <w:lang w:val="en-US"/>
              </w:rPr>
            </w:pPr>
          </w:p>
        </w:tc>
      </w:tr>
      <w:tr w:rsidR="00CD4F18" w:rsidRPr="00012BEC" w14:paraId="29A6B7E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D2CA4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654</w:t>
            </w:r>
          </w:p>
        </w:tc>
        <w:tc>
          <w:tcPr>
            <w:tcW w:w="1134" w:type="dxa"/>
            <w:tcBorders>
              <w:top w:val="nil"/>
              <w:left w:val="nil"/>
              <w:bottom w:val="single" w:sz="4" w:space="0" w:color="auto"/>
              <w:right w:val="single" w:sz="4" w:space="0" w:color="auto"/>
            </w:tcBorders>
            <w:shd w:val="clear" w:color="auto" w:fill="auto"/>
            <w:vAlign w:val="bottom"/>
          </w:tcPr>
          <w:p w14:paraId="63A65BD5" w14:textId="481E096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040.000.2096.00</w:t>
            </w:r>
          </w:p>
        </w:tc>
        <w:tc>
          <w:tcPr>
            <w:tcW w:w="992" w:type="dxa"/>
            <w:tcBorders>
              <w:top w:val="nil"/>
              <w:left w:val="nil"/>
              <w:bottom w:val="single" w:sz="4" w:space="0" w:color="auto"/>
              <w:right w:val="single" w:sz="4" w:space="0" w:color="auto"/>
            </w:tcBorders>
            <w:shd w:val="clear" w:color="auto" w:fill="auto"/>
            <w:noWrap/>
            <w:vAlign w:val="bottom"/>
          </w:tcPr>
          <w:p w14:paraId="001DDF03" w14:textId="556BBC7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040000209600</w:t>
            </w:r>
          </w:p>
        </w:tc>
        <w:tc>
          <w:tcPr>
            <w:tcW w:w="3648" w:type="dxa"/>
            <w:tcBorders>
              <w:top w:val="nil"/>
              <w:left w:val="nil"/>
              <w:bottom w:val="single" w:sz="4" w:space="0" w:color="auto"/>
              <w:right w:val="single" w:sz="4" w:space="0" w:color="auto"/>
            </w:tcBorders>
            <w:shd w:val="clear" w:color="auto" w:fill="auto"/>
            <w:noWrap/>
            <w:vAlign w:val="bottom"/>
          </w:tcPr>
          <w:p w14:paraId="15012765" w14:textId="5AEC2B4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Tramadol-paracetamol-Tableta/Cada tableta contiene: Clorhidrato de Tramadol 37.5 mg. Paracetamol 325.0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68511519" w14:textId="49F9D8D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9A34C43" w14:textId="05CEA16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58B16CC5" w14:textId="77777777" w:rsidR="00CD4F18" w:rsidRPr="00012BEC" w:rsidRDefault="00CD4F18" w:rsidP="00CD4F18">
            <w:pPr>
              <w:rPr>
                <w:rFonts w:ascii="Calibri" w:hAnsi="Calibri" w:cs="Calibri"/>
                <w:color w:val="000000"/>
                <w:sz w:val="12"/>
                <w:szCs w:val="12"/>
                <w:lang w:val="en-US"/>
              </w:rPr>
            </w:pPr>
          </w:p>
        </w:tc>
      </w:tr>
      <w:tr w:rsidR="00CD4F18" w:rsidRPr="00012BEC" w14:paraId="44659EF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E9054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655</w:t>
            </w:r>
          </w:p>
        </w:tc>
        <w:tc>
          <w:tcPr>
            <w:tcW w:w="1134" w:type="dxa"/>
            <w:tcBorders>
              <w:top w:val="nil"/>
              <w:left w:val="nil"/>
              <w:bottom w:val="single" w:sz="4" w:space="0" w:color="auto"/>
              <w:right w:val="single" w:sz="4" w:space="0" w:color="auto"/>
            </w:tcBorders>
            <w:shd w:val="clear" w:color="auto" w:fill="auto"/>
            <w:vAlign w:val="bottom"/>
          </w:tcPr>
          <w:p w14:paraId="357D87FC" w14:textId="4529534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040.000.2097.00</w:t>
            </w:r>
          </w:p>
        </w:tc>
        <w:tc>
          <w:tcPr>
            <w:tcW w:w="992" w:type="dxa"/>
            <w:tcBorders>
              <w:top w:val="nil"/>
              <w:left w:val="nil"/>
              <w:bottom w:val="single" w:sz="4" w:space="0" w:color="auto"/>
              <w:right w:val="single" w:sz="4" w:space="0" w:color="auto"/>
            </w:tcBorders>
            <w:shd w:val="clear" w:color="auto" w:fill="auto"/>
            <w:noWrap/>
            <w:vAlign w:val="bottom"/>
          </w:tcPr>
          <w:p w14:paraId="2BD691C2" w14:textId="0243ACB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040000209700</w:t>
            </w:r>
          </w:p>
        </w:tc>
        <w:tc>
          <w:tcPr>
            <w:tcW w:w="3648" w:type="dxa"/>
            <w:tcBorders>
              <w:top w:val="nil"/>
              <w:left w:val="nil"/>
              <w:bottom w:val="single" w:sz="4" w:space="0" w:color="auto"/>
              <w:right w:val="single" w:sz="4" w:space="0" w:color="auto"/>
            </w:tcBorders>
            <w:shd w:val="clear" w:color="auto" w:fill="auto"/>
            <w:noWrap/>
            <w:vAlign w:val="bottom"/>
          </w:tcPr>
          <w:p w14:paraId="61A296B1" w14:textId="7D99C1E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Buprenorfina 30 mg-Parche/Cada parche contiene: Buprenorfina 30 mg. Envase con 4 parches</w:t>
            </w:r>
          </w:p>
        </w:tc>
        <w:tc>
          <w:tcPr>
            <w:tcW w:w="889" w:type="dxa"/>
            <w:tcBorders>
              <w:top w:val="nil"/>
              <w:left w:val="nil"/>
              <w:bottom w:val="single" w:sz="4" w:space="0" w:color="auto"/>
              <w:right w:val="single" w:sz="4" w:space="0" w:color="auto"/>
            </w:tcBorders>
            <w:shd w:val="clear" w:color="auto" w:fill="auto"/>
            <w:noWrap/>
            <w:vAlign w:val="bottom"/>
          </w:tcPr>
          <w:p w14:paraId="357BEEA0" w14:textId="1C3567B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E7E404C" w14:textId="0217355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7C758B15" w14:textId="77777777" w:rsidR="00CD4F18" w:rsidRPr="00012BEC" w:rsidRDefault="00CD4F18" w:rsidP="00CD4F18">
            <w:pPr>
              <w:rPr>
                <w:rFonts w:ascii="Calibri" w:hAnsi="Calibri" w:cs="Calibri"/>
                <w:color w:val="000000"/>
                <w:sz w:val="12"/>
                <w:szCs w:val="12"/>
                <w:lang w:val="en-US"/>
              </w:rPr>
            </w:pPr>
          </w:p>
        </w:tc>
      </w:tr>
      <w:tr w:rsidR="00CD4F18" w:rsidRPr="00012BEC" w14:paraId="2CD9CF1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911B3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656</w:t>
            </w:r>
          </w:p>
        </w:tc>
        <w:tc>
          <w:tcPr>
            <w:tcW w:w="1134" w:type="dxa"/>
            <w:tcBorders>
              <w:top w:val="nil"/>
              <w:left w:val="nil"/>
              <w:bottom w:val="single" w:sz="4" w:space="0" w:color="auto"/>
              <w:right w:val="single" w:sz="4" w:space="0" w:color="auto"/>
            </w:tcBorders>
            <w:shd w:val="clear" w:color="auto" w:fill="auto"/>
            <w:vAlign w:val="bottom"/>
          </w:tcPr>
          <w:p w14:paraId="1ECDD583" w14:textId="2EB34A3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040.000.2098.00</w:t>
            </w:r>
          </w:p>
        </w:tc>
        <w:tc>
          <w:tcPr>
            <w:tcW w:w="992" w:type="dxa"/>
            <w:tcBorders>
              <w:top w:val="nil"/>
              <w:left w:val="nil"/>
              <w:bottom w:val="single" w:sz="4" w:space="0" w:color="auto"/>
              <w:right w:val="single" w:sz="4" w:space="0" w:color="auto"/>
            </w:tcBorders>
            <w:shd w:val="clear" w:color="auto" w:fill="auto"/>
            <w:noWrap/>
            <w:vAlign w:val="bottom"/>
          </w:tcPr>
          <w:p w14:paraId="5984D5D5" w14:textId="637B719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040000209800</w:t>
            </w:r>
          </w:p>
        </w:tc>
        <w:tc>
          <w:tcPr>
            <w:tcW w:w="3648" w:type="dxa"/>
            <w:tcBorders>
              <w:top w:val="nil"/>
              <w:left w:val="nil"/>
              <w:bottom w:val="single" w:sz="4" w:space="0" w:color="auto"/>
              <w:right w:val="single" w:sz="4" w:space="0" w:color="auto"/>
            </w:tcBorders>
            <w:shd w:val="clear" w:color="auto" w:fill="auto"/>
            <w:noWrap/>
            <w:vAlign w:val="bottom"/>
          </w:tcPr>
          <w:p w14:paraId="580C4503" w14:textId="4ACFAEB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Buprenorfina 20 mg-Parche/Cada parche contiene: Buprenorfina 20 mg. Envase con 4 parches</w:t>
            </w:r>
          </w:p>
        </w:tc>
        <w:tc>
          <w:tcPr>
            <w:tcW w:w="889" w:type="dxa"/>
            <w:tcBorders>
              <w:top w:val="nil"/>
              <w:left w:val="nil"/>
              <w:bottom w:val="single" w:sz="4" w:space="0" w:color="auto"/>
              <w:right w:val="single" w:sz="4" w:space="0" w:color="auto"/>
            </w:tcBorders>
            <w:shd w:val="clear" w:color="auto" w:fill="auto"/>
            <w:noWrap/>
            <w:vAlign w:val="bottom"/>
          </w:tcPr>
          <w:p w14:paraId="69C06EDC" w14:textId="38167BD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669E7E8" w14:textId="1C73238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77F27E07" w14:textId="77777777" w:rsidR="00CD4F18" w:rsidRPr="00012BEC" w:rsidRDefault="00CD4F18" w:rsidP="00CD4F18">
            <w:pPr>
              <w:rPr>
                <w:rFonts w:ascii="Calibri" w:hAnsi="Calibri" w:cs="Calibri"/>
                <w:color w:val="000000"/>
                <w:sz w:val="12"/>
                <w:szCs w:val="12"/>
                <w:lang w:val="en-US"/>
              </w:rPr>
            </w:pPr>
          </w:p>
        </w:tc>
      </w:tr>
      <w:tr w:rsidR="00CD4F18" w:rsidRPr="00012BEC" w14:paraId="3E97D44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AE9E18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657</w:t>
            </w:r>
          </w:p>
        </w:tc>
        <w:tc>
          <w:tcPr>
            <w:tcW w:w="1134" w:type="dxa"/>
            <w:tcBorders>
              <w:top w:val="nil"/>
              <w:left w:val="nil"/>
              <w:bottom w:val="single" w:sz="4" w:space="0" w:color="auto"/>
              <w:right w:val="single" w:sz="4" w:space="0" w:color="auto"/>
            </w:tcBorders>
            <w:shd w:val="clear" w:color="auto" w:fill="auto"/>
            <w:vAlign w:val="bottom"/>
          </w:tcPr>
          <w:p w14:paraId="397E82F0" w14:textId="494D632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040.000.2099.00</w:t>
            </w:r>
          </w:p>
        </w:tc>
        <w:tc>
          <w:tcPr>
            <w:tcW w:w="992" w:type="dxa"/>
            <w:tcBorders>
              <w:top w:val="nil"/>
              <w:left w:val="nil"/>
              <w:bottom w:val="single" w:sz="4" w:space="0" w:color="auto"/>
              <w:right w:val="single" w:sz="4" w:space="0" w:color="auto"/>
            </w:tcBorders>
            <w:shd w:val="clear" w:color="auto" w:fill="auto"/>
            <w:noWrap/>
            <w:vAlign w:val="bottom"/>
          </w:tcPr>
          <w:p w14:paraId="45720B2D" w14:textId="5933D08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040000209900</w:t>
            </w:r>
          </w:p>
        </w:tc>
        <w:tc>
          <w:tcPr>
            <w:tcW w:w="3648" w:type="dxa"/>
            <w:tcBorders>
              <w:top w:val="nil"/>
              <w:left w:val="nil"/>
              <w:bottom w:val="single" w:sz="4" w:space="0" w:color="auto"/>
              <w:right w:val="single" w:sz="4" w:space="0" w:color="auto"/>
            </w:tcBorders>
            <w:shd w:val="clear" w:color="auto" w:fill="auto"/>
            <w:noWrap/>
            <w:vAlign w:val="bottom"/>
          </w:tcPr>
          <w:p w14:paraId="43239CF5" w14:textId="5519756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Morfina 2.5 mg-Solución inyectable/Cada ampolleta contiene: Sulfato de morfina Pentahidratada 2.5 mg. Envase con 5 ampolletas con 2.5 ml</w:t>
            </w:r>
          </w:p>
        </w:tc>
        <w:tc>
          <w:tcPr>
            <w:tcW w:w="889" w:type="dxa"/>
            <w:tcBorders>
              <w:top w:val="nil"/>
              <w:left w:val="nil"/>
              <w:bottom w:val="single" w:sz="4" w:space="0" w:color="auto"/>
              <w:right w:val="single" w:sz="4" w:space="0" w:color="auto"/>
            </w:tcBorders>
            <w:shd w:val="clear" w:color="auto" w:fill="auto"/>
            <w:noWrap/>
            <w:vAlign w:val="bottom"/>
          </w:tcPr>
          <w:p w14:paraId="48493427" w14:textId="3DEDB62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B628B25" w14:textId="1F99362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4E80CF26" w14:textId="77777777" w:rsidR="00CD4F18" w:rsidRPr="00012BEC" w:rsidRDefault="00CD4F18" w:rsidP="00CD4F18">
            <w:pPr>
              <w:rPr>
                <w:rFonts w:ascii="Calibri" w:hAnsi="Calibri" w:cs="Calibri"/>
                <w:color w:val="000000"/>
                <w:sz w:val="12"/>
                <w:szCs w:val="12"/>
                <w:lang w:val="en-US"/>
              </w:rPr>
            </w:pPr>
          </w:p>
        </w:tc>
      </w:tr>
      <w:tr w:rsidR="00CD4F18" w:rsidRPr="00012BEC" w14:paraId="1E35051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B84C3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658</w:t>
            </w:r>
          </w:p>
        </w:tc>
        <w:tc>
          <w:tcPr>
            <w:tcW w:w="1134" w:type="dxa"/>
            <w:tcBorders>
              <w:top w:val="nil"/>
              <w:left w:val="nil"/>
              <w:bottom w:val="single" w:sz="4" w:space="0" w:color="auto"/>
              <w:right w:val="single" w:sz="4" w:space="0" w:color="auto"/>
            </w:tcBorders>
            <w:shd w:val="clear" w:color="auto" w:fill="auto"/>
            <w:vAlign w:val="bottom"/>
          </w:tcPr>
          <w:p w14:paraId="765197D3" w14:textId="75AB0F7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040.000.2100.01</w:t>
            </w:r>
          </w:p>
        </w:tc>
        <w:tc>
          <w:tcPr>
            <w:tcW w:w="992" w:type="dxa"/>
            <w:tcBorders>
              <w:top w:val="nil"/>
              <w:left w:val="nil"/>
              <w:bottom w:val="single" w:sz="4" w:space="0" w:color="auto"/>
              <w:right w:val="single" w:sz="4" w:space="0" w:color="auto"/>
            </w:tcBorders>
            <w:shd w:val="clear" w:color="auto" w:fill="auto"/>
            <w:noWrap/>
            <w:vAlign w:val="bottom"/>
          </w:tcPr>
          <w:p w14:paraId="333A676C" w14:textId="6DDF508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040000210001</w:t>
            </w:r>
          </w:p>
        </w:tc>
        <w:tc>
          <w:tcPr>
            <w:tcW w:w="3648" w:type="dxa"/>
            <w:tcBorders>
              <w:top w:val="nil"/>
              <w:left w:val="nil"/>
              <w:bottom w:val="single" w:sz="4" w:space="0" w:color="auto"/>
              <w:right w:val="single" w:sz="4" w:space="0" w:color="auto"/>
            </w:tcBorders>
            <w:shd w:val="clear" w:color="auto" w:fill="auto"/>
            <w:noWrap/>
            <w:vAlign w:val="bottom"/>
          </w:tcPr>
          <w:p w14:paraId="629E781E" w14:textId="4B10BE3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Buprenorfina-Tableta sublingual/Cada tableta sublingual contiene: Clorhidrato de buprenorfina equivalente a 0.2 mg de buprenorfina.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74730796" w14:textId="2F71D44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BF70CE2" w14:textId="662A497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4FB642FF" w14:textId="77777777" w:rsidR="00CD4F18" w:rsidRPr="00012BEC" w:rsidRDefault="00CD4F18" w:rsidP="00CD4F18">
            <w:pPr>
              <w:rPr>
                <w:rFonts w:ascii="Calibri" w:hAnsi="Calibri" w:cs="Calibri"/>
                <w:color w:val="000000"/>
                <w:sz w:val="12"/>
                <w:szCs w:val="12"/>
                <w:lang w:val="en-US"/>
              </w:rPr>
            </w:pPr>
          </w:p>
        </w:tc>
      </w:tr>
      <w:tr w:rsidR="00CD4F18" w:rsidRPr="00012BEC" w14:paraId="06F2AC5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10C54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659</w:t>
            </w:r>
          </w:p>
        </w:tc>
        <w:tc>
          <w:tcPr>
            <w:tcW w:w="1134" w:type="dxa"/>
            <w:tcBorders>
              <w:top w:val="nil"/>
              <w:left w:val="nil"/>
              <w:bottom w:val="single" w:sz="4" w:space="0" w:color="auto"/>
              <w:right w:val="single" w:sz="4" w:space="0" w:color="auto"/>
            </w:tcBorders>
            <w:shd w:val="clear" w:color="auto" w:fill="auto"/>
            <w:vAlign w:val="bottom"/>
          </w:tcPr>
          <w:p w14:paraId="656E1088" w14:textId="174276A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040.000.2103.00</w:t>
            </w:r>
          </w:p>
        </w:tc>
        <w:tc>
          <w:tcPr>
            <w:tcW w:w="992" w:type="dxa"/>
            <w:tcBorders>
              <w:top w:val="nil"/>
              <w:left w:val="nil"/>
              <w:bottom w:val="single" w:sz="4" w:space="0" w:color="auto"/>
              <w:right w:val="single" w:sz="4" w:space="0" w:color="auto"/>
            </w:tcBorders>
            <w:shd w:val="clear" w:color="auto" w:fill="auto"/>
            <w:noWrap/>
            <w:vAlign w:val="bottom"/>
          </w:tcPr>
          <w:p w14:paraId="4A7D3175" w14:textId="48011E2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040000210300</w:t>
            </w:r>
          </w:p>
        </w:tc>
        <w:tc>
          <w:tcPr>
            <w:tcW w:w="3648" w:type="dxa"/>
            <w:tcBorders>
              <w:top w:val="nil"/>
              <w:left w:val="nil"/>
              <w:bottom w:val="single" w:sz="4" w:space="0" w:color="auto"/>
              <w:right w:val="single" w:sz="4" w:space="0" w:color="auto"/>
            </w:tcBorders>
            <w:shd w:val="clear" w:color="auto" w:fill="auto"/>
            <w:noWrap/>
            <w:vAlign w:val="bottom"/>
          </w:tcPr>
          <w:p w14:paraId="3FDF3F9A" w14:textId="7316EFB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Morfina 10 mg-Solución inyectable/Cada ampolleta contiene: Sulfato de morfina 10 mg. Envase con 5 ampolletas</w:t>
            </w:r>
          </w:p>
        </w:tc>
        <w:tc>
          <w:tcPr>
            <w:tcW w:w="889" w:type="dxa"/>
            <w:tcBorders>
              <w:top w:val="nil"/>
              <w:left w:val="nil"/>
              <w:bottom w:val="single" w:sz="4" w:space="0" w:color="auto"/>
              <w:right w:val="single" w:sz="4" w:space="0" w:color="auto"/>
            </w:tcBorders>
            <w:shd w:val="clear" w:color="auto" w:fill="auto"/>
            <w:noWrap/>
            <w:vAlign w:val="bottom"/>
          </w:tcPr>
          <w:p w14:paraId="7297D893" w14:textId="3DD61BB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65C733E" w14:textId="34CFF77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63BDE478" w14:textId="77777777" w:rsidR="00CD4F18" w:rsidRPr="00012BEC" w:rsidRDefault="00CD4F18" w:rsidP="00CD4F18">
            <w:pPr>
              <w:rPr>
                <w:rFonts w:ascii="Calibri" w:hAnsi="Calibri" w:cs="Calibri"/>
                <w:color w:val="000000"/>
                <w:sz w:val="12"/>
                <w:szCs w:val="12"/>
                <w:lang w:val="en-US"/>
              </w:rPr>
            </w:pPr>
          </w:p>
        </w:tc>
      </w:tr>
      <w:tr w:rsidR="00CD4F18" w:rsidRPr="00012BEC" w14:paraId="1A5AFD5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CAF3F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660</w:t>
            </w:r>
          </w:p>
        </w:tc>
        <w:tc>
          <w:tcPr>
            <w:tcW w:w="1134" w:type="dxa"/>
            <w:tcBorders>
              <w:top w:val="nil"/>
              <w:left w:val="nil"/>
              <w:bottom w:val="single" w:sz="4" w:space="0" w:color="auto"/>
              <w:right w:val="single" w:sz="4" w:space="0" w:color="auto"/>
            </w:tcBorders>
            <w:shd w:val="clear" w:color="auto" w:fill="auto"/>
            <w:vAlign w:val="bottom"/>
          </w:tcPr>
          <w:p w14:paraId="52FDA9C3" w14:textId="71D83BD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040.000.2106.00</w:t>
            </w:r>
          </w:p>
        </w:tc>
        <w:tc>
          <w:tcPr>
            <w:tcW w:w="992" w:type="dxa"/>
            <w:tcBorders>
              <w:top w:val="nil"/>
              <w:left w:val="nil"/>
              <w:bottom w:val="single" w:sz="4" w:space="0" w:color="auto"/>
              <w:right w:val="single" w:sz="4" w:space="0" w:color="auto"/>
            </w:tcBorders>
            <w:shd w:val="clear" w:color="auto" w:fill="auto"/>
            <w:noWrap/>
            <w:vAlign w:val="bottom"/>
          </w:tcPr>
          <w:p w14:paraId="68667AAD" w14:textId="1E614AA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040000210600</w:t>
            </w:r>
          </w:p>
        </w:tc>
        <w:tc>
          <w:tcPr>
            <w:tcW w:w="3648" w:type="dxa"/>
            <w:tcBorders>
              <w:top w:val="nil"/>
              <w:left w:val="nil"/>
              <w:bottom w:val="single" w:sz="4" w:space="0" w:color="auto"/>
              <w:right w:val="single" w:sz="4" w:space="0" w:color="auto"/>
            </w:tcBorders>
            <w:shd w:val="clear" w:color="auto" w:fill="auto"/>
            <w:noWrap/>
            <w:vAlign w:val="bottom"/>
          </w:tcPr>
          <w:p w14:paraId="3E7D1AB6" w14:textId="4F20E1F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Tramadol-Solución inyectable/Cada ampolleta contiene: Clorhidrato de Tramadol 100 mg. Envase con 5 ampolletas</w:t>
            </w:r>
          </w:p>
        </w:tc>
        <w:tc>
          <w:tcPr>
            <w:tcW w:w="889" w:type="dxa"/>
            <w:tcBorders>
              <w:top w:val="nil"/>
              <w:left w:val="nil"/>
              <w:bottom w:val="single" w:sz="4" w:space="0" w:color="auto"/>
              <w:right w:val="single" w:sz="4" w:space="0" w:color="auto"/>
            </w:tcBorders>
            <w:shd w:val="clear" w:color="auto" w:fill="auto"/>
            <w:noWrap/>
            <w:vAlign w:val="bottom"/>
          </w:tcPr>
          <w:p w14:paraId="6076861E" w14:textId="46D12D1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E040A1C" w14:textId="7A01BB3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3C04AC83" w14:textId="77777777" w:rsidR="00CD4F18" w:rsidRPr="00012BEC" w:rsidRDefault="00CD4F18" w:rsidP="00CD4F18">
            <w:pPr>
              <w:rPr>
                <w:rFonts w:ascii="Calibri" w:hAnsi="Calibri" w:cs="Calibri"/>
                <w:color w:val="000000"/>
                <w:sz w:val="12"/>
                <w:szCs w:val="12"/>
                <w:lang w:val="en-US"/>
              </w:rPr>
            </w:pPr>
          </w:p>
        </w:tc>
      </w:tr>
      <w:tr w:rsidR="00CD4F18" w:rsidRPr="00012BEC" w14:paraId="248EF20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B61E6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661</w:t>
            </w:r>
          </w:p>
        </w:tc>
        <w:tc>
          <w:tcPr>
            <w:tcW w:w="1134" w:type="dxa"/>
            <w:tcBorders>
              <w:top w:val="nil"/>
              <w:left w:val="nil"/>
              <w:bottom w:val="single" w:sz="4" w:space="0" w:color="auto"/>
              <w:right w:val="single" w:sz="4" w:space="0" w:color="auto"/>
            </w:tcBorders>
            <w:shd w:val="clear" w:color="auto" w:fill="auto"/>
            <w:vAlign w:val="bottom"/>
          </w:tcPr>
          <w:p w14:paraId="78B9B59A" w14:textId="17DBB09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040.000.2164.00</w:t>
            </w:r>
          </w:p>
        </w:tc>
        <w:tc>
          <w:tcPr>
            <w:tcW w:w="992" w:type="dxa"/>
            <w:tcBorders>
              <w:top w:val="nil"/>
              <w:left w:val="nil"/>
              <w:bottom w:val="single" w:sz="4" w:space="0" w:color="auto"/>
              <w:right w:val="single" w:sz="4" w:space="0" w:color="auto"/>
            </w:tcBorders>
            <w:shd w:val="clear" w:color="auto" w:fill="auto"/>
            <w:noWrap/>
            <w:vAlign w:val="bottom"/>
          </w:tcPr>
          <w:p w14:paraId="0778C0C5" w14:textId="6B9EAA1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040000216400</w:t>
            </w:r>
          </w:p>
        </w:tc>
        <w:tc>
          <w:tcPr>
            <w:tcW w:w="3648" w:type="dxa"/>
            <w:tcBorders>
              <w:top w:val="nil"/>
              <w:left w:val="nil"/>
              <w:bottom w:val="single" w:sz="4" w:space="0" w:color="auto"/>
              <w:right w:val="single" w:sz="4" w:space="0" w:color="auto"/>
            </w:tcBorders>
            <w:shd w:val="clear" w:color="auto" w:fill="auto"/>
            <w:noWrap/>
            <w:vAlign w:val="bottom"/>
          </w:tcPr>
          <w:p w14:paraId="3E8807BA" w14:textId="3420B92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Carbamazepina 400 mg-Tableta/Cada tableta contiene: Carbamazepina 400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039D5353" w14:textId="34531C6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5924815" w14:textId="2B2978E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17E4188F" w14:textId="77777777" w:rsidR="00CD4F18" w:rsidRPr="00012BEC" w:rsidRDefault="00CD4F18" w:rsidP="00CD4F18">
            <w:pPr>
              <w:rPr>
                <w:rFonts w:ascii="Calibri" w:hAnsi="Calibri" w:cs="Calibri"/>
                <w:color w:val="000000"/>
                <w:sz w:val="12"/>
                <w:szCs w:val="12"/>
                <w:lang w:val="en-US"/>
              </w:rPr>
            </w:pPr>
          </w:p>
        </w:tc>
      </w:tr>
      <w:tr w:rsidR="00CD4F18" w:rsidRPr="00012BEC" w14:paraId="7440E7A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E6D1D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662</w:t>
            </w:r>
          </w:p>
        </w:tc>
        <w:tc>
          <w:tcPr>
            <w:tcW w:w="1134" w:type="dxa"/>
            <w:tcBorders>
              <w:top w:val="nil"/>
              <w:left w:val="nil"/>
              <w:bottom w:val="single" w:sz="4" w:space="0" w:color="auto"/>
              <w:right w:val="single" w:sz="4" w:space="0" w:color="auto"/>
            </w:tcBorders>
            <w:shd w:val="clear" w:color="auto" w:fill="auto"/>
            <w:vAlign w:val="bottom"/>
          </w:tcPr>
          <w:p w14:paraId="240D6898" w14:textId="1039572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040.000.2165.00</w:t>
            </w:r>
          </w:p>
        </w:tc>
        <w:tc>
          <w:tcPr>
            <w:tcW w:w="992" w:type="dxa"/>
            <w:tcBorders>
              <w:top w:val="nil"/>
              <w:left w:val="nil"/>
              <w:bottom w:val="single" w:sz="4" w:space="0" w:color="auto"/>
              <w:right w:val="single" w:sz="4" w:space="0" w:color="auto"/>
            </w:tcBorders>
            <w:shd w:val="clear" w:color="auto" w:fill="auto"/>
            <w:noWrap/>
            <w:vAlign w:val="bottom"/>
          </w:tcPr>
          <w:p w14:paraId="3172653D" w14:textId="2CB8DA2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040000216500</w:t>
            </w:r>
          </w:p>
        </w:tc>
        <w:tc>
          <w:tcPr>
            <w:tcW w:w="3648" w:type="dxa"/>
            <w:tcBorders>
              <w:top w:val="nil"/>
              <w:left w:val="nil"/>
              <w:bottom w:val="single" w:sz="4" w:space="0" w:color="auto"/>
              <w:right w:val="single" w:sz="4" w:space="0" w:color="auto"/>
            </w:tcBorders>
            <w:shd w:val="clear" w:color="auto" w:fill="auto"/>
            <w:noWrap/>
            <w:vAlign w:val="bottom"/>
          </w:tcPr>
          <w:p w14:paraId="0CA29CB8" w14:textId="5341BB0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Clobazam-Tableta/Cada tableta contiene: Clobazam 10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5563043A" w14:textId="575BD89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2A6068D" w14:textId="2628D68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6563520" w14:textId="77777777" w:rsidR="00CD4F18" w:rsidRPr="00012BEC" w:rsidRDefault="00CD4F18" w:rsidP="00CD4F18">
            <w:pPr>
              <w:rPr>
                <w:rFonts w:ascii="Calibri" w:hAnsi="Calibri" w:cs="Calibri"/>
                <w:color w:val="000000"/>
                <w:sz w:val="12"/>
                <w:szCs w:val="12"/>
                <w:lang w:val="en-US"/>
              </w:rPr>
            </w:pPr>
          </w:p>
        </w:tc>
      </w:tr>
      <w:tr w:rsidR="00CD4F18" w:rsidRPr="00012BEC" w14:paraId="1A0D3D3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0432D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663</w:t>
            </w:r>
          </w:p>
        </w:tc>
        <w:tc>
          <w:tcPr>
            <w:tcW w:w="1134" w:type="dxa"/>
            <w:tcBorders>
              <w:top w:val="nil"/>
              <w:left w:val="nil"/>
              <w:bottom w:val="single" w:sz="4" w:space="0" w:color="auto"/>
              <w:right w:val="single" w:sz="4" w:space="0" w:color="auto"/>
            </w:tcBorders>
            <w:shd w:val="clear" w:color="auto" w:fill="auto"/>
            <w:vAlign w:val="bottom"/>
          </w:tcPr>
          <w:p w14:paraId="311EF9B6" w14:textId="297D48A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040.000.2499.00</w:t>
            </w:r>
          </w:p>
        </w:tc>
        <w:tc>
          <w:tcPr>
            <w:tcW w:w="992" w:type="dxa"/>
            <w:tcBorders>
              <w:top w:val="nil"/>
              <w:left w:val="nil"/>
              <w:bottom w:val="single" w:sz="4" w:space="0" w:color="auto"/>
              <w:right w:val="single" w:sz="4" w:space="0" w:color="auto"/>
            </w:tcBorders>
            <w:shd w:val="clear" w:color="auto" w:fill="auto"/>
            <w:noWrap/>
            <w:vAlign w:val="bottom"/>
          </w:tcPr>
          <w:p w14:paraId="0C5E76FD" w14:textId="3F20F71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040000249900</w:t>
            </w:r>
          </w:p>
        </w:tc>
        <w:tc>
          <w:tcPr>
            <w:tcW w:w="3648" w:type="dxa"/>
            <w:tcBorders>
              <w:top w:val="nil"/>
              <w:left w:val="nil"/>
              <w:bottom w:val="single" w:sz="4" w:space="0" w:color="auto"/>
              <w:right w:val="single" w:sz="4" w:space="0" w:color="auto"/>
            </w:tcBorders>
            <w:shd w:val="clear" w:color="auto" w:fill="auto"/>
            <w:noWrap/>
            <w:vAlign w:val="bottom"/>
          </w:tcPr>
          <w:p w14:paraId="1F078069" w14:textId="679678A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Alprazolam 2.0 mg-Tableta/Cada tableta contiene: Alprazolam 2.0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7DD5EDF8" w14:textId="31A1A67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3173B48" w14:textId="2D9FA21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7D49FA1E" w14:textId="77777777" w:rsidR="00CD4F18" w:rsidRPr="00012BEC" w:rsidRDefault="00CD4F18" w:rsidP="00CD4F18">
            <w:pPr>
              <w:rPr>
                <w:rFonts w:ascii="Calibri" w:hAnsi="Calibri" w:cs="Calibri"/>
                <w:color w:val="000000"/>
                <w:sz w:val="12"/>
                <w:szCs w:val="12"/>
                <w:lang w:val="en-US"/>
              </w:rPr>
            </w:pPr>
          </w:p>
        </w:tc>
      </w:tr>
      <w:tr w:rsidR="00CD4F18" w:rsidRPr="00012BEC" w14:paraId="497906B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8F3668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664</w:t>
            </w:r>
          </w:p>
        </w:tc>
        <w:tc>
          <w:tcPr>
            <w:tcW w:w="1134" w:type="dxa"/>
            <w:tcBorders>
              <w:top w:val="nil"/>
              <w:left w:val="nil"/>
              <w:bottom w:val="single" w:sz="4" w:space="0" w:color="auto"/>
              <w:right w:val="single" w:sz="4" w:space="0" w:color="auto"/>
            </w:tcBorders>
            <w:shd w:val="clear" w:color="auto" w:fill="auto"/>
            <w:vAlign w:val="bottom"/>
          </w:tcPr>
          <w:p w14:paraId="7CB18F00" w14:textId="64C82E6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040.000.2500.00</w:t>
            </w:r>
          </w:p>
        </w:tc>
        <w:tc>
          <w:tcPr>
            <w:tcW w:w="992" w:type="dxa"/>
            <w:tcBorders>
              <w:top w:val="nil"/>
              <w:left w:val="nil"/>
              <w:bottom w:val="single" w:sz="4" w:space="0" w:color="auto"/>
              <w:right w:val="single" w:sz="4" w:space="0" w:color="auto"/>
            </w:tcBorders>
            <w:shd w:val="clear" w:color="auto" w:fill="auto"/>
            <w:noWrap/>
            <w:vAlign w:val="bottom"/>
          </w:tcPr>
          <w:p w14:paraId="42C7EF28" w14:textId="5194F09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040000250000</w:t>
            </w:r>
          </w:p>
        </w:tc>
        <w:tc>
          <w:tcPr>
            <w:tcW w:w="3648" w:type="dxa"/>
            <w:tcBorders>
              <w:top w:val="nil"/>
              <w:left w:val="nil"/>
              <w:bottom w:val="single" w:sz="4" w:space="0" w:color="auto"/>
              <w:right w:val="single" w:sz="4" w:space="0" w:color="auto"/>
            </w:tcBorders>
            <w:shd w:val="clear" w:color="auto" w:fill="auto"/>
            <w:noWrap/>
            <w:vAlign w:val="bottom"/>
          </w:tcPr>
          <w:p w14:paraId="0B2EAAA0" w14:textId="7E78954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Alprazolam 0.25 mg-Tableta/Cada tableta contiene: Alprazolam 0.25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18546E7B" w14:textId="6108476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A1F1A8E" w14:textId="0D99B80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164AAA6E" w14:textId="77777777" w:rsidR="00CD4F18" w:rsidRPr="00012BEC" w:rsidRDefault="00CD4F18" w:rsidP="00CD4F18">
            <w:pPr>
              <w:rPr>
                <w:rFonts w:ascii="Calibri" w:hAnsi="Calibri" w:cs="Calibri"/>
                <w:color w:val="000000"/>
                <w:sz w:val="12"/>
                <w:szCs w:val="12"/>
                <w:lang w:val="en-US"/>
              </w:rPr>
            </w:pPr>
          </w:p>
        </w:tc>
      </w:tr>
      <w:tr w:rsidR="00CD4F18" w:rsidRPr="00012BEC" w14:paraId="35D00A7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0382A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665</w:t>
            </w:r>
          </w:p>
        </w:tc>
        <w:tc>
          <w:tcPr>
            <w:tcW w:w="1134" w:type="dxa"/>
            <w:tcBorders>
              <w:top w:val="nil"/>
              <w:left w:val="nil"/>
              <w:bottom w:val="single" w:sz="4" w:space="0" w:color="auto"/>
              <w:right w:val="single" w:sz="4" w:space="0" w:color="auto"/>
            </w:tcBorders>
            <w:shd w:val="clear" w:color="auto" w:fill="auto"/>
            <w:vAlign w:val="bottom"/>
          </w:tcPr>
          <w:p w14:paraId="78B746C2" w14:textId="479D6D8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040.000.2608.00</w:t>
            </w:r>
          </w:p>
        </w:tc>
        <w:tc>
          <w:tcPr>
            <w:tcW w:w="992" w:type="dxa"/>
            <w:tcBorders>
              <w:top w:val="nil"/>
              <w:left w:val="nil"/>
              <w:bottom w:val="single" w:sz="4" w:space="0" w:color="auto"/>
              <w:right w:val="single" w:sz="4" w:space="0" w:color="auto"/>
            </w:tcBorders>
            <w:shd w:val="clear" w:color="auto" w:fill="auto"/>
            <w:noWrap/>
            <w:vAlign w:val="bottom"/>
          </w:tcPr>
          <w:p w14:paraId="2A226C60" w14:textId="36E2891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040000260800</w:t>
            </w:r>
          </w:p>
        </w:tc>
        <w:tc>
          <w:tcPr>
            <w:tcW w:w="3648" w:type="dxa"/>
            <w:tcBorders>
              <w:top w:val="nil"/>
              <w:left w:val="nil"/>
              <w:bottom w:val="single" w:sz="4" w:space="0" w:color="auto"/>
              <w:right w:val="single" w:sz="4" w:space="0" w:color="auto"/>
            </w:tcBorders>
            <w:shd w:val="clear" w:color="auto" w:fill="auto"/>
            <w:noWrap/>
            <w:vAlign w:val="bottom"/>
          </w:tcPr>
          <w:p w14:paraId="05A467EF" w14:textId="0A927D8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Carbamazepina 200 mg-Tableta/Cada tableta contiene: Carbamazepina 200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0F33F320" w14:textId="01DD3A9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702C80C" w14:textId="37D13EF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20C161C2" w14:textId="77777777" w:rsidR="00CD4F18" w:rsidRPr="00012BEC" w:rsidRDefault="00CD4F18" w:rsidP="00CD4F18">
            <w:pPr>
              <w:rPr>
                <w:rFonts w:ascii="Calibri" w:hAnsi="Calibri" w:cs="Calibri"/>
                <w:color w:val="000000"/>
                <w:sz w:val="12"/>
                <w:szCs w:val="12"/>
                <w:lang w:val="en-US"/>
              </w:rPr>
            </w:pPr>
          </w:p>
        </w:tc>
      </w:tr>
      <w:tr w:rsidR="00CD4F18" w:rsidRPr="00012BEC" w14:paraId="5F7843A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2D8F6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666</w:t>
            </w:r>
          </w:p>
        </w:tc>
        <w:tc>
          <w:tcPr>
            <w:tcW w:w="1134" w:type="dxa"/>
            <w:tcBorders>
              <w:top w:val="nil"/>
              <w:left w:val="nil"/>
              <w:bottom w:val="single" w:sz="4" w:space="0" w:color="auto"/>
              <w:right w:val="single" w:sz="4" w:space="0" w:color="auto"/>
            </w:tcBorders>
            <w:shd w:val="clear" w:color="auto" w:fill="auto"/>
            <w:vAlign w:val="bottom"/>
          </w:tcPr>
          <w:p w14:paraId="33E25F85" w14:textId="12CA9CE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040.000.2609.00</w:t>
            </w:r>
          </w:p>
        </w:tc>
        <w:tc>
          <w:tcPr>
            <w:tcW w:w="992" w:type="dxa"/>
            <w:tcBorders>
              <w:top w:val="nil"/>
              <w:left w:val="nil"/>
              <w:bottom w:val="single" w:sz="4" w:space="0" w:color="auto"/>
              <w:right w:val="single" w:sz="4" w:space="0" w:color="auto"/>
            </w:tcBorders>
            <w:shd w:val="clear" w:color="auto" w:fill="auto"/>
            <w:noWrap/>
            <w:vAlign w:val="bottom"/>
          </w:tcPr>
          <w:p w14:paraId="0E773EA5" w14:textId="244EE95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040000260900</w:t>
            </w:r>
          </w:p>
        </w:tc>
        <w:tc>
          <w:tcPr>
            <w:tcW w:w="3648" w:type="dxa"/>
            <w:tcBorders>
              <w:top w:val="nil"/>
              <w:left w:val="nil"/>
              <w:bottom w:val="single" w:sz="4" w:space="0" w:color="auto"/>
              <w:right w:val="single" w:sz="4" w:space="0" w:color="auto"/>
            </w:tcBorders>
            <w:shd w:val="clear" w:color="auto" w:fill="auto"/>
            <w:noWrap/>
            <w:vAlign w:val="bottom"/>
          </w:tcPr>
          <w:p w14:paraId="0FAB04CE" w14:textId="5274097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Carbamazepina 100 mg-Suspensión oral/Cada 5 ml contienen: Carbamazepina 100 mg. Envase con 120 ml y dosificador de 5 ml</w:t>
            </w:r>
          </w:p>
        </w:tc>
        <w:tc>
          <w:tcPr>
            <w:tcW w:w="889" w:type="dxa"/>
            <w:tcBorders>
              <w:top w:val="nil"/>
              <w:left w:val="nil"/>
              <w:bottom w:val="single" w:sz="4" w:space="0" w:color="auto"/>
              <w:right w:val="single" w:sz="4" w:space="0" w:color="auto"/>
            </w:tcBorders>
            <w:shd w:val="clear" w:color="auto" w:fill="auto"/>
            <w:noWrap/>
            <w:vAlign w:val="bottom"/>
          </w:tcPr>
          <w:p w14:paraId="2EE4038A" w14:textId="02E344C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C68A184" w14:textId="39EFCBB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50943BB" w14:textId="77777777" w:rsidR="00CD4F18" w:rsidRPr="00012BEC" w:rsidRDefault="00CD4F18" w:rsidP="00CD4F18">
            <w:pPr>
              <w:rPr>
                <w:rFonts w:ascii="Calibri" w:hAnsi="Calibri" w:cs="Calibri"/>
                <w:color w:val="000000"/>
                <w:sz w:val="12"/>
                <w:szCs w:val="12"/>
                <w:lang w:val="en-US"/>
              </w:rPr>
            </w:pPr>
          </w:p>
        </w:tc>
      </w:tr>
      <w:tr w:rsidR="00CD4F18" w:rsidRPr="00012BEC" w14:paraId="4A1CAC2D"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C8855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667</w:t>
            </w:r>
          </w:p>
        </w:tc>
        <w:tc>
          <w:tcPr>
            <w:tcW w:w="1134" w:type="dxa"/>
            <w:tcBorders>
              <w:top w:val="nil"/>
              <w:left w:val="nil"/>
              <w:bottom w:val="single" w:sz="4" w:space="0" w:color="auto"/>
              <w:right w:val="single" w:sz="4" w:space="0" w:color="auto"/>
            </w:tcBorders>
            <w:shd w:val="clear" w:color="auto" w:fill="auto"/>
            <w:vAlign w:val="bottom"/>
          </w:tcPr>
          <w:p w14:paraId="5EB0E187" w14:textId="110A3BF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040.000.2612.00</w:t>
            </w:r>
          </w:p>
        </w:tc>
        <w:tc>
          <w:tcPr>
            <w:tcW w:w="992" w:type="dxa"/>
            <w:tcBorders>
              <w:top w:val="nil"/>
              <w:left w:val="nil"/>
              <w:bottom w:val="single" w:sz="4" w:space="0" w:color="auto"/>
              <w:right w:val="single" w:sz="4" w:space="0" w:color="auto"/>
            </w:tcBorders>
            <w:shd w:val="clear" w:color="auto" w:fill="auto"/>
            <w:noWrap/>
            <w:vAlign w:val="bottom"/>
          </w:tcPr>
          <w:p w14:paraId="42C8E058" w14:textId="3024AA2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040000261200</w:t>
            </w:r>
          </w:p>
        </w:tc>
        <w:tc>
          <w:tcPr>
            <w:tcW w:w="3648" w:type="dxa"/>
            <w:tcBorders>
              <w:top w:val="nil"/>
              <w:left w:val="nil"/>
              <w:bottom w:val="single" w:sz="4" w:space="0" w:color="auto"/>
              <w:right w:val="single" w:sz="4" w:space="0" w:color="auto"/>
            </w:tcBorders>
            <w:shd w:val="clear" w:color="auto" w:fill="auto"/>
            <w:noWrap/>
            <w:vAlign w:val="bottom"/>
          </w:tcPr>
          <w:p w14:paraId="2F5363D1" w14:textId="047F832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Clonazepam-Tableta/Cada tableta contiene: Clonazepam 2 mg.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2D290638" w14:textId="33AAE1F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9E05C27" w14:textId="16A74A1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F3BF46C" w14:textId="77777777" w:rsidR="00CD4F18" w:rsidRPr="00012BEC" w:rsidRDefault="00CD4F18" w:rsidP="00CD4F18">
            <w:pPr>
              <w:rPr>
                <w:rFonts w:ascii="Calibri" w:hAnsi="Calibri" w:cs="Calibri"/>
                <w:color w:val="000000"/>
                <w:sz w:val="12"/>
                <w:szCs w:val="12"/>
                <w:lang w:val="en-US"/>
              </w:rPr>
            </w:pPr>
          </w:p>
        </w:tc>
      </w:tr>
      <w:tr w:rsidR="00CD4F18" w:rsidRPr="00012BEC" w14:paraId="105BDFC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06052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668</w:t>
            </w:r>
          </w:p>
        </w:tc>
        <w:tc>
          <w:tcPr>
            <w:tcW w:w="1134" w:type="dxa"/>
            <w:tcBorders>
              <w:top w:val="nil"/>
              <w:left w:val="nil"/>
              <w:bottom w:val="single" w:sz="4" w:space="0" w:color="auto"/>
              <w:right w:val="single" w:sz="4" w:space="0" w:color="auto"/>
            </w:tcBorders>
            <w:shd w:val="clear" w:color="auto" w:fill="auto"/>
            <w:vAlign w:val="bottom"/>
          </w:tcPr>
          <w:p w14:paraId="06FF811C" w14:textId="31E58DC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040.000.2613.00</w:t>
            </w:r>
          </w:p>
        </w:tc>
        <w:tc>
          <w:tcPr>
            <w:tcW w:w="992" w:type="dxa"/>
            <w:tcBorders>
              <w:top w:val="nil"/>
              <w:left w:val="nil"/>
              <w:bottom w:val="single" w:sz="4" w:space="0" w:color="auto"/>
              <w:right w:val="single" w:sz="4" w:space="0" w:color="auto"/>
            </w:tcBorders>
            <w:shd w:val="clear" w:color="auto" w:fill="auto"/>
            <w:noWrap/>
            <w:vAlign w:val="bottom"/>
          </w:tcPr>
          <w:p w14:paraId="1308B28B" w14:textId="2FDB258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040000261300</w:t>
            </w:r>
          </w:p>
        </w:tc>
        <w:tc>
          <w:tcPr>
            <w:tcW w:w="3648" w:type="dxa"/>
            <w:tcBorders>
              <w:top w:val="nil"/>
              <w:left w:val="nil"/>
              <w:bottom w:val="single" w:sz="4" w:space="0" w:color="auto"/>
              <w:right w:val="single" w:sz="4" w:space="0" w:color="auto"/>
            </w:tcBorders>
            <w:shd w:val="clear" w:color="auto" w:fill="auto"/>
            <w:noWrap/>
            <w:vAlign w:val="bottom"/>
          </w:tcPr>
          <w:p w14:paraId="4FB627C8" w14:textId="68B15B4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Clonazepam-Solución oral/Cada ml contiene: Clonazepam 2.5 mg./ml Envase con 10 ml y gotero integral</w:t>
            </w:r>
          </w:p>
        </w:tc>
        <w:tc>
          <w:tcPr>
            <w:tcW w:w="889" w:type="dxa"/>
            <w:tcBorders>
              <w:top w:val="nil"/>
              <w:left w:val="nil"/>
              <w:bottom w:val="single" w:sz="4" w:space="0" w:color="auto"/>
              <w:right w:val="single" w:sz="4" w:space="0" w:color="auto"/>
            </w:tcBorders>
            <w:shd w:val="clear" w:color="auto" w:fill="auto"/>
            <w:noWrap/>
            <w:vAlign w:val="bottom"/>
          </w:tcPr>
          <w:p w14:paraId="1A2100B8" w14:textId="0E67CEA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F255D3E" w14:textId="2760D53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77721E3" w14:textId="77777777" w:rsidR="00CD4F18" w:rsidRPr="00012BEC" w:rsidRDefault="00CD4F18" w:rsidP="00CD4F18">
            <w:pPr>
              <w:rPr>
                <w:rFonts w:ascii="Calibri" w:hAnsi="Calibri" w:cs="Calibri"/>
                <w:color w:val="000000"/>
                <w:sz w:val="12"/>
                <w:szCs w:val="12"/>
                <w:lang w:val="en-US"/>
              </w:rPr>
            </w:pPr>
          </w:p>
        </w:tc>
      </w:tr>
      <w:tr w:rsidR="00CD4F18" w:rsidRPr="00012BEC" w14:paraId="1EBD5C5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A5894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669</w:t>
            </w:r>
          </w:p>
        </w:tc>
        <w:tc>
          <w:tcPr>
            <w:tcW w:w="1134" w:type="dxa"/>
            <w:tcBorders>
              <w:top w:val="nil"/>
              <w:left w:val="nil"/>
              <w:bottom w:val="single" w:sz="4" w:space="0" w:color="auto"/>
              <w:right w:val="single" w:sz="4" w:space="0" w:color="auto"/>
            </w:tcBorders>
            <w:shd w:val="clear" w:color="auto" w:fill="auto"/>
            <w:vAlign w:val="bottom"/>
          </w:tcPr>
          <w:p w14:paraId="7C8F248D" w14:textId="06EFACB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040.000.2652.00</w:t>
            </w:r>
          </w:p>
        </w:tc>
        <w:tc>
          <w:tcPr>
            <w:tcW w:w="992" w:type="dxa"/>
            <w:tcBorders>
              <w:top w:val="nil"/>
              <w:left w:val="nil"/>
              <w:bottom w:val="single" w:sz="4" w:space="0" w:color="auto"/>
              <w:right w:val="single" w:sz="4" w:space="0" w:color="auto"/>
            </w:tcBorders>
            <w:shd w:val="clear" w:color="auto" w:fill="auto"/>
            <w:noWrap/>
            <w:vAlign w:val="bottom"/>
          </w:tcPr>
          <w:p w14:paraId="1A7A404B" w14:textId="3C59D0E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040000265200</w:t>
            </w:r>
          </w:p>
        </w:tc>
        <w:tc>
          <w:tcPr>
            <w:tcW w:w="3648" w:type="dxa"/>
            <w:tcBorders>
              <w:top w:val="nil"/>
              <w:left w:val="nil"/>
              <w:bottom w:val="single" w:sz="4" w:space="0" w:color="auto"/>
              <w:right w:val="single" w:sz="4" w:space="0" w:color="auto"/>
            </w:tcBorders>
            <w:shd w:val="clear" w:color="auto" w:fill="auto"/>
            <w:noWrap/>
            <w:vAlign w:val="bottom"/>
          </w:tcPr>
          <w:p w14:paraId="5F013584" w14:textId="4F784B6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Biperideno-Tableta/Cada tableta contiene: Clorhidrato de biperideno 2 mg. Envase con 50 tabletas</w:t>
            </w:r>
          </w:p>
        </w:tc>
        <w:tc>
          <w:tcPr>
            <w:tcW w:w="889" w:type="dxa"/>
            <w:tcBorders>
              <w:top w:val="nil"/>
              <w:left w:val="nil"/>
              <w:bottom w:val="single" w:sz="4" w:space="0" w:color="auto"/>
              <w:right w:val="single" w:sz="4" w:space="0" w:color="auto"/>
            </w:tcBorders>
            <w:shd w:val="clear" w:color="auto" w:fill="auto"/>
            <w:noWrap/>
            <w:vAlign w:val="bottom"/>
          </w:tcPr>
          <w:p w14:paraId="4C6EF29A" w14:textId="575A54B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75DDC21" w14:textId="5BDF274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6D2C431" w14:textId="77777777" w:rsidR="00CD4F18" w:rsidRPr="00012BEC" w:rsidRDefault="00CD4F18" w:rsidP="00CD4F18">
            <w:pPr>
              <w:rPr>
                <w:rFonts w:ascii="Calibri" w:hAnsi="Calibri" w:cs="Calibri"/>
                <w:color w:val="000000"/>
                <w:sz w:val="12"/>
                <w:szCs w:val="12"/>
                <w:lang w:val="en-US"/>
              </w:rPr>
            </w:pPr>
          </w:p>
        </w:tc>
      </w:tr>
      <w:tr w:rsidR="00CD4F18" w:rsidRPr="00012BEC" w14:paraId="75EEC1A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8CA64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670</w:t>
            </w:r>
          </w:p>
        </w:tc>
        <w:tc>
          <w:tcPr>
            <w:tcW w:w="1134" w:type="dxa"/>
            <w:tcBorders>
              <w:top w:val="nil"/>
              <w:left w:val="nil"/>
              <w:bottom w:val="single" w:sz="4" w:space="0" w:color="auto"/>
              <w:right w:val="single" w:sz="4" w:space="0" w:color="auto"/>
            </w:tcBorders>
            <w:shd w:val="clear" w:color="auto" w:fill="auto"/>
            <w:vAlign w:val="bottom"/>
          </w:tcPr>
          <w:p w14:paraId="6BD42432" w14:textId="412EF95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040.000.2673.00</w:t>
            </w:r>
          </w:p>
        </w:tc>
        <w:tc>
          <w:tcPr>
            <w:tcW w:w="992" w:type="dxa"/>
            <w:tcBorders>
              <w:top w:val="nil"/>
              <w:left w:val="nil"/>
              <w:bottom w:val="single" w:sz="4" w:space="0" w:color="auto"/>
              <w:right w:val="single" w:sz="4" w:space="0" w:color="auto"/>
            </w:tcBorders>
            <w:shd w:val="clear" w:color="auto" w:fill="auto"/>
            <w:noWrap/>
            <w:vAlign w:val="bottom"/>
          </w:tcPr>
          <w:p w14:paraId="447D7EA9" w14:textId="6C55B17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040000267300</w:t>
            </w:r>
          </w:p>
        </w:tc>
        <w:tc>
          <w:tcPr>
            <w:tcW w:w="3648" w:type="dxa"/>
            <w:tcBorders>
              <w:top w:val="nil"/>
              <w:left w:val="nil"/>
              <w:bottom w:val="single" w:sz="4" w:space="0" w:color="auto"/>
              <w:right w:val="single" w:sz="4" w:space="0" w:color="auto"/>
            </w:tcBorders>
            <w:shd w:val="clear" w:color="auto" w:fill="auto"/>
            <w:noWrap/>
            <w:vAlign w:val="bottom"/>
          </w:tcPr>
          <w:p w14:paraId="1D70F3D6" w14:textId="4F89891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Ergotamina y cafeína-Comprimido, tableta o gragea/Cada comprimido, gragea o tableta contiene: Tartrato de ergotamina 1 mg. Cafeína 100 mg. Envase con 20 comprimidos, grageas o tabletas</w:t>
            </w:r>
          </w:p>
        </w:tc>
        <w:tc>
          <w:tcPr>
            <w:tcW w:w="889" w:type="dxa"/>
            <w:tcBorders>
              <w:top w:val="nil"/>
              <w:left w:val="nil"/>
              <w:bottom w:val="single" w:sz="4" w:space="0" w:color="auto"/>
              <w:right w:val="single" w:sz="4" w:space="0" w:color="auto"/>
            </w:tcBorders>
            <w:shd w:val="clear" w:color="auto" w:fill="auto"/>
            <w:noWrap/>
            <w:vAlign w:val="bottom"/>
          </w:tcPr>
          <w:p w14:paraId="11471570" w14:textId="2B4ADBB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F0E221B" w14:textId="20D1890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C3F5D66" w14:textId="77777777" w:rsidR="00CD4F18" w:rsidRPr="00012BEC" w:rsidRDefault="00CD4F18" w:rsidP="00CD4F18">
            <w:pPr>
              <w:rPr>
                <w:rFonts w:ascii="Calibri" w:hAnsi="Calibri" w:cs="Calibri"/>
                <w:color w:val="000000"/>
                <w:sz w:val="12"/>
                <w:szCs w:val="12"/>
                <w:lang w:val="en-US"/>
              </w:rPr>
            </w:pPr>
          </w:p>
        </w:tc>
      </w:tr>
      <w:tr w:rsidR="00CD4F18" w:rsidRPr="00012BEC" w14:paraId="37729D3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874AC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671</w:t>
            </w:r>
          </w:p>
        </w:tc>
        <w:tc>
          <w:tcPr>
            <w:tcW w:w="1134" w:type="dxa"/>
            <w:tcBorders>
              <w:top w:val="nil"/>
              <w:left w:val="nil"/>
              <w:bottom w:val="single" w:sz="4" w:space="0" w:color="auto"/>
              <w:right w:val="single" w:sz="4" w:space="0" w:color="auto"/>
            </w:tcBorders>
            <w:shd w:val="clear" w:color="auto" w:fill="auto"/>
            <w:vAlign w:val="bottom"/>
          </w:tcPr>
          <w:p w14:paraId="584D8A7D" w14:textId="47FF68D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040.000.2877.00</w:t>
            </w:r>
          </w:p>
        </w:tc>
        <w:tc>
          <w:tcPr>
            <w:tcW w:w="992" w:type="dxa"/>
            <w:tcBorders>
              <w:top w:val="nil"/>
              <w:left w:val="nil"/>
              <w:bottom w:val="single" w:sz="4" w:space="0" w:color="auto"/>
              <w:right w:val="single" w:sz="4" w:space="0" w:color="auto"/>
            </w:tcBorders>
            <w:shd w:val="clear" w:color="auto" w:fill="auto"/>
            <w:noWrap/>
            <w:vAlign w:val="bottom"/>
          </w:tcPr>
          <w:p w14:paraId="31C6CC74" w14:textId="73378CC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040000287700</w:t>
            </w:r>
          </w:p>
        </w:tc>
        <w:tc>
          <w:tcPr>
            <w:tcW w:w="3648" w:type="dxa"/>
            <w:tcBorders>
              <w:top w:val="nil"/>
              <w:left w:val="nil"/>
              <w:bottom w:val="single" w:sz="4" w:space="0" w:color="auto"/>
              <w:right w:val="single" w:sz="4" w:space="0" w:color="auto"/>
            </w:tcBorders>
            <w:shd w:val="clear" w:color="auto" w:fill="auto"/>
            <w:noWrap/>
            <w:vAlign w:val="bottom"/>
          </w:tcPr>
          <w:p w14:paraId="329E5F53" w14:textId="39B1ED8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Ciclopentolato-Solución oftálmica/Cada ml contiene: Clorhidrato de Ciclopentolato 10 mg. Envase con gotero integral con 3 ml</w:t>
            </w:r>
          </w:p>
        </w:tc>
        <w:tc>
          <w:tcPr>
            <w:tcW w:w="889" w:type="dxa"/>
            <w:tcBorders>
              <w:top w:val="nil"/>
              <w:left w:val="nil"/>
              <w:bottom w:val="single" w:sz="4" w:space="0" w:color="auto"/>
              <w:right w:val="single" w:sz="4" w:space="0" w:color="auto"/>
            </w:tcBorders>
            <w:shd w:val="clear" w:color="auto" w:fill="auto"/>
            <w:noWrap/>
            <w:vAlign w:val="bottom"/>
          </w:tcPr>
          <w:p w14:paraId="00BBBD30" w14:textId="4944732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D55793C" w14:textId="2B83438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1318BF61" w14:textId="77777777" w:rsidR="00CD4F18" w:rsidRPr="00012BEC" w:rsidRDefault="00CD4F18" w:rsidP="00CD4F18">
            <w:pPr>
              <w:rPr>
                <w:rFonts w:ascii="Calibri" w:hAnsi="Calibri" w:cs="Calibri"/>
                <w:color w:val="000000"/>
                <w:sz w:val="12"/>
                <w:szCs w:val="12"/>
                <w:lang w:val="en-US"/>
              </w:rPr>
            </w:pPr>
          </w:p>
        </w:tc>
      </w:tr>
      <w:tr w:rsidR="00CD4F18" w:rsidRPr="00012BEC" w14:paraId="0F88FF3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07256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672</w:t>
            </w:r>
          </w:p>
        </w:tc>
        <w:tc>
          <w:tcPr>
            <w:tcW w:w="1134" w:type="dxa"/>
            <w:tcBorders>
              <w:top w:val="nil"/>
              <w:left w:val="nil"/>
              <w:bottom w:val="single" w:sz="4" w:space="0" w:color="auto"/>
              <w:right w:val="single" w:sz="4" w:space="0" w:color="auto"/>
            </w:tcBorders>
            <w:shd w:val="clear" w:color="auto" w:fill="auto"/>
            <w:vAlign w:val="bottom"/>
          </w:tcPr>
          <w:p w14:paraId="0433682B" w14:textId="1803B2D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040.000.3204.00</w:t>
            </w:r>
          </w:p>
        </w:tc>
        <w:tc>
          <w:tcPr>
            <w:tcW w:w="992" w:type="dxa"/>
            <w:tcBorders>
              <w:top w:val="nil"/>
              <w:left w:val="nil"/>
              <w:bottom w:val="single" w:sz="4" w:space="0" w:color="auto"/>
              <w:right w:val="single" w:sz="4" w:space="0" w:color="auto"/>
            </w:tcBorders>
            <w:shd w:val="clear" w:color="auto" w:fill="auto"/>
            <w:noWrap/>
            <w:vAlign w:val="bottom"/>
          </w:tcPr>
          <w:p w14:paraId="432FFB7C" w14:textId="2388D13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040000320400</w:t>
            </w:r>
          </w:p>
        </w:tc>
        <w:tc>
          <w:tcPr>
            <w:tcW w:w="3648" w:type="dxa"/>
            <w:tcBorders>
              <w:top w:val="nil"/>
              <w:left w:val="nil"/>
              <w:bottom w:val="single" w:sz="4" w:space="0" w:color="auto"/>
              <w:right w:val="single" w:sz="4" w:space="0" w:color="auto"/>
            </w:tcBorders>
            <w:shd w:val="clear" w:color="auto" w:fill="auto"/>
            <w:noWrap/>
            <w:vAlign w:val="bottom"/>
          </w:tcPr>
          <w:p w14:paraId="22CF90ED" w14:textId="4D3194E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Levomepromazina-Tableta/Cada tableta contiene: Maleato de levomepromazina equivalente a 25 mg de levomepromazina.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0FF79583" w14:textId="568389F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82F8C05" w14:textId="23EC9E8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431B75F5" w14:textId="77777777" w:rsidR="00CD4F18" w:rsidRPr="00012BEC" w:rsidRDefault="00CD4F18" w:rsidP="00CD4F18">
            <w:pPr>
              <w:rPr>
                <w:rFonts w:ascii="Calibri" w:hAnsi="Calibri" w:cs="Calibri"/>
                <w:color w:val="000000"/>
                <w:sz w:val="12"/>
                <w:szCs w:val="12"/>
                <w:lang w:val="en-US"/>
              </w:rPr>
            </w:pPr>
          </w:p>
        </w:tc>
      </w:tr>
      <w:tr w:rsidR="00CD4F18" w:rsidRPr="00012BEC" w14:paraId="7D45E08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B29D5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673</w:t>
            </w:r>
          </w:p>
        </w:tc>
        <w:tc>
          <w:tcPr>
            <w:tcW w:w="1134" w:type="dxa"/>
            <w:tcBorders>
              <w:top w:val="nil"/>
              <w:left w:val="nil"/>
              <w:bottom w:val="single" w:sz="4" w:space="0" w:color="auto"/>
              <w:right w:val="single" w:sz="4" w:space="0" w:color="auto"/>
            </w:tcBorders>
            <w:shd w:val="clear" w:color="auto" w:fill="auto"/>
            <w:vAlign w:val="bottom"/>
          </w:tcPr>
          <w:p w14:paraId="004B08B2" w14:textId="3A75FCF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040.000.3206.00</w:t>
            </w:r>
          </w:p>
        </w:tc>
        <w:tc>
          <w:tcPr>
            <w:tcW w:w="992" w:type="dxa"/>
            <w:tcBorders>
              <w:top w:val="nil"/>
              <w:left w:val="nil"/>
              <w:bottom w:val="single" w:sz="4" w:space="0" w:color="auto"/>
              <w:right w:val="single" w:sz="4" w:space="0" w:color="auto"/>
            </w:tcBorders>
            <w:shd w:val="clear" w:color="auto" w:fill="auto"/>
            <w:noWrap/>
            <w:vAlign w:val="bottom"/>
          </w:tcPr>
          <w:p w14:paraId="59995254" w14:textId="167E68B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040000320600</w:t>
            </w:r>
          </w:p>
        </w:tc>
        <w:tc>
          <w:tcPr>
            <w:tcW w:w="3648" w:type="dxa"/>
            <w:tcBorders>
              <w:top w:val="nil"/>
              <w:left w:val="nil"/>
              <w:bottom w:val="single" w:sz="4" w:space="0" w:color="auto"/>
              <w:right w:val="single" w:sz="4" w:space="0" w:color="auto"/>
            </w:tcBorders>
            <w:shd w:val="clear" w:color="auto" w:fill="auto"/>
            <w:noWrap/>
            <w:vAlign w:val="bottom"/>
          </w:tcPr>
          <w:p w14:paraId="69F84D29" w14:textId="7D0E05B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Triazolam-Tableta/Cada tableta contiene: Triazolam 0.125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75B514A7" w14:textId="4689ED1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EE6470D" w14:textId="3F4D4DC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23408548" w14:textId="77777777" w:rsidR="00CD4F18" w:rsidRPr="00012BEC" w:rsidRDefault="00CD4F18" w:rsidP="00CD4F18">
            <w:pPr>
              <w:rPr>
                <w:rFonts w:ascii="Calibri" w:hAnsi="Calibri" w:cs="Calibri"/>
                <w:color w:val="000000"/>
                <w:sz w:val="12"/>
                <w:szCs w:val="12"/>
                <w:lang w:val="en-US"/>
              </w:rPr>
            </w:pPr>
          </w:p>
        </w:tc>
      </w:tr>
      <w:tr w:rsidR="00CD4F18" w:rsidRPr="00012BEC" w14:paraId="02185EF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C3EF9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674</w:t>
            </w:r>
          </w:p>
        </w:tc>
        <w:tc>
          <w:tcPr>
            <w:tcW w:w="1134" w:type="dxa"/>
            <w:tcBorders>
              <w:top w:val="nil"/>
              <w:left w:val="nil"/>
              <w:bottom w:val="single" w:sz="4" w:space="0" w:color="auto"/>
              <w:right w:val="single" w:sz="4" w:space="0" w:color="auto"/>
            </w:tcBorders>
            <w:shd w:val="clear" w:color="auto" w:fill="auto"/>
            <w:vAlign w:val="bottom"/>
          </w:tcPr>
          <w:p w14:paraId="03CC4004" w14:textId="3766150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040.000.3215.00</w:t>
            </w:r>
          </w:p>
        </w:tc>
        <w:tc>
          <w:tcPr>
            <w:tcW w:w="992" w:type="dxa"/>
            <w:tcBorders>
              <w:top w:val="nil"/>
              <w:left w:val="nil"/>
              <w:bottom w:val="single" w:sz="4" w:space="0" w:color="auto"/>
              <w:right w:val="single" w:sz="4" w:space="0" w:color="auto"/>
            </w:tcBorders>
            <w:shd w:val="clear" w:color="auto" w:fill="auto"/>
            <w:noWrap/>
            <w:vAlign w:val="bottom"/>
          </w:tcPr>
          <w:p w14:paraId="4DC0952C" w14:textId="5F6A73A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040000321500</w:t>
            </w:r>
          </w:p>
        </w:tc>
        <w:tc>
          <w:tcPr>
            <w:tcW w:w="3648" w:type="dxa"/>
            <w:tcBorders>
              <w:top w:val="nil"/>
              <w:left w:val="nil"/>
              <w:bottom w:val="single" w:sz="4" w:space="0" w:color="auto"/>
              <w:right w:val="single" w:sz="4" w:space="0" w:color="auto"/>
            </w:tcBorders>
            <w:shd w:val="clear" w:color="auto" w:fill="auto"/>
            <w:noWrap/>
            <w:vAlign w:val="bottom"/>
          </w:tcPr>
          <w:p w14:paraId="702789E8" w14:textId="4464569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Diazepam-Tableta/Cada tableta contiene: Diazepam 10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37E269B7" w14:textId="1390092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3FE62A2" w14:textId="227E283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11A8976" w14:textId="77777777" w:rsidR="00CD4F18" w:rsidRPr="00012BEC" w:rsidRDefault="00CD4F18" w:rsidP="00CD4F18">
            <w:pPr>
              <w:rPr>
                <w:rFonts w:ascii="Calibri" w:hAnsi="Calibri" w:cs="Calibri"/>
                <w:color w:val="000000"/>
                <w:sz w:val="12"/>
                <w:szCs w:val="12"/>
                <w:lang w:val="en-US"/>
              </w:rPr>
            </w:pPr>
          </w:p>
        </w:tc>
      </w:tr>
      <w:tr w:rsidR="00CD4F18" w:rsidRPr="00012BEC" w14:paraId="5A6E3B48"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F0CA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675</w:t>
            </w:r>
          </w:p>
        </w:tc>
        <w:tc>
          <w:tcPr>
            <w:tcW w:w="1134" w:type="dxa"/>
            <w:tcBorders>
              <w:top w:val="single" w:sz="4" w:space="0" w:color="auto"/>
              <w:left w:val="nil"/>
              <w:bottom w:val="single" w:sz="4" w:space="0" w:color="auto"/>
              <w:right w:val="single" w:sz="4" w:space="0" w:color="auto"/>
            </w:tcBorders>
            <w:shd w:val="clear" w:color="auto" w:fill="auto"/>
            <w:vAlign w:val="bottom"/>
          </w:tcPr>
          <w:p w14:paraId="029653D9" w14:textId="0B1E499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040.000.3241.00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C1B4DC6" w14:textId="6241DC6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040000324100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1E8389A3" w14:textId="1FB9E55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Trifluoperazina-Gragea o tableta/Cada gragea o tableta contiene: Clorhidrato de trifluoperazina equivalente a 5 mg de trifluoperazina. Envase con 20 grageas o tabletas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3744017D" w14:textId="51565BE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6F9F8FE" w14:textId="6C0B0BD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single" w:sz="4" w:space="0" w:color="auto"/>
              <w:left w:val="single" w:sz="4" w:space="0" w:color="auto"/>
              <w:bottom w:val="single" w:sz="4" w:space="0" w:color="auto"/>
              <w:right w:val="single" w:sz="4" w:space="0" w:color="auto"/>
            </w:tcBorders>
          </w:tcPr>
          <w:p w14:paraId="7ED20747" w14:textId="77777777" w:rsidR="00CD4F18" w:rsidRPr="00012BEC" w:rsidRDefault="00CD4F18" w:rsidP="00CD4F18">
            <w:pPr>
              <w:rPr>
                <w:rFonts w:ascii="Calibri" w:hAnsi="Calibri" w:cs="Calibri"/>
                <w:color w:val="000000"/>
                <w:sz w:val="12"/>
                <w:szCs w:val="12"/>
                <w:lang w:val="en-US"/>
              </w:rPr>
            </w:pPr>
          </w:p>
        </w:tc>
      </w:tr>
      <w:tr w:rsidR="00CD4F18" w:rsidRPr="00012BEC" w14:paraId="63375E9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E5292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676</w:t>
            </w:r>
          </w:p>
        </w:tc>
        <w:tc>
          <w:tcPr>
            <w:tcW w:w="1134" w:type="dxa"/>
            <w:tcBorders>
              <w:top w:val="nil"/>
              <w:left w:val="nil"/>
              <w:bottom w:val="single" w:sz="4" w:space="0" w:color="auto"/>
              <w:right w:val="single" w:sz="4" w:space="0" w:color="auto"/>
            </w:tcBorders>
            <w:shd w:val="clear" w:color="auto" w:fill="auto"/>
            <w:vAlign w:val="bottom"/>
          </w:tcPr>
          <w:p w14:paraId="5F696C07" w14:textId="56DEDF5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040.000.3251.00</w:t>
            </w:r>
          </w:p>
        </w:tc>
        <w:tc>
          <w:tcPr>
            <w:tcW w:w="992" w:type="dxa"/>
            <w:tcBorders>
              <w:top w:val="nil"/>
              <w:left w:val="nil"/>
              <w:bottom w:val="single" w:sz="4" w:space="0" w:color="auto"/>
              <w:right w:val="single" w:sz="4" w:space="0" w:color="auto"/>
            </w:tcBorders>
            <w:shd w:val="clear" w:color="auto" w:fill="auto"/>
            <w:noWrap/>
            <w:vAlign w:val="bottom"/>
          </w:tcPr>
          <w:p w14:paraId="6A6229B9" w14:textId="6C502FA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040000325100</w:t>
            </w:r>
          </w:p>
        </w:tc>
        <w:tc>
          <w:tcPr>
            <w:tcW w:w="3648" w:type="dxa"/>
            <w:tcBorders>
              <w:top w:val="nil"/>
              <w:left w:val="nil"/>
              <w:bottom w:val="single" w:sz="4" w:space="0" w:color="auto"/>
              <w:right w:val="single" w:sz="4" w:space="0" w:color="auto"/>
            </w:tcBorders>
            <w:shd w:val="clear" w:color="auto" w:fill="auto"/>
            <w:noWrap/>
            <w:vAlign w:val="bottom"/>
          </w:tcPr>
          <w:p w14:paraId="52E78E99" w14:textId="6887F46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Haloperidol-Tableta/Cada tableta contiene: Haloperidol 5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18566F1B" w14:textId="3BD8688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6F12B63" w14:textId="17C578E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2D1A40DE" w14:textId="77777777" w:rsidR="00CD4F18" w:rsidRPr="00012BEC" w:rsidRDefault="00CD4F18" w:rsidP="00CD4F18">
            <w:pPr>
              <w:rPr>
                <w:rFonts w:ascii="Calibri" w:hAnsi="Calibri" w:cs="Calibri"/>
                <w:color w:val="000000"/>
                <w:sz w:val="12"/>
                <w:szCs w:val="12"/>
                <w:lang w:val="en-US"/>
              </w:rPr>
            </w:pPr>
          </w:p>
        </w:tc>
      </w:tr>
      <w:tr w:rsidR="00CD4F18" w:rsidRPr="00012BEC" w14:paraId="2709665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3392F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677</w:t>
            </w:r>
          </w:p>
        </w:tc>
        <w:tc>
          <w:tcPr>
            <w:tcW w:w="1134" w:type="dxa"/>
            <w:tcBorders>
              <w:top w:val="nil"/>
              <w:left w:val="nil"/>
              <w:bottom w:val="single" w:sz="4" w:space="0" w:color="auto"/>
              <w:right w:val="single" w:sz="4" w:space="0" w:color="auto"/>
            </w:tcBorders>
            <w:shd w:val="clear" w:color="auto" w:fill="auto"/>
            <w:vAlign w:val="bottom"/>
          </w:tcPr>
          <w:p w14:paraId="7B996FE8" w14:textId="7A71B65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040.000.3253.00</w:t>
            </w:r>
          </w:p>
        </w:tc>
        <w:tc>
          <w:tcPr>
            <w:tcW w:w="992" w:type="dxa"/>
            <w:tcBorders>
              <w:top w:val="nil"/>
              <w:left w:val="nil"/>
              <w:bottom w:val="single" w:sz="4" w:space="0" w:color="auto"/>
              <w:right w:val="single" w:sz="4" w:space="0" w:color="auto"/>
            </w:tcBorders>
            <w:shd w:val="clear" w:color="auto" w:fill="auto"/>
            <w:noWrap/>
            <w:vAlign w:val="bottom"/>
          </w:tcPr>
          <w:p w14:paraId="48670C3E" w14:textId="20A8853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040000325300</w:t>
            </w:r>
          </w:p>
        </w:tc>
        <w:tc>
          <w:tcPr>
            <w:tcW w:w="3648" w:type="dxa"/>
            <w:tcBorders>
              <w:top w:val="nil"/>
              <w:left w:val="nil"/>
              <w:bottom w:val="single" w:sz="4" w:space="0" w:color="auto"/>
              <w:right w:val="single" w:sz="4" w:space="0" w:color="auto"/>
            </w:tcBorders>
            <w:shd w:val="clear" w:color="auto" w:fill="auto"/>
            <w:noWrap/>
            <w:vAlign w:val="bottom"/>
          </w:tcPr>
          <w:p w14:paraId="344D9532" w14:textId="702DF23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Haloperidol 5 mg-Solución inyectable/Cada ampolleta contiene: Haloperidol 5 mg. Envase con 6 ampolletas con 1 ml</w:t>
            </w:r>
          </w:p>
        </w:tc>
        <w:tc>
          <w:tcPr>
            <w:tcW w:w="889" w:type="dxa"/>
            <w:tcBorders>
              <w:top w:val="nil"/>
              <w:left w:val="nil"/>
              <w:bottom w:val="single" w:sz="4" w:space="0" w:color="auto"/>
              <w:right w:val="single" w:sz="4" w:space="0" w:color="auto"/>
            </w:tcBorders>
            <w:shd w:val="clear" w:color="auto" w:fill="auto"/>
            <w:noWrap/>
            <w:vAlign w:val="bottom"/>
          </w:tcPr>
          <w:p w14:paraId="1F615D82" w14:textId="3316569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54CFC7F" w14:textId="56F8C57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257F7DCA" w14:textId="77777777" w:rsidR="00CD4F18" w:rsidRPr="00012BEC" w:rsidRDefault="00CD4F18" w:rsidP="00CD4F18">
            <w:pPr>
              <w:rPr>
                <w:rFonts w:ascii="Calibri" w:hAnsi="Calibri" w:cs="Calibri"/>
                <w:color w:val="000000"/>
                <w:sz w:val="12"/>
                <w:szCs w:val="12"/>
                <w:lang w:val="en-US"/>
              </w:rPr>
            </w:pPr>
          </w:p>
        </w:tc>
      </w:tr>
      <w:tr w:rsidR="00CD4F18" w:rsidRPr="00012BEC" w14:paraId="44C4CBA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A87ED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678</w:t>
            </w:r>
          </w:p>
        </w:tc>
        <w:tc>
          <w:tcPr>
            <w:tcW w:w="1134" w:type="dxa"/>
            <w:tcBorders>
              <w:top w:val="nil"/>
              <w:left w:val="nil"/>
              <w:bottom w:val="single" w:sz="4" w:space="0" w:color="auto"/>
              <w:right w:val="single" w:sz="4" w:space="0" w:color="auto"/>
            </w:tcBorders>
            <w:shd w:val="clear" w:color="auto" w:fill="auto"/>
            <w:vAlign w:val="bottom"/>
          </w:tcPr>
          <w:p w14:paraId="1116A00D" w14:textId="5DCAE0D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040.000.3255.00</w:t>
            </w:r>
          </w:p>
        </w:tc>
        <w:tc>
          <w:tcPr>
            <w:tcW w:w="992" w:type="dxa"/>
            <w:tcBorders>
              <w:top w:val="nil"/>
              <w:left w:val="nil"/>
              <w:bottom w:val="single" w:sz="4" w:space="0" w:color="auto"/>
              <w:right w:val="single" w:sz="4" w:space="0" w:color="auto"/>
            </w:tcBorders>
            <w:shd w:val="clear" w:color="auto" w:fill="auto"/>
            <w:noWrap/>
            <w:vAlign w:val="bottom"/>
          </w:tcPr>
          <w:p w14:paraId="2C06D111" w14:textId="3830120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040000325500</w:t>
            </w:r>
          </w:p>
        </w:tc>
        <w:tc>
          <w:tcPr>
            <w:tcW w:w="3648" w:type="dxa"/>
            <w:tcBorders>
              <w:top w:val="nil"/>
              <w:left w:val="nil"/>
              <w:bottom w:val="single" w:sz="4" w:space="0" w:color="auto"/>
              <w:right w:val="single" w:sz="4" w:space="0" w:color="auto"/>
            </w:tcBorders>
            <w:shd w:val="clear" w:color="auto" w:fill="auto"/>
            <w:noWrap/>
            <w:vAlign w:val="bottom"/>
          </w:tcPr>
          <w:p w14:paraId="1C8F3173" w14:textId="0F729F4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Litio Carbonato-Tableta/Cada tableta contiene: Carbonato de Litio 300 mg Envase con 50 tabletas</w:t>
            </w:r>
          </w:p>
        </w:tc>
        <w:tc>
          <w:tcPr>
            <w:tcW w:w="889" w:type="dxa"/>
            <w:tcBorders>
              <w:top w:val="nil"/>
              <w:left w:val="nil"/>
              <w:bottom w:val="single" w:sz="4" w:space="0" w:color="auto"/>
              <w:right w:val="single" w:sz="4" w:space="0" w:color="auto"/>
            </w:tcBorders>
            <w:shd w:val="clear" w:color="auto" w:fill="auto"/>
            <w:noWrap/>
            <w:vAlign w:val="bottom"/>
          </w:tcPr>
          <w:p w14:paraId="3C68CC10" w14:textId="55B09E1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B696000" w14:textId="4999AA6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34949FD7" w14:textId="77777777" w:rsidR="00CD4F18" w:rsidRPr="00012BEC" w:rsidRDefault="00CD4F18" w:rsidP="00CD4F18">
            <w:pPr>
              <w:rPr>
                <w:rFonts w:ascii="Calibri" w:hAnsi="Calibri" w:cs="Calibri"/>
                <w:color w:val="000000"/>
                <w:sz w:val="12"/>
                <w:szCs w:val="12"/>
                <w:lang w:val="en-US"/>
              </w:rPr>
            </w:pPr>
          </w:p>
        </w:tc>
      </w:tr>
      <w:tr w:rsidR="00CD4F18" w:rsidRPr="00012BEC" w14:paraId="4AA391B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C5A99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679</w:t>
            </w:r>
          </w:p>
        </w:tc>
        <w:tc>
          <w:tcPr>
            <w:tcW w:w="1134" w:type="dxa"/>
            <w:tcBorders>
              <w:top w:val="nil"/>
              <w:left w:val="nil"/>
              <w:bottom w:val="single" w:sz="4" w:space="0" w:color="auto"/>
              <w:right w:val="single" w:sz="4" w:space="0" w:color="auto"/>
            </w:tcBorders>
            <w:shd w:val="clear" w:color="auto" w:fill="auto"/>
            <w:vAlign w:val="bottom"/>
          </w:tcPr>
          <w:p w14:paraId="56091E70" w14:textId="4B69E4B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040.000.3258.00</w:t>
            </w:r>
          </w:p>
        </w:tc>
        <w:tc>
          <w:tcPr>
            <w:tcW w:w="992" w:type="dxa"/>
            <w:tcBorders>
              <w:top w:val="nil"/>
              <w:left w:val="nil"/>
              <w:bottom w:val="single" w:sz="4" w:space="0" w:color="auto"/>
              <w:right w:val="single" w:sz="4" w:space="0" w:color="auto"/>
            </w:tcBorders>
            <w:shd w:val="clear" w:color="auto" w:fill="auto"/>
            <w:noWrap/>
            <w:vAlign w:val="bottom"/>
          </w:tcPr>
          <w:p w14:paraId="36E19B2F" w14:textId="518DC9F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040000325800</w:t>
            </w:r>
          </w:p>
        </w:tc>
        <w:tc>
          <w:tcPr>
            <w:tcW w:w="3648" w:type="dxa"/>
            <w:tcBorders>
              <w:top w:val="nil"/>
              <w:left w:val="nil"/>
              <w:bottom w:val="single" w:sz="4" w:space="0" w:color="auto"/>
              <w:right w:val="single" w:sz="4" w:space="0" w:color="auto"/>
            </w:tcBorders>
            <w:shd w:val="clear" w:color="auto" w:fill="auto"/>
            <w:noWrap/>
            <w:vAlign w:val="bottom"/>
          </w:tcPr>
          <w:p w14:paraId="080B3484" w14:textId="67AA1AA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Risperidona-Tableta/Cada tableta contiene: Risperidona 2 mg. Envase con 40 tabletas</w:t>
            </w:r>
          </w:p>
        </w:tc>
        <w:tc>
          <w:tcPr>
            <w:tcW w:w="889" w:type="dxa"/>
            <w:tcBorders>
              <w:top w:val="nil"/>
              <w:left w:val="nil"/>
              <w:bottom w:val="single" w:sz="4" w:space="0" w:color="auto"/>
              <w:right w:val="single" w:sz="4" w:space="0" w:color="auto"/>
            </w:tcBorders>
            <w:shd w:val="clear" w:color="auto" w:fill="auto"/>
            <w:noWrap/>
            <w:vAlign w:val="bottom"/>
          </w:tcPr>
          <w:p w14:paraId="30EA68A5" w14:textId="0667A42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BBD60BA" w14:textId="38C4605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1B3490CC" w14:textId="77777777" w:rsidR="00CD4F18" w:rsidRPr="00012BEC" w:rsidRDefault="00CD4F18" w:rsidP="00CD4F18">
            <w:pPr>
              <w:rPr>
                <w:rFonts w:ascii="Calibri" w:hAnsi="Calibri" w:cs="Calibri"/>
                <w:color w:val="000000"/>
                <w:sz w:val="12"/>
                <w:szCs w:val="12"/>
                <w:lang w:val="en-US"/>
              </w:rPr>
            </w:pPr>
          </w:p>
        </w:tc>
      </w:tr>
      <w:tr w:rsidR="00CD4F18" w:rsidRPr="00012BEC" w14:paraId="53C2D76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18F3E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680</w:t>
            </w:r>
          </w:p>
        </w:tc>
        <w:tc>
          <w:tcPr>
            <w:tcW w:w="1134" w:type="dxa"/>
            <w:tcBorders>
              <w:top w:val="nil"/>
              <w:left w:val="nil"/>
              <w:bottom w:val="single" w:sz="4" w:space="0" w:color="auto"/>
              <w:right w:val="single" w:sz="4" w:space="0" w:color="auto"/>
            </w:tcBorders>
            <w:shd w:val="clear" w:color="auto" w:fill="auto"/>
            <w:vAlign w:val="bottom"/>
          </w:tcPr>
          <w:p w14:paraId="58513B55" w14:textId="1972000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040.000.3259.00</w:t>
            </w:r>
          </w:p>
        </w:tc>
        <w:tc>
          <w:tcPr>
            <w:tcW w:w="992" w:type="dxa"/>
            <w:tcBorders>
              <w:top w:val="nil"/>
              <w:left w:val="nil"/>
              <w:bottom w:val="single" w:sz="4" w:space="0" w:color="auto"/>
              <w:right w:val="single" w:sz="4" w:space="0" w:color="auto"/>
            </w:tcBorders>
            <w:shd w:val="clear" w:color="auto" w:fill="auto"/>
            <w:noWrap/>
            <w:vAlign w:val="bottom"/>
          </w:tcPr>
          <w:p w14:paraId="3F5E0CFD" w14:textId="4FDD93C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040000325900</w:t>
            </w:r>
          </w:p>
        </w:tc>
        <w:tc>
          <w:tcPr>
            <w:tcW w:w="3648" w:type="dxa"/>
            <w:tcBorders>
              <w:top w:val="nil"/>
              <w:left w:val="nil"/>
              <w:bottom w:val="single" w:sz="4" w:space="0" w:color="auto"/>
              <w:right w:val="single" w:sz="4" w:space="0" w:color="auto"/>
            </w:tcBorders>
            <w:shd w:val="clear" w:color="auto" w:fill="auto"/>
            <w:noWrap/>
            <w:vAlign w:val="bottom"/>
          </w:tcPr>
          <w:p w14:paraId="1625169C" w14:textId="6604A72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Clozapina-Comprimido/Cada comprimido contiene: Clozapina 100 mg. Envase con 30 comprimidos</w:t>
            </w:r>
          </w:p>
        </w:tc>
        <w:tc>
          <w:tcPr>
            <w:tcW w:w="889" w:type="dxa"/>
            <w:tcBorders>
              <w:top w:val="nil"/>
              <w:left w:val="nil"/>
              <w:bottom w:val="single" w:sz="4" w:space="0" w:color="auto"/>
              <w:right w:val="single" w:sz="4" w:space="0" w:color="auto"/>
            </w:tcBorders>
            <w:shd w:val="clear" w:color="auto" w:fill="auto"/>
            <w:noWrap/>
            <w:vAlign w:val="bottom"/>
          </w:tcPr>
          <w:p w14:paraId="27E12A34" w14:textId="72A1D99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41CC3F8" w14:textId="3A95E42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5E96A19C" w14:textId="77777777" w:rsidR="00CD4F18" w:rsidRPr="00012BEC" w:rsidRDefault="00CD4F18" w:rsidP="00CD4F18">
            <w:pPr>
              <w:rPr>
                <w:rFonts w:ascii="Calibri" w:hAnsi="Calibri" w:cs="Calibri"/>
                <w:color w:val="000000"/>
                <w:sz w:val="12"/>
                <w:szCs w:val="12"/>
                <w:lang w:val="en-US"/>
              </w:rPr>
            </w:pPr>
          </w:p>
        </w:tc>
      </w:tr>
      <w:tr w:rsidR="00CD4F18" w:rsidRPr="00012BEC" w14:paraId="6976FEFF"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CF772A"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681</w:t>
            </w:r>
          </w:p>
        </w:tc>
        <w:tc>
          <w:tcPr>
            <w:tcW w:w="1134" w:type="dxa"/>
            <w:tcBorders>
              <w:top w:val="nil"/>
              <w:left w:val="nil"/>
              <w:bottom w:val="single" w:sz="4" w:space="0" w:color="auto"/>
              <w:right w:val="single" w:sz="4" w:space="0" w:color="auto"/>
            </w:tcBorders>
            <w:shd w:val="clear" w:color="auto" w:fill="auto"/>
            <w:vAlign w:val="bottom"/>
          </w:tcPr>
          <w:p w14:paraId="561B8F27" w14:textId="6426825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040.000.3262.00</w:t>
            </w:r>
          </w:p>
        </w:tc>
        <w:tc>
          <w:tcPr>
            <w:tcW w:w="992" w:type="dxa"/>
            <w:tcBorders>
              <w:top w:val="nil"/>
              <w:left w:val="nil"/>
              <w:bottom w:val="single" w:sz="4" w:space="0" w:color="auto"/>
              <w:right w:val="single" w:sz="4" w:space="0" w:color="auto"/>
            </w:tcBorders>
            <w:shd w:val="clear" w:color="auto" w:fill="auto"/>
            <w:noWrap/>
            <w:vAlign w:val="bottom"/>
          </w:tcPr>
          <w:p w14:paraId="7A4F9F9C" w14:textId="3BC025E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040000326200</w:t>
            </w:r>
          </w:p>
        </w:tc>
        <w:tc>
          <w:tcPr>
            <w:tcW w:w="3648" w:type="dxa"/>
            <w:tcBorders>
              <w:top w:val="nil"/>
              <w:left w:val="nil"/>
              <w:bottom w:val="single" w:sz="4" w:space="0" w:color="auto"/>
              <w:right w:val="single" w:sz="4" w:space="0" w:color="auto"/>
            </w:tcBorders>
            <w:shd w:val="clear" w:color="auto" w:fill="auto"/>
            <w:noWrap/>
            <w:vAlign w:val="bottom"/>
          </w:tcPr>
          <w:p w14:paraId="5BAB18B5" w14:textId="5B33D6E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Risperidona-Solución oral/Cada mililitro contiene: Risperidona 1 mg. Envase con 60 ml y gotero dosificador</w:t>
            </w:r>
          </w:p>
        </w:tc>
        <w:tc>
          <w:tcPr>
            <w:tcW w:w="889" w:type="dxa"/>
            <w:tcBorders>
              <w:top w:val="nil"/>
              <w:left w:val="nil"/>
              <w:bottom w:val="single" w:sz="4" w:space="0" w:color="auto"/>
              <w:right w:val="single" w:sz="4" w:space="0" w:color="auto"/>
            </w:tcBorders>
            <w:shd w:val="clear" w:color="auto" w:fill="auto"/>
            <w:noWrap/>
            <w:vAlign w:val="bottom"/>
          </w:tcPr>
          <w:p w14:paraId="4DDFCD77" w14:textId="24752DD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DDA35C9" w14:textId="445459D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574E148B" w14:textId="77777777" w:rsidR="00CD4F18" w:rsidRPr="00012BEC" w:rsidRDefault="00CD4F18" w:rsidP="00CD4F18">
            <w:pPr>
              <w:rPr>
                <w:rFonts w:ascii="Calibri" w:hAnsi="Calibri" w:cs="Calibri"/>
                <w:color w:val="000000"/>
                <w:sz w:val="12"/>
                <w:szCs w:val="12"/>
                <w:lang w:val="en-US"/>
              </w:rPr>
            </w:pPr>
          </w:p>
        </w:tc>
      </w:tr>
      <w:tr w:rsidR="00CD4F18" w:rsidRPr="00012BEC" w14:paraId="4BD1DA3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21691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682</w:t>
            </w:r>
          </w:p>
        </w:tc>
        <w:tc>
          <w:tcPr>
            <w:tcW w:w="1134" w:type="dxa"/>
            <w:tcBorders>
              <w:top w:val="nil"/>
              <w:left w:val="nil"/>
              <w:bottom w:val="single" w:sz="4" w:space="0" w:color="auto"/>
              <w:right w:val="single" w:sz="4" w:space="0" w:color="auto"/>
            </w:tcBorders>
            <w:shd w:val="clear" w:color="auto" w:fill="auto"/>
            <w:vAlign w:val="bottom"/>
          </w:tcPr>
          <w:p w14:paraId="3DC837EB" w14:textId="2471A90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040.000.3268.00</w:t>
            </w:r>
          </w:p>
        </w:tc>
        <w:tc>
          <w:tcPr>
            <w:tcW w:w="992" w:type="dxa"/>
            <w:tcBorders>
              <w:top w:val="nil"/>
              <w:left w:val="nil"/>
              <w:bottom w:val="single" w:sz="4" w:space="0" w:color="auto"/>
              <w:right w:val="single" w:sz="4" w:space="0" w:color="auto"/>
            </w:tcBorders>
            <w:shd w:val="clear" w:color="auto" w:fill="auto"/>
            <w:noWrap/>
            <w:vAlign w:val="bottom"/>
          </w:tcPr>
          <w:p w14:paraId="4516198C" w14:textId="254D643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040000326800</w:t>
            </w:r>
          </w:p>
        </w:tc>
        <w:tc>
          <w:tcPr>
            <w:tcW w:w="3648" w:type="dxa"/>
            <w:tcBorders>
              <w:top w:val="nil"/>
              <w:left w:val="nil"/>
              <w:bottom w:val="single" w:sz="4" w:space="0" w:color="auto"/>
              <w:right w:val="single" w:sz="4" w:space="0" w:color="auto"/>
            </w:tcBorders>
            <w:shd w:val="clear" w:color="auto" w:fill="auto"/>
            <w:noWrap/>
            <w:vAlign w:val="bottom"/>
          </w:tcPr>
          <w:p w14:paraId="7BDEEE44" w14:textId="7C3E54E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Risperidona-Suspensión inyectable de liberación prolongada/Cada frasco ámpula contiene: Risperidona 25 mg. Envase con frasco ámpula y jeringa prellenada con 2 ml de diluyente</w:t>
            </w:r>
          </w:p>
        </w:tc>
        <w:tc>
          <w:tcPr>
            <w:tcW w:w="889" w:type="dxa"/>
            <w:tcBorders>
              <w:top w:val="nil"/>
              <w:left w:val="nil"/>
              <w:bottom w:val="single" w:sz="4" w:space="0" w:color="auto"/>
              <w:right w:val="single" w:sz="4" w:space="0" w:color="auto"/>
            </w:tcBorders>
            <w:shd w:val="clear" w:color="auto" w:fill="auto"/>
            <w:noWrap/>
            <w:vAlign w:val="bottom"/>
          </w:tcPr>
          <w:p w14:paraId="3267A1D0" w14:textId="28D9CC3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CB76CD2" w14:textId="0421D57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33D6A056" w14:textId="77777777" w:rsidR="00CD4F18" w:rsidRPr="00012BEC" w:rsidRDefault="00CD4F18" w:rsidP="00CD4F18">
            <w:pPr>
              <w:rPr>
                <w:rFonts w:ascii="Calibri" w:hAnsi="Calibri" w:cs="Calibri"/>
                <w:color w:val="000000"/>
                <w:sz w:val="12"/>
                <w:szCs w:val="12"/>
                <w:lang w:val="en-US"/>
              </w:rPr>
            </w:pPr>
          </w:p>
        </w:tc>
      </w:tr>
      <w:tr w:rsidR="00CD4F18" w:rsidRPr="00012BEC" w14:paraId="7C5FBA8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AE053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683</w:t>
            </w:r>
          </w:p>
        </w:tc>
        <w:tc>
          <w:tcPr>
            <w:tcW w:w="1134" w:type="dxa"/>
            <w:tcBorders>
              <w:top w:val="nil"/>
              <w:left w:val="nil"/>
              <w:bottom w:val="single" w:sz="4" w:space="0" w:color="auto"/>
              <w:right w:val="single" w:sz="4" w:space="0" w:color="auto"/>
            </w:tcBorders>
            <w:shd w:val="clear" w:color="auto" w:fill="auto"/>
            <w:vAlign w:val="bottom"/>
          </w:tcPr>
          <w:p w14:paraId="4B0AEB84" w14:textId="19AF2D9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040.000.3302.00</w:t>
            </w:r>
          </w:p>
        </w:tc>
        <w:tc>
          <w:tcPr>
            <w:tcW w:w="992" w:type="dxa"/>
            <w:tcBorders>
              <w:top w:val="nil"/>
              <w:left w:val="nil"/>
              <w:bottom w:val="single" w:sz="4" w:space="0" w:color="auto"/>
              <w:right w:val="single" w:sz="4" w:space="0" w:color="auto"/>
            </w:tcBorders>
            <w:shd w:val="clear" w:color="auto" w:fill="auto"/>
            <w:noWrap/>
            <w:vAlign w:val="bottom"/>
          </w:tcPr>
          <w:p w14:paraId="7CFA0D4D" w14:textId="4F290B7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040000330200</w:t>
            </w:r>
          </w:p>
        </w:tc>
        <w:tc>
          <w:tcPr>
            <w:tcW w:w="3648" w:type="dxa"/>
            <w:tcBorders>
              <w:top w:val="nil"/>
              <w:left w:val="nil"/>
              <w:bottom w:val="single" w:sz="4" w:space="0" w:color="auto"/>
              <w:right w:val="single" w:sz="4" w:space="0" w:color="auto"/>
            </w:tcBorders>
            <w:shd w:val="clear" w:color="auto" w:fill="auto"/>
            <w:noWrap/>
            <w:vAlign w:val="bottom"/>
          </w:tcPr>
          <w:p w14:paraId="1FDD47D3" w14:textId="3532D65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Imipramina-Gragea o tableta/Cada gragea o tableta contiene: Clorhidrato de Imipramina 25 mg. Envase con 20 tabletas o grageas</w:t>
            </w:r>
          </w:p>
        </w:tc>
        <w:tc>
          <w:tcPr>
            <w:tcW w:w="889" w:type="dxa"/>
            <w:tcBorders>
              <w:top w:val="nil"/>
              <w:left w:val="nil"/>
              <w:bottom w:val="single" w:sz="4" w:space="0" w:color="auto"/>
              <w:right w:val="single" w:sz="4" w:space="0" w:color="auto"/>
            </w:tcBorders>
            <w:shd w:val="clear" w:color="auto" w:fill="auto"/>
            <w:noWrap/>
            <w:vAlign w:val="bottom"/>
          </w:tcPr>
          <w:p w14:paraId="07191F14" w14:textId="70794E3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9CA094C" w14:textId="378377A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06D389F2" w14:textId="77777777" w:rsidR="00CD4F18" w:rsidRPr="00012BEC" w:rsidRDefault="00CD4F18" w:rsidP="00CD4F18">
            <w:pPr>
              <w:rPr>
                <w:rFonts w:ascii="Calibri" w:hAnsi="Calibri" w:cs="Calibri"/>
                <w:color w:val="000000"/>
                <w:sz w:val="12"/>
                <w:szCs w:val="12"/>
                <w:lang w:val="en-US"/>
              </w:rPr>
            </w:pPr>
          </w:p>
        </w:tc>
      </w:tr>
      <w:tr w:rsidR="00CD4F18" w:rsidRPr="00012BEC" w14:paraId="6A61316E"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833D3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684</w:t>
            </w:r>
          </w:p>
        </w:tc>
        <w:tc>
          <w:tcPr>
            <w:tcW w:w="1134" w:type="dxa"/>
            <w:tcBorders>
              <w:top w:val="nil"/>
              <w:left w:val="nil"/>
              <w:bottom w:val="single" w:sz="4" w:space="0" w:color="auto"/>
              <w:right w:val="single" w:sz="4" w:space="0" w:color="auto"/>
            </w:tcBorders>
            <w:shd w:val="clear" w:color="auto" w:fill="auto"/>
            <w:vAlign w:val="bottom"/>
          </w:tcPr>
          <w:p w14:paraId="68D0F432" w14:textId="1486EB8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040.000.3305.00</w:t>
            </w:r>
          </w:p>
        </w:tc>
        <w:tc>
          <w:tcPr>
            <w:tcW w:w="992" w:type="dxa"/>
            <w:tcBorders>
              <w:top w:val="nil"/>
              <w:left w:val="nil"/>
              <w:bottom w:val="single" w:sz="4" w:space="0" w:color="auto"/>
              <w:right w:val="single" w:sz="4" w:space="0" w:color="auto"/>
            </w:tcBorders>
            <w:shd w:val="clear" w:color="auto" w:fill="auto"/>
            <w:noWrap/>
            <w:vAlign w:val="bottom"/>
          </w:tcPr>
          <w:p w14:paraId="3335146E" w14:textId="4246A9B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040000330500</w:t>
            </w:r>
          </w:p>
        </w:tc>
        <w:tc>
          <w:tcPr>
            <w:tcW w:w="3648" w:type="dxa"/>
            <w:tcBorders>
              <w:top w:val="nil"/>
              <w:left w:val="nil"/>
              <w:bottom w:val="single" w:sz="4" w:space="0" w:color="auto"/>
              <w:right w:val="single" w:sz="4" w:space="0" w:color="auto"/>
            </w:tcBorders>
            <w:shd w:val="clear" w:color="auto" w:fill="auto"/>
            <w:noWrap/>
            <w:vAlign w:val="bottom"/>
          </w:tcPr>
          <w:p w14:paraId="165D99E1" w14:textId="3B0B60B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Amitriptilina-Tableta/Cada tableta contiene: Clorhidrato de Amitriptilina 25 mg. Envase con 20 tabletas</w:t>
            </w:r>
          </w:p>
        </w:tc>
        <w:tc>
          <w:tcPr>
            <w:tcW w:w="889" w:type="dxa"/>
            <w:tcBorders>
              <w:top w:val="nil"/>
              <w:left w:val="nil"/>
              <w:bottom w:val="single" w:sz="4" w:space="0" w:color="auto"/>
              <w:right w:val="single" w:sz="4" w:space="0" w:color="auto"/>
            </w:tcBorders>
            <w:shd w:val="clear" w:color="auto" w:fill="auto"/>
            <w:noWrap/>
            <w:vAlign w:val="bottom"/>
          </w:tcPr>
          <w:p w14:paraId="1FE4FF04" w14:textId="7BEEE82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F1811B9" w14:textId="2BFE6BB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496CB4CE" w14:textId="77777777" w:rsidR="00CD4F18" w:rsidRPr="00012BEC" w:rsidRDefault="00CD4F18" w:rsidP="00CD4F18">
            <w:pPr>
              <w:rPr>
                <w:rFonts w:ascii="Calibri" w:hAnsi="Calibri" w:cs="Calibri"/>
                <w:color w:val="000000"/>
                <w:sz w:val="12"/>
                <w:szCs w:val="12"/>
                <w:lang w:val="en-US"/>
              </w:rPr>
            </w:pPr>
          </w:p>
        </w:tc>
      </w:tr>
      <w:tr w:rsidR="00CD4F18" w:rsidRPr="00012BEC" w14:paraId="0CFF2AF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DB226B3"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685</w:t>
            </w:r>
          </w:p>
        </w:tc>
        <w:tc>
          <w:tcPr>
            <w:tcW w:w="1134" w:type="dxa"/>
            <w:tcBorders>
              <w:top w:val="nil"/>
              <w:left w:val="nil"/>
              <w:bottom w:val="single" w:sz="4" w:space="0" w:color="auto"/>
              <w:right w:val="single" w:sz="4" w:space="0" w:color="auto"/>
            </w:tcBorders>
            <w:shd w:val="clear" w:color="auto" w:fill="auto"/>
            <w:vAlign w:val="bottom"/>
          </w:tcPr>
          <w:p w14:paraId="26835D6C" w14:textId="7F2001C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040.000.4026.00</w:t>
            </w:r>
          </w:p>
        </w:tc>
        <w:tc>
          <w:tcPr>
            <w:tcW w:w="992" w:type="dxa"/>
            <w:tcBorders>
              <w:top w:val="nil"/>
              <w:left w:val="nil"/>
              <w:bottom w:val="single" w:sz="4" w:space="0" w:color="auto"/>
              <w:right w:val="single" w:sz="4" w:space="0" w:color="auto"/>
            </w:tcBorders>
            <w:shd w:val="clear" w:color="auto" w:fill="auto"/>
            <w:noWrap/>
            <w:vAlign w:val="bottom"/>
          </w:tcPr>
          <w:p w14:paraId="18A3BB26" w14:textId="0972165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040000402600</w:t>
            </w:r>
          </w:p>
        </w:tc>
        <w:tc>
          <w:tcPr>
            <w:tcW w:w="3648" w:type="dxa"/>
            <w:tcBorders>
              <w:top w:val="nil"/>
              <w:left w:val="nil"/>
              <w:bottom w:val="single" w:sz="4" w:space="0" w:color="auto"/>
              <w:right w:val="single" w:sz="4" w:space="0" w:color="auto"/>
            </w:tcBorders>
            <w:shd w:val="clear" w:color="auto" w:fill="auto"/>
            <w:noWrap/>
            <w:vAlign w:val="bottom"/>
          </w:tcPr>
          <w:p w14:paraId="5C4F5C26" w14:textId="7B2B467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Buprenorfina-Solución inyectable/Cada ampolleta o frasco ámpula contiene: Clorhidrato de buprenorfina equivalente a 0.3 mg de buprenorfina. Envase con 6 ampolletas o frasco ámpula con 1 ml</w:t>
            </w:r>
          </w:p>
        </w:tc>
        <w:tc>
          <w:tcPr>
            <w:tcW w:w="889" w:type="dxa"/>
            <w:tcBorders>
              <w:top w:val="nil"/>
              <w:left w:val="nil"/>
              <w:bottom w:val="single" w:sz="4" w:space="0" w:color="auto"/>
              <w:right w:val="single" w:sz="4" w:space="0" w:color="auto"/>
            </w:tcBorders>
            <w:shd w:val="clear" w:color="auto" w:fill="auto"/>
            <w:noWrap/>
            <w:vAlign w:val="bottom"/>
          </w:tcPr>
          <w:p w14:paraId="6B8EF23F" w14:textId="4807192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5F04FEC" w14:textId="113B5E8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4F370672" w14:textId="77777777" w:rsidR="00CD4F18" w:rsidRPr="00012BEC" w:rsidRDefault="00CD4F18" w:rsidP="00CD4F18">
            <w:pPr>
              <w:rPr>
                <w:rFonts w:ascii="Calibri" w:hAnsi="Calibri" w:cs="Calibri"/>
                <w:color w:val="000000"/>
                <w:sz w:val="12"/>
                <w:szCs w:val="12"/>
                <w:lang w:val="en-US"/>
              </w:rPr>
            </w:pPr>
          </w:p>
        </w:tc>
      </w:tr>
      <w:tr w:rsidR="00CD4F18" w:rsidRPr="00012BEC" w14:paraId="3E72B13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20209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686</w:t>
            </w:r>
          </w:p>
        </w:tc>
        <w:tc>
          <w:tcPr>
            <w:tcW w:w="1134" w:type="dxa"/>
            <w:tcBorders>
              <w:top w:val="nil"/>
              <w:left w:val="nil"/>
              <w:bottom w:val="single" w:sz="4" w:space="0" w:color="auto"/>
              <w:right w:val="single" w:sz="4" w:space="0" w:color="auto"/>
            </w:tcBorders>
            <w:shd w:val="clear" w:color="auto" w:fill="auto"/>
            <w:vAlign w:val="bottom"/>
          </w:tcPr>
          <w:p w14:paraId="4F9033E6" w14:textId="75494C1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040.000.4129.00</w:t>
            </w:r>
          </w:p>
        </w:tc>
        <w:tc>
          <w:tcPr>
            <w:tcW w:w="992" w:type="dxa"/>
            <w:tcBorders>
              <w:top w:val="nil"/>
              <w:left w:val="nil"/>
              <w:bottom w:val="single" w:sz="4" w:space="0" w:color="auto"/>
              <w:right w:val="single" w:sz="4" w:space="0" w:color="auto"/>
            </w:tcBorders>
            <w:shd w:val="clear" w:color="auto" w:fill="auto"/>
            <w:noWrap/>
            <w:vAlign w:val="bottom"/>
          </w:tcPr>
          <w:p w14:paraId="6A23EAF9" w14:textId="61B7955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040000412900</w:t>
            </w:r>
          </w:p>
        </w:tc>
        <w:tc>
          <w:tcPr>
            <w:tcW w:w="3648" w:type="dxa"/>
            <w:tcBorders>
              <w:top w:val="nil"/>
              <w:left w:val="nil"/>
              <w:bottom w:val="single" w:sz="4" w:space="0" w:color="auto"/>
              <w:right w:val="single" w:sz="4" w:space="0" w:color="auto"/>
            </w:tcBorders>
            <w:shd w:val="clear" w:color="auto" w:fill="auto"/>
            <w:noWrap/>
            <w:vAlign w:val="bottom"/>
          </w:tcPr>
          <w:p w14:paraId="7EFA4C49" w14:textId="4CBD905C"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Isotretinoína-Cápsula/Cada cápsula contiene: Isotretinoína 20 mg. Envase con 30 cápsulas</w:t>
            </w:r>
          </w:p>
        </w:tc>
        <w:tc>
          <w:tcPr>
            <w:tcW w:w="889" w:type="dxa"/>
            <w:tcBorders>
              <w:top w:val="nil"/>
              <w:left w:val="nil"/>
              <w:bottom w:val="single" w:sz="4" w:space="0" w:color="auto"/>
              <w:right w:val="single" w:sz="4" w:space="0" w:color="auto"/>
            </w:tcBorders>
            <w:shd w:val="clear" w:color="auto" w:fill="auto"/>
            <w:noWrap/>
            <w:vAlign w:val="bottom"/>
          </w:tcPr>
          <w:p w14:paraId="634D9A0F" w14:textId="0C3601D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31C0FEF" w14:textId="6AD925B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569C1F89" w14:textId="77777777" w:rsidR="00CD4F18" w:rsidRPr="00012BEC" w:rsidRDefault="00CD4F18" w:rsidP="00CD4F18">
            <w:pPr>
              <w:rPr>
                <w:rFonts w:ascii="Calibri" w:hAnsi="Calibri" w:cs="Calibri"/>
                <w:color w:val="000000"/>
                <w:sz w:val="12"/>
                <w:szCs w:val="12"/>
                <w:lang w:val="en-US"/>
              </w:rPr>
            </w:pPr>
          </w:p>
        </w:tc>
      </w:tr>
      <w:tr w:rsidR="00CD4F18" w:rsidRPr="00012BEC" w14:paraId="0A3AB89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04B09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687</w:t>
            </w:r>
          </w:p>
        </w:tc>
        <w:tc>
          <w:tcPr>
            <w:tcW w:w="1134" w:type="dxa"/>
            <w:tcBorders>
              <w:top w:val="nil"/>
              <w:left w:val="nil"/>
              <w:bottom w:val="single" w:sz="4" w:space="0" w:color="auto"/>
              <w:right w:val="single" w:sz="4" w:space="0" w:color="auto"/>
            </w:tcBorders>
            <w:shd w:val="clear" w:color="auto" w:fill="auto"/>
            <w:vAlign w:val="bottom"/>
          </w:tcPr>
          <w:p w14:paraId="3BF874FD" w14:textId="5E8FB83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040.000.4470.01</w:t>
            </w:r>
          </w:p>
        </w:tc>
        <w:tc>
          <w:tcPr>
            <w:tcW w:w="992" w:type="dxa"/>
            <w:tcBorders>
              <w:top w:val="nil"/>
              <w:left w:val="nil"/>
              <w:bottom w:val="single" w:sz="4" w:space="0" w:color="auto"/>
              <w:right w:val="single" w:sz="4" w:space="0" w:color="auto"/>
            </w:tcBorders>
            <w:shd w:val="clear" w:color="auto" w:fill="auto"/>
            <w:noWrap/>
            <w:vAlign w:val="bottom"/>
          </w:tcPr>
          <w:p w14:paraId="45ACF4B6" w14:textId="1045E33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040000447001</w:t>
            </w:r>
          </w:p>
        </w:tc>
        <w:tc>
          <w:tcPr>
            <w:tcW w:w="3648" w:type="dxa"/>
            <w:tcBorders>
              <w:top w:val="nil"/>
              <w:left w:val="nil"/>
              <w:bottom w:val="single" w:sz="4" w:space="0" w:color="auto"/>
              <w:right w:val="single" w:sz="4" w:space="0" w:color="auto"/>
            </w:tcBorders>
            <w:shd w:val="clear" w:color="auto" w:fill="auto"/>
            <w:noWrap/>
            <w:vAlign w:val="bottom"/>
          </w:tcPr>
          <w:p w14:paraId="1734CC0D" w14:textId="485B14A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Metilfenidato 18 mg-Tableta de liberación prolongada/Cada tableta de liberación prolongada contiene: Clorhidrato de metilfenidato 18 mg. Envase con 30 tabletas de liberación prolongada</w:t>
            </w:r>
          </w:p>
        </w:tc>
        <w:tc>
          <w:tcPr>
            <w:tcW w:w="889" w:type="dxa"/>
            <w:tcBorders>
              <w:top w:val="nil"/>
              <w:left w:val="nil"/>
              <w:bottom w:val="single" w:sz="4" w:space="0" w:color="auto"/>
              <w:right w:val="single" w:sz="4" w:space="0" w:color="auto"/>
            </w:tcBorders>
            <w:shd w:val="clear" w:color="auto" w:fill="auto"/>
            <w:noWrap/>
            <w:vAlign w:val="bottom"/>
          </w:tcPr>
          <w:p w14:paraId="5F84D1B5" w14:textId="296AE0E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56DF56F" w14:textId="00BB35B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666D4D48" w14:textId="77777777" w:rsidR="00CD4F18" w:rsidRPr="00012BEC" w:rsidRDefault="00CD4F18" w:rsidP="00CD4F18">
            <w:pPr>
              <w:rPr>
                <w:rFonts w:ascii="Calibri" w:hAnsi="Calibri" w:cs="Calibri"/>
                <w:color w:val="000000"/>
                <w:sz w:val="12"/>
                <w:szCs w:val="12"/>
                <w:lang w:val="en-US"/>
              </w:rPr>
            </w:pPr>
          </w:p>
        </w:tc>
      </w:tr>
      <w:tr w:rsidR="00CD4F18" w:rsidRPr="00012BEC" w14:paraId="4FDC4EAC"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C784B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688</w:t>
            </w:r>
          </w:p>
        </w:tc>
        <w:tc>
          <w:tcPr>
            <w:tcW w:w="1134" w:type="dxa"/>
            <w:tcBorders>
              <w:top w:val="nil"/>
              <w:left w:val="nil"/>
              <w:bottom w:val="single" w:sz="4" w:space="0" w:color="auto"/>
              <w:right w:val="single" w:sz="4" w:space="0" w:color="auto"/>
            </w:tcBorders>
            <w:shd w:val="clear" w:color="auto" w:fill="auto"/>
            <w:vAlign w:val="bottom"/>
          </w:tcPr>
          <w:p w14:paraId="463B4BDA" w14:textId="3165420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040.000.4471.01</w:t>
            </w:r>
          </w:p>
        </w:tc>
        <w:tc>
          <w:tcPr>
            <w:tcW w:w="992" w:type="dxa"/>
            <w:tcBorders>
              <w:top w:val="nil"/>
              <w:left w:val="nil"/>
              <w:bottom w:val="single" w:sz="4" w:space="0" w:color="auto"/>
              <w:right w:val="single" w:sz="4" w:space="0" w:color="auto"/>
            </w:tcBorders>
            <w:shd w:val="clear" w:color="auto" w:fill="auto"/>
            <w:noWrap/>
            <w:vAlign w:val="bottom"/>
          </w:tcPr>
          <w:p w14:paraId="6BD9CF32" w14:textId="2091D1F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040000447101</w:t>
            </w:r>
          </w:p>
        </w:tc>
        <w:tc>
          <w:tcPr>
            <w:tcW w:w="3648" w:type="dxa"/>
            <w:tcBorders>
              <w:top w:val="nil"/>
              <w:left w:val="nil"/>
              <w:bottom w:val="single" w:sz="4" w:space="0" w:color="auto"/>
              <w:right w:val="single" w:sz="4" w:space="0" w:color="auto"/>
            </w:tcBorders>
            <w:shd w:val="clear" w:color="auto" w:fill="auto"/>
            <w:noWrap/>
            <w:vAlign w:val="bottom"/>
          </w:tcPr>
          <w:p w14:paraId="1DEEABAD" w14:textId="12AD360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Metilfenidato 27 mg-Tableta de liberación prolongada/Cada tableta de liberación prolongada contiene: Clorhidrato de metilfenidato 27 mg. Envase con 30 tabletas de liberación prolongada</w:t>
            </w:r>
          </w:p>
        </w:tc>
        <w:tc>
          <w:tcPr>
            <w:tcW w:w="889" w:type="dxa"/>
            <w:tcBorders>
              <w:top w:val="nil"/>
              <w:left w:val="nil"/>
              <w:bottom w:val="single" w:sz="4" w:space="0" w:color="auto"/>
              <w:right w:val="single" w:sz="4" w:space="0" w:color="auto"/>
            </w:tcBorders>
            <w:shd w:val="clear" w:color="auto" w:fill="auto"/>
            <w:noWrap/>
            <w:vAlign w:val="bottom"/>
          </w:tcPr>
          <w:p w14:paraId="683CBEB9" w14:textId="439DE3D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D6DA5DB" w14:textId="2898BEB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7280BCEA" w14:textId="77777777" w:rsidR="00CD4F18" w:rsidRPr="00012BEC" w:rsidRDefault="00CD4F18" w:rsidP="00CD4F18">
            <w:pPr>
              <w:rPr>
                <w:rFonts w:ascii="Calibri" w:hAnsi="Calibri" w:cs="Calibri"/>
                <w:color w:val="000000"/>
                <w:sz w:val="12"/>
                <w:szCs w:val="12"/>
                <w:lang w:val="en-US"/>
              </w:rPr>
            </w:pPr>
          </w:p>
        </w:tc>
      </w:tr>
      <w:tr w:rsidR="00CD4F18" w:rsidRPr="00012BEC" w14:paraId="5CB67B9A"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C30B7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689</w:t>
            </w:r>
          </w:p>
        </w:tc>
        <w:tc>
          <w:tcPr>
            <w:tcW w:w="1134" w:type="dxa"/>
            <w:tcBorders>
              <w:top w:val="nil"/>
              <w:left w:val="nil"/>
              <w:bottom w:val="single" w:sz="4" w:space="0" w:color="auto"/>
              <w:right w:val="single" w:sz="4" w:space="0" w:color="auto"/>
            </w:tcBorders>
            <w:shd w:val="clear" w:color="auto" w:fill="auto"/>
            <w:vAlign w:val="bottom"/>
          </w:tcPr>
          <w:p w14:paraId="429B3B5B" w14:textId="44132C2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040.000.4472.01</w:t>
            </w:r>
          </w:p>
        </w:tc>
        <w:tc>
          <w:tcPr>
            <w:tcW w:w="992" w:type="dxa"/>
            <w:tcBorders>
              <w:top w:val="nil"/>
              <w:left w:val="nil"/>
              <w:bottom w:val="single" w:sz="4" w:space="0" w:color="auto"/>
              <w:right w:val="single" w:sz="4" w:space="0" w:color="auto"/>
            </w:tcBorders>
            <w:shd w:val="clear" w:color="auto" w:fill="auto"/>
            <w:noWrap/>
            <w:vAlign w:val="bottom"/>
          </w:tcPr>
          <w:p w14:paraId="5840E035" w14:textId="1BA1099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040000447201</w:t>
            </w:r>
          </w:p>
        </w:tc>
        <w:tc>
          <w:tcPr>
            <w:tcW w:w="3648" w:type="dxa"/>
            <w:tcBorders>
              <w:top w:val="nil"/>
              <w:left w:val="nil"/>
              <w:bottom w:val="single" w:sz="4" w:space="0" w:color="auto"/>
              <w:right w:val="single" w:sz="4" w:space="0" w:color="auto"/>
            </w:tcBorders>
            <w:shd w:val="clear" w:color="auto" w:fill="auto"/>
            <w:noWrap/>
            <w:vAlign w:val="bottom"/>
          </w:tcPr>
          <w:p w14:paraId="4BE63C67" w14:textId="668959E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Metilfenidato 36 mg-Tableta/Cada tableta de liberación prolongada contiene: Clorhidrato de metilfenidato 36 mg. Envase con 30 tabletas de liberación prolongada</w:t>
            </w:r>
          </w:p>
        </w:tc>
        <w:tc>
          <w:tcPr>
            <w:tcW w:w="889" w:type="dxa"/>
            <w:tcBorders>
              <w:top w:val="nil"/>
              <w:left w:val="nil"/>
              <w:bottom w:val="single" w:sz="4" w:space="0" w:color="auto"/>
              <w:right w:val="single" w:sz="4" w:space="0" w:color="auto"/>
            </w:tcBorders>
            <w:shd w:val="clear" w:color="auto" w:fill="auto"/>
            <w:noWrap/>
            <w:vAlign w:val="bottom"/>
          </w:tcPr>
          <w:p w14:paraId="5AA80B84" w14:textId="0376BBA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BCEA775" w14:textId="4E1C153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1FB31E8" w14:textId="77777777" w:rsidR="00CD4F18" w:rsidRPr="00012BEC" w:rsidRDefault="00CD4F18" w:rsidP="00CD4F18">
            <w:pPr>
              <w:rPr>
                <w:rFonts w:ascii="Calibri" w:hAnsi="Calibri" w:cs="Calibri"/>
                <w:color w:val="000000"/>
                <w:sz w:val="12"/>
                <w:szCs w:val="12"/>
                <w:lang w:val="en-US"/>
              </w:rPr>
            </w:pPr>
          </w:p>
        </w:tc>
      </w:tr>
      <w:tr w:rsidR="00CD4F18" w:rsidRPr="00012BEC" w14:paraId="15C2C672"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B0B97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690</w:t>
            </w:r>
          </w:p>
        </w:tc>
        <w:tc>
          <w:tcPr>
            <w:tcW w:w="1134" w:type="dxa"/>
            <w:tcBorders>
              <w:top w:val="nil"/>
              <w:left w:val="nil"/>
              <w:bottom w:val="single" w:sz="4" w:space="0" w:color="auto"/>
              <w:right w:val="single" w:sz="4" w:space="0" w:color="auto"/>
            </w:tcBorders>
            <w:shd w:val="clear" w:color="auto" w:fill="auto"/>
            <w:vAlign w:val="bottom"/>
          </w:tcPr>
          <w:p w14:paraId="19C88B2A" w14:textId="704B94A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040.000.4481.01</w:t>
            </w:r>
          </w:p>
        </w:tc>
        <w:tc>
          <w:tcPr>
            <w:tcW w:w="992" w:type="dxa"/>
            <w:tcBorders>
              <w:top w:val="nil"/>
              <w:left w:val="nil"/>
              <w:bottom w:val="single" w:sz="4" w:space="0" w:color="auto"/>
              <w:right w:val="single" w:sz="4" w:space="0" w:color="auto"/>
            </w:tcBorders>
            <w:shd w:val="clear" w:color="auto" w:fill="auto"/>
            <w:noWrap/>
            <w:vAlign w:val="bottom"/>
          </w:tcPr>
          <w:p w14:paraId="3D8F77D1" w14:textId="176B56A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040000448101</w:t>
            </w:r>
          </w:p>
        </w:tc>
        <w:tc>
          <w:tcPr>
            <w:tcW w:w="3648" w:type="dxa"/>
            <w:tcBorders>
              <w:top w:val="nil"/>
              <w:left w:val="nil"/>
              <w:bottom w:val="single" w:sz="4" w:space="0" w:color="auto"/>
              <w:right w:val="single" w:sz="4" w:space="0" w:color="auto"/>
            </w:tcBorders>
            <w:shd w:val="clear" w:color="auto" w:fill="auto"/>
            <w:noWrap/>
            <w:vAlign w:val="bottom"/>
          </w:tcPr>
          <w:p w14:paraId="43F4512F" w14:textId="045491E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Haloperidol 50 mg-Solución inyectable/Cada ampolleta contiene: Decanoato de haloperidol equivalente a 50 mg de haloperidol. Envase con 5 ampolletas con 1 ml</w:t>
            </w:r>
          </w:p>
        </w:tc>
        <w:tc>
          <w:tcPr>
            <w:tcW w:w="889" w:type="dxa"/>
            <w:tcBorders>
              <w:top w:val="nil"/>
              <w:left w:val="nil"/>
              <w:bottom w:val="single" w:sz="4" w:space="0" w:color="auto"/>
              <w:right w:val="single" w:sz="4" w:space="0" w:color="auto"/>
            </w:tcBorders>
            <w:shd w:val="clear" w:color="auto" w:fill="auto"/>
            <w:noWrap/>
            <w:vAlign w:val="bottom"/>
          </w:tcPr>
          <w:p w14:paraId="0EDB6420" w14:textId="01220FC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19CD042" w14:textId="0533B7D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47EE2308" w14:textId="77777777" w:rsidR="00CD4F18" w:rsidRPr="00012BEC" w:rsidRDefault="00CD4F18" w:rsidP="00CD4F18">
            <w:pPr>
              <w:rPr>
                <w:rFonts w:ascii="Calibri" w:hAnsi="Calibri" w:cs="Calibri"/>
                <w:color w:val="000000"/>
                <w:sz w:val="12"/>
                <w:szCs w:val="12"/>
                <w:lang w:val="en-US"/>
              </w:rPr>
            </w:pPr>
          </w:p>
        </w:tc>
      </w:tr>
      <w:tr w:rsidR="00CD4F18" w:rsidRPr="00012BEC" w14:paraId="5D2F728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43C36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691</w:t>
            </w:r>
          </w:p>
        </w:tc>
        <w:tc>
          <w:tcPr>
            <w:tcW w:w="1134" w:type="dxa"/>
            <w:tcBorders>
              <w:top w:val="nil"/>
              <w:left w:val="nil"/>
              <w:bottom w:val="single" w:sz="4" w:space="0" w:color="auto"/>
              <w:right w:val="single" w:sz="4" w:space="0" w:color="auto"/>
            </w:tcBorders>
            <w:shd w:val="clear" w:color="auto" w:fill="auto"/>
            <w:vAlign w:val="bottom"/>
          </w:tcPr>
          <w:p w14:paraId="7EAC24E6" w14:textId="6B67F04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040.000.4482.00</w:t>
            </w:r>
          </w:p>
        </w:tc>
        <w:tc>
          <w:tcPr>
            <w:tcW w:w="992" w:type="dxa"/>
            <w:tcBorders>
              <w:top w:val="nil"/>
              <w:left w:val="nil"/>
              <w:bottom w:val="single" w:sz="4" w:space="0" w:color="auto"/>
              <w:right w:val="single" w:sz="4" w:space="0" w:color="auto"/>
            </w:tcBorders>
            <w:shd w:val="clear" w:color="auto" w:fill="auto"/>
            <w:noWrap/>
            <w:vAlign w:val="bottom"/>
          </w:tcPr>
          <w:p w14:paraId="2D108DB5" w14:textId="2CEF549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040000448200</w:t>
            </w:r>
          </w:p>
        </w:tc>
        <w:tc>
          <w:tcPr>
            <w:tcW w:w="3648" w:type="dxa"/>
            <w:tcBorders>
              <w:top w:val="nil"/>
              <w:left w:val="nil"/>
              <w:bottom w:val="single" w:sz="4" w:space="0" w:color="auto"/>
              <w:right w:val="single" w:sz="4" w:space="0" w:color="auto"/>
            </w:tcBorders>
            <w:shd w:val="clear" w:color="auto" w:fill="auto"/>
            <w:noWrap/>
            <w:vAlign w:val="bottom"/>
          </w:tcPr>
          <w:p w14:paraId="6F191FDC" w14:textId="7FD1F6B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Bromazepam 3 mg-Comprimido/Cada comprimido contiene: Bromazepam 3 mg. Envase con 30 comprimidos</w:t>
            </w:r>
          </w:p>
        </w:tc>
        <w:tc>
          <w:tcPr>
            <w:tcW w:w="889" w:type="dxa"/>
            <w:tcBorders>
              <w:top w:val="nil"/>
              <w:left w:val="nil"/>
              <w:bottom w:val="single" w:sz="4" w:space="0" w:color="auto"/>
              <w:right w:val="single" w:sz="4" w:space="0" w:color="auto"/>
            </w:tcBorders>
            <w:shd w:val="clear" w:color="auto" w:fill="auto"/>
            <w:noWrap/>
            <w:vAlign w:val="bottom"/>
          </w:tcPr>
          <w:p w14:paraId="31E82339" w14:textId="745BD23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19C158E" w14:textId="10C20A6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4BF3A5E0" w14:textId="77777777" w:rsidR="00CD4F18" w:rsidRPr="00012BEC" w:rsidRDefault="00CD4F18" w:rsidP="00CD4F18">
            <w:pPr>
              <w:rPr>
                <w:rFonts w:ascii="Calibri" w:hAnsi="Calibri" w:cs="Calibri"/>
                <w:color w:val="000000"/>
                <w:sz w:val="12"/>
                <w:szCs w:val="12"/>
                <w:lang w:val="en-US"/>
              </w:rPr>
            </w:pPr>
          </w:p>
        </w:tc>
      </w:tr>
      <w:tr w:rsidR="00CD4F18" w:rsidRPr="00012BEC" w14:paraId="0B8631C5"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4A151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692</w:t>
            </w:r>
          </w:p>
        </w:tc>
        <w:tc>
          <w:tcPr>
            <w:tcW w:w="1134" w:type="dxa"/>
            <w:tcBorders>
              <w:top w:val="nil"/>
              <w:left w:val="nil"/>
              <w:bottom w:val="single" w:sz="4" w:space="0" w:color="auto"/>
              <w:right w:val="single" w:sz="4" w:space="0" w:color="auto"/>
            </w:tcBorders>
            <w:shd w:val="clear" w:color="auto" w:fill="auto"/>
            <w:vAlign w:val="bottom"/>
          </w:tcPr>
          <w:p w14:paraId="3518D27A" w14:textId="7C3BBB6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040.000.4484.00</w:t>
            </w:r>
          </w:p>
        </w:tc>
        <w:tc>
          <w:tcPr>
            <w:tcW w:w="992" w:type="dxa"/>
            <w:tcBorders>
              <w:top w:val="nil"/>
              <w:left w:val="nil"/>
              <w:bottom w:val="single" w:sz="4" w:space="0" w:color="auto"/>
              <w:right w:val="single" w:sz="4" w:space="0" w:color="auto"/>
            </w:tcBorders>
            <w:shd w:val="clear" w:color="auto" w:fill="auto"/>
            <w:noWrap/>
            <w:vAlign w:val="bottom"/>
          </w:tcPr>
          <w:p w14:paraId="144F5D1A" w14:textId="48F2A0C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040000448400</w:t>
            </w:r>
          </w:p>
        </w:tc>
        <w:tc>
          <w:tcPr>
            <w:tcW w:w="3648" w:type="dxa"/>
            <w:tcBorders>
              <w:top w:val="nil"/>
              <w:left w:val="nil"/>
              <w:bottom w:val="single" w:sz="4" w:space="0" w:color="auto"/>
              <w:right w:val="single" w:sz="4" w:space="0" w:color="auto"/>
            </w:tcBorders>
            <w:shd w:val="clear" w:color="auto" w:fill="auto"/>
            <w:noWrap/>
            <w:vAlign w:val="bottom"/>
          </w:tcPr>
          <w:p w14:paraId="43B37AF2" w14:textId="6E422C9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Sertralina-Cápsula o tableta/Cada cápsula o tableta contiene: Clorhidrato de sertralina equivalente a 50 mg de sertralina. Envase con 14 cápsulas o tabletas</w:t>
            </w:r>
          </w:p>
        </w:tc>
        <w:tc>
          <w:tcPr>
            <w:tcW w:w="889" w:type="dxa"/>
            <w:tcBorders>
              <w:top w:val="nil"/>
              <w:left w:val="nil"/>
              <w:bottom w:val="single" w:sz="4" w:space="0" w:color="auto"/>
              <w:right w:val="single" w:sz="4" w:space="0" w:color="auto"/>
            </w:tcBorders>
            <w:shd w:val="clear" w:color="auto" w:fill="auto"/>
            <w:noWrap/>
            <w:vAlign w:val="bottom"/>
          </w:tcPr>
          <w:p w14:paraId="57808136" w14:textId="10268FB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7E9D2A6" w14:textId="258AF3F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604328EF" w14:textId="77777777" w:rsidR="00CD4F18" w:rsidRPr="00012BEC" w:rsidRDefault="00CD4F18" w:rsidP="00CD4F18">
            <w:pPr>
              <w:rPr>
                <w:rFonts w:ascii="Calibri" w:hAnsi="Calibri" w:cs="Calibri"/>
                <w:color w:val="000000"/>
                <w:sz w:val="12"/>
                <w:szCs w:val="12"/>
                <w:lang w:val="en-US"/>
              </w:rPr>
            </w:pPr>
          </w:p>
        </w:tc>
      </w:tr>
      <w:tr w:rsidR="00CD4F18" w:rsidRPr="00012BEC" w14:paraId="7A3B9BF7"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2FF6FC"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693</w:t>
            </w:r>
          </w:p>
        </w:tc>
        <w:tc>
          <w:tcPr>
            <w:tcW w:w="1134" w:type="dxa"/>
            <w:tcBorders>
              <w:top w:val="nil"/>
              <w:left w:val="nil"/>
              <w:bottom w:val="single" w:sz="4" w:space="0" w:color="auto"/>
              <w:right w:val="single" w:sz="4" w:space="0" w:color="auto"/>
            </w:tcBorders>
            <w:shd w:val="clear" w:color="auto" w:fill="auto"/>
            <w:vAlign w:val="bottom"/>
          </w:tcPr>
          <w:p w14:paraId="6922DFA9" w14:textId="6A78186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040.000.5351.00</w:t>
            </w:r>
          </w:p>
        </w:tc>
        <w:tc>
          <w:tcPr>
            <w:tcW w:w="992" w:type="dxa"/>
            <w:tcBorders>
              <w:top w:val="nil"/>
              <w:left w:val="nil"/>
              <w:bottom w:val="single" w:sz="4" w:space="0" w:color="auto"/>
              <w:right w:val="single" w:sz="4" w:space="0" w:color="auto"/>
            </w:tcBorders>
            <w:shd w:val="clear" w:color="auto" w:fill="auto"/>
            <w:noWrap/>
            <w:vAlign w:val="bottom"/>
          </w:tcPr>
          <w:p w14:paraId="79EB467C" w14:textId="7621696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040000535100</w:t>
            </w:r>
          </w:p>
        </w:tc>
        <w:tc>
          <w:tcPr>
            <w:tcW w:w="3648" w:type="dxa"/>
            <w:tcBorders>
              <w:top w:val="nil"/>
              <w:left w:val="nil"/>
              <w:bottom w:val="single" w:sz="4" w:space="0" w:color="auto"/>
              <w:right w:val="single" w:sz="4" w:space="0" w:color="auto"/>
            </w:tcBorders>
            <w:shd w:val="clear" w:color="auto" w:fill="auto"/>
            <w:noWrap/>
            <w:vAlign w:val="bottom"/>
          </w:tcPr>
          <w:p w14:paraId="51FBF90F" w14:textId="0A35ECA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Metilfenidato 10 mg-Comprimido/Cada comprimido contiene: Clorhidrato de metilfenidato 10 mg. Envase con 30 comprimidos</w:t>
            </w:r>
          </w:p>
        </w:tc>
        <w:tc>
          <w:tcPr>
            <w:tcW w:w="889" w:type="dxa"/>
            <w:tcBorders>
              <w:top w:val="nil"/>
              <w:left w:val="nil"/>
              <w:bottom w:val="single" w:sz="4" w:space="0" w:color="auto"/>
              <w:right w:val="single" w:sz="4" w:space="0" w:color="auto"/>
            </w:tcBorders>
            <w:shd w:val="clear" w:color="auto" w:fill="auto"/>
            <w:noWrap/>
            <w:vAlign w:val="bottom"/>
          </w:tcPr>
          <w:p w14:paraId="4A8E9196" w14:textId="0A23354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A73F8DD" w14:textId="3DE6C88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2E1F1A2A" w14:textId="77777777" w:rsidR="00CD4F18" w:rsidRPr="00012BEC" w:rsidRDefault="00CD4F18" w:rsidP="00CD4F18">
            <w:pPr>
              <w:rPr>
                <w:rFonts w:ascii="Calibri" w:hAnsi="Calibri" w:cs="Calibri"/>
                <w:color w:val="000000"/>
                <w:sz w:val="12"/>
                <w:szCs w:val="12"/>
                <w:lang w:val="en-US"/>
              </w:rPr>
            </w:pPr>
          </w:p>
        </w:tc>
      </w:tr>
      <w:tr w:rsidR="00CD4F18" w:rsidRPr="00012BEC" w14:paraId="4E5DFC29"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DB435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694</w:t>
            </w:r>
          </w:p>
        </w:tc>
        <w:tc>
          <w:tcPr>
            <w:tcW w:w="1134" w:type="dxa"/>
            <w:tcBorders>
              <w:top w:val="nil"/>
              <w:left w:val="nil"/>
              <w:bottom w:val="single" w:sz="4" w:space="0" w:color="auto"/>
              <w:right w:val="single" w:sz="4" w:space="0" w:color="auto"/>
            </w:tcBorders>
            <w:shd w:val="clear" w:color="auto" w:fill="auto"/>
            <w:vAlign w:val="bottom"/>
          </w:tcPr>
          <w:p w14:paraId="05B3877A" w14:textId="3C52601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040.000.5478.00</w:t>
            </w:r>
          </w:p>
        </w:tc>
        <w:tc>
          <w:tcPr>
            <w:tcW w:w="992" w:type="dxa"/>
            <w:tcBorders>
              <w:top w:val="nil"/>
              <w:left w:val="nil"/>
              <w:bottom w:val="single" w:sz="4" w:space="0" w:color="auto"/>
              <w:right w:val="single" w:sz="4" w:space="0" w:color="auto"/>
            </w:tcBorders>
            <w:shd w:val="clear" w:color="auto" w:fill="auto"/>
            <w:noWrap/>
            <w:vAlign w:val="bottom"/>
          </w:tcPr>
          <w:p w14:paraId="5360F423" w14:textId="4AB2C5C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040000547800</w:t>
            </w:r>
          </w:p>
        </w:tc>
        <w:tc>
          <w:tcPr>
            <w:tcW w:w="3648" w:type="dxa"/>
            <w:tcBorders>
              <w:top w:val="nil"/>
              <w:left w:val="nil"/>
              <w:bottom w:val="single" w:sz="4" w:space="0" w:color="auto"/>
              <w:right w:val="single" w:sz="4" w:space="0" w:color="auto"/>
            </w:tcBorders>
            <w:shd w:val="clear" w:color="auto" w:fill="auto"/>
            <w:noWrap/>
            <w:vAlign w:val="bottom"/>
          </w:tcPr>
          <w:p w14:paraId="4982D1FC" w14:textId="7D2D0C1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Lorazepam-Tableta/Cada tableta contiene: Lorazepam 1 mg. Envase con 40 tabletas</w:t>
            </w:r>
          </w:p>
        </w:tc>
        <w:tc>
          <w:tcPr>
            <w:tcW w:w="889" w:type="dxa"/>
            <w:tcBorders>
              <w:top w:val="nil"/>
              <w:left w:val="nil"/>
              <w:bottom w:val="single" w:sz="4" w:space="0" w:color="auto"/>
              <w:right w:val="single" w:sz="4" w:space="0" w:color="auto"/>
            </w:tcBorders>
            <w:shd w:val="clear" w:color="auto" w:fill="auto"/>
            <w:noWrap/>
            <w:vAlign w:val="bottom"/>
          </w:tcPr>
          <w:p w14:paraId="3ABE8045" w14:textId="0632D53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94BBB19" w14:textId="448BE57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2955745E" w14:textId="77777777" w:rsidR="00CD4F18" w:rsidRPr="00012BEC" w:rsidRDefault="00CD4F18" w:rsidP="00CD4F18">
            <w:pPr>
              <w:rPr>
                <w:rFonts w:ascii="Calibri" w:hAnsi="Calibri" w:cs="Calibri"/>
                <w:color w:val="000000"/>
                <w:sz w:val="12"/>
                <w:szCs w:val="12"/>
                <w:lang w:val="en-US"/>
              </w:rPr>
            </w:pPr>
          </w:p>
        </w:tc>
      </w:tr>
      <w:tr w:rsidR="00CD4F18" w:rsidRPr="00012BEC" w14:paraId="6AA25AD3"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9F8BB6"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695</w:t>
            </w:r>
          </w:p>
        </w:tc>
        <w:tc>
          <w:tcPr>
            <w:tcW w:w="1134" w:type="dxa"/>
            <w:tcBorders>
              <w:top w:val="nil"/>
              <w:left w:val="nil"/>
              <w:bottom w:val="single" w:sz="4" w:space="0" w:color="auto"/>
              <w:right w:val="single" w:sz="4" w:space="0" w:color="auto"/>
            </w:tcBorders>
            <w:shd w:val="clear" w:color="auto" w:fill="auto"/>
            <w:vAlign w:val="bottom"/>
          </w:tcPr>
          <w:p w14:paraId="31BF7E4A" w14:textId="0B026A4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040.000.5710.00</w:t>
            </w:r>
          </w:p>
        </w:tc>
        <w:tc>
          <w:tcPr>
            <w:tcW w:w="992" w:type="dxa"/>
            <w:tcBorders>
              <w:top w:val="nil"/>
              <w:left w:val="nil"/>
              <w:bottom w:val="single" w:sz="4" w:space="0" w:color="auto"/>
              <w:right w:val="single" w:sz="4" w:space="0" w:color="auto"/>
            </w:tcBorders>
            <w:shd w:val="clear" w:color="auto" w:fill="auto"/>
            <w:noWrap/>
            <w:vAlign w:val="bottom"/>
          </w:tcPr>
          <w:p w14:paraId="1A5CA710" w14:textId="0F07919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040000571000</w:t>
            </w:r>
          </w:p>
        </w:tc>
        <w:tc>
          <w:tcPr>
            <w:tcW w:w="3648" w:type="dxa"/>
            <w:tcBorders>
              <w:top w:val="nil"/>
              <w:left w:val="nil"/>
              <w:bottom w:val="single" w:sz="4" w:space="0" w:color="auto"/>
              <w:right w:val="single" w:sz="4" w:space="0" w:color="auto"/>
            </w:tcBorders>
            <w:shd w:val="clear" w:color="auto" w:fill="auto"/>
            <w:noWrap/>
            <w:vAlign w:val="bottom"/>
          </w:tcPr>
          <w:p w14:paraId="6F81E3E8" w14:textId="6F63DEE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Paliperidona 150 mg-Suspensión inyectable de liberación prolongada/Cada jeringa prellenada contiene: Palmitato de paliperidona equivalente a 150 mg de paliperidona. Envase con una microjeringa con 1.5 ml (150 mg)</w:t>
            </w:r>
          </w:p>
        </w:tc>
        <w:tc>
          <w:tcPr>
            <w:tcW w:w="889" w:type="dxa"/>
            <w:tcBorders>
              <w:top w:val="nil"/>
              <w:left w:val="nil"/>
              <w:bottom w:val="single" w:sz="4" w:space="0" w:color="auto"/>
              <w:right w:val="single" w:sz="4" w:space="0" w:color="auto"/>
            </w:tcBorders>
            <w:shd w:val="clear" w:color="auto" w:fill="auto"/>
            <w:noWrap/>
            <w:vAlign w:val="bottom"/>
          </w:tcPr>
          <w:p w14:paraId="651125FA" w14:textId="4A279C9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DEADAD5" w14:textId="1577F75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15DA169E" w14:textId="77777777" w:rsidR="00CD4F18" w:rsidRPr="00012BEC" w:rsidRDefault="00CD4F18" w:rsidP="00CD4F18">
            <w:pPr>
              <w:rPr>
                <w:rFonts w:ascii="Calibri" w:hAnsi="Calibri" w:cs="Calibri"/>
                <w:color w:val="000000"/>
                <w:sz w:val="12"/>
                <w:szCs w:val="12"/>
                <w:lang w:val="es-ES"/>
              </w:rPr>
            </w:pPr>
          </w:p>
        </w:tc>
      </w:tr>
      <w:tr w:rsidR="00CD4F18" w:rsidRPr="00012BEC" w14:paraId="3EE33920"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83500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696</w:t>
            </w:r>
          </w:p>
        </w:tc>
        <w:tc>
          <w:tcPr>
            <w:tcW w:w="1134" w:type="dxa"/>
            <w:tcBorders>
              <w:top w:val="nil"/>
              <w:left w:val="nil"/>
              <w:bottom w:val="single" w:sz="4" w:space="0" w:color="auto"/>
              <w:right w:val="single" w:sz="4" w:space="0" w:color="auto"/>
            </w:tcBorders>
            <w:shd w:val="clear" w:color="auto" w:fill="auto"/>
            <w:vAlign w:val="bottom"/>
          </w:tcPr>
          <w:p w14:paraId="55A214A7" w14:textId="70364BB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040.000.5711.00</w:t>
            </w:r>
          </w:p>
        </w:tc>
        <w:tc>
          <w:tcPr>
            <w:tcW w:w="992" w:type="dxa"/>
            <w:tcBorders>
              <w:top w:val="nil"/>
              <w:left w:val="nil"/>
              <w:bottom w:val="single" w:sz="4" w:space="0" w:color="auto"/>
              <w:right w:val="single" w:sz="4" w:space="0" w:color="auto"/>
            </w:tcBorders>
            <w:shd w:val="clear" w:color="auto" w:fill="auto"/>
            <w:noWrap/>
            <w:vAlign w:val="bottom"/>
          </w:tcPr>
          <w:p w14:paraId="45FF2B1A" w14:textId="1441990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040000571100</w:t>
            </w:r>
          </w:p>
        </w:tc>
        <w:tc>
          <w:tcPr>
            <w:tcW w:w="3648" w:type="dxa"/>
            <w:tcBorders>
              <w:top w:val="nil"/>
              <w:left w:val="nil"/>
              <w:bottom w:val="single" w:sz="4" w:space="0" w:color="auto"/>
              <w:right w:val="single" w:sz="4" w:space="0" w:color="auto"/>
            </w:tcBorders>
            <w:shd w:val="clear" w:color="auto" w:fill="auto"/>
            <w:noWrap/>
            <w:vAlign w:val="bottom"/>
          </w:tcPr>
          <w:p w14:paraId="69255584" w14:textId="76BA6A3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Paliperidona 100 mg-Suspensión inyectable de liberación prolongada/Cada jeringa prellenada contiene: Palmitato de paliperidona equivalente a 100 mg de paliperidona. Envase con una microjeringa con 1.0 ml (100 mg)</w:t>
            </w:r>
          </w:p>
        </w:tc>
        <w:tc>
          <w:tcPr>
            <w:tcW w:w="889" w:type="dxa"/>
            <w:tcBorders>
              <w:top w:val="nil"/>
              <w:left w:val="nil"/>
              <w:bottom w:val="single" w:sz="4" w:space="0" w:color="auto"/>
              <w:right w:val="single" w:sz="4" w:space="0" w:color="auto"/>
            </w:tcBorders>
            <w:shd w:val="clear" w:color="auto" w:fill="auto"/>
            <w:noWrap/>
            <w:vAlign w:val="bottom"/>
          </w:tcPr>
          <w:p w14:paraId="584E9752" w14:textId="7CC5D9B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A1013FB" w14:textId="160F7A8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35DB734E" w14:textId="77777777" w:rsidR="00CD4F18" w:rsidRPr="00012BEC" w:rsidRDefault="00CD4F18" w:rsidP="00CD4F18">
            <w:pPr>
              <w:rPr>
                <w:rFonts w:ascii="Calibri" w:hAnsi="Calibri" w:cs="Calibri"/>
                <w:color w:val="000000"/>
                <w:sz w:val="12"/>
                <w:szCs w:val="12"/>
                <w:lang w:val="en-US"/>
              </w:rPr>
            </w:pPr>
          </w:p>
        </w:tc>
      </w:tr>
      <w:tr w:rsidR="00CD4F18" w:rsidRPr="00012BEC" w14:paraId="66A7A49F" w14:textId="77777777" w:rsidTr="00CD4F18">
        <w:trPr>
          <w:trHeight w:val="341"/>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13468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697</w:t>
            </w:r>
          </w:p>
        </w:tc>
        <w:tc>
          <w:tcPr>
            <w:tcW w:w="1134" w:type="dxa"/>
            <w:tcBorders>
              <w:top w:val="nil"/>
              <w:left w:val="nil"/>
              <w:bottom w:val="single" w:sz="4" w:space="0" w:color="auto"/>
              <w:right w:val="single" w:sz="4" w:space="0" w:color="auto"/>
            </w:tcBorders>
            <w:shd w:val="clear" w:color="auto" w:fill="auto"/>
            <w:vAlign w:val="bottom"/>
          </w:tcPr>
          <w:p w14:paraId="3485BB4E" w14:textId="31B7C44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040.000.5915.00</w:t>
            </w:r>
          </w:p>
        </w:tc>
        <w:tc>
          <w:tcPr>
            <w:tcW w:w="992" w:type="dxa"/>
            <w:tcBorders>
              <w:top w:val="nil"/>
              <w:left w:val="nil"/>
              <w:bottom w:val="single" w:sz="4" w:space="0" w:color="auto"/>
              <w:right w:val="single" w:sz="4" w:space="0" w:color="auto"/>
            </w:tcBorders>
            <w:shd w:val="clear" w:color="auto" w:fill="auto"/>
            <w:noWrap/>
            <w:vAlign w:val="bottom"/>
          </w:tcPr>
          <w:p w14:paraId="096F6865" w14:textId="4BFC8E9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040000591500</w:t>
            </w:r>
          </w:p>
        </w:tc>
        <w:tc>
          <w:tcPr>
            <w:tcW w:w="3648" w:type="dxa"/>
            <w:tcBorders>
              <w:top w:val="nil"/>
              <w:left w:val="nil"/>
              <w:bottom w:val="single" w:sz="4" w:space="0" w:color="auto"/>
              <w:right w:val="single" w:sz="4" w:space="0" w:color="auto"/>
            </w:tcBorders>
            <w:shd w:val="clear" w:color="auto" w:fill="auto"/>
            <w:noWrap/>
            <w:vAlign w:val="bottom"/>
          </w:tcPr>
          <w:p w14:paraId="1204A1FE" w14:textId="2C05B66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Tapentadol 50 mg-Tableta/Cada tableta de liberación prolongada contiene: Clorhidrato de tapentadol equivalente a 50 mg de tapentadol.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56C742B2" w14:textId="16D96A9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556940F" w14:textId="2F3D864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557AE4C8" w14:textId="77777777" w:rsidR="00CD4F18" w:rsidRPr="00012BEC" w:rsidRDefault="00CD4F18" w:rsidP="00CD4F18">
            <w:pPr>
              <w:rPr>
                <w:rFonts w:ascii="Calibri" w:hAnsi="Calibri" w:cs="Calibri"/>
                <w:color w:val="000000"/>
                <w:sz w:val="12"/>
                <w:szCs w:val="12"/>
                <w:lang w:val="es-ES"/>
              </w:rPr>
            </w:pPr>
          </w:p>
        </w:tc>
      </w:tr>
      <w:tr w:rsidR="00CD4F18" w:rsidRPr="00012BEC" w14:paraId="540A3159" w14:textId="77777777" w:rsidTr="00CD4F18">
        <w:trPr>
          <w:trHeight w:val="166"/>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634B0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698</w:t>
            </w:r>
          </w:p>
        </w:tc>
        <w:tc>
          <w:tcPr>
            <w:tcW w:w="1134" w:type="dxa"/>
            <w:tcBorders>
              <w:top w:val="nil"/>
              <w:left w:val="nil"/>
              <w:bottom w:val="single" w:sz="4" w:space="0" w:color="auto"/>
              <w:right w:val="single" w:sz="4" w:space="0" w:color="auto"/>
            </w:tcBorders>
            <w:shd w:val="clear" w:color="auto" w:fill="auto"/>
            <w:vAlign w:val="bottom"/>
          </w:tcPr>
          <w:p w14:paraId="2442B253" w14:textId="56E2F01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040.000.5916.00</w:t>
            </w:r>
          </w:p>
        </w:tc>
        <w:tc>
          <w:tcPr>
            <w:tcW w:w="992" w:type="dxa"/>
            <w:tcBorders>
              <w:top w:val="nil"/>
              <w:left w:val="nil"/>
              <w:bottom w:val="single" w:sz="4" w:space="0" w:color="auto"/>
              <w:right w:val="single" w:sz="4" w:space="0" w:color="auto"/>
            </w:tcBorders>
            <w:shd w:val="clear" w:color="auto" w:fill="auto"/>
            <w:noWrap/>
            <w:vAlign w:val="bottom"/>
          </w:tcPr>
          <w:p w14:paraId="2DBFDF03" w14:textId="2B81800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040000591600</w:t>
            </w:r>
          </w:p>
        </w:tc>
        <w:tc>
          <w:tcPr>
            <w:tcW w:w="3648" w:type="dxa"/>
            <w:tcBorders>
              <w:top w:val="nil"/>
              <w:left w:val="nil"/>
              <w:bottom w:val="single" w:sz="4" w:space="0" w:color="auto"/>
              <w:right w:val="single" w:sz="4" w:space="0" w:color="auto"/>
            </w:tcBorders>
            <w:shd w:val="clear" w:color="auto" w:fill="auto"/>
            <w:noWrap/>
            <w:vAlign w:val="bottom"/>
          </w:tcPr>
          <w:p w14:paraId="34DB4D28" w14:textId="6099FFC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Tapentadol 100 mg-Tableta de liberación prolongada/Cada tableta de liberaciónprolongada contiene: Clorhidrato de tapentadol equivalente a 100 mg de tapentadol. Envase con 30 tabletas de</w:t>
            </w:r>
            <w:r w:rsidRPr="00012BEC">
              <w:rPr>
                <w:rFonts w:ascii="Calibri" w:hAnsi="Calibri" w:cs="Calibri"/>
                <w:color w:val="000000"/>
                <w:sz w:val="12"/>
                <w:szCs w:val="12"/>
              </w:rPr>
              <w:br/>
              <w:t>liberación prolongada.</w:t>
            </w:r>
          </w:p>
        </w:tc>
        <w:tc>
          <w:tcPr>
            <w:tcW w:w="889" w:type="dxa"/>
            <w:tcBorders>
              <w:top w:val="nil"/>
              <w:left w:val="nil"/>
              <w:bottom w:val="single" w:sz="4" w:space="0" w:color="auto"/>
              <w:right w:val="single" w:sz="4" w:space="0" w:color="auto"/>
            </w:tcBorders>
            <w:shd w:val="clear" w:color="auto" w:fill="auto"/>
            <w:noWrap/>
            <w:vAlign w:val="bottom"/>
          </w:tcPr>
          <w:p w14:paraId="5C2BD3EB" w14:textId="3EB3797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86DB6CA" w14:textId="2ADDA90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440A23BF" w14:textId="77777777" w:rsidR="00CD4F18" w:rsidRPr="00012BEC" w:rsidRDefault="00CD4F18" w:rsidP="00CD4F18">
            <w:pPr>
              <w:rPr>
                <w:rFonts w:ascii="Calibri" w:hAnsi="Calibri" w:cs="Calibri"/>
                <w:color w:val="000000"/>
                <w:sz w:val="12"/>
                <w:szCs w:val="12"/>
                <w:lang w:val="es-ES"/>
              </w:rPr>
            </w:pPr>
          </w:p>
        </w:tc>
      </w:tr>
      <w:tr w:rsidR="00CD4F18" w:rsidRPr="00012BEC" w14:paraId="1F60573D" w14:textId="77777777" w:rsidTr="00CD4F18">
        <w:trPr>
          <w:trHeight w:val="14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410C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699</w:t>
            </w:r>
          </w:p>
        </w:tc>
        <w:tc>
          <w:tcPr>
            <w:tcW w:w="1134" w:type="dxa"/>
            <w:tcBorders>
              <w:top w:val="single" w:sz="4" w:space="0" w:color="auto"/>
              <w:left w:val="nil"/>
              <w:bottom w:val="single" w:sz="4" w:space="0" w:color="auto"/>
              <w:right w:val="single" w:sz="4" w:space="0" w:color="auto"/>
            </w:tcBorders>
            <w:shd w:val="clear" w:color="auto" w:fill="auto"/>
            <w:vAlign w:val="bottom"/>
          </w:tcPr>
          <w:p w14:paraId="6AD570C5" w14:textId="747403F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040.000.6140.00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9542FC7" w14:textId="44336BD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040000614000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4DB9A2A9" w14:textId="60DEA86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Tramadol-Tableta de liberación prolongada/Cada tableta de liberaciónprolongada contiene: Clorhidrato deTramadol 150 mg Envase con 10 tabletas deliberación prolongada.</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65A1FE2A" w14:textId="6BF3F1D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2A08A1F" w14:textId="67ED07E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 Analgésia</w:t>
            </w:r>
          </w:p>
        </w:tc>
        <w:tc>
          <w:tcPr>
            <w:tcW w:w="1210" w:type="dxa"/>
            <w:tcBorders>
              <w:top w:val="single" w:sz="4" w:space="0" w:color="auto"/>
              <w:left w:val="single" w:sz="4" w:space="0" w:color="auto"/>
              <w:bottom w:val="single" w:sz="4" w:space="0" w:color="auto"/>
              <w:right w:val="single" w:sz="4" w:space="0" w:color="auto"/>
            </w:tcBorders>
          </w:tcPr>
          <w:p w14:paraId="33DF7A37" w14:textId="77777777" w:rsidR="00CD4F18" w:rsidRPr="00012BEC" w:rsidRDefault="00CD4F18" w:rsidP="00CD4F18">
            <w:pPr>
              <w:rPr>
                <w:rFonts w:ascii="Calibri" w:hAnsi="Calibri" w:cs="Calibri"/>
                <w:color w:val="000000"/>
                <w:sz w:val="12"/>
                <w:szCs w:val="12"/>
                <w:lang w:val="es-ES"/>
              </w:rPr>
            </w:pPr>
          </w:p>
        </w:tc>
      </w:tr>
      <w:tr w:rsidR="00CD4F18" w:rsidRPr="00012BEC" w14:paraId="7D86B769" w14:textId="77777777" w:rsidTr="00CD4F18">
        <w:trPr>
          <w:trHeight w:val="272"/>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FF8F0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700</w:t>
            </w:r>
          </w:p>
        </w:tc>
        <w:tc>
          <w:tcPr>
            <w:tcW w:w="1134" w:type="dxa"/>
            <w:tcBorders>
              <w:top w:val="nil"/>
              <w:left w:val="nil"/>
              <w:bottom w:val="single" w:sz="4" w:space="0" w:color="auto"/>
              <w:right w:val="single" w:sz="4" w:space="0" w:color="auto"/>
            </w:tcBorders>
            <w:shd w:val="clear" w:color="auto" w:fill="auto"/>
            <w:vAlign w:val="bottom"/>
          </w:tcPr>
          <w:p w14:paraId="601F17DF" w14:textId="35A5424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23E3AA6B" w14:textId="2D4BA8E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010222002500</w:t>
            </w:r>
          </w:p>
        </w:tc>
        <w:tc>
          <w:tcPr>
            <w:tcW w:w="3648" w:type="dxa"/>
            <w:tcBorders>
              <w:top w:val="nil"/>
              <w:left w:val="nil"/>
              <w:bottom w:val="single" w:sz="4" w:space="0" w:color="auto"/>
              <w:right w:val="single" w:sz="4" w:space="0" w:color="auto"/>
            </w:tcBorders>
            <w:shd w:val="clear" w:color="auto" w:fill="auto"/>
            <w:noWrap/>
            <w:vAlign w:val="bottom"/>
          </w:tcPr>
          <w:p w14:paraId="700D8DA1" w14:textId="342BA86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Fosfomicina calcica -Suspensión oral/Cada 5 ml contienen: 250mg de Fosfomicina calcica Envase con 60 ml</w:t>
            </w:r>
          </w:p>
        </w:tc>
        <w:tc>
          <w:tcPr>
            <w:tcW w:w="889" w:type="dxa"/>
            <w:tcBorders>
              <w:top w:val="nil"/>
              <w:left w:val="nil"/>
              <w:bottom w:val="single" w:sz="4" w:space="0" w:color="auto"/>
              <w:right w:val="single" w:sz="4" w:space="0" w:color="auto"/>
            </w:tcBorders>
            <w:shd w:val="clear" w:color="auto" w:fill="auto"/>
            <w:noWrap/>
            <w:vAlign w:val="bottom"/>
          </w:tcPr>
          <w:p w14:paraId="52FF539F" w14:textId="0C01271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837D79A" w14:textId="3679DEB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156E473" w14:textId="77777777" w:rsidR="00CD4F18" w:rsidRPr="00012BEC" w:rsidRDefault="00CD4F18" w:rsidP="00CD4F18">
            <w:pPr>
              <w:rPr>
                <w:rFonts w:ascii="Calibri" w:hAnsi="Calibri" w:cs="Calibri"/>
                <w:color w:val="000000"/>
                <w:sz w:val="12"/>
                <w:szCs w:val="12"/>
                <w:lang w:val="es-ES"/>
              </w:rPr>
            </w:pPr>
          </w:p>
        </w:tc>
      </w:tr>
      <w:tr w:rsidR="00CD4F18" w:rsidRPr="00012BEC" w14:paraId="56492C08" w14:textId="77777777" w:rsidTr="00CD4F18">
        <w:trPr>
          <w:trHeight w:val="13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73AB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701</w:t>
            </w:r>
          </w:p>
        </w:tc>
        <w:tc>
          <w:tcPr>
            <w:tcW w:w="1134" w:type="dxa"/>
            <w:tcBorders>
              <w:top w:val="single" w:sz="4" w:space="0" w:color="auto"/>
              <w:left w:val="nil"/>
              <w:bottom w:val="single" w:sz="4" w:space="0" w:color="auto"/>
              <w:right w:val="single" w:sz="4" w:space="0" w:color="auto"/>
            </w:tcBorders>
            <w:shd w:val="clear" w:color="auto" w:fill="auto"/>
            <w:vAlign w:val="bottom"/>
          </w:tcPr>
          <w:p w14:paraId="45D488B9" w14:textId="3753FE4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58DFFEC" w14:textId="560418A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010222002600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339FA4A0" w14:textId="3929D48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Fosfomicina calcica-Cápsula/Cada cápsula contiene: 500 mg de Fosmocina calcica Envase con 6 cápsulas </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0E7B6831" w14:textId="6990305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F58E004" w14:textId="09ADB04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single" w:sz="4" w:space="0" w:color="auto"/>
              <w:left w:val="single" w:sz="4" w:space="0" w:color="auto"/>
              <w:bottom w:val="single" w:sz="4" w:space="0" w:color="auto"/>
              <w:right w:val="single" w:sz="4" w:space="0" w:color="auto"/>
            </w:tcBorders>
          </w:tcPr>
          <w:p w14:paraId="7F96C67A" w14:textId="77777777" w:rsidR="00CD4F18" w:rsidRPr="00012BEC" w:rsidRDefault="00CD4F18" w:rsidP="00CD4F18">
            <w:pPr>
              <w:rPr>
                <w:rFonts w:ascii="Calibri" w:hAnsi="Calibri" w:cs="Calibri"/>
                <w:color w:val="000000"/>
                <w:sz w:val="12"/>
                <w:szCs w:val="12"/>
                <w:lang w:val="es-ES"/>
              </w:rPr>
            </w:pPr>
          </w:p>
        </w:tc>
      </w:tr>
      <w:tr w:rsidR="00CD4F18" w:rsidRPr="00012BEC" w14:paraId="1EEF1FED" w14:textId="77777777" w:rsidTr="00CD4F18">
        <w:trPr>
          <w:trHeight w:val="39"/>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2B168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702</w:t>
            </w:r>
          </w:p>
        </w:tc>
        <w:tc>
          <w:tcPr>
            <w:tcW w:w="1134" w:type="dxa"/>
            <w:tcBorders>
              <w:top w:val="nil"/>
              <w:left w:val="nil"/>
              <w:bottom w:val="single" w:sz="4" w:space="0" w:color="auto"/>
              <w:right w:val="single" w:sz="4" w:space="0" w:color="auto"/>
            </w:tcBorders>
            <w:shd w:val="clear" w:color="auto" w:fill="auto"/>
            <w:vAlign w:val="bottom"/>
          </w:tcPr>
          <w:p w14:paraId="200C4144" w14:textId="11294CF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113089B9" w14:textId="69B984C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010222003400</w:t>
            </w:r>
          </w:p>
        </w:tc>
        <w:tc>
          <w:tcPr>
            <w:tcW w:w="3648" w:type="dxa"/>
            <w:tcBorders>
              <w:top w:val="nil"/>
              <w:left w:val="nil"/>
              <w:bottom w:val="single" w:sz="4" w:space="0" w:color="auto"/>
              <w:right w:val="single" w:sz="4" w:space="0" w:color="auto"/>
            </w:tcBorders>
            <w:shd w:val="clear" w:color="auto" w:fill="auto"/>
            <w:noWrap/>
            <w:vAlign w:val="bottom"/>
          </w:tcPr>
          <w:p w14:paraId="0E2044A5" w14:textId="44C103D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Cefalexina -Suspensión oral/Cada 5 ml contienen: 250mg de Cefalexina Envase con 100 ml</w:t>
            </w:r>
          </w:p>
        </w:tc>
        <w:tc>
          <w:tcPr>
            <w:tcW w:w="889" w:type="dxa"/>
            <w:tcBorders>
              <w:top w:val="nil"/>
              <w:left w:val="nil"/>
              <w:bottom w:val="single" w:sz="4" w:space="0" w:color="auto"/>
              <w:right w:val="single" w:sz="4" w:space="0" w:color="auto"/>
            </w:tcBorders>
            <w:shd w:val="clear" w:color="auto" w:fill="auto"/>
            <w:noWrap/>
            <w:vAlign w:val="bottom"/>
          </w:tcPr>
          <w:p w14:paraId="06F61788" w14:textId="3F62F5F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9F1689E" w14:textId="30ECB7F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D472F52" w14:textId="77777777" w:rsidR="00CD4F18" w:rsidRPr="00012BEC" w:rsidRDefault="00CD4F18" w:rsidP="00CD4F18">
            <w:pPr>
              <w:rPr>
                <w:rFonts w:ascii="Calibri" w:hAnsi="Calibri" w:cs="Calibri"/>
                <w:color w:val="000000"/>
                <w:sz w:val="12"/>
                <w:szCs w:val="12"/>
                <w:lang w:val="es-ES"/>
              </w:rPr>
            </w:pPr>
          </w:p>
        </w:tc>
      </w:tr>
      <w:tr w:rsidR="00CD4F18" w:rsidRPr="00012BEC" w14:paraId="5F9EBAAD" w14:textId="77777777" w:rsidTr="00CD4F18">
        <w:trPr>
          <w:trHeight w:val="87"/>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A8975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703</w:t>
            </w:r>
          </w:p>
        </w:tc>
        <w:tc>
          <w:tcPr>
            <w:tcW w:w="1134" w:type="dxa"/>
            <w:tcBorders>
              <w:top w:val="nil"/>
              <w:left w:val="nil"/>
              <w:bottom w:val="single" w:sz="4" w:space="0" w:color="auto"/>
              <w:right w:val="single" w:sz="4" w:space="0" w:color="auto"/>
            </w:tcBorders>
            <w:shd w:val="clear" w:color="auto" w:fill="auto"/>
            <w:vAlign w:val="bottom"/>
          </w:tcPr>
          <w:p w14:paraId="1CC2F96A" w14:textId="3E8B3A8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7EE7274E" w14:textId="67B80C1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010222006300</w:t>
            </w:r>
          </w:p>
        </w:tc>
        <w:tc>
          <w:tcPr>
            <w:tcW w:w="3648" w:type="dxa"/>
            <w:tcBorders>
              <w:top w:val="nil"/>
              <w:left w:val="nil"/>
              <w:bottom w:val="single" w:sz="4" w:space="0" w:color="auto"/>
              <w:right w:val="single" w:sz="4" w:space="0" w:color="auto"/>
            </w:tcBorders>
            <w:shd w:val="clear" w:color="auto" w:fill="auto"/>
            <w:noWrap/>
            <w:vAlign w:val="bottom"/>
          </w:tcPr>
          <w:p w14:paraId="04DBC656" w14:textId="2A4A5D3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Meclizina-piridoxina -Tableta/Cada tableta contiene: Meclizina 25 mg. Y Piridoxina 50mg Envase con 12 tabletas</w:t>
            </w:r>
          </w:p>
        </w:tc>
        <w:tc>
          <w:tcPr>
            <w:tcW w:w="889" w:type="dxa"/>
            <w:tcBorders>
              <w:top w:val="nil"/>
              <w:left w:val="nil"/>
              <w:bottom w:val="single" w:sz="4" w:space="0" w:color="auto"/>
              <w:right w:val="single" w:sz="4" w:space="0" w:color="auto"/>
            </w:tcBorders>
            <w:shd w:val="clear" w:color="auto" w:fill="auto"/>
            <w:noWrap/>
            <w:vAlign w:val="bottom"/>
          </w:tcPr>
          <w:p w14:paraId="7E549367" w14:textId="2EEA94C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DA7BF2C" w14:textId="60CC3D9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775DAC0F" w14:textId="77777777" w:rsidR="00CD4F18" w:rsidRPr="00012BEC" w:rsidRDefault="00CD4F18" w:rsidP="00CD4F18">
            <w:pPr>
              <w:rPr>
                <w:rFonts w:ascii="Calibri" w:hAnsi="Calibri" w:cs="Calibri"/>
                <w:color w:val="000000"/>
                <w:sz w:val="12"/>
                <w:szCs w:val="12"/>
                <w:lang w:val="en-US"/>
              </w:rPr>
            </w:pPr>
          </w:p>
        </w:tc>
      </w:tr>
      <w:tr w:rsidR="00CD4F18" w:rsidRPr="00012BEC" w14:paraId="4EAA5EED" w14:textId="77777777" w:rsidTr="00CD4F18">
        <w:trPr>
          <w:trHeight w:val="64"/>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6C692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704</w:t>
            </w:r>
          </w:p>
        </w:tc>
        <w:tc>
          <w:tcPr>
            <w:tcW w:w="1134" w:type="dxa"/>
            <w:tcBorders>
              <w:top w:val="nil"/>
              <w:left w:val="nil"/>
              <w:bottom w:val="single" w:sz="4" w:space="0" w:color="auto"/>
              <w:right w:val="single" w:sz="4" w:space="0" w:color="auto"/>
            </w:tcBorders>
            <w:shd w:val="clear" w:color="auto" w:fill="auto"/>
            <w:vAlign w:val="bottom"/>
          </w:tcPr>
          <w:p w14:paraId="450B8D28" w14:textId="1A299EE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67331F01" w14:textId="3DF7EE4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010222006500</w:t>
            </w:r>
          </w:p>
        </w:tc>
        <w:tc>
          <w:tcPr>
            <w:tcW w:w="3648" w:type="dxa"/>
            <w:tcBorders>
              <w:top w:val="nil"/>
              <w:left w:val="nil"/>
              <w:bottom w:val="single" w:sz="4" w:space="0" w:color="auto"/>
              <w:right w:val="single" w:sz="4" w:space="0" w:color="auto"/>
            </w:tcBorders>
            <w:shd w:val="clear" w:color="auto" w:fill="auto"/>
            <w:noWrap/>
            <w:vAlign w:val="bottom"/>
          </w:tcPr>
          <w:p w14:paraId="2F3963A6" w14:textId="1F1A8BA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Trimebutina -Suspensión oral/Cada ml contiene: 20 mg de Trimebutina Envase con 30 ml</w:t>
            </w:r>
          </w:p>
        </w:tc>
        <w:tc>
          <w:tcPr>
            <w:tcW w:w="889" w:type="dxa"/>
            <w:tcBorders>
              <w:top w:val="nil"/>
              <w:left w:val="nil"/>
              <w:bottom w:val="single" w:sz="4" w:space="0" w:color="auto"/>
              <w:right w:val="single" w:sz="4" w:space="0" w:color="auto"/>
            </w:tcBorders>
            <w:shd w:val="clear" w:color="auto" w:fill="auto"/>
            <w:noWrap/>
            <w:vAlign w:val="bottom"/>
          </w:tcPr>
          <w:p w14:paraId="47B09B90" w14:textId="6E267B8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D4CCF5C" w14:textId="73A73EE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66BBD369" w14:textId="77777777" w:rsidR="00CD4F18" w:rsidRPr="00012BEC" w:rsidRDefault="00CD4F18" w:rsidP="00CD4F18">
            <w:pPr>
              <w:rPr>
                <w:rFonts w:ascii="Calibri" w:hAnsi="Calibri" w:cs="Calibri"/>
                <w:color w:val="000000"/>
                <w:sz w:val="12"/>
                <w:szCs w:val="12"/>
                <w:lang w:val="es-ES"/>
              </w:rPr>
            </w:pPr>
          </w:p>
        </w:tc>
      </w:tr>
      <w:tr w:rsidR="00CD4F18" w:rsidRPr="00012BEC" w14:paraId="6F5AE736" w14:textId="77777777" w:rsidTr="00CD4F18">
        <w:trPr>
          <w:trHeight w:val="39"/>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0886A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705</w:t>
            </w:r>
          </w:p>
        </w:tc>
        <w:tc>
          <w:tcPr>
            <w:tcW w:w="1134" w:type="dxa"/>
            <w:tcBorders>
              <w:top w:val="nil"/>
              <w:left w:val="nil"/>
              <w:bottom w:val="single" w:sz="4" w:space="0" w:color="auto"/>
              <w:right w:val="single" w:sz="4" w:space="0" w:color="auto"/>
            </w:tcBorders>
            <w:shd w:val="clear" w:color="auto" w:fill="auto"/>
            <w:vAlign w:val="bottom"/>
          </w:tcPr>
          <w:p w14:paraId="5721DB34" w14:textId="05D6240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48E33886" w14:textId="5F1AB5E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010222007400</w:t>
            </w:r>
          </w:p>
        </w:tc>
        <w:tc>
          <w:tcPr>
            <w:tcW w:w="3648" w:type="dxa"/>
            <w:tcBorders>
              <w:top w:val="nil"/>
              <w:left w:val="nil"/>
              <w:bottom w:val="single" w:sz="4" w:space="0" w:color="auto"/>
              <w:right w:val="single" w:sz="4" w:space="0" w:color="auto"/>
            </w:tcBorders>
            <w:shd w:val="clear" w:color="auto" w:fill="auto"/>
            <w:noWrap/>
            <w:vAlign w:val="bottom"/>
          </w:tcPr>
          <w:p w14:paraId="4FFC5654" w14:textId="0C0391C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Trimebutina-Comprimido/Cada comprimido contiene: 200 mg deTrimebutina Envase con 30 comprimidos</w:t>
            </w:r>
          </w:p>
        </w:tc>
        <w:tc>
          <w:tcPr>
            <w:tcW w:w="889" w:type="dxa"/>
            <w:tcBorders>
              <w:top w:val="nil"/>
              <w:left w:val="nil"/>
              <w:bottom w:val="single" w:sz="4" w:space="0" w:color="auto"/>
              <w:right w:val="single" w:sz="4" w:space="0" w:color="auto"/>
            </w:tcBorders>
            <w:shd w:val="clear" w:color="auto" w:fill="auto"/>
            <w:noWrap/>
            <w:vAlign w:val="bottom"/>
          </w:tcPr>
          <w:p w14:paraId="1E88B2B4" w14:textId="25D9575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D3C633A" w14:textId="4F99369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10B79EFC" w14:textId="77777777" w:rsidR="00CD4F18" w:rsidRPr="00012BEC" w:rsidRDefault="00CD4F18" w:rsidP="00CD4F18">
            <w:pPr>
              <w:rPr>
                <w:rFonts w:ascii="Calibri" w:hAnsi="Calibri" w:cs="Calibri"/>
                <w:color w:val="000000"/>
                <w:sz w:val="12"/>
                <w:szCs w:val="12"/>
                <w:lang w:val="es-ES"/>
              </w:rPr>
            </w:pPr>
          </w:p>
        </w:tc>
      </w:tr>
      <w:tr w:rsidR="00CD4F18" w:rsidRPr="00012BEC" w14:paraId="268AF89F" w14:textId="77777777" w:rsidTr="00CD4F18">
        <w:trPr>
          <w:trHeight w:val="39"/>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64EF4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706</w:t>
            </w:r>
          </w:p>
        </w:tc>
        <w:tc>
          <w:tcPr>
            <w:tcW w:w="1134" w:type="dxa"/>
            <w:tcBorders>
              <w:top w:val="nil"/>
              <w:left w:val="nil"/>
              <w:bottom w:val="single" w:sz="4" w:space="0" w:color="auto"/>
              <w:right w:val="single" w:sz="4" w:space="0" w:color="auto"/>
            </w:tcBorders>
            <w:shd w:val="clear" w:color="auto" w:fill="auto"/>
            <w:vAlign w:val="bottom"/>
          </w:tcPr>
          <w:p w14:paraId="743BC5DD" w14:textId="0C56A7E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34229809" w14:textId="5E658C4F"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010222007700</w:t>
            </w:r>
          </w:p>
        </w:tc>
        <w:tc>
          <w:tcPr>
            <w:tcW w:w="3648" w:type="dxa"/>
            <w:tcBorders>
              <w:top w:val="nil"/>
              <w:left w:val="nil"/>
              <w:bottom w:val="single" w:sz="4" w:space="0" w:color="auto"/>
              <w:right w:val="single" w:sz="4" w:space="0" w:color="auto"/>
            </w:tcBorders>
            <w:shd w:val="clear" w:color="auto" w:fill="auto"/>
            <w:noWrap/>
            <w:vAlign w:val="bottom"/>
          </w:tcPr>
          <w:p w14:paraId="2E2F68B6" w14:textId="27F1549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Dimeticona -Suspensión oral, gotas/Cada ml contiene: 100mg de Dimeticona Frasco con 30 ml</w:t>
            </w:r>
          </w:p>
        </w:tc>
        <w:tc>
          <w:tcPr>
            <w:tcW w:w="889" w:type="dxa"/>
            <w:tcBorders>
              <w:top w:val="nil"/>
              <w:left w:val="nil"/>
              <w:bottom w:val="single" w:sz="4" w:space="0" w:color="auto"/>
              <w:right w:val="single" w:sz="4" w:space="0" w:color="auto"/>
            </w:tcBorders>
            <w:shd w:val="clear" w:color="auto" w:fill="auto"/>
            <w:noWrap/>
            <w:vAlign w:val="bottom"/>
          </w:tcPr>
          <w:p w14:paraId="6BD0E6FB" w14:textId="4645156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83A155B" w14:textId="6F506BA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77522CBB" w14:textId="77777777" w:rsidR="00CD4F18" w:rsidRPr="00012BEC" w:rsidRDefault="00CD4F18" w:rsidP="00CD4F18">
            <w:pPr>
              <w:rPr>
                <w:rFonts w:ascii="Calibri" w:hAnsi="Calibri" w:cs="Calibri"/>
                <w:color w:val="000000"/>
                <w:sz w:val="12"/>
                <w:szCs w:val="12"/>
                <w:lang w:val="es-ES"/>
              </w:rPr>
            </w:pPr>
          </w:p>
        </w:tc>
      </w:tr>
      <w:tr w:rsidR="00CD4F18" w:rsidRPr="00012BEC" w14:paraId="5A59A41C" w14:textId="77777777" w:rsidTr="00CD4F18">
        <w:trPr>
          <w:trHeight w:val="39"/>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70BAD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707</w:t>
            </w:r>
          </w:p>
        </w:tc>
        <w:tc>
          <w:tcPr>
            <w:tcW w:w="1134" w:type="dxa"/>
            <w:tcBorders>
              <w:top w:val="nil"/>
              <w:left w:val="nil"/>
              <w:bottom w:val="single" w:sz="4" w:space="0" w:color="auto"/>
              <w:right w:val="single" w:sz="4" w:space="0" w:color="auto"/>
            </w:tcBorders>
            <w:shd w:val="clear" w:color="auto" w:fill="auto"/>
            <w:vAlign w:val="bottom"/>
          </w:tcPr>
          <w:p w14:paraId="4BBB893D" w14:textId="4B4144B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748CD488" w14:textId="7240C81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010222008100</w:t>
            </w:r>
          </w:p>
        </w:tc>
        <w:tc>
          <w:tcPr>
            <w:tcW w:w="3648" w:type="dxa"/>
            <w:tcBorders>
              <w:top w:val="nil"/>
              <w:left w:val="nil"/>
              <w:bottom w:val="single" w:sz="4" w:space="0" w:color="auto"/>
              <w:right w:val="single" w:sz="4" w:space="0" w:color="auto"/>
            </w:tcBorders>
            <w:shd w:val="clear" w:color="auto" w:fill="auto"/>
            <w:noWrap/>
            <w:vAlign w:val="bottom"/>
          </w:tcPr>
          <w:p w14:paraId="59C24A69" w14:textId="2DB8A58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Ketorolaco -Tableta/Cada tableta contiene: Ketorolaco de 10 mg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0DAD724B" w14:textId="13A17E1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2065A0C" w14:textId="7660B55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58B95E0B" w14:textId="77777777" w:rsidR="00CD4F18" w:rsidRPr="00012BEC" w:rsidRDefault="00CD4F18" w:rsidP="00CD4F18">
            <w:pPr>
              <w:rPr>
                <w:rFonts w:ascii="Calibri" w:hAnsi="Calibri" w:cs="Calibri"/>
                <w:color w:val="000000"/>
                <w:sz w:val="12"/>
                <w:szCs w:val="12"/>
                <w:lang w:val="es-ES"/>
              </w:rPr>
            </w:pPr>
          </w:p>
        </w:tc>
      </w:tr>
      <w:tr w:rsidR="00CD4F18" w:rsidRPr="00012BEC" w14:paraId="4C06D207" w14:textId="77777777" w:rsidTr="00CD4F18">
        <w:trPr>
          <w:trHeight w:val="246"/>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F9B76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708</w:t>
            </w:r>
          </w:p>
        </w:tc>
        <w:tc>
          <w:tcPr>
            <w:tcW w:w="1134" w:type="dxa"/>
            <w:tcBorders>
              <w:top w:val="nil"/>
              <w:left w:val="nil"/>
              <w:bottom w:val="single" w:sz="4" w:space="0" w:color="auto"/>
              <w:right w:val="single" w:sz="4" w:space="0" w:color="auto"/>
            </w:tcBorders>
            <w:shd w:val="clear" w:color="auto" w:fill="auto"/>
            <w:vAlign w:val="bottom"/>
          </w:tcPr>
          <w:p w14:paraId="75FD3C69" w14:textId="3116751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0F03741F" w14:textId="3D9CA14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010222008500</w:t>
            </w:r>
          </w:p>
        </w:tc>
        <w:tc>
          <w:tcPr>
            <w:tcW w:w="3648" w:type="dxa"/>
            <w:tcBorders>
              <w:top w:val="nil"/>
              <w:left w:val="nil"/>
              <w:bottom w:val="single" w:sz="4" w:space="0" w:color="auto"/>
              <w:right w:val="single" w:sz="4" w:space="0" w:color="auto"/>
            </w:tcBorders>
            <w:shd w:val="clear" w:color="auto" w:fill="auto"/>
            <w:noWrap/>
            <w:vAlign w:val="bottom"/>
          </w:tcPr>
          <w:p w14:paraId="128A7300" w14:textId="2ABE02E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Ketorolaco-Tramadol -Tableta/Cada tableta contiene: KETOROLACO/TRAMADOL 10mg/25mg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646A8124" w14:textId="4169E04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4E9407B" w14:textId="25BF691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635B98EE" w14:textId="77777777" w:rsidR="00CD4F18" w:rsidRPr="00012BEC" w:rsidRDefault="00CD4F18" w:rsidP="00CD4F18">
            <w:pPr>
              <w:rPr>
                <w:rFonts w:ascii="Calibri" w:hAnsi="Calibri" w:cs="Calibri"/>
                <w:color w:val="000000"/>
                <w:sz w:val="12"/>
                <w:szCs w:val="12"/>
                <w:lang w:val="es-ES"/>
              </w:rPr>
            </w:pPr>
          </w:p>
        </w:tc>
      </w:tr>
      <w:tr w:rsidR="00CD4F18" w:rsidRPr="00012BEC" w14:paraId="50297A38" w14:textId="77777777" w:rsidTr="00CD4F18">
        <w:trPr>
          <w:trHeight w:val="223"/>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B4422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709</w:t>
            </w:r>
          </w:p>
        </w:tc>
        <w:tc>
          <w:tcPr>
            <w:tcW w:w="1134" w:type="dxa"/>
            <w:tcBorders>
              <w:top w:val="nil"/>
              <w:left w:val="nil"/>
              <w:bottom w:val="single" w:sz="4" w:space="0" w:color="auto"/>
              <w:right w:val="single" w:sz="4" w:space="0" w:color="auto"/>
            </w:tcBorders>
            <w:shd w:val="clear" w:color="auto" w:fill="auto"/>
            <w:vAlign w:val="bottom"/>
          </w:tcPr>
          <w:p w14:paraId="6A5A329F" w14:textId="3BF5E0E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2154EBE9" w14:textId="4B71CC9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010222012000</w:t>
            </w:r>
          </w:p>
        </w:tc>
        <w:tc>
          <w:tcPr>
            <w:tcW w:w="3648" w:type="dxa"/>
            <w:tcBorders>
              <w:top w:val="nil"/>
              <w:left w:val="nil"/>
              <w:bottom w:val="single" w:sz="4" w:space="0" w:color="auto"/>
              <w:right w:val="single" w:sz="4" w:space="0" w:color="auto"/>
            </w:tcBorders>
            <w:shd w:val="clear" w:color="auto" w:fill="auto"/>
            <w:noWrap/>
            <w:vAlign w:val="bottom"/>
          </w:tcPr>
          <w:p w14:paraId="51EAFD92" w14:textId="0B89960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Norfenefrina gotas orales-Solución oral/Cada mililitro contiene clorhidrato de norfenefrina 10 mg de norfenefrina Envase con 24 ml</w:t>
            </w:r>
          </w:p>
        </w:tc>
        <w:tc>
          <w:tcPr>
            <w:tcW w:w="889" w:type="dxa"/>
            <w:tcBorders>
              <w:top w:val="nil"/>
              <w:left w:val="nil"/>
              <w:bottom w:val="single" w:sz="4" w:space="0" w:color="auto"/>
              <w:right w:val="single" w:sz="4" w:space="0" w:color="auto"/>
            </w:tcBorders>
            <w:shd w:val="clear" w:color="auto" w:fill="auto"/>
            <w:noWrap/>
            <w:vAlign w:val="bottom"/>
          </w:tcPr>
          <w:p w14:paraId="3F0E9F28" w14:textId="1F0ABAB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EFCA88F" w14:textId="00AC383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DDB466C" w14:textId="77777777" w:rsidR="00CD4F18" w:rsidRPr="00012BEC" w:rsidRDefault="00CD4F18" w:rsidP="00CD4F18">
            <w:pPr>
              <w:rPr>
                <w:rFonts w:ascii="Calibri" w:hAnsi="Calibri" w:cs="Calibri"/>
                <w:color w:val="000000"/>
                <w:sz w:val="12"/>
                <w:szCs w:val="12"/>
                <w:lang w:val="es-ES"/>
              </w:rPr>
            </w:pPr>
          </w:p>
        </w:tc>
      </w:tr>
      <w:tr w:rsidR="00CD4F18" w:rsidRPr="00012BEC" w14:paraId="066F62E3" w14:textId="77777777" w:rsidTr="00CD4F18">
        <w:trPr>
          <w:trHeight w:val="201"/>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42A02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710</w:t>
            </w:r>
          </w:p>
        </w:tc>
        <w:tc>
          <w:tcPr>
            <w:tcW w:w="1134" w:type="dxa"/>
            <w:tcBorders>
              <w:top w:val="nil"/>
              <w:left w:val="nil"/>
              <w:bottom w:val="single" w:sz="4" w:space="0" w:color="auto"/>
              <w:right w:val="single" w:sz="4" w:space="0" w:color="auto"/>
            </w:tcBorders>
            <w:shd w:val="clear" w:color="auto" w:fill="auto"/>
            <w:vAlign w:val="bottom"/>
          </w:tcPr>
          <w:p w14:paraId="31067133" w14:textId="62714B5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5F318F7C" w14:textId="4B0FA41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010222017500</w:t>
            </w:r>
          </w:p>
        </w:tc>
        <w:tc>
          <w:tcPr>
            <w:tcW w:w="3648" w:type="dxa"/>
            <w:tcBorders>
              <w:top w:val="nil"/>
              <w:left w:val="nil"/>
              <w:bottom w:val="single" w:sz="4" w:space="0" w:color="auto"/>
              <w:right w:val="single" w:sz="4" w:space="0" w:color="auto"/>
            </w:tcBorders>
            <w:shd w:val="clear" w:color="auto" w:fill="auto"/>
            <w:noWrap/>
            <w:vAlign w:val="bottom"/>
          </w:tcPr>
          <w:p w14:paraId="0B5A7FB6" w14:textId="4DA4D8C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Guaifenesina-Oxolamina -Jarabe/Cada 5 ml contienen: Guaifenesina 125 mg y Citrato de oxolamina 62.5 mg. Envase con 140 ml</w:t>
            </w:r>
          </w:p>
        </w:tc>
        <w:tc>
          <w:tcPr>
            <w:tcW w:w="889" w:type="dxa"/>
            <w:tcBorders>
              <w:top w:val="nil"/>
              <w:left w:val="nil"/>
              <w:bottom w:val="single" w:sz="4" w:space="0" w:color="auto"/>
              <w:right w:val="single" w:sz="4" w:space="0" w:color="auto"/>
            </w:tcBorders>
            <w:shd w:val="clear" w:color="auto" w:fill="auto"/>
            <w:noWrap/>
            <w:vAlign w:val="bottom"/>
          </w:tcPr>
          <w:p w14:paraId="29E21FAB" w14:textId="4CEA243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2E59F96" w14:textId="45DCC94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13: Neumología</w:t>
            </w:r>
          </w:p>
        </w:tc>
        <w:tc>
          <w:tcPr>
            <w:tcW w:w="1210" w:type="dxa"/>
            <w:tcBorders>
              <w:top w:val="nil"/>
              <w:left w:val="single" w:sz="4" w:space="0" w:color="auto"/>
              <w:bottom w:val="single" w:sz="4" w:space="0" w:color="auto"/>
              <w:right w:val="single" w:sz="4" w:space="0" w:color="auto"/>
            </w:tcBorders>
          </w:tcPr>
          <w:p w14:paraId="1E282DBD" w14:textId="77777777" w:rsidR="00CD4F18" w:rsidRPr="00012BEC" w:rsidRDefault="00CD4F18" w:rsidP="00CD4F18">
            <w:pPr>
              <w:rPr>
                <w:rFonts w:ascii="Calibri" w:hAnsi="Calibri" w:cs="Calibri"/>
                <w:color w:val="000000"/>
                <w:sz w:val="12"/>
                <w:szCs w:val="12"/>
                <w:lang w:val="en-US"/>
              </w:rPr>
            </w:pPr>
          </w:p>
        </w:tc>
      </w:tr>
      <w:tr w:rsidR="00CD4F18" w:rsidRPr="00012BEC" w14:paraId="4D11463C" w14:textId="77777777" w:rsidTr="00CD4F18">
        <w:trPr>
          <w:trHeight w:val="179"/>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314CE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711</w:t>
            </w:r>
          </w:p>
        </w:tc>
        <w:tc>
          <w:tcPr>
            <w:tcW w:w="1134" w:type="dxa"/>
            <w:tcBorders>
              <w:top w:val="nil"/>
              <w:left w:val="nil"/>
              <w:bottom w:val="single" w:sz="4" w:space="0" w:color="auto"/>
              <w:right w:val="single" w:sz="4" w:space="0" w:color="auto"/>
            </w:tcBorders>
            <w:shd w:val="clear" w:color="auto" w:fill="auto"/>
            <w:vAlign w:val="bottom"/>
          </w:tcPr>
          <w:p w14:paraId="5060C4E3" w14:textId="4A43879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2B6E1980" w14:textId="01F5707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010222019400</w:t>
            </w:r>
          </w:p>
        </w:tc>
        <w:tc>
          <w:tcPr>
            <w:tcW w:w="3648" w:type="dxa"/>
            <w:tcBorders>
              <w:top w:val="nil"/>
              <w:left w:val="nil"/>
              <w:bottom w:val="single" w:sz="4" w:space="0" w:color="auto"/>
              <w:right w:val="single" w:sz="4" w:space="0" w:color="auto"/>
            </w:tcBorders>
            <w:shd w:val="clear" w:color="auto" w:fill="auto"/>
            <w:noWrap/>
            <w:vAlign w:val="bottom"/>
          </w:tcPr>
          <w:p w14:paraId="39D4FF98" w14:textId="3DB4009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Glimepirida -Tableta/Cada tableta contiene 4 mg de glimepirida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3B5E379F" w14:textId="2F2AFA6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8889A97" w14:textId="6A90093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1B9F65CE" w14:textId="77777777" w:rsidR="00CD4F18" w:rsidRPr="00012BEC" w:rsidRDefault="00CD4F18" w:rsidP="00CD4F18">
            <w:pPr>
              <w:rPr>
                <w:rFonts w:ascii="Calibri" w:hAnsi="Calibri" w:cs="Calibri"/>
                <w:color w:val="000000"/>
                <w:sz w:val="12"/>
                <w:szCs w:val="12"/>
                <w:lang w:val="es-ES"/>
              </w:rPr>
            </w:pPr>
          </w:p>
        </w:tc>
      </w:tr>
      <w:tr w:rsidR="00CD4F18" w:rsidRPr="00012BEC" w14:paraId="43A89BDA" w14:textId="77777777" w:rsidTr="00CD4F18">
        <w:trPr>
          <w:trHeight w:val="143"/>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C040B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712</w:t>
            </w:r>
          </w:p>
        </w:tc>
        <w:tc>
          <w:tcPr>
            <w:tcW w:w="1134" w:type="dxa"/>
            <w:tcBorders>
              <w:top w:val="nil"/>
              <w:left w:val="nil"/>
              <w:bottom w:val="single" w:sz="4" w:space="0" w:color="auto"/>
              <w:right w:val="single" w:sz="4" w:space="0" w:color="auto"/>
            </w:tcBorders>
            <w:shd w:val="clear" w:color="auto" w:fill="auto"/>
            <w:vAlign w:val="bottom"/>
          </w:tcPr>
          <w:p w14:paraId="2C7E986C" w14:textId="290A486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0FAA4413" w14:textId="4DD024B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010222021000</w:t>
            </w:r>
          </w:p>
        </w:tc>
        <w:tc>
          <w:tcPr>
            <w:tcW w:w="3648" w:type="dxa"/>
            <w:tcBorders>
              <w:top w:val="nil"/>
              <w:left w:val="nil"/>
              <w:bottom w:val="single" w:sz="4" w:space="0" w:color="auto"/>
              <w:right w:val="single" w:sz="4" w:space="0" w:color="auto"/>
            </w:tcBorders>
            <w:shd w:val="clear" w:color="auto" w:fill="auto"/>
            <w:noWrap/>
            <w:vAlign w:val="bottom"/>
          </w:tcPr>
          <w:p w14:paraId="12024267" w14:textId="7160C69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Pioglitazona-metformina-Tableta/Cada tableta contiene: PIOGLITAZONA/METFORMIN 15mg/850mg Envase con 14 tabletas</w:t>
            </w:r>
          </w:p>
        </w:tc>
        <w:tc>
          <w:tcPr>
            <w:tcW w:w="889" w:type="dxa"/>
            <w:tcBorders>
              <w:top w:val="nil"/>
              <w:left w:val="nil"/>
              <w:bottom w:val="single" w:sz="4" w:space="0" w:color="auto"/>
              <w:right w:val="single" w:sz="4" w:space="0" w:color="auto"/>
            </w:tcBorders>
            <w:shd w:val="clear" w:color="auto" w:fill="auto"/>
            <w:noWrap/>
            <w:vAlign w:val="bottom"/>
          </w:tcPr>
          <w:p w14:paraId="7BBA376A" w14:textId="56A4800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1ECE115" w14:textId="5F0D19A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6783BAF8" w14:textId="77777777" w:rsidR="00CD4F18" w:rsidRPr="00012BEC" w:rsidRDefault="00CD4F18" w:rsidP="00CD4F18">
            <w:pPr>
              <w:rPr>
                <w:rFonts w:ascii="Calibri" w:hAnsi="Calibri" w:cs="Calibri"/>
                <w:color w:val="000000"/>
                <w:sz w:val="12"/>
                <w:szCs w:val="12"/>
                <w:lang w:val="es-ES"/>
              </w:rPr>
            </w:pPr>
          </w:p>
        </w:tc>
      </w:tr>
      <w:tr w:rsidR="00CD4F18" w:rsidRPr="00012BEC" w14:paraId="55F57921" w14:textId="77777777" w:rsidTr="00CD4F18">
        <w:trPr>
          <w:trHeight w:val="272"/>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6FD948"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713</w:t>
            </w:r>
          </w:p>
        </w:tc>
        <w:tc>
          <w:tcPr>
            <w:tcW w:w="1134" w:type="dxa"/>
            <w:tcBorders>
              <w:top w:val="nil"/>
              <w:left w:val="nil"/>
              <w:bottom w:val="single" w:sz="4" w:space="0" w:color="auto"/>
              <w:right w:val="single" w:sz="4" w:space="0" w:color="auto"/>
            </w:tcBorders>
            <w:shd w:val="clear" w:color="auto" w:fill="auto"/>
            <w:vAlign w:val="bottom"/>
          </w:tcPr>
          <w:p w14:paraId="7BEF65E3" w14:textId="674DE79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2A24A14A" w14:textId="46D614C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010222028900</w:t>
            </w:r>
          </w:p>
        </w:tc>
        <w:tc>
          <w:tcPr>
            <w:tcW w:w="3648" w:type="dxa"/>
            <w:tcBorders>
              <w:top w:val="nil"/>
              <w:left w:val="nil"/>
              <w:bottom w:val="single" w:sz="4" w:space="0" w:color="auto"/>
              <w:right w:val="single" w:sz="4" w:space="0" w:color="auto"/>
            </w:tcBorders>
            <w:shd w:val="clear" w:color="auto" w:fill="auto"/>
            <w:noWrap/>
            <w:vAlign w:val="bottom"/>
          </w:tcPr>
          <w:p w14:paraId="5A4C560B" w14:textId="62C3BEC0"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Piracetam -Suspensión oral/Cada ml contienen: 200 mg de Piracetam. Envase con 120 ml y medida dosificadora</w:t>
            </w:r>
          </w:p>
        </w:tc>
        <w:tc>
          <w:tcPr>
            <w:tcW w:w="889" w:type="dxa"/>
            <w:tcBorders>
              <w:top w:val="nil"/>
              <w:left w:val="nil"/>
              <w:bottom w:val="single" w:sz="4" w:space="0" w:color="auto"/>
              <w:right w:val="single" w:sz="4" w:space="0" w:color="auto"/>
            </w:tcBorders>
            <w:shd w:val="clear" w:color="auto" w:fill="auto"/>
            <w:noWrap/>
            <w:vAlign w:val="bottom"/>
          </w:tcPr>
          <w:p w14:paraId="3D8DCCBF" w14:textId="7AAC82A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3F492AF" w14:textId="6918032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8ABE823" w14:textId="77777777" w:rsidR="00CD4F18" w:rsidRPr="00012BEC" w:rsidRDefault="00CD4F18" w:rsidP="00CD4F18">
            <w:pPr>
              <w:rPr>
                <w:rFonts w:ascii="Calibri" w:hAnsi="Calibri" w:cs="Calibri"/>
                <w:color w:val="000000"/>
                <w:sz w:val="12"/>
                <w:szCs w:val="12"/>
                <w:lang w:val="en-US"/>
              </w:rPr>
            </w:pPr>
          </w:p>
        </w:tc>
      </w:tr>
      <w:tr w:rsidR="00CD4F18" w:rsidRPr="00012BEC" w14:paraId="0138BB6C" w14:textId="77777777" w:rsidTr="00CD4F18">
        <w:trPr>
          <w:trHeight w:val="11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534CED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714</w:t>
            </w:r>
          </w:p>
        </w:tc>
        <w:tc>
          <w:tcPr>
            <w:tcW w:w="1134" w:type="dxa"/>
            <w:tcBorders>
              <w:top w:val="nil"/>
              <w:left w:val="nil"/>
              <w:bottom w:val="single" w:sz="4" w:space="0" w:color="auto"/>
              <w:right w:val="single" w:sz="4" w:space="0" w:color="auto"/>
            </w:tcBorders>
            <w:shd w:val="clear" w:color="auto" w:fill="auto"/>
            <w:vAlign w:val="bottom"/>
          </w:tcPr>
          <w:p w14:paraId="15EFDE82" w14:textId="0CF3F1E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2E37D0E2" w14:textId="3AB2C5A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010222029000</w:t>
            </w:r>
          </w:p>
        </w:tc>
        <w:tc>
          <w:tcPr>
            <w:tcW w:w="3648" w:type="dxa"/>
            <w:tcBorders>
              <w:top w:val="nil"/>
              <w:left w:val="nil"/>
              <w:bottom w:val="single" w:sz="4" w:space="0" w:color="auto"/>
              <w:right w:val="single" w:sz="4" w:space="0" w:color="auto"/>
            </w:tcBorders>
            <w:shd w:val="clear" w:color="auto" w:fill="auto"/>
            <w:noWrap/>
            <w:vAlign w:val="bottom"/>
          </w:tcPr>
          <w:p w14:paraId="2E5535A9" w14:textId="02BC785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Betahistina -Tableta/Cada tableta contiene: 24 mg de Betahistina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15F859C8" w14:textId="79347B6E"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39908C6" w14:textId="00B978AA"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0F279D5" w14:textId="77777777" w:rsidR="00CD4F18" w:rsidRPr="00012BEC" w:rsidRDefault="00CD4F18" w:rsidP="00CD4F18">
            <w:pPr>
              <w:rPr>
                <w:rFonts w:ascii="Calibri" w:hAnsi="Calibri" w:cs="Calibri"/>
                <w:color w:val="000000"/>
                <w:sz w:val="12"/>
                <w:szCs w:val="12"/>
                <w:lang w:val="en-US"/>
              </w:rPr>
            </w:pPr>
          </w:p>
        </w:tc>
      </w:tr>
      <w:tr w:rsidR="00CD4F18" w:rsidRPr="00012BEC" w14:paraId="79586DAC" w14:textId="77777777" w:rsidTr="00CD4F18">
        <w:trPr>
          <w:trHeight w:val="39"/>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7AC5F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715</w:t>
            </w:r>
          </w:p>
        </w:tc>
        <w:tc>
          <w:tcPr>
            <w:tcW w:w="1134" w:type="dxa"/>
            <w:tcBorders>
              <w:top w:val="nil"/>
              <w:left w:val="nil"/>
              <w:bottom w:val="single" w:sz="4" w:space="0" w:color="auto"/>
              <w:right w:val="single" w:sz="4" w:space="0" w:color="auto"/>
            </w:tcBorders>
            <w:shd w:val="clear" w:color="auto" w:fill="auto"/>
            <w:vAlign w:val="bottom"/>
          </w:tcPr>
          <w:p w14:paraId="1908B919" w14:textId="2A635A4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7EB1AD8C" w14:textId="2070CBB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010222029900</w:t>
            </w:r>
          </w:p>
        </w:tc>
        <w:tc>
          <w:tcPr>
            <w:tcW w:w="3648" w:type="dxa"/>
            <w:tcBorders>
              <w:top w:val="nil"/>
              <w:left w:val="nil"/>
              <w:bottom w:val="single" w:sz="4" w:space="0" w:color="auto"/>
              <w:right w:val="single" w:sz="4" w:space="0" w:color="auto"/>
            </w:tcBorders>
            <w:shd w:val="clear" w:color="auto" w:fill="auto"/>
            <w:noWrap/>
            <w:vAlign w:val="bottom"/>
          </w:tcPr>
          <w:p w14:paraId="015BE047" w14:textId="2B191816"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Metamizol-Jarabe/Cada 5 ml de jarabe contienen: 250 mg de Metamizol Envase con 120 ml</w:t>
            </w:r>
          </w:p>
        </w:tc>
        <w:tc>
          <w:tcPr>
            <w:tcW w:w="889" w:type="dxa"/>
            <w:tcBorders>
              <w:top w:val="nil"/>
              <w:left w:val="nil"/>
              <w:bottom w:val="single" w:sz="4" w:space="0" w:color="auto"/>
              <w:right w:val="single" w:sz="4" w:space="0" w:color="auto"/>
            </w:tcBorders>
            <w:shd w:val="clear" w:color="auto" w:fill="auto"/>
            <w:noWrap/>
            <w:vAlign w:val="bottom"/>
          </w:tcPr>
          <w:p w14:paraId="3CB7C68E" w14:textId="17FA485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149095B" w14:textId="03C3D2E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19F8D036" w14:textId="77777777" w:rsidR="00CD4F18" w:rsidRPr="00012BEC" w:rsidRDefault="00CD4F18" w:rsidP="00CD4F18">
            <w:pPr>
              <w:rPr>
                <w:rFonts w:ascii="Calibri" w:hAnsi="Calibri" w:cs="Calibri"/>
                <w:color w:val="000000"/>
                <w:sz w:val="12"/>
                <w:szCs w:val="12"/>
                <w:lang w:val="es-ES"/>
              </w:rPr>
            </w:pPr>
          </w:p>
        </w:tc>
      </w:tr>
      <w:tr w:rsidR="00CD4F18" w:rsidRPr="00012BEC" w14:paraId="6EF86CB0" w14:textId="77777777" w:rsidTr="00CD4F18">
        <w:trPr>
          <w:trHeight w:val="39"/>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745951"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716</w:t>
            </w:r>
          </w:p>
        </w:tc>
        <w:tc>
          <w:tcPr>
            <w:tcW w:w="1134" w:type="dxa"/>
            <w:tcBorders>
              <w:top w:val="nil"/>
              <w:left w:val="nil"/>
              <w:bottom w:val="single" w:sz="4" w:space="0" w:color="auto"/>
              <w:right w:val="single" w:sz="4" w:space="0" w:color="auto"/>
            </w:tcBorders>
            <w:shd w:val="clear" w:color="auto" w:fill="auto"/>
            <w:vAlign w:val="bottom"/>
          </w:tcPr>
          <w:p w14:paraId="1A935FC1" w14:textId="3541CD3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22CD3519" w14:textId="49A45D2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010222031600</w:t>
            </w:r>
          </w:p>
        </w:tc>
        <w:tc>
          <w:tcPr>
            <w:tcW w:w="3648" w:type="dxa"/>
            <w:tcBorders>
              <w:top w:val="nil"/>
              <w:left w:val="nil"/>
              <w:bottom w:val="single" w:sz="4" w:space="0" w:color="auto"/>
              <w:right w:val="single" w:sz="4" w:space="0" w:color="auto"/>
            </w:tcBorders>
            <w:shd w:val="clear" w:color="auto" w:fill="auto"/>
            <w:noWrap/>
            <w:vAlign w:val="bottom"/>
          </w:tcPr>
          <w:p w14:paraId="357ACC96" w14:textId="53FA209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Desvenlafaxina -Cápsula/Cada cápsula contiene: Desvenlafaxina 50 mg. Envase con 28 cápsulas</w:t>
            </w:r>
          </w:p>
        </w:tc>
        <w:tc>
          <w:tcPr>
            <w:tcW w:w="889" w:type="dxa"/>
            <w:tcBorders>
              <w:top w:val="nil"/>
              <w:left w:val="nil"/>
              <w:bottom w:val="single" w:sz="4" w:space="0" w:color="auto"/>
              <w:right w:val="single" w:sz="4" w:space="0" w:color="auto"/>
            </w:tcBorders>
            <w:shd w:val="clear" w:color="auto" w:fill="auto"/>
            <w:noWrap/>
            <w:vAlign w:val="bottom"/>
          </w:tcPr>
          <w:p w14:paraId="43075B6D" w14:textId="5F1FC18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C4B42A3" w14:textId="0B0A78DD"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3E48191E" w14:textId="77777777" w:rsidR="00CD4F18" w:rsidRPr="00012BEC" w:rsidRDefault="00CD4F18" w:rsidP="00CD4F18">
            <w:pPr>
              <w:rPr>
                <w:rFonts w:ascii="Calibri" w:hAnsi="Calibri" w:cs="Calibri"/>
                <w:color w:val="000000"/>
                <w:sz w:val="12"/>
                <w:szCs w:val="12"/>
                <w:lang w:val="es-ES"/>
              </w:rPr>
            </w:pPr>
          </w:p>
        </w:tc>
      </w:tr>
      <w:tr w:rsidR="00CD4F18" w:rsidRPr="00012BEC" w14:paraId="097FAF1F" w14:textId="77777777" w:rsidTr="00CD4F18">
        <w:trPr>
          <w:trHeight w:val="221"/>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B6E7F2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717</w:t>
            </w:r>
          </w:p>
        </w:tc>
        <w:tc>
          <w:tcPr>
            <w:tcW w:w="1134" w:type="dxa"/>
            <w:tcBorders>
              <w:top w:val="nil"/>
              <w:left w:val="nil"/>
              <w:bottom w:val="single" w:sz="4" w:space="0" w:color="auto"/>
              <w:right w:val="single" w:sz="4" w:space="0" w:color="auto"/>
            </w:tcBorders>
            <w:shd w:val="clear" w:color="auto" w:fill="auto"/>
            <w:vAlign w:val="bottom"/>
          </w:tcPr>
          <w:p w14:paraId="691074CC" w14:textId="380C53D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375DA574" w14:textId="2D4AAFC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010222032700</w:t>
            </w:r>
          </w:p>
        </w:tc>
        <w:tc>
          <w:tcPr>
            <w:tcW w:w="3648" w:type="dxa"/>
            <w:tcBorders>
              <w:top w:val="nil"/>
              <w:left w:val="nil"/>
              <w:bottom w:val="single" w:sz="4" w:space="0" w:color="auto"/>
              <w:right w:val="single" w:sz="4" w:space="0" w:color="auto"/>
            </w:tcBorders>
            <w:shd w:val="clear" w:color="auto" w:fill="auto"/>
            <w:noWrap/>
            <w:vAlign w:val="bottom"/>
          </w:tcPr>
          <w:p w14:paraId="1EA129D6" w14:textId="355E0083"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Atomoxetina 18 mg-Cápsula/Cada cápsula contiene: 18 mg de Atomoxetina Envase con 14 cápsulas</w:t>
            </w:r>
          </w:p>
        </w:tc>
        <w:tc>
          <w:tcPr>
            <w:tcW w:w="889" w:type="dxa"/>
            <w:tcBorders>
              <w:top w:val="nil"/>
              <w:left w:val="nil"/>
              <w:bottom w:val="single" w:sz="4" w:space="0" w:color="auto"/>
              <w:right w:val="single" w:sz="4" w:space="0" w:color="auto"/>
            </w:tcBorders>
            <w:shd w:val="clear" w:color="auto" w:fill="auto"/>
            <w:noWrap/>
            <w:vAlign w:val="bottom"/>
          </w:tcPr>
          <w:p w14:paraId="27CEB04A" w14:textId="12DD94F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F4DCD8A" w14:textId="19A06E5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26D30BFD" w14:textId="77777777" w:rsidR="00CD4F18" w:rsidRPr="00012BEC" w:rsidRDefault="00CD4F18" w:rsidP="00CD4F18">
            <w:pPr>
              <w:rPr>
                <w:rFonts w:ascii="Calibri" w:hAnsi="Calibri" w:cs="Calibri"/>
                <w:color w:val="000000"/>
                <w:sz w:val="12"/>
                <w:szCs w:val="12"/>
                <w:lang w:val="es-ES"/>
              </w:rPr>
            </w:pPr>
          </w:p>
        </w:tc>
      </w:tr>
      <w:tr w:rsidR="00CD4F18" w:rsidRPr="00012BEC" w14:paraId="2C45566D" w14:textId="77777777" w:rsidTr="00CD4F18">
        <w:trPr>
          <w:trHeight w:val="5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6DF34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718</w:t>
            </w:r>
          </w:p>
        </w:tc>
        <w:tc>
          <w:tcPr>
            <w:tcW w:w="1134" w:type="dxa"/>
            <w:tcBorders>
              <w:top w:val="nil"/>
              <w:left w:val="nil"/>
              <w:bottom w:val="single" w:sz="4" w:space="0" w:color="auto"/>
              <w:right w:val="single" w:sz="4" w:space="0" w:color="auto"/>
            </w:tcBorders>
            <w:shd w:val="clear" w:color="auto" w:fill="auto"/>
            <w:vAlign w:val="bottom"/>
          </w:tcPr>
          <w:p w14:paraId="4F1BD645" w14:textId="19847FD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79F7F439" w14:textId="4018C7B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010222032800</w:t>
            </w:r>
          </w:p>
        </w:tc>
        <w:tc>
          <w:tcPr>
            <w:tcW w:w="3648" w:type="dxa"/>
            <w:tcBorders>
              <w:top w:val="nil"/>
              <w:left w:val="nil"/>
              <w:bottom w:val="single" w:sz="4" w:space="0" w:color="auto"/>
              <w:right w:val="single" w:sz="4" w:space="0" w:color="auto"/>
            </w:tcBorders>
            <w:shd w:val="clear" w:color="auto" w:fill="auto"/>
            <w:noWrap/>
            <w:vAlign w:val="bottom"/>
          </w:tcPr>
          <w:p w14:paraId="386139C6" w14:textId="72C119D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Atomoxetina 25 mg-Cápsula/Cada cápsula contiene: 25 mg de Atomoxetina Envase con 14 cápsulas</w:t>
            </w:r>
          </w:p>
        </w:tc>
        <w:tc>
          <w:tcPr>
            <w:tcW w:w="889" w:type="dxa"/>
            <w:tcBorders>
              <w:top w:val="nil"/>
              <w:left w:val="nil"/>
              <w:bottom w:val="single" w:sz="4" w:space="0" w:color="auto"/>
              <w:right w:val="single" w:sz="4" w:space="0" w:color="auto"/>
            </w:tcBorders>
            <w:shd w:val="clear" w:color="auto" w:fill="auto"/>
            <w:noWrap/>
            <w:vAlign w:val="bottom"/>
          </w:tcPr>
          <w:p w14:paraId="04F23F91" w14:textId="1299D5A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C7D60F6" w14:textId="0BF57F7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0FD9B8D" w14:textId="77777777" w:rsidR="00CD4F18" w:rsidRPr="00012BEC" w:rsidRDefault="00CD4F18" w:rsidP="00CD4F18">
            <w:pPr>
              <w:rPr>
                <w:rFonts w:ascii="Calibri" w:hAnsi="Calibri" w:cs="Calibri"/>
                <w:color w:val="000000"/>
                <w:sz w:val="12"/>
                <w:szCs w:val="12"/>
                <w:lang w:val="es-ES"/>
              </w:rPr>
            </w:pPr>
          </w:p>
        </w:tc>
      </w:tr>
      <w:tr w:rsidR="00CD4F18" w:rsidRPr="00012BEC" w14:paraId="30587AF1" w14:textId="77777777" w:rsidTr="00CD4F18">
        <w:trPr>
          <w:trHeight w:val="47"/>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11642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719</w:t>
            </w:r>
          </w:p>
        </w:tc>
        <w:tc>
          <w:tcPr>
            <w:tcW w:w="1134" w:type="dxa"/>
            <w:tcBorders>
              <w:top w:val="nil"/>
              <w:left w:val="nil"/>
              <w:bottom w:val="single" w:sz="4" w:space="0" w:color="auto"/>
              <w:right w:val="single" w:sz="4" w:space="0" w:color="auto"/>
            </w:tcBorders>
            <w:shd w:val="clear" w:color="auto" w:fill="auto"/>
            <w:vAlign w:val="bottom"/>
          </w:tcPr>
          <w:p w14:paraId="653BC365" w14:textId="65E99743"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40C3DF85" w14:textId="7D0A77C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010222033200</w:t>
            </w:r>
          </w:p>
        </w:tc>
        <w:tc>
          <w:tcPr>
            <w:tcW w:w="3648" w:type="dxa"/>
            <w:tcBorders>
              <w:top w:val="nil"/>
              <w:left w:val="nil"/>
              <w:bottom w:val="single" w:sz="4" w:space="0" w:color="auto"/>
              <w:right w:val="single" w:sz="4" w:space="0" w:color="auto"/>
            </w:tcBorders>
            <w:shd w:val="clear" w:color="auto" w:fill="auto"/>
            <w:noWrap/>
            <w:vAlign w:val="bottom"/>
          </w:tcPr>
          <w:p w14:paraId="3562C563" w14:textId="62C45C4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Acido acetilsalicilico 100 mg-Tableta/Cada tableta contiene: 100 mg de Acido Acetilsalicilico Envase con 30 tabletas</w:t>
            </w:r>
          </w:p>
        </w:tc>
        <w:tc>
          <w:tcPr>
            <w:tcW w:w="889" w:type="dxa"/>
            <w:tcBorders>
              <w:top w:val="nil"/>
              <w:left w:val="nil"/>
              <w:bottom w:val="single" w:sz="4" w:space="0" w:color="auto"/>
              <w:right w:val="single" w:sz="4" w:space="0" w:color="auto"/>
            </w:tcBorders>
            <w:shd w:val="clear" w:color="auto" w:fill="auto"/>
            <w:noWrap/>
            <w:vAlign w:val="bottom"/>
          </w:tcPr>
          <w:p w14:paraId="293B392A" w14:textId="2E05182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00CBDB3" w14:textId="0917858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63D653C4" w14:textId="77777777" w:rsidR="00CD4F18" w:rsidRPr="00012BEC" w:rsidRDefault="00CD4F18" w:rsidP="00CD4F18">
            <w:pPr>
              <w:rPr>
                <w:rFonts w:ascii="Calibri" w:hAnsi="Calibri" w:cs="Calibri"/>
                <w:color w:val="000000"/>
                <w:sz w:val="12"/>
                <w:szCs w:val="12"/>
                <w:lang w:val="en-US"/>
              </w:rPr>
            </w:pPr>
          </w:p>
        </w:tc>
      </w:tr>
      <w:tr w:rsidR="00CD4F18" w:rsidRPr="00012BEC" w14:paraId="4B7AF106" w14:textId="77777777" w:rsidTr="00CD4F18">
        <w:trPr>
          <w:trHeight w:val="39"/>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71493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720</w:t>
            </w:r>
          </w:p>
        </w:tc>
        <w:tc>
          <w:tcPr>
            <w:tcW w:w="1134" w:type="dxa"/>
            <w:tcBorders>
              <w:top w:val="nil"/>
              <w:left w:val="nil"/>
              <w:bottom w:val="single" w:sz="4" w:space="0" w:color="auto"/>
              <w:right w:val="single" w:sz="4" w:space="0" w:color="auto"/>
            </w:tcBorders>
            <w:shd w:val="clear" w:color="auto" w:fill="auto"/>
            <w:vAlign w:val="bottom"/>
          </w:tcPr>
          <w:p w14:paraId="0E139343" w14:textId="43B569E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20052C9C" w14:textId="6F807B49"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010222033300</w:t>
            </w:r>
          </w:p>
        </w:tc>
        <w:tc>
          <w:tcPr>
            <w:tcW w:w="3648" w:type="dxa"/>
            <w:tcBorders>
              <w:top w:val="nil"/>
              <w:left w:val="nil"/>
              <w:bottom w:val="single" w:sz="4" w:space="0" w:color="auto"/>
              <w:right w:val="single" w:sz="4" w:space="0" w:color="auto"/>
            </w:tcBorders>
            <w:shd w:val="clear" w:color="auto" w:fill="auto"/>
            <w:noWrap/>
            <w:vAlign w:val="bottom"/>
          </w:tcPr>
          <w:p w14:paraId="018D2A27" w14:textId="28B7D59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Citin-uridin trifosfato -Cápsula/Cada tableta contiene: 5 mg/3 mg de Citin-uridin trifosfato Envase con 30 cápsulas</w:t>
            </w:r>
          </w:p>
        </w:tc>
        <w:tc>
          <w:tcPr>
            <w:tcW w:w="889" w:type="dxa"/>
            <w:tcBorders>
              <w:top w:val="nil"/>
              <w:left w:val="nil"/>
              <w:bottom w:val="single" w:sz="4" w:space="0" w:color="auto"/>
              <w:right w:val="single" w:sz="4" w:space="0" w:color="auto"/>
            </w:tcBorders>
            <w:shd w:val="clear" w:color="auto" w:fill="auto"/>
            <w:noWrap/>
            <w:vAlign w:val="bottom"/>
          </w:tcPr>
          <w:p w14:paraId="1F96C69A" w14:textId="4B0DB3F7"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764DD0C5" w14:textId="79E572F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224EFE35" w14:textId="77777777" w:rsidR="00CD4F18" w:rsidRPr="00012BEC" w:rsidRDefault="00CD4F18" w:rsidP="00CD4F18">
            <w:pPr>
              <w:rPr>
                <w:rFonts w:ascii="Calibri" w:hAnsi="Calibri" w:cs="Calibri"/>
                <w:color w:val="000000"/>
                <w:sz w:val="12"/>
                <w:szCs w:val="12"/>
                <w:lang w:val="es-ES"/>
              </w:rPr>
            </w:pPr>
          </w:p>
        </w:tc>
      </w:tr>
      <w:tr w:rsidR="00CD4F18" w:rsidRPr="00012BEC" w14:paraId="5AE4930C" w14:textId="77777777" w:rsidTr="00CD4F18">
        <w:trPr>
          <w:trHeight w:val="157"/>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7D4EB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721</w:t>
            </w:r>
          </w:p>
        </w:tc>
        <w:tc>
          <w:tcPr>
            <w:tcW w:w="1134" w:type="dxa"/>
            <w:tcBorders>
              <w:top w:val="nil"/>
              <w:left w:val="nil"/>
              <w:bottom w:val="single" w:sz="4" w:space="0" w:color="auto"/>
              <w:right w:val="single" w:sz="4" w:space="0" w:color="auto"/>
            </w:tcBorders>
            <w:shd w:val="clear" w:color="auto" w:fill="auto"/>
            <w:vAlign w:val="bottom"/>
          </w:tcPr>
          <w:p w14:paraId="5042A783" w14:textId="3A78FF5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28213A49" w14:textId="47DCA7B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010222036900</w:t>
            </w:r>
          </w:p>
        </w:tc>
        <w:tc>
          <w:tcPr>
            <w:tcW w:w="3648" w:type="dxa"/>
            <w:tcBorders>
              <w:top w:val="nil"/>
              <w:left w:val="nil"/>
              <w:bottom w:val="single" w:sz="4" w:space="0" w:color="auto"/>
              <w:right w:val="single" w:sz="4" w:space="0" w:color="auto"/>
            </w:tcBorders>
            <w:shd w:val="clear" w:color="auto" w:fill="auto"/>
            <w:noWrap/>
            <w:vAlign w:val="bottom"/>
          </w:tcPr>
          <w:p w14:paraId="1DC5D95D" w14:textId="56C9CEA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Metronidazol-Nistatina-Fluocinolona -Óvulo/Cada óvulo contiene: 500mg de Metronizadoz,100,000 UI de Nistatina y 0.5mg de Fluocinolona Envase con 10 óvulos</w:t>
            </w:r>
          </w:p>
        </w:tc>
        <w:tc>
          <w:tcPr>
            <w:tcW w:w="889" w:type="dxa"/>
            <w:tcBorders>
              <w:top w:val="nil"/>
              <w:left w:val="nil"/>
              <w:bottom w:val="single" w:sz="4" w:space="0" w:color="auto"/>
              <w:right w:val="single" w:sz="4" w:space="0" w:color="auto"/>
            </w:tcBorders>
            <w:shd w:val="clear" w:color="auto" w:fill="auto"/>
            <w:noWrap/>
            <w:vAlign w:val="bottom"/>
          </w:tcPr>
          <w:p w14:paraId="4A308C44" w14:textId="4752820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381F17B" w14:textId="56AF1DD4"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B19E149" w14:textId="77777777" w:rsidR="00CD4F18" w:rsidRPr="00012BEC" w:rsidRDefault="00CD4F18" w:rsidP="00CD4F18">
            <w:pPr>
              <w:rPr>
                <w:rFonts w:ascii="Calibri" w:hAnsi="Calibri" w:cs="Calibri"/>
                <w:color w:val="000000"/>
                <w:sz w:val="12"/>
                <w:szCs w:val="12"/>
                <w:lang w:val="es-ES"/>
              </w:rPr>
            </w:pPr>
          </w:p>
        </w:tc>
      </w:tr>
      <w:tr w:rsidR="00CD4F18" w:rsidRPr="00012BEC" w14:paraId="40A13AAB" w14:textId="77777777" w:rsidTr="00CD4F18">
        <w:trPr>
          <w:trHeight w:val="283"/>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EA11F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722</w:t>
            </w:r>
          </w:p>
        </w:tc>
        <w:tc>
          <w:tcPr>
            <w:tcW w:w="1134" w:type="dxa"/>
            <w:tcBorders>
              <w:top w:val="nil"/>
              <w:left w:val="nil"/>
              <w:bottom w:val="single" w:sz="4" w:space="0" w:color="auto"/>
              <w:right w:val="single" w:sz="4" w:space="0" w:color="auto"/>
            </w:tcBorders>
            <w:shd w:val="clear" w:color="auto" w:fill="auto"/>
            <w:vAlign w:val="bottom"/>
          </w:tcPr>
          <w:p w14:paraId="67C126EC" w14:textId="183EA5E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77FF09EB" w14:textId="4B4BDA2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010222037600</w:t>
            </w:r>
          </w:p>
        </w:tc>
        <w:tc>
          <w:tcPr>
            <w:tcW w:w="3648" w:type="dxa"/>
            <w:tcBorders>
              <w:top w:val="nil"/>
              <w:left w:val="nil"/>
              <w:bottom w:val="single" w:sz="4" w:space="0" w:color="auto"/>
              <w:right w:val="single" w:sz="4" w:space="0" w:color="auto"/>
            </w:tcBorders>
            <w:shd w:val="clear" w:color="auto" w:fill="auto"/>
            <w:noWrap/>
            <w:vAlign w:val="bottom"/>
          </w:tcPr>
          <w:p w14:paraId="0E2C6294" w14:textId="6A79398F"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Piperidolato -Gragea/Cada gragea contiene: 100 mg de Piperidolato Envase con 30 grageas</w:t>
            </w:r>
          </w:p>
        </w:tc>
        <w:tc>
          <w:tcPr>
            <w:tcW w:w="889" w:type="dxa"/>
            <w:tcBorders>
              <w:top w:val="nil"/>
              <w:left w:val="nil"/>
              <w:bottom w:val="single" w:sz="4" w:space="0" w:color="auto"/>
              <w:right w:val="single" w:sz="4" w:space="0" w:color="auto"/>
            </w:tcBorders>
            <w:shd w:val="clear" w:color="auto" w:fill="auto"/>
            <w:noWrap/>
            <w:vAlign w:val="bottom"/>
          </w:tcPr>
          <w:p w14:paraId="57CE71F3" w14:textId="2ED2C76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5F65B3C" w14:textId="5E1E06F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7716CC1C" w14:textId="77777777" w:rsidR="00CD4F18" w:rsidRPr="00012BEC" w:rsidRDefault="00CD4F18" w:rsidP="00CD4F18">
            <w:pPr>
              <w:rPr>
                <w:rFonts w:ascii="Calibri" w:hAnsi="Calibri" w:cs="Calibri"/>
                <w:color w:val="000000"/>
                <w:sz w:val="12"/>
                <w:szCs w:val="12"/>
                <w:lang w:val="en-US"/>
              </w:rPr>
            </w:pPr>
          </w:p>
        </w:tc>
      </w:tr>
      <w:tr w:rsidR="00CD4F18" w:rsidRPr="00012BEC" w14:paraId="73D743BB" w14:textId="77777777" w:rsidTr="00CD4F18">
        <w:trPr>
          <w:trHeight w:val="12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548C9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723</w:t>
            </w:r>
          </w:p>
        </w:tc>
        <w:tc>
          <w:tcPr>
            <w:tcW w:w="1134" w:type="dxa"/>
            <w:tcBorders>
              <w:top w:val="nil"/>
              <w:left w:val="nil"/>
              <w:bottom w:val="single" w:sz="4" w:space="0" w:color="auto"/>
              <w:right w:val="single" w:sz="4" w:space="0" w:color="auto"/>
            </w:tcBorders>
            <w:shd w:val="clear" w:color="auto" w:fill="auto"/>
            <w:vAlign w:val="bottom"/>
          </w:tcPr>
          <w:p w14:paraId="3AA12D01" w14:textId="44BF41F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54485E26" w14:textId="3556CD85"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010222040800</w:t>
            </w:r>
          </w:p>
        </w:tc>
        <w:tc>
          <w:tcPr>
            <w:tcW w:w="3648" w:type="dxa"/>
            <w:tcBorders>
              <w:top w:val="nil"/>
              <w:left w:val="nil"/>
              <w:bottom w:val="single" w:sz="4" w:space="0" w:color="auto"/>
              <w:right w:val="single" w:sz="4" w:space="0" w:color="auto"/>
            </w:tcBorders>
            <w:shd w:val="clear" w:color="auto" w:fill="auto"/>
            <w:noWrap/>
            <w:vAlign w:val="bottom"/>
          </w:tcPr>
          <w:p w14:paraId="7750A906" w14:textId="3E3F60C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Naproxeno-Carisoprodol-Cápsula/Cada cápsula contiene: NAPROXENO-CARISOPRODOL 250 Mg/ 200mg Envase con 30 cápsulas</w:t>
            </w:r>
          </w:p>
        </w:tc>
        <w:tc>
          <w:tcPr>
            <w:tcW w:w="889" w:type="dxa"/>
            <w:tcBorders>
              <w:top w:val="nil"/>
              <w:left w:val="nil"/>
              <w:bottom w:val="single" w:sz="4" w:space="0" w:color="auto"/>
              <w:right w:val="single" w:sz="4" w:space="0" w:color="auto"/>
            </w:tcBorders>
            <w:shd w:val="clear" w:color="auto" w:fill="auto"/>
            <w:noWrap/>
            <w:vAlign w:val="bottom"/>
          </w:tcPr>
          <w:p w14:paraId="6C71477C" w14:textId="281ED4D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50D04713" w14:textId="2445BE0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61437473" w14:textId="77777777" w:rsidR="00CD4F18" w:rsidRPr="00012BEC" w:rsidRDefault="00CD4F18" w:rsidP="00CD4F18">
            <w:pPr>
              <w:rPr>
                <w:rFonts w:ascii="Calibri" w:hAnsi="Calibri" w:cs="Calibri"/>
                <w:color w:val="000000"/>
                <w:sz w:val="12"/>
                <w:szCs w:val="12"/>
                <w:lang w:val="es-ES"/>
              </w:rPr>
            </w:pPr>
          </w:p>
        </w:tc>
      </w:tr>
      <w:tr w:rsidR="00CD4F18" w:rsidRPr="00012BEC" w14:paraId="5F033FA7" w14:textId="77777777" w:rsidTr="00CD4F18">
        <w:trPr>
          <w:trHeight w:val="251"/>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4E429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724</w:t>
            </w:r>
          </w:p>
        </w:tc>
        <w:tc>
          <w:tcPr>
            <w:tcW w:w="1134" w:type="dxa"/>
            <w:tcBorders>
              <w:top w:val="nil"/>
              <w:left w:val="nil"/>
              <w:bottom w:val="single" w:sz="4" w:space="0" w:color="auto"/>
              <w:right w:val="single" w:sz="4" w:space="0" w:color="auto"/>
            </w:tcBorders>
            <w:shd w:val="clear" w:color="auto" w:fill="auto"/>
            <w:vAlign w:val="bottom"/>
          </w:tcPr>
          <w:p w14:paraId="695E473E" w14:textId="60D4B64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60DFF6EE" w14:textId="734D92D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010222041200</w:t>
            </w:r>
          </w:p>
        </w:tc>
        <w:tc>
          <w:tcPr>
            <w:tcW w:w="3648" w:type="dxa"/>
            <w:tcBorders>
              <w:top w:val="nil"/>
              <w:left w:val="nil"/>
              <w:bottom w:val="single" w:sz="4" w:space="0" w:color="auto"/>
              <w:right w:val="single" w:sz="4" w:space="0" w:color="auto"/>
            </w:tcBorders>
            <w:shd w:val="clear" w:color="auto" w:fill="auto"/>
            <w:noWrap/>
            <w:vAlign w:val="bottom"/>
          </w:tcPr>
          <w:p w14:paraId="0B10E766" w14:textId="6F8134A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Naproxeno-Paracetamol-Suspensión oral/ Cada 5 ml de suspensión contienen: 125 mg de Pracetamol y 100 mg de Naproxeno Frasco con 100 ml</w:t>
            </w:r>
          </w:p>
        </w:tc>
        <w:tc>
          <w:tcPr>
            <w:tcW w:w="889" w:type="dxa"/>
            <w:tcBorders>
              <w:top w:val="nil"/>
              <w:left w:val="nil"/>
              <w:bottom w:val="single" w:sz="4" w:space="0" w:color="auto"/>
              <w:right w:val="single" w:sz="4" w:space="0" w:color="auto"/>
            </w:tcBorders>
            <w:shd w:val="clear" w:color="auto" w:fill="auto"/>
            <w:noWrap/>
            <w:vAlign w:val="bottom"/>
          </w:tcPr>
          <w:p w14:paraId="2289ECDA" w14:textId="6509A7E4"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05034E6" w14:textId="04391EB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400A1CE4" w14:textId="77777777" w:rsidR="00CD4F18" w:rsidRPr="00012BEC" w:rsidRDefault="00CD4F18" w:rsidP="00CD4F18">
            <w:pPr>
              <w:rPr>
                <w:rFonts w:ascii="Calibri" w:hAnsi="Calibri" w:cs="Calibri"/>
                <w:color w:val="000000"/>
                <w:sz w:val="12"/>
                <w:szCs w:val="12"/>
                <w:lang w:val="es-ES"/>
              </w:rPr>
            </w:pPr>
          </w:p>
        </w:tc>
      </w:tr>
      <w:tr w:rsidR="00CD4F18" w:rsidRPr="00012BEC" w14:paraId="09232F89" w14:textId="77777777" w:rsidTr="00CD4F18">
        <w:trPr>
          <w:trHeight w:val="414"/>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DC7EE"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725</w:t>
            </w:r>
          </w:p>
        </w:tc>
        <w:tc>
          <w:tcPr>
            <w:tcW w:w="1134" w:type="dxa"/>
            <w:tcBorders>
              <w:top w:val="single" w:sz="4" w:space="0" w:color="auto"/>
              <w:left w:val="nil"/>
              <w:bottom w:val="single" w:sz="4" w:space="0" w:color="auto"/>
              <w:right w:val="single" w:sz="4" w:space="0" w:color="auto"/>
            </w:tcBorders>
            <w:shd w:val="clear" w:color="auto" w:fill="auto"/>
            <w:vAlign w:val="bottom"/>
          </w:tcPr>
          <w:p w14:paraId="17DBBC45" w14:textId="50C3FB7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3D26F7E" w14:textId="69F272E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010222043800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1B0C191B" w14:textId="56971AD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Desloratadina -Comprimido/Cada tableta contiene: 5 mg de Desloratadina Envase con 10 comprimidos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3A2BDC9A" w14:textId="7D472D8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FBAD7D6" w14:textId="4ADBC5E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13: Neumología</w:t>
            </w:r>
          </w:p>
        </w:tc>
        <w:tc>
          <w:tcPr>
            <w:tcW w:w="1210" w:type="dxa"/>
            <w:tcBorders>
              <w:top w:val="single" w:sz="4" w:space="0" w:color="auto"/>
              <w:left w:val="single" w:sz="4" w:space="0" w:color="auto"/>
              <w:bottom w:val="single" w:sz="4" w:space="0" w:color="auto"/>
              <w:right w:val="single" w:sz="4" w:space="0" w:color="auto"/>
            </w:tcBorders>
          </w:tcPr>
          <w:p w14:paraId="7DF7090D" w14:textId="77777777" w:rsidR="00CD4F18" w:rsidRPr="00012BEC" w:rsidRDefault="00CD4F18" w:rsidP="00CD4F18">
            <w:pPr>
              <w:rPr>
                <w:rFonts w:ascii="Calibri" w:hAnsi="Calibri" w:cs="Calibri"/>
                <w:color w:val="000000"/>
                <w:sz w:val="12"/>
                <w:szCs w:val="12"/>
                <w:lang w:val="es-ES"/>
              </w:rPr>
            </w:pPr>
          </w:p>
        </w:tc>
      </w:tr>
      <w:tr w:rsidR="00CD4F18" w:rsidRPr="00012BEC" w14:paraId="2B310C0B" w14:textId="77777777" w:rsidTr="00CD4F18">
        <w:trPr>
          <w:trHeight w:val="11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E35F55"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726</w:t>
            </w:r>
          </w:p>
        </w:tc>
        <w:tc>
          <w:tcPr>
            <w:tcW w:w="1134" w:type="dxa"/>
            <w:tcBorders>
              <w:top w:val="nil"/>
              <w:left w:val="nil"/>
              <w:bottom w:val="single" w:sz="4" w:space="0" w:color="auto"/>
              <w:right w:val="single" w:sz="4" w:space="0" w:color="auto"/>
            </w:tcBorders>
            <w:shd w:val="clear" w:color="auto" w:fill="auto"/>
            <w:vAlign w:val="bottom"/>
          </w:tcPr>
          <w:p w14:paraId="1ECCFB13" w14:textId="2714527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38C8CE69" w14:textId="5A13454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010222043900</w:t>
            </w:r>
          </w:p>
        </w:tc>
        <w:tc>
          <w:tcPr>
            <w:tcW w:w="3648" w:type="dxa"/>
            <w:tcBorders>
              <w:top w:val="nil"/>
              <w:left w:val="nil"/>
              <w:bottom w:val="single" w:sz="4" w:space="0" w:color="auto"/>
              <w:right w:val="single" w:sz="4" w:space="0" w:color="auto"/>
            </w:tcBorders>
            <w:shd w:val="clear" w:color="auto" w:fill="auto"/>
            <w:noWrap/>
            <w:vAlign w:val="bottom"/>
          </w:tcPr>
          <w:p w14:paraId="0AA36911" w14:textId="3BAF71B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Loratadina-Betametasona-Tableta/Cada tableta contiene: 50 mg de loratadina y 0.25 mg de Betametasona Envase con 10 tabletas</w:t>
            </w:r>
          </w:p>
        </w:tc>
        <w:tc>
          <w:tcPr>
            <w:tcW w:w="889" w:type="dxa"/>
            <w:tcBorders>
              <w:top w:val="nil"/>
              <w:left w:val="nil"/>
              <w:bottom w:val="single" w:sz="4" w:space="0" w:color="auto"/>
              <w:right w:val="single" w:sz="4" w:space="0" w:color="auto"/>
            </w:tcBorders>
            <w:shd w:val="clear" w:color="auto" w:fill="auto"/>
            <w:noWrap/>
            <w:vAlign w:val="bottom"/>
          </w:tcPr>
          <w:p w14:paraId="3A025943" w14:textId="344B95A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07274000" w14:textId="49717B1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07CEFF9E" w14:textId="77777777" w:rsidR="00CD4F18" w:rsidRPr="00012BEC" w:rsidRDefault="00CD4F18" w:rsidP="00CD4F18">
            <w:pPr>
              <w:rPr>
                <w:rFonts w:ascii="Calibri" w:hAnsi="Calibri" w:cs="Calibri"/>
                <w:color w:val="000000"/>
                <w:sz w:val="12"/>
                <w:szCs w:val="12"/>
                <w:lang w:val="en-US"/>
              </w:rPr>
            </w:pPr>
          </w:p>
        </w:tc>
      </w:tr>
      <w:tr w:rsidR="00CD4F18" w:rsidRPr="00012BEC" w14:paraId="4B910C43" w14:textId="77777777" w:rsidTr="00CD4F18">
        <w:trPr>
          <w:trHeight w:val="24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3A7CBF4"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727</w:t>
            </w:r>
          </w:p>
        </w:tc>
        <w:tc>
          <w:tcPr>
            <w:tcW w:w="1134" w:type="dxa"/>
            <w:tcBorders>
              <w:top w:val="nil"/>
              <w:left w:val="nil"/>
              <w:bottom w:val="single" w:sz="4" w:space="0" w:color="auto"/>
              <w:right w:val="single" w:sz="4" w:space="0" w:color="auto"/>
            </w:tcBorders>
            <w:shd w:val="clear" w:color="auto" w:fill="auto"/>
            <w:vAlign w:val="bottom"/>
          </w:tcPr>
          <w:p w14:paraId="27480DD5" w14:textId="1DA47AE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12477514" w14:textId="606DC26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010222046500</w:t>
            </w:r>
          </w:p>
        </w:tc>
        <w:tc>
          <w:tcPr>
            <w:tcW w:w="3648" w:type="dxa"/>
            <w:tcBorders>
              <w:top w:val="nil"/>
              <w:left w:val="nil"/>
              <w:bottom w:val="single" w:sz="4" w:space="0" w:color="auto"/>
              <w:right w:val="single" w:sz="4" w:space="0" w:color="auto"/>
            </w:tcBorders>
            <w:shd w:val="clear" w:color="auto" w:fill="auto"/>
            <w:noWrap/>
            <w:vAlign w:val="bottom"/>
          </w:tcPr>
          <w:p w14:paraId="5A634BCB" w14:textId="1DDACEDE"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Aciclovir 200 mg-Suspensión oral/Cada 5 ml de Suspensión contienen: 200 mg de Aciclovir Envase con 125 ml</w:t>
            </w:r>
          </w:p>
        </w:tc>
        <w:tc>
          <w:tcPr>
            <w:tcW w:w="889" w:type="dxa"/>
            <w:tcBorders>
              <w:top w:val="nil"/>
              <w:left w:val="nil"/>
              <w:bottom w:val="single" w:sz="4" w:space="0" w:color="auto"/>
              <w:right w:val="single" w:sz="4" w:space="0" w:color="auto"/>
            </w:tcBorders>
            <w:shd w:val="clear" w:color="auto" w:fill="auto"/>
            <w:noWrap/>
            <w:vAlign w:val="bottom"/>
          </w:tcPr>
          <w:p w14:paraId="2E5F882F" w14:textId="7A6AF3D0"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1F839F5" w14:textId="65A4C13A"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AD43F66" w14:textId="77777777" w:rsidR="00CD4F18" w:rsidRPr="00012BEC" w:rsidRDefault="00CD4F18" w:rsidP="00CD4F18">
            <w:pPr>
              <w:rPr>
                <w:rFonts w:ascii="Calibri" w:hAnsi="Calibri" w:cs="Calibri"/>
                <w:color w:val="000000"/>
                <w:sz w:val="12"/>
                <w:szCs w:val="12"/>
                <w:lang w:val="es-ES"/>
              </w:rPr>
            </w:pPr>
          </w:p>
        </w:tc>
      </w:tr>
      <w:tr w:rsidR="00CD4F18" w:rsidRPr="00012BEC" w14:paraId="2FADFE43" w14:textId="77777777" w:rsidTr="00CD4F18">
        <w:trPr>
          <w:trHeight w:val="83"/>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9048E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728</w:t>
            </w:r>
          </w:p>
        </w:tc>
        <w:tc>
          <w:tcPr>
            <w:tcW w:w="1134" w:type="dxa"/>
            <w:tcBorders>
              <w:top w:val="nil"/>
              <w:left w:val="nil"/>
              <w:bottom w:val="single" w:sz="4" w:space="0" w:color="auto"/>
              <w:right w:val="single" w:sz="4" w:space="0" w:color="auto"/>
            </w:tcBorders>
            <w:shd w:val="clear" w:color="auto" w:fill="auto"/>
            <w:vAlign w:val="bottom"/>
          </w:tcPr>
          <w:p w14:paraId="38486762" w14:textId="19E9272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4CB2E24F" w14:textId="6533AF7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010222047500</w:t>
            </w:r>
          </w:p>
        </w:tc>
        <w:tc>
          <w:tcPr>
            <w:tcW w:w="3648" w:type="dxa"/>
            <w:tcBorders>
              <w:top w:val="nil"/>
              <w:left w:val="nil"/>
              <w:bottom w:val="single" w:sz="4" w:space="0" w:color="auto"/>
              <w:right w:val="single" w:sz="4" w:space="0" w:color="auto"/>
            </w:tcBorders>
            <w:shd w:val="clear" w:color="auto" w:fill="auto"/>
            <w:noWrap/>
            <w:vAlign w:val="bottom"/>
          </w:tcPr>
          <w:p w14:paraId="05A0C406" w14:textId="314FC5B7"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Urea 10 % crema-Crema/Cada 120 ml conienen: urea al 10 % Frasco con 120 ml</w:t>
            </w:r>
          </w:p>
        </w:tc>
        <w:tc>
          <w:tcPr>
            <w:tcW w:w="889" w:type="dxa"/>
            <w:tcBorders>
              <w:top w:val="nil"/>
              <w:left w:val="nil"/>
              <w:bottom w:val="single" w:sz="4" w:space="0" w:color="auto"/>
              <w:right w:val="single" w:sz="4" w:space="0" w:color="auto"/>
            </w:tcBorders>
            <w:shd w:val="clear" w:color="auto" w:fill="auto"/>
            <w:noWrap/>
            <w:vAlign w:val="bottom"/>
          </w:tcPr>
          <w:p w14:paraId="038CCD0F" w14:textId="05B36A3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BA378BD" w14:textId="75A22F1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595BBEA7" w14:textId="77777777" w:rsidR="00CD4F18" w:rsidRPr="00012BEC" w:rsidRDefault="00CD4F18" w:rsidP="00CD4F18">
            <w:pPr>
              <w:rPr>
                <w:rFonts w:ascii="Calibri" w:hAnsi="Calibri" w:cs="Calibri"/>
                <w:color w:val="000000"/>
                <w:sz w:val="12"/>
                <w:szCs w:val="12"/>
                <w:lang w:val="es-ES"/>
              </w:rPr>
            </w:pPr>
          </w:p>
        </w:tc>
      </w:tr>
      <w:tr w:rsidR="00CD4F18" w:rsidRPr="00012BEC" w14:paraId="1F6763FD" w14:textId="77777777" w:rsidTr="00CD4F18">
        <w:trPr>
          <w:trHeight w:val="79"/>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0011E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729</w:t>
            </w:r>
          </w:p>
        </w:tc>
        <w:tc>
          <w:tcPr>
            <w:tcW w:w="1134" w:type="dxa"/>
            <w:tcBorders>
              <w:top w:val="nil"/>
              <w:left w:val="nil"/>
              <w:bottom w:val="single" w:sz="4" w:space="0" w:color="auto"/>
              <w:right w:val="single" w:sz="4" w:space="0" w:color="auto"/>
            </w:tcBorders>
            <w:shd w:val="clear" w:color="auto" w:fill="auto"/>
            <w:vAlign w:val="bottom"/>
          </w:tcPr>
          <w:p w14:paraId="3ABBA249" w14:textId="0D16F96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4B4D9C6A" w14:textId="411C5DC8"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010222049300</w:t>
            </w:r>
          </w:p>
        </w:tc>
        <w:tc>
          <w:tcPr>
            <w:tcW w:w="3648" w:type="dxa"/>
            <w:tcBorders>
              <w:top w:val="nil"/>
              <w:left w:val="nil"/>
              <w:bottom w:val="single" w:sz="4" w:space="0" w:color="auto"/>
              <w:right w:val="single" w:sz="4" w:space="0" w:color="auto"/>
            </w:tcBorders>
            <w:shd w:val="clear" w:color="auto" w:fill="auto"/>
            <w:noWrap/>
            <w:vAlign w:val="bottom"/>
          </w:tcPr>
          <w:p w14:paraId="7B767CCD" w14:textId="487780EB"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Olopatadina-Solución oftálmica/ Cada mililitro contiene 1 mg de olopalatina Envase plástico (cuentagotas oftálmico) con 5 ml</w:t>
            </w:r>
          </w:p>
        </w:tc>
        <w:tc>
          <w:tcPr>
            <w:tcW w:w="889" w:type="dxa"/>
            <w:tcBorders>
              <w:top w:val="nil"/>
              <w:left w:val="nil"/>
              <w:bottom w:val="single" w:sz="4" w:space="0" w:color="auto"/>
              <w:right w:val="single" w:sz="4" w:space="0" w:color="auto"/>
            </w:tcBorders>
            <w:shd w:val="clear" w:color="auto" w:fill="auto"/>
            <w:noWrap/>
            <w:vAlign w:val="bottom"/>
          </w:tcPr>
          <w:p w14:paraId="0B9EACB4" w14:textId="3FE8795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61541BFA" w14:textId="43E76F1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72C23490" w14:textId="77777777" w:rsidR="00CD4F18" w:rsidRPr="00012BEC" w:rsidRDefault="00CD4F18" w:rsidP="00CD4F18">
            <w:pPr>
              <w:rPr>
                <w:rFonts w:ascii="Calibri" w:hAnsi="Calibri" w:cs="Calibri"/>
                <w:color w:val="000000"/>
                <w:sz w:val="12"/>
                <w:szCs w:val="12"/>
                <w:lang w:val="en-US"/>
              </w:rPr>
            </w:pPr>
          </w:p>
        </w:tc>
      </w:tr>
      <w:tr w:rsidR="00CD4F18" w:rsidRPr="00012BEC" w14:paraId="18C5200F" w14:textId="77777777" w:rsidTr="00CD4F18">
        <w:trPr>
          <w:trHeight w:val="191"/>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C739522"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730</w:t>
            </w:r>
          </w:p>
        </w:tc>
        <w:tc>
          <w:tcPr>
            <w:tcW w:w="1134" w:type="dxa"/>
            <w:tcBorders>
              <w:top w:val="nil"/>
              <w:left w:val="nil"/>
              <w:bottom w:val="single" w:sz="4" w:space="0" w:color="auto"/>
              <w:right w:val="single" w:sz="4" w:space="0" w:color="auto"/>
            </w:tcBorders>
            <w:shd w:val="clear" w:color="auto" w:fill="auto"/>
            <w:vAlign w:val="bottom"/>
          </w:tcPr>
          <w:p w14:paraId="592D2A58" w14:textId="4359970A"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34BE4883" w14:textId="40100F9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010222049800</w:t>
            </w:r>
          </w:p>
        </w:tc>
        <w:tc>
          <w:tcPr>
            <w:tcW w:w="3648" w:type="dxa"/>
            <w:tcBorders>
              <w:top w:val="nil"/>
              <w:left w:val="nil"/>
              <w:bottom w:val="single" w:sz="4" w:space="0" w:color="auto"/>
              <w:right w:val="single" w:sz="4" w:space="0" w:color="auto"/>
            </w:tcBorders>
            <w:shd w:val="clear" w:color="auto" w:fill="auto"/>
            <w:noWrap/>
            <w:vAlign w:val="bottom"/>
          </w:tcPr>
          <w:p w14:paraId="02F09B91" w14:textId="3277368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Tobramicina-Dexametasona -Solución oftálmica/Cada mililitro contiene: 3 mg de Tobramicina y 1 mg de Dexametasona Frasco gotero con 5 ml </w:t>
            </w:r>
          </w:p>
        </w:tc>
        <w:tc>
          <w:tcPr>
            <w:tcW w:w="889" w:type="dxa"/>
            <w:tcBorders>
              <w:top w:val="nil"/>
              <w:left w:val="nil"/>
              <w:bottom w:val="single" w:sz="4" w:space="0" w:color="auto"/>
              <w:right w:val="single" w:sz="4" w:space="0" w:color="auto"/>
            </w:tcBorders>
            <w:shd w:val="clear" w:color="auto" w:fill="auto"/>
            <w:noWrap/>
            <w:vAlign w:val="bottom"/>
          </w:tcPr>
          <w:p w14:paraId="638CB236" w14:textId="56CB993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79DA5BA" w14:textId="3CC5B39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65EB8E76" w14:textId="77777777" w:rsidR="00CD4F18" w:rsidRPr="00012BEC" w:rsidRDefault="00CD4F18" w:rsidP="00CD4F18">
            <w:pPr>
              <w:rPr>
                <w:rFonts w:ascii="Calibri" w:hAnsi="Calibri" w:cs="Calibri"/>
                <w:color w:val="000000"/>
                <w:sz w:val="12"/>
                <w:szCs w:val="12"/>
                <w:lang w:val="en-US"/>
              </w:rPr>
            </w:pPr>
          </w:p>
        </w:tc>
      </w:tr>
      <w:tr w:rsidR="00CD4F18" w:rsidRPr="00012BEC" w14:paraId="16EAE29C" w14:textId="77777777" w:rsidTr="00CD4F18">
        <w:trPr>
          <w:trHeight w:val="331"/>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6B951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731</w:t>
            </w:r>
          </w:p>
        </w:tc>
        <w:tc>
          <w:tcPr>
            <w:tcW w:w="1134" w:type="dxa"/>
            <w:tcBorders>
              <w:top w:val="nil"/>
              <w:left w:val="nil"/>
              <w:bottom w:val="single" w:sz="4" w:space="0" w:color="auto"/>
              <w:right w:val="single" w:sz="4" w:space="0" w:color="auto"/>
            </w:tcBorders>
            <w:shd w:val="clear" w:color="auto" w:fill="auto"/>
            <w:vAlign w:val="bottom"/>
          </w:tcPr>
          <w:p w14:paraId="0343BC06" w14:textId="4E82513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5890E0C9" w14:textId="777F0582"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010222052500</w:t>
            </w:r>
          </w:p>
        </w:tc>
        <w:tc>
          <w:tcPr>
            <w:tcW w:w="3648" w:type="dxa"/>
            <w:tcBorders>
              <w:top w:val="nil"/>
              <w:left w:val="nil"/>
              <w:bottom w:val="single" w:sz="4" w:space="0" w:color="auto"/>
              <w:right w:val="single" w:sz="4" w:space="0" w:color="auto"/>
            </w:tcBorders>
            <w:shd w:val="clear" w:color="auto" w:fill="auto"/>
            <w:noWrap/>
            <w:vAlign w:val="bottom"/>
          </w:tcPr>
          <w:p w14:paraId="490C581D" w14:textId="197E8D68"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Bencidamina -Spray bucal/Cada 1 ml contiene: 1.50 mg de Bencidamina Frasco con 30 ml</w:t>
            </w:r>
          </w:p>
        </w:tc>
        <w:tc>
          <w:tcPr>
            <w:tcW w:w="889" w:type="dxa"/>
            <w:tcBorders>
              <w:top w:val="nil"/>
              <w:left w:val="nil"/>
              <w:bottom w:val="single" w:sz="4" w:space="0" w:color="auto"/>
              <w:right w:val="single" w:sz="4" w:space="0" w:color="auto"/>
            </w:tcBorders>
            <w:shd w:val="clear" w:color="auto" w:fill="auto"/>
            <w:noWrap/>
            <w:vAlign w:val="bottom"/>
          </w:tcPr>
          <w:p w14:paraId="799D19E3" w14:textId="4B9D9BA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AF71300" w14:textId="18AF340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Grupo Nº 1: Analgésia</w:t>
            </w:r>
          </w:p>
        </w:tc>
        <w:tc>
          <w:tcPr>
            <w:tcW w:w="1210" w:type="dxa"/>
            <w:tcBorders>
              <w:top w:val="nil"/>
              <w:left w:val="single" w:sz="4" w:space="0" w:color="auto"/>
              <w:bottom w:val="single" w:sz="4" w:space="0" w:color="auto"/>
              <w:right w:val="single" w:sz="4" w:space="0" w:color="auto"/>
            </w:tcBorders>
          </w:tcPr>
          <w:p w14:paraId="13A0B275" w14:textId="77777777" w:rsidR="00CD4F18" w:rsidRPr="00012BEC" w:rsidRDefault="00CD4F18" w:rsidP="00CD4F18">
            <w:pPr>
              <w:rPr>
                <w:rFonts w:ascii="Calibri" w:hAnsi="Calibri" w:cs="Calibri"/>
                <w:color w:val="000000"/>
                <w:sz w:val="12"/>
                <w:szCs w:val="12"/>
                <w:lang w:val="es-ES"/>
              </w:rPr>
            </w:pPr>
          </w:p>
        </w:tc>
      </w:tr>
      <w:tr w:rsidR="00CD4F18" w:rsidRPr="00012BEC" w14:paraId="09063446" w14:textId="77777777" w:rsidTr="00CD4F18">
        <w:trPr>
          <w:trHeight w:val="39"/>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0445AD"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732</w:t>
            </w:r>
          </w:p>
        </w:tc>
        <w:tc>
          <w:tcPr>
            <w:tcW w:w="1134" w:type="dxa"/>
            <w:tcBorders>
              <w:top w:val="nil"/>
              <w:left w:val="nil"/>
              <w:bottom w:val="single" w:sz="4" w:space="0" w:color="auto"/>
              <w:right w:val="single" w:sz="4" w:space="0" w:color="auto"/>
            </w:tcBorders>
            <w:shd w:val="clear" w:color="auto" w:fill="auto"/>
            <w:vAlign w:val="bottom"/>
          </w:tcPr>
          <w:p w14:paraId="5AF1D0DE" w14:textId="0CFC95AE"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09E6B862" w14:textId="1406B92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010222052700</w:t>
            </w:r>
          </w:p>
        </w:tc>
        <w:tc>
          <w:tcPr>
            <w:tcW w:w="3648" w:type="dxa"/>
            <w:tcBorders>
              <w:top w:val="nil"/>
              <w:left w:val="nil"/>
              <w:bottom w:val="single" w:sz="4" w:space="0" w:color="auto"/>
              <w:right w:val="single" w:sz="4" w:space="0" w:color="auto"/>
            </w:tcBorders>
            <w:shd w:val="clear" w:color="auto" w:fill="auto"/>
            <w:noWrap/>
            <w:vAlign w:val="bottom"/>
          </w:tcPr>
          <w:p w14:paraId="733C3202" w14:textId="0E0F1999"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Ciprofloxacino-Hidrocortisona-lidocaina -Solución ótica/Cada 1 ml contiene: Ciprofloxacina, 2 mg; Hidrocortisona 10 mg y Lidocaína Clorhidrato 5 mg. Frasco con gotero integral con 5 ml</w:t>
            </w:r>
          </w:p>
        </w:tc>
        <w:tc>
          <w:tcPr>
            <w:tcW w:w="889" w:type="dxa"/>
            <w:tcBorders>
              <w:top w:val="nil"/>
              <w:left w:val="nil"/>
              <w:bottom w:val="single" w:sz="4" w:space="0" w:color="auto"/>
              <w:right w:val="single" w:sz="4" w:space="0" w:color="auto"/>
            </w:tcBorders>
            <w:shd w:val="clear" w:color="auto" w:fill="auto"/>
            <w:noWrap/>
            <w:vAlign w:val="bottom"/>
          </w:tcPr>
          <w:p w14:paraId="67576F95" w14:textId="19F94F4F"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060A6E2" w14:textId="7FC793C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36EEFA54" w14:textId="77777777" w:rsidR="00CD4F18" w:rsidRPr="00012BEC" w:rsidRDefault="00CD4F18" w:rsidP="00CD4F18">
            <w:pPr>
              <w:rPr>
                <w:rFonts w:ascii="Calibri" w:hAnsi="Calibri" w:cs="Calibri"/>
                <w:color w:val="000000"/>
                <w:sz w:val="12"/>
                <w:szCs w:val="12"/>
                <w:lang w:val="en-US"/>
              </w:rPr>
            </w:pPr>
          </w:p>
        </w:tc>
      </w:tr>
      <w:tr w:rsidR="00CD4F18" w:rsidRPr="00012BEC" w14:paraId="18ADD5DE" w14:textId="77777777" w:rsidTr="00CD4F18">
        <w:trPr>
          <w:trHeight w:val="157"/>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10070B"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lastRenderedPageBreak/>
              <w:t>733</w:t>
            </w:r>
          </w:p>
        </w:tc>
        <w:tc>
          <w:tcPr>
            <w:tcW w:w="1134" w:type="dxa"/>
            <w:tcBorders>
              <w:top w:val="nil"/>
              <w:left w:val="nil"/>
              <w:bottom w:val="single" w:sz="4" w:space="0" w:color="auto"/>
              <w:right w:val="single" w:sz="4" w:space="0" w:color="auto"/>
            </w:tcBorders>
            <w:shd w:val="clear" w:color="auto" w:fill="auto"/>
            <w:vAlign w:val="bottom"/>
          </w:tcPr>
          <w:p w14:paraId="57EB11E1" w14:textId="21DECFF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7019B941" w14:textId="55FD529C"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010222070100</w:t>
            </w:r>
          </w:p>
        </w:tc>
        <w:tc>
          <w:tcPr>
            <w:tcW w:w="3648" w:type="dxa"/>
            <w:tcBorders>
              <w:top w:val="nil"/>
              <w:left w:val="nil"/>
              <w:bottom w:val="single" w:sz="4" w:space="0" w:color="auto"/>
              <w:right w:val="single" w:sz="4" w:space="0" w:color="auto"/>
            </w:tcBorders>
            <w:shd w:val="clear" w:color="auto" w:fill="auto"/>
            <w:noWrap/>
            <w:vAlign w:val="bottom"/>
          </w:tcPr>
          <w:p w14:paraId="25E4EE9F" w14:textId="10D05632"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Esporas de Bacillus Clausii 2 billones UFC-Ampolleta/Cada ampolleta contiene: 2 BILLONES UFC Esporas de Bacillus Clausii Envase con 10 ampolletas</w:t>
            </w:r>
          </w:p>
        </w:tc>
        <w:tc>
          <w:tcPr>
            <w:tcW w:w="889" w:type="dxa"/>
            <w:tcBorders>
              <w:top w:val="nil"/>
              <w:left w:val="nil"/>
              <w:bottom w:val="single" w:sz="4" w:space="0" w:color="auto"/>
              <w:right w:val="single" w:sz="4" w:space="0" w:color="auto"/>
            </w:tcBorders>
            <w:shd w:val="clear" w:color="auto" w:fill="auto"/>
            <w:noWrap/>
            <w:vAlign w:val="bottom"/>
          </w:tcPr>
          <w:p w14:paraId="5AA314EA" w14:textId="1CBEC4AB"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D6635F7" w14:textId="4E98765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15312039" w14:textId="77777777" w:rsidR="00CD4F18" w:rsidRPr="00012BEC" w:rsidRDefault="00CD4F18" w:rsidP="00CD4F18">
            <w:pPr>
              <w:rPr>
                <w:rFonts w:ascii="Calibri" w:hAnsi="Calibri" w:cs="Calibri"/>
                <w:color w:val="000000"/>
                <w:sz w:val="12"/>
                <w:szCs w:val="12"/>
                <w:lang w:val="en-US"/>
              </w:rPr>
            </w:pPr>
          </w:p>
        </w:tc>
      </w:tr>
      <w:tr w:rsidR="00CD4F18" w:rsidRPr="00012BEC" w14:paraId="0C8E3BAB"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F27119"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734</w:t>
            </w:r>
          </w:p>
        </w:tc>
        <w:tc>
          <w:tcPr>
            <w:tcW w:w="1134" w:type="dxa"/>
            <w:tcBorders>
              <w:top w:val="nil"/>
              <w:left w:val="nil"/>
              <w:bottom w:val="single" w:sz="4" w:space="0" w:color="auto"/>
              <w:right w:val="single" w:sz="4" w:space="0" w:color="auto"/>
            </w:tcBorders>
            <w:shd w:val="clear" w:color="auto" w:fill="auto"/>
            <w:vAlign w:val="bottom"/>
          </w:tcPr>
          <w:p w14:paraId="72E9C8E9" w14:textId="16D9A8D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0DCD8404" w14:textId="7F9F193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010222899200</w:t>
            </w:r>
          </w:p>
        </w:tc>
        <w:tc>
          <w:tcPr>
            <w:tcW w:w="3648" w:type="dxa"/>
            <w:tcBorders>
              <w:top w:val="nil"/>
              <w:left w:val="nil"/>
              <w:bottom w:val="single" w:sz="4" w:space="0" w:color="auto"/>
              <w:right w:val="single" w:sz="4" w:space="0" w:color="auto"/>
            </w:tcBorders>
            <w:shd w:val="clear" w:color="auto" w:fill="auto"/>
            <w:noWrap/>
            <w:vAlign w:val="bottom"/>
          </w:tcPr>
          <w:p w14:paraId="204E3A30" w14:textId="0A288A3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Formula para paciente con diabetes mellitus, especializada completa y equilibrada especialmente diseñada para personas con diabetes-Fórmula polimérica/Cada envase contiene: Contenido energético 232 calorias, hidratos de carbono 29 grs, proteinas 11. gr, lipidos 8.1 gracido linoleico 0.469 grs Envase con 240 ml</w:t>
            </w:r>
          </w:p>
        </w:tc>
        <w:tc>
          <w:tcPr>
            <w:tcW w:w="889" w:type="dxa"/>
            <w:tcBorders>
              <w:top w:val="nil"/>
              <w:left w:val="nil"/>
              <w:bottom w:val="single" w:sz="4" w:space="0" w:color="auto"/>
              <w:right w:val="single" w:sz="4" w:space="0" w:color="auto"/>
            </w:tcBorders>
            <w:shd w:val="clear" w:color="auto" w:fill="auto"/>
            <w:noWrap/>
            <w:vAlign w:val="bottom"/>
          </w:tcPr>
          <w:p w14:paraId="741B07C5" w14:textId="4B94CD7D"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C060395" w14:textId="498879B1"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1DC43E14" w14:textId="77777777" w:rsidR="00CD4F18" w:rsidRPr="00012BEC" w:rsidRDefault="00CD4F18" w:rsidP="00CD4F18">
            <w:pPr>
              <w:rPr>
                <w:rFonts w:ascii="Calibri" w:hAnsi="Calibri" w:cs="Calibri"/>
                <w:color w:val="000000"/>
                <w:sz w:val="12"/>
                <w:szCs w:val="12"/>
                <w:lang w:val="en-US"/>
              </w:rPr>
            </w:pPr>
          </w:p>
        </w:tc>
      </w:tr>
      <w:tr w:rsidR="00CD4F18" w:rsidRPr="00012BEC" w14:paraId="4591C608"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93BDA7"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735</w:t>
            </w:r>
          </w:p>
        </w:tc>
        <w:tc>
          <w:tcPr>
            <w:tcW w:w="1134" w:type="dxa"/>
            <w:tcBorders>
              <w:top w:val="nil"/>
              <w:left w:val="nil"/>
              <w:bottom w:val="single" w:sz="4" w:space="0" w:color="auto"/>
              <w:right w:val="single" w:sz="4" w:space="0" w:color="auto"/>
            </w:tcBorders>
            <w:shd w:val="clear" w:color="auto" w:fill="auto"/>
            <w:vAlign w:val="bottom"/>
          </w:tcPr>
          <w:p w14:paraId="09DF81CB" w14:textId="1666A8E1"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5E82FF38" w14:textId="1B1C0CA0"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010222899401</w:t>
            </w:r>
          </w:p>
        </w:tc>
        <w:tc>
          <w:tcPr>
            <w:tcW w:w="3648" w:type="dxa"/>
            <w:tcBorders>
              <w:top w:val="nil"/>
              <w:left w:val="nil"/>
              <w:bottom w:val="single" w:sz="4" w:space="0" w:color="auto"/>
              <w:right w:val="single" w:sz="4" w:space="0" w:color="auto"/>
            </w:tcBorders>
            <w:shd w:val="clear" w:color="auto" w:fill="auto"/>
            <w:noWrap/>
            <w:vAlign w:val="bottom"/>
          </w:tcPr>
          <w:p w14:paraId="6285E334" w14:textId="5B792571"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 xml:space="preserve">Dieta polimerica hipercalorica e hiperproteica con fibra/Cada 200 ml contienen: Densidad calórica: 1,5 Kcal/ml. Distribución de Energética: Hidratos de carbono 33% Proteinas 27% Gr 40%, Hipercalórico e Hiperproteico. Contenido de Fibra dietaria: 6 g/ envase. Con aporte de Acido Eicosapentanoico (EPA) y Docosahexaenoico (DHA). Sabor: Neutro. Envase </w:t>
            </w:r>
          </w:p>
        </w:tc>
        <w:tc>
          <w:tcPr>
            <w:tcW w:w="889" w:type="dxa"/>
            <w:tcBorders>
              <w:top w:val="nil"/>
              <w:left w:val="nil"/>
              <w:bottom w:val="single" w:sz="4" w:space="0" w:color="auto"/>
              <w:right w:val="single" w:sz="4" w:space="0" w:color="auto"/>
            </w:tcBorders>
            <w:shd w:val="clear" w:color="auto" w:fill="auto"/>
            <w:noWrap/>
            <w:vAlign w:val="bottom"/>
          </w:tcPr>
          <w:p w14:paraId="456A3641" w14:textId="421943B8"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16B038D4" w14:textId="01F164D6"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 24: Nutriología</w:t>
            </w:r>
          </w:p>
        </w:tc>
        <w:tc>
          <w:tcPr>
            <w:tcW w:w="1210" w:type="dxa"/>
            <w:tcBorders>
              <w:top w:val="nil"/>
              <w:left w:val="single" w:sz="4" w:space="0" w:color="auto"/>
              <w:bottom w:val="single" w:sz="4" w:space="0" w:color="auto"/>
              <w:right w:val="single" w:sz="4" w:space="0" w:color="auto"/>
            </w:tcBorders>
          </w:tcPr>
          <w:p w14:paraId="0180CEFF" w14:textId="77777777" w:rsidR="00CD4F18" w:rsidRPr="00012BEC" w:rsidRDefault="00CD4F18" w:rsidP="00CD4F18">
            <w:pPr>
              <w:rPr>
                <w:rFonts w:ascii="Calibri" w:hAnsi="Calibri" w:cs="Calibri"/>
                <w:color w:val="000000"/>
                <w:sz w:val="12"/>
                <w:szCs w:val="12"/>
                <w:lang w:val="en-US"/>
              </w:rPr>
            </w:pPr>
          </w:p>
        </w:tc>
      </w:tr>
      <w:tr w:rsidR="00CD4F18" w:rsidRPr="00012BEC" w14:paraId="09F3D054"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66FFFF"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736</w:t>
            </w:r>
          </w:p>
        </w:tc>
        <w:tc>
          <w:tcPr>
            <w:tcW w:w="1134" w:type="dxa"/>
            <w:tcBorders>
              <w:top w:val="nil"/>
              <w:left w:val="nil"/>
              <w:bottom w:val="single" w:sz="4" w:space="0" w:color="auto"/>
              <w:right w:val="single" w:sz="4" w:space="0" w:color="auto"/>
            </w:tcBorders>
            <w:shd w:val="clear" w:color="auto" w:fill="auto"/>
            <w:vAlign w:val="bottom"/>
          </w:tcPr>
          <w:p w14:paraId="7E778577" w14:textId="79BB81F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vAlign w:val="bottom"/>
          </w:tcPr>
          <w:p w14:paraId="4A483066" w14:textId="24E7E056"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010951798000</w:t>
            </w:r>
          </w:p>
        </w:tc>
        <w:tc>
          <w:tcPr>
            <w:tcW w:w="3648" w:type="dxa"/>
            <w:tcBorders>
              <w:top w:val="nil"/>
              <w:left w:val="nil"/>
              <w:bottom w:val="single" w:sz="4" w:space="0" w:color="auto"/>
              <w:right w:val="single" w:sz="4" w:space="0" w:color="auto"/>
            </w:tcBorders>
            <w:shd w:val="clear" w:color="auto" w:fill="auto"/>
            <w:noWrap/>
            <w:vAlign w:val="bottom"/>
          </w:tcPr>
          <w:p w14:paraId="4E7590CC" w14:textId="0D8DBB55"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Etamsilato-Solucion inyectale/Cada ampolleta contiene: Etamsilato 250 mg Envase con 4 ampolletas de 250 mg  en 2 ml.</w:t>
            </w:r>
          </w:p>
        </w:tc>
        <w:tc>
          <w:tcPr>
            <w:tcW w:w="889" w:type="dxa"/>
            <w:tcBorders>
              <w:top w:val="nil"/>
              <w:left w:val="nil"/>
              <w:bottom w:val="single" w:sz="4" w:space="0" w:color="auto"/>
              <w:right w:val="single" w:sz="4" w:space="0" w:color="auto"/>
            </w:tcBorders>
            <w:shd w:val="clear" w:color="auto" w:fill="auto"/>
            <w:noWrap/>
            <w:vAlign w:val="bottom"/>
          </w:tcPr>
          <w:p w14:paraId="0F40B07D" w14:textId="08D89A82"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3FBF5EBD" w14:textId="7CC5FE33"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2BA23C66" w14:textId="77777777" w:rsidR="00CD4F18" w:rsidRPr="00012BEC" w:rsidRDefault="00CD4F18" w:rsidP="00CD4F18">
            <w:pPr>
              <w:rPr>
                <w:rFonts w:ascii="Calibri" w:hAnsi="Calibri" w:cs="Calibri"/>
                <w:color w:val="000000"/>
                <w:sz w:val="12"/>
                <w:szCs w:val="12"/>
                <w:lang w:val="en-US"/>
              </w:rPr>
            </w:pPr>
          </w:p>
        </w:tc>
      </w:tr>
      <w:tr w:rsidR="00CD4F18" w:rsidRPr="00012BEC" w14:paraId="79E04D21" w14:textId="77777777" w:rsidTr="00CD4F18">
        <w:trPr>
          <w:trHeight w:val="28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8BCDA0" w14:textId="7777777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737</w:t>
            </w:r>
          </w:p>
        </w:tc>
        <w:tc>
          <w:tcPr>
            <w:tcW w:w="1134" w:type="dxa"/>
            <w:tcBorders>
              <w:top w:val="nil"/>
              <w:left w:val="nil"/>
              <w:bottom w:val="single" w:sz="4" w:space="0" w:color="auto"/>
              <w:right w:val="single" w:sz="4" w:space="0" w:color="auto"/>
            </w:tcBorders>
            <w:shd w:val="clear" w:color="auto" w:fill="auto"/>
            <w:vAlign w:val="bottom"/>
          </w:tcPr>
          <w:p w14:paraId="335C6C49" w14:textId="2759E0ED"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MH.01.0001.00</w:t>
            </w:r>
          </w:p>
        </w:tc>
        <w:tc>
          <w:tcPr>
            <w:tcW w:w="992" w:type="dxa"/>
            <w:tcBorders>
              <w:top w:val="nil"/>
              <w:left w:val="nil"/>
              <w:bottom w:val="single" w:sz="4" w:space="0" w:color="auto"/>
              <w:right w:val="single" w:sz="4" w:space="0" w:color="auto"/>
            </w:tcBorders>
            <w:shd w:val="clear" w:color="auto" w:fill="auto"/>
            <w:noWrap/>
            <w:vAlign w:val="bottom"/>
          </w:tcPr>
          <w:p w14:paraId="7BB2FB57" w14:textId="04D2C7C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rPr>
              <w:t>010222063400</w:t>
            </w:r>
          </w:p>
        </w:tc>
        <w:tc>
          <w:tcPr>
            <w:tcW w:w="3648" w:type="dxa"/>
            <w:tcBorders>
              <w:top w:val="nil"/>
              <w:left w:val="nil"/>
              <w:bottom w:val="single" w:sz="4" w:space="0" w:color="auto"/>
              <w:right w:val="single" w:sz="4" w:space="0" w:color="auto"/>
            </w:tcBorders>
            <w:shd w:val="clear" w:color="auto" w:fill="auto"/>
            <w:noWrap/>
            <w:vAlign w:val="bottom"/>
          </w:tcPr>
          <w:p w14:paraId="1C613C1B" w14:textId="3E83CCBC" w:rsidR="00CD4F18" w:rsidRPr="00012BEC" w:rsidRDefault="00CD4F18" w:rsidP="00CD4F18">
            <w:pPr>
              <w:rPr>
                <w:rFonts w:ascii="Calibri" w:hAnsi="Calibri" w:cs="Calibri"/>
                <w:color w:val="000000"/>
                <w:sz w:val="12"/>
                <w:szCs w:val="12"/>
                <w:lang w:val="es-ES"/>
              </w:rPr>
            </w:pPr>
            <w:r w:rsidRPr="00012BEC">
              <w:rPr>
                <w:rFonts w:ascii="Calibri" w:hAnsi="Calibri" w:cs="Calibri"/>
                <w:color w:val="000000"/>
                <w:sz w:val="12"/>
                <w:szCs w:val="12"/>
              </w:rPr>
              <w:t>Valeriana oficinales-melissa-Tableta/Cada tableta contiene: 160 mg / 80 mg de Valeriana oficinales-melissa Envase con 40 tabletas</w:t>
            </w:r>
          </w:p>
        </w:tc>
        <w:tc>
          <w:tcPr>
            <w:tcW w:w="889" w:type="dxa"/>
            <w:tcBorders>
              <w:top w:val="nil"/>
              <w:left w:val="nil"/>
              <w:bottom w:val="single" w:sz="4" w:space="0" w:color="auto"/>
              <w:right w:val="single" w:sz="4" w:space="0" w:color="auto"/>
            </w:tcBorders>
            <w:shd w:val="clear" w:color="auto" w:fill="auto"/>
            <w:noWrap/>
            <w:vAlign w:val="bottom"/>
          </w:tcPr>
          <w:p w14:paraId="594BA941" w14:textId="26731035"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6A90D76" w14:textId="19E22529" w:rsidR="00CD4F18" w:rsidRPr="00012BEC" w:rsidRDefault="00CD4F18" w:rsidP="00CD4F18">
            <w:pPr>
              <w:rPr>
                <w:rFonts w:ascii="Calibri" w:hAnsi="Calibri" w:cs="Calibri"/>
                <w:color w:val="000000"/>
                <w:sz w:val="12"/>
                <w:szCs w:val="12"/>
                <w:lang w:val="en-US"/>
              </w:rPr>
            </w:pPr>
            <w:r w:rsidRPr="00012BEC">
              <w:rPr>
                <w:rFonts w:ascii="Calibri" w:hAnsi="Calibri" w:cs="Calibri"/>
                <w:color w:val="000000"/>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5E764274" w14:textId="77777777" w:rsidR="00CD4F18" w:rsidRPr="00012BEC" w:rsidRDefault="00CD4F18" w:rsidP="00CD4F18">
            <w:pPr>
              <w:rPr>
                <w:rFonts w:ascii="Calibri" w:hAnsi="Calibri" w:cs="Calibri"/>
                <w:color w:val="000000"/>
                <w:sz w:val="12"/>
                <w:szCs w:val="12"/>
                <w:lang w:val="en-US"/>
              </w:rPr>
            </w:pPr>
          </w:p>
        </w:tc>
      </w:tr>
      <w:tr w:rsidR="00CD4F18" w:rsidRPr="00012BEC" w14:paraId="267A5A52"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C7FF44D" w14:textId="42B82CD7"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738</w:t>
            </w:r>
          </w:p>
        </w:tc>
        <w:tc>
          <w:tcPr>
            <w:tcW w:w="1134" w:type="dxa"/>
            <w:tcBorders>
              <w:top w:val="single" w:sz="4" w:space="0" w:color="auto"/>
              <w:left w:val="nil"/>
              <w:bottom w:val="single" w:sz="4" w:space="0" w:color="auto"/>
              <w:right w:val="single" w:sz="4" w:space="0" w:color="auto"/>
            </w:tcBorders>
            <w:shd w:val="clear" w:color="auto" w:fill="auto"/>
            <w:vAlign w:val="bottom"/>
          </w:tcPr>
          <w:p w14:paraId="73CBDCBA" w14:textId="13B866AC" w:rsidR="00CD4F18" w:rsidRPr="00012BEC" w:rsidRDefault="00CD4F18" w:rsidP="00CD4F18">
            <w:pPr>
              <w:jc w:val="center"/>
              <w:rPr>
                <w:rFonts w:ascii="Calibri" w:hAnsi="Calibri" w:cs="Calibri"/>
                <w:sz w:val="12"/>
                <w:szCs w:val="12"/>
              </w:rPr>
            </w:pPr>
            <w:r w:rsidRPr="00012BEC">
              <w:rPr>
                <w:rFonts w:ascii="Calibri" w:hAnsi="Calibri" w:cs="Calibri"/>
                <w:color w:val="000000"/>
                <w:sz w:val="12"/>
                <w:szCs w:val="12"/>
              </w:rPr>
              <w:t>MH.01.0004.00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EDFB298" w14:textId="2447809F" w:rsidR="00CD4F18" w:rsidRPr="00012BEC" w:rsidRDefault="00CD4F18" w:rsidP="00CD4F18">
            <w:pPr>
              <w:jc w:val="center"/>
              <w:rPr>
                <w:rFonts w:ascii="Calibri" w:hAnsi="Calibri" w:cs="Calibri"/>
                <w:sz w:val="12"/>
                <w:szCs w:val="12"/>
              </w:rPr>
            </w:pPr>
            <w:r w:rsidRPr="00012BEC">
              <w:rPr>
                <w:rFonts w:ascii="Calibri" w:hAnsi="Calibri" w:cs="Calibri"/>
                <w:color w:val="000000"/>
                <w:sz w:val="12"/>
                <w:szCs w:val="12"/>
              </w:rPr>
              <w:t>010222900400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16D36822" w14:textId="661E06B6" w:rsidR="00CD4F18" w:rsidRPr="00012BEC" w:rsidRDefault="00CD4F18" w:rsidP="00CD4F18">
            <w:pPr>
              <w:rPr>
                <w:rFonts w:ascii="Calibri" w:hAnsi="Calibri" w:cs="Calibri"/>
                <w:sz w:val="12"/>
                <w:szCs w:val="12"/>
              </w:rPr>
            </w:pPr>
            <w:r w:rsidRPr="00012BEC">
              <w:rPr>
                <w:rFonts w:ascii="Calibri" w:hAnsi="Calibri" w:cs="Calibri"/>
                <w:color w:val="000000"/>
                <w:sz w:val="12"/>
                <w:szCs w:val="12"/>
              </w:rPr>
              <w:t>Rhodiola Rosea  Tableta  Cada tableta contiene: Extracto seco de raíces y rizomas de Rhodiola rosea  200 mg  Envase con 30 tabletas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474E9E04" w14:textId="28F461BD" w:rsidR="00CD4F18" w:rsidRPr="00012BEC" w:rsidRDefault="00CD4F18" w:rsidP="00CD4F18">
            <w:pPr>
              <w:rPr>
                <w:rFonts w:ascii="Calibri" w:hAnsi="Calibri" w:cs="Calibri"/>
                <w:sz w:val="12"/>
                <w:szCs w:val="12"/>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E10EC1A" w14:textId="42565F89" w:rsidR="00CD4F18" w:rsidRPr="00012BEC" w:rsidRDefault="00CD4F18" w:rsidP="00CD4F18">
            <w:pPr>
              <w:rPr>
                <w:rFonts w:ascii="Calibri" w:hAnsi="Calibri" w:cs="Calibri"/>
                <w:sz w:val="12"/>
                <w:szCs w:val="12"/>
              </w:rPr>
            </w:pPr>
            <w:r w:rsidRPr="00012BEC">
              <w:rPr>
                <w:rFonts w:ascii="Calibri" w:hAnsi="Calibri" w:cs="Calibri"/>
                <w:color w:val="000000"/>
                <w:sz w:val="12"/>
                <w:szCs w:val="12"/>
              </w:rPr>
              <w:t>Grupo Nº 23: Herbolarios</w:t>
            </w:r>
          </w:p>
        </w:tc>
        <w:tc>
          <w:tcPr>
            <w:tcW w:w="1210" w:type="dxa"/>
            <w:tcBorders>
              <w:top w:val="single" w:sz="4" w:space="0" w:color="auto"/>
              <w:left w:val="single" w:sz="4" w:space="0" w:color="auto"/>
              <w:bottom w:val="single" w:sz="4" w:space="0" w:color="auto"/>
              <w:right w:val="single" w:sz="4" w:space="0" w:color="auto"/>
            </w:tcBorders>
          </w:tcPr>
          <w:p w14:paraId="5A3E6375" w14:textId="77777777" w:rsidR="00CD4F18" w:rsidRPr="00012BEC" w:rsidRDefault="00CD4F18" w:rsidP="00CD4F18">
            <w:pPr>
              <w:rPr>
                <w:rFonts w:ascii="Calibri" w:hAnsi="Calibri" w:cs="Calibri"/>
                <w:color w:val="000000"/>
                <w:sz w:val="12"/>
                <w:szCs w:val="12"/>
                <w:lang w:val="en-US"/>
              </w:rPr>
            </w:pPr>
          </w:p>
        </w:tc>
      </w:tr>
      <w:tr w:rsidR="00CD4F18" w:rsidRPr="00012BEC" w14:paraId="5CEE5E00"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DCA31" w14:textId="5A750D44"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739</w:t>
            </w:r>
          </w:p>
        </w:tc>
        <w:tc>
          <w:tcPr>
            <w:tcW w:w="1134" w:type="dxa"/>
            <w:tcBorders>
              <w:top w:val="single" w:sz="4" w:space="0" w:color="auto"/>
              <w:left w:val="nil"/>
              <w:bottom w:val="single" w:sz="4" w:space="0" w:color="auto"/>
              <w:right w:val="single" w:sz="4" w:space="0" w:color="auto"/>
            </w:tcBorders>
            <w:shd w:val="clear" w:color="auto" w:fill="auto"/>
            <w:vAlign w:val="bottom"/>
          </w:tcPr>
          <w:p w14:paraId="52F26A47" w14:textId="069BD660" w:rsidR="00CD4F18" w:rsidRPr="00012BEC" w:rsidRDefault="00CD4F18" w:rsidP="00CD4F18">
            <w:pPr>
              <w:jc w:val="center"/>
              <w:rPr>
                <w:rFonts w:ascii="Calibri" w:hAnsi="Calibri" w:cs="Calibri"/>
                <w:sz w:val="12"/>
                <w:szCs w:val="12"/>
              </w:rPr>
            </w:pPr>
            <w:r w:rsidRPr="00012BEC">
              <w:rPr>
                <w:rFonts w:ascii="Calibri" w:hAnsi="Calibri" w:cs="Calibri"/>
                <w:color w:val="000000"/>
                <w:sz w:val="12"/>
                <w:szCs w:val="12"/>
              </w:rPr>
              <w:t>MH.01.0008.01</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8E413A3" w14:textId="237BDEEB" w:rsidR="00CD4F18" w:rsidRPr="00012BEC" w:rsidRDefault="00CD4F18" w:rsidP="00CD4F18">
            <w:pPr>
              <w:jc w:val="center"/>
              <w:rPr>
                <w:rFonts w:ascii="Calibri" w:hAnsi="Calibri" w:cs="Calibri"/>
                <w:sz w:val="12"/>
                <w:szCs w:val="12"/>
              </w:rPr>
            </w:pPr>
            <w:r w:rsidRPr="00012BEC">
              <w:rPr>
                <w:rFonts w:ascii="Calibri" w:hAnsi="Calibri" w:cs="Calibri"/>
                <w:color w:val="000000"/>
                <w:sz w:val="12"/>
                <w:szCs w:val="12"/>
              </w:rPr>
              <w:t>010222900000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20D238FF" w14:textId="6223A021" w:rsidR="00CD4F18" w:rsidRPr="00012BEC" w:rsidRDefault="00CD4F18" w:rsidP="00CD4F18">
            <w:pPr>
              <w:rPr>
                <w:rFonts w:ascii="Calibri" w:hAnsi="Calibri" w:cs="Calibri"/>
                <w:sz w:val="12"/>
                <w:szCs w:val="12"/>
              </w:rPr>
            </w:pPr>
            <w:r w:rsidRPr="00012BEC">
              <w:rPr>
                <w:rFonts w:ascii="Calibri" w:hAnsi="Calibri" w:cs="Calibri"/>
                <w:color w:val="000000"/>
                <w:sz w:val="12"/>
                <w:szCs w:val="12"/>
              </w:rPr>
              <w:t>Lavandula angustifolia. Cápsula  Cada cápsula contiene: Aceite esencial de flores de Lavandula angustifolia (Lavanda) 80mg.  Envase con 28 cápsulas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3BE14DE0" w14:textId="0BC30C20" w:rsidR="00CD4F18" w:rsidRPr="00012BEC" w:rsidRDefault="00CD4F18" w:rsidP="00CD4F18">
            <w:pPr>
              <w:rPr>
                <w:rFonts w:ascii="Calibri" w:hAnsi="Calibri" w:cs="Calibri"/>
                <w:sz w:val="12"/>
                <w:szCs w:val="12"/>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4D756FE7" w14:textId="54B4DDF2" w:rsidR="00CD4F18" w:rsidRPr="00012BEC" w:rsidRDefault="00CD4F18" w:rsidP="00CD4F18">
            <w:pPr>
              <w:rPr>
                <w:rFonts w:ascii="Calibri" w:hAnsi="Calibri" w:cs="Calibri"/>
                <w:sz w:val="12"/>
                <w:szCs w:val="12"/>
              </w:rPr>
            </w:pPr>
            <w:r w:rsidRPr="00012BEC">
              <w:rPr>
                <w:rFonts w:ascii="Calibri" w:hAnsi="Calibri" w:cs="Calibri"/>
                <w:color w:val="000000"/>
                <w:sz w:val="12"/>
                <w:szCs w:val="12"/>
              </w:rPr>
              <w:t>Grupo Nº 23: Herbolarios</w:t>
            </w:r>
          </w:p>
        </w:tc>
        <w:tc>
          <w:tcPr>
            <w:tcW w:w="1210" w:type="dxa"/>
            <w:tcBorders>
              <w:top w:val="single" w:sz="4" w:space="0" w:color="auto"/>
              <w:left w:val="single" w:sz="4" w:space="0" w:color="auto"/>
              <w:bottom w:val="single" w:sz="4" w:space="0" w:color="auto"/>
              <w:right w:val="single" w:sz="4" w:space="0" w:color="auto"/>
            </w:tcBorders>
          </w:tcPr>
          <w:p w14:paraId="2D52CF7B" w14:textId="77777777" w:rsidR="00CD4F18" w:rsidRPr="00012BEC" w:rsidRDefault="00CD4F18" w:rsidP="00CD4F18">
            <w:pPr>
              <w:rPr>
                <w:rFonts w:ascii="Calibri" w:hAnsi="Calibri" w:cs="Calibri"/>
                <w:color w:val="000000"/>
                <w:sz w:val="12"/>
                <w:szCs w:val="12"/>
                <w:lang w:val="en-US"/>
              </w:rPr>
            </w:pPr>
          </w:p>
        </w:tc>
      </w:tr>
      <w:tr w:rsidR="00CD4F18" w:rsidRPr="00012BEC" w14:paraId="4CC0AC48" w14:textId="77777777" w:rsidTr="00CD4F18">
        <w:trPr>
          <w:trHeight w:val="28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68E31" w14:textId="652423AB" w:rsidR="00CD4F18" w:rsidRPr="00012BEC" w:rsidRDefault="00CD4F18" w:rsidP="00CD4F18">
            <w:pPr>
              <w:jc w:val="center"/>
              <w:rPr>
                <w:rFonts w:ascii="Calibri" w:hAnsi="Calibri" w:cs="Calibri"/>
                <w:color w:val="000000"/>
                <w:sz w:val="12"/>
                <w:szCs w:val="12"/>
                <w:lang w:val="en-US"/>
              </w:rPr>
            </w:pPr>
            <w:r w:rsidRPr="00012BEC">
              <w:rPr>
                <w:rFonts w:ascii="Calibri" w:hAnsi="Calibri" w:cs="Calibri"/>
                <w:color w:val="000000"/>
                <w:sz w:val="12"/>
                <w:szCs w:val="12"/>
                <w:lang w:val="en-US"/>
              </w:rPr>
              <w:t>740</w:t>
            </w:r>
          </w:p>
        </w:tc>
        <w:tc>
          <w:tcPr>
            <w:tcW w:w="1134" w:type="dxa"/>
            <w:tcBorders>
              <w:top w:val="single" w:sz="4" w:space="0" w:color="auto"/>
              <w:left w:val="nil"/>
              <w:bottom w:val="single" w:sz="4" w:space="0" w:color="auto"/>
              <w:right w:val="single" w:sz="4" w:space="0" w:color="auto"/>
            </w:tcBorders>
            <w:shd w:val="clear" w:color="auto" w:fill="auto"/>
            <w:vAlign w:val="bottom"/>
          </w:tcPr>
          <w:p w14:paraId="1919BAAE" w14:textId="39B38134" w:rsidR="00CD4F18" w:rsidRPr="00012BEC" w:rsidRDefault="00CD4F18" w:rsidP="00CD4F18">
            <w:pPr>
              <w:jc w:val="center"/>
              <w:rPr>
                <w:rFonts w:ascii="Calibri" w:hAnsi="Calibri" w:cs="Calibri"/>
                <w:sz w:val="12"/>
                <w:szCs w:val="12"/>
              </w:rPr>
            </w:pPr>
            <w:r w:rsidRPr="00012BEC">
              <w:rPr>
                <w:rFonts w:ascii="Calibri" w:hAnsi="Calibri" w:cs="Calibri"/>
                <w:color w:val="000000"/>
                <w:sz w:val="12"/>
                <w:szCs w:val="12"/>
              </w:rPr>
              <w:t>MH.01.0009.00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B1B66A0" w14:textId="36707E22" w:rsidR="00CD4F18" w:rsidRPr="00012BEC" w:rsidRDefault="00CD4F18" w:rsidP="00CD4F18">
            <w:pPr>
              <w:jc w:val="center"/>
              <w:rPr>
                <w:rFonts w:ascii="Calibri" w:hAnsi="Calibri" w:cs="Calibri"/>
                <w:sz w:val="12"/>
                <w:szCs w:val="12"/>
              </w:rPr>
            </w:pPr>
            <w:r w:rsidRPr="00012BEC">
              <w:rPr>
                <w:rFonts w:ascii="Calibri" w:hAnsi="Calibri" w:cs="Calibri"/>
                <w:color w:val="000000"/>
                <w:sz w:val="12"/>
                <w:szCs w:val="12"/>
              </w:rPr>
              <w:t>010222057300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353CD18E" w14:textId="14A3BAD1" w:rsidR="00CD4F18" w:rsidRPr="00012BEC" w:rsidRDefault="00CD4F18" w:rsidP="00CD4F18">
            <w:pPr>
              <w:rPr>
                <w:rFonts w:ascii="Calibri" w:hAnsi="Calibri" w:cs="Calibri"/>
                <w:sz w:val="12"/>
                <w:szCs w:val="12"/>
              </w:rPr>
            </w:pPr>
            <w:r w:rsidRPr="00012BEC">
              <w:rPr>
                <w:rFonts w:ascii="Calibri" w:hAnsi="Calibri" w:cs="Calibri"/>
                <w:color w:val="000000"/>
                <w:sz w:val="12"/>
                <w:szCs w:val="12"/>
              </w:rPr>
              <w:t>Ginko biloba. Tableta  Cada tableta contiene: Extracto seco de Ginko biloba 80 mg.  Envase con 24 tabletas</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79400EB9" w14:textId="68429CF2" w:rsidR="00CD4F18" w:rsidRPr="00012BEC" w:rsidRDefault="00CD4F18" w:rsidP="00CD4F18">
            <w:pPr>
              <w:rPr>
                <w:rFonts w:ascii="Calibri" w:hAnsi="Calibri" w:cs="Calibri"/>
                <w:sz w:val="12"/>
                <w:szCs w:val="12"/>
              </w:rPr>
            </w:pPr>
            <w:r w:rsidRPr="00012BEC">
              <w:rPr>
                <w:rFonts w:ascii="Calibri" w:hAnsi="Calibri" w:cs="Calibri"/>
                <w:color w:val="000000"/>
                <w:sz w:val="12"/>
                <w:szCs w:val="12"/>
              </w:rPr>
              <w:t>Pieza</w:t>
            </w:r>
          </w:p>
        </w:tc>
        <w:tc>
          <w:tcPr>
            <w:tcW w:w="1134" w:type="dxa"/>
            <w:tcBorders>
              <w:top w:val="single" w:sz="4" w:space="0" w:color="auto"/>
              <w:left w:val="nil"/>
              <w:bottom w:val="single" w:sz="4" w:space="0" w:color="auto"/>
              <w:right w:val="single" w:sz="4" w:space="0" w:color="auto"/>
            </w:tcBorders>
            <w:vAlign w:val="bottom"/>
          </w:tcPr>
          <w:p w14:paraId="2981BCC1" w14:textId="5E8BD285" w:rsidR="00CD4F18" w:rsidRPr="00012BEC" w:rsidRDefault="00CD4F18" w:rsidP="00CD4F18">
            <w:pPr>
              <w:rPr>
                <w:rFonts w:ascii="Calibri" w:hAnsi="Calibri" w:cs="Calibri"/>
                <w:sz w:val="12"/>
                <w:szCs w:val="12"/>
              </w:rPr>
            </w:pPr>
            <w:r w:rsidRPr="00012BEC">
              <w:rPr>
                <w:rFonts w:ascii="Calibri" w:hAnsi="Calibri" w:cs="Calibri"/>
                <w:color w:val="000000"/>
                <w:sz w:val="12"/>
                <w:szCs w:val="12"/>
              </w:rPr>
              <w:t>Grupo Nº 23: Herbolarios</w:t>
            </w:r>
          </w:p>
        </w:tc>
        <w:tc>
          <w:tcPr>
            <w:tcW w:w="1210" w:type="dxa"/>
            <w:tcBorders>
              <w:top w:val="single" w:sz="4" w:space="0" w:color="auto"/>
              <w:left w:val="single" w:sz="4" w:space="0" w:color="auto"/>
              <w:bottom w:val="single" w:sz="4" w:space="0" w:color="auto"/>
              <w:right w:val="single" w:sz="4" w:space="0" w:color="auto"/>
            </w:tcBorders>
          </w:tcPr>
          <w:p w14:paraId="7133012A" w14:textId="77777777" w:rsidR="00CD4F18" w:rsidRPr="00012BEC" w:rsidRDefault="00CD4F18" w:rsidP="00CD4F18">
            <w:pPr>
              <w:rPr>
                <w:rFonts w:ascii="Calibri" w:hAnsi="Calibri" w:cs="Calibri"/>
                <w:color w:val="000000"/>
                <w:sz w:val="12"/>
                <w:szCs w:val="12"/>
                <w:lang w:val="en-US"/>
              </w:rPr>
            </w:pPr>
          </w:p>
        </w:tc>
      </w:tr>
    </w:tbl>
    <w:p w14:paraId="137FCEE8" w14:textId="49EA1CB7" w:rsidR="00D51A2F" w:rsidRPr="00012BEC" w:rsidRDefault="00D51A2F" w:rsidP="00F05032">
      <w:pPr>
        <w:pStyle w:val="Sangradetextonormal"/>
        <w:tabs>
          <w:tab w:val="left" w:pos="851"/>
        </w:tabs>
        <w:ind w:left="360" w:firstLine="0"/>
        <w:rPr>
          <w:rFonts w:ascii="Calibri" w:hAnsi="Calibri" w:cs="Calibri"/>
          <w:lang w:val="es-ES"/>
        </w:rPr>
      </w:pPr>
    </w:p>
    <w:p w14:paraId="05FE4BB3" w14:textId="77777777" w:rsidR="00E81FE3" w:rsidRPr="00012BEC" w:rsidRDefault="00E81FE3" w:rsidP="00E81FE3">
      <w:pPr>
        <w:pStyle w:val="Ttulo"/>
        <w:ind w:left="-142"/>
        <w:jc w:val="both"/>
        <w:rPr>
          <w:rFonts w:ascii="Calibri" w:hAnsi="Calibri" w:cs="Calibri"/>
          <w:sz w:val="20"/>
          <w:szCs w:val="20"/>
        </w:rPr>
      </w:pPr>
      <w:r w:rsidRPr="00012BEC">
        <w:rPr>
          <w:rFonts w:ascii="Calibri" w:hAnsi="Calibri" w:cs="Calibri"/>
          <w:sz w:val="20"/>
          <w:szCs w:val="20"/>
        </w:rPr>
        <w:t>NOTA: La presente manifestación, deberá presentarse en papel membretado del Licitante y con la firma autógrafa del Representante Legal del Licitante que ostente los poderes y facultades para ello.</w:t>
      </w:r>
    </w:p>
    <w:p w14:paraId="07AABE9D" w14:textId="77777777" w:rsidR="00E81FE3" w:rsidRPr="00012BEC" w:rsidRDefault="00E81FE3" w:rsidP="00E81FE3">
      <w:pPr>
        <w:pStyle w:val="Ttulo"/>
        <w:ind w:left="-142"/>
        <w:jc w:val="both"/>
        <w:rPr>
          <w:rFonts w:ascii="Calibri" w:hAnsi="Calibri" w:cs="Calibri"/>
          <w:sz w:val="20"/>
          <w:szCs w:val="20"/>
        </w:rPr>
      </w:pPr>
    </w:p>
    <w:p w14:paraId="3C5F436F" w14:textId="77777777" w:rsidR="00E81FE3" w:rsidRPr="00012BEC" w:rsidRDefault="00E81FE3" w:rsidP="00E81FE3">
      <w:pPr>
        <w:ind w:left="-142"/>
        <w:rPr>
          <w:rFonts w:ascii="Calibri" w:hAnsi="Calibri" w:cs="Calibri"/>
        </w:rPr>
      </w:pPr>
      <w:r w:rsidRPr="00012BEC">
        <w:rPr>
          <w:rFonts w:ascii="Calibri" w:hAnsi="Calibri" w:cs="Calibri"/>
        </w:rPr>
        <w:t>ATENTAMENTE</w:t>
      </w:r>
    </w:p>
    <w:p w14:paraId="2DAACE38" w14:textId="77777777" w:rsidR="00E81FE3" w:rsidRPr="00012BEC" w:rsidRDefault="00E81FE3" w:rsidP="00E81FE3">
      <w:pPr>
        <w:ind w:left="-142"/>
        <w:rPr>
          <w:rFonts w:ascii="Calibri" w:hAnsi="Calibri" w:cs="Calibri"/>
        </w:rPr>
      </w:pPr>
    </w:p>
    <w:p w14:paraId="0CB60C78" w14:textId="77777777" w:rsidR="00E81FE3" w:rsidRPr="00012BEC" w:rsidRDefault="00E81FE3" w:rsidP="00E81FE3">
      <w:pPr>
        <w:ind w:left="-142"/>
        <w:rPr>
          <w:rFonts w:ascii="Calibri" w:hAnsi="Calibri" w:cs="Calibri"/>
        </w:rPr>
      </w:pPr>
    </w:p>
    <w:p w14:paraId="3F090E11" w14:textId="77777777" w:rsidR="00E81FE3" w:rsidRPr="00012BEC" w:rsidRDefault="00E81FE3" w:rsidP="00E81FE3">
      <w:pPr>
        <w:ind w:left="-142"/>
        <w:rPr>
          <w:rFonts w:ascii="Calibri" w:hAnsi="Calibri" w:cs="Calibri"/>
        </w:rPr>
      </w:pPr>
    </w:p>
    <w:p w14:paraId="596D7E09" w14:textId="77777777" w:rsidR="00E81FE3" w:rsidRPr="00012BEC" w:rsidRDefault="00E81FE3" w:rsidP="00E81FE3">
      <w:pPr>
        <w:ind w:left="-142"/>
        <w:rPr>
          <w:rFonts w:ascii="Calibri" w:hAnsi="Calibri" w:cs="Calibri"/>
        </w:rPr>
      </w:pPr>
      <w:r w:rsidRPr="00012BEC">
        <w:rPr>
          <w:rFonts w:ascii="Calibri" w:hAnsi="Calibri" w:cs="Calibri"/>
        </w:rPr>
        <w:t>____________________________</w:t>
      </w:r>
    </w:p>
    <w:p w14:paraId="114D78CB" w14:textId="588913A2" w:rsidR="006A552B" w:rsidRPr="00012BEC" w:rsidRDefault="00E81FE3" w:rsidP="00C42F84">
      <w:pPr>
        <w:pStyle w:val="Sangradetextonormal"/>
        <w:numPr>
          <w:ilvl w:val="0"/>
          <w:numId w:val="13"/>
        </w:numPr>
        <w:tabs>
          <w:tab w:val="left" w:pos="851"/>
        </w:tabs>
        <w:spacing w:after="160" w:line="259" w:lineRule="auto"/>
        <w:rPr>
          <w:rFonts w:ascii="Calibri" w:hAnsi="Calibri" w:cs="Calibri"/>
          <w:b/>
          <w:sz w:val="24"/>
          <w:szCs w:val="24"/>
        </w:rPr>
      </w:pPr>
      <w:r w:rsidRPr="00012BEC">
        <w:rPr>
          <w:rFonts w:ascii="Calibri" w:hAnsi="Calibri" w:cs="Calibri"/>
        </w:rPr>
        <w:t>(Firmada por y en nombre del Licitante) En hoja membretada.</w:t>
      </w:r>
    </w:p>
    <w:p w14:paraId="7CEA5E8E" w14:textId="77777777" w:rsidR="006A552B" w:rsidRPr="00012BEC" w:rsidRDefault="006A552B" w:rsidP="006A552B">
      <w:pPr>
        <w:pStyle w:val="UACH"/>
        <w:spacing w:before="0" w:line="240" w:lineRule="auto"/>
        <w:ind w:left="720"/>
        <w:jc w:val="both"/>
        <w:outlineLvl w:val="1"/>
        <w:rPr>
          <w:rFonts w:ascii="Calibri" w:hAnsi="Calibri" w:cs="Calibri"/>
          <w:i/>
          <w:sz w:val="20"/>
          <w:szCs w:val="20"/>
        </w:rPr>
      </w:pPr>
    </w:p>
    <w:p w14:paraId="5E8D9AEA" w14:textId="797CDEB8" w:rsidR="00522089" w:rsidRPr="00012BEC" w:rsidRDefault="00522089" w:rsidP="00437645">
      <w:pPr>
        <w:jc w:val="both"/>
        <w:rPr>
          <w:rFonts w:ascii="Calibri" w:eastAsiaTheme="majorEastAsia" w:hAnsi="Calibri" w:cs="Calibri"/>
          <w:b/>
          <w:i/>
        </w:rPr>
      </w:pPr>
      <w:r w:rsidRPr="00012BEC">
        <w:rPr>
          <w:rFonts w:ascii="Calibri" w:hAnsi="Calibri" w:cs="Calibri"/>
          <w:i/>
        </w:rPr>
        <w:br w:type="page"/>
      </w:r>
    </w:p>
    <w:p w14:paraId="6C8DE95A" w14:textId="77777777" w:rsidR="00E81FE3" w:rsidRPr="00012BEC" w:rsidRDefault="00E81FE3" w:rsidP="00E81FE3">
      <w:pPr>
        <w:pStyle w:val="Ttulo1"/>
        <w:jc w:val="center"/>
        <w:rPr>
          <w:rFonts w:ascii="Calibri" w:hAnsi="Calibri" w:cs="Calibri"/>
          <w:b/>
          <w:color w:val="auto"/>
          <w:sz w:val="22"/>
          <w:szCs w:val="22"/>
        </w:rPr>
      </w:pPr>
      <w:bookmarkStart w:id="34" w:name="_Toc96377359"/>
      <w:bookmarkStart w:id="35" w:name="_Toc190847191"/>
      <w:r w:rsidRPr="00012BEC">
        <w:rPr>
          <w:rFonts w:ascii="Calibri" w:hAnsi="Calibri" w:cs="Calibri"/>
          <w:b/>
          <w:color w:val="auto"/>
          <w:sz w:val="22"/>
          <w:szCs w:val="22"/>
        </w:rPr>
        <w:lastRenderedPageBreak/>
        <w:t>ANEXO “DOS”</w:t>
      </w:r>
      <w:bookmarkEnd w:id="34"/>
      <w:bookmarkEnd w:id="35"/>
    </w:p>
    <w:p w14:paraId="1B3E0953" w14:textId="77777777" w:rsidR="00E81FE3" w:rsidRPr="00012BEC" w:rsidRDefault="00E81FE3" w:rsidP="00E81FE3">
      <w:pPr>
        <w:jc w:val="center"/>
        <w:rPr>
          <w:rFonts w:ascii="Calibri" w:hAnsi="Calibri" w:cs="Calibri"/>
          <w:b/>
        </w:rPr>
      </w:pPr>
      <w:r w:rsidRPr="00012BEC">
        <w:rPr>
          <w:rFonts w:ascii="Calibri" w:hAnsi="Calibri" w:cs="Calibri"/>
          <w:b/>
        </w:rPr>
        <w:t>(PROPOSICIÓN ECONÓMICA)</w:t>
      </w:r>
    </w:p>
    <w:p w14:paraId="35F870B9" w14:textId="77777777" w:rsidR="00E81FE3" w:rsidRPr="00012BEC" w:rsidRDefault="00E81FE3" w:rsidP="00E81FE3">
      <w:pPr>
        <w:pStyle w:val="Encabezado"/>
        <w:jc w:val="right"/>
        <w:rPr>
          <w:rFonts w:ascii="Calibri" w:hAnsi="Calibri" w:cs="Calibri"/>
          <w:b/>
        </w:rPr>
      </w:pPr>
    </w:p>
    <w:p w14:paraId="17092C32" w14:textId="453286DD" w:rsidR="00E81FE3" w:rsidRPr="00012BEC" w:rsidRDefault="00E81FE3" w:rsidP="00E81FE3">
      <w:pPr>
        <w:pStyle w:val="Encabezado"/>
        <w:jc w:val="right"/>
        <w:rPr>
          <w:rFonts w:ascii="Calibri" w:hAnsi="Calibri" w:cs="Calibri"/>
          <w:b/>
          <w:noProof/>
          <w:sz w:val="18"/>
          <w:szCs w:val="18"/>
        </w:rPr>
      </w:pPr>
      <w:r w:rsidRPr="00012BEC">
        <w:rPr>
          <w:rFonts w:ascii="Calibri" w:hAnsi="Calibri" w:cs="Calibri"/>
          <w:b/>
        </w:rPr>
        <w:t xml:space="preserve">Licitación: </w:t>
      </w:r>
      <w:r w:rsidRPr="00012BEC">
        <w:rPr>
          <w:rFonts w:ascii="Calibri" w:hAnsi="Calibri" w:cs="Calibri"/>
          <w:b/>
          <w:noProof/>
          <w:sz w:val="18"/>
          <w:szCs w:val="18"/>
        </w:rPr>
        <w:t>UACH-DA-A190101-2026-P</w:t>
      </w:r>
    </w:p>
    <w:p w14:paraId="55F13C79" w14:textId="77777777" w:rsidR="00E81FE3" w:rsidRPr="00012BEC" w:rsidRDefault="00E81FE3" w:rsidP="00E81FE3">
      <w:pPr>
        <w:pStyle w:val="Encabezado"/>
        <w:jc w:val="right"/>
        <w:rPr>
          <w:rFonts w:ascii="Calibri" w:hAnsi="Calibri" w:cs="Calibri"/>
          <w:b/>
        </w:rPr>
      </w:pPr>
      <w:r w:rsidRPr="00012BEC">
        <w:rPr>
          <w:rFonts w:ascii="Calibri" w:hAnsi="Calibri" w:cs="Calibri"/>
          <w:b/>
        </w:rPr>
        <w:t>15 de octubre de 2025</w:t>
      </w:r>
    </w:p>
    <w:p w14:paraId="22A9E4A5" w14:textId="77777777" w:rsidR="00E81FE3" w:rsidRPr="00012BEC" w:rsidRDefault="00E81FE3" w:rsidP="00E81FE3">
      <w:pPr>
        <w:rPr>
          <w:rFonts w:ascii="Calibri" w:hAnsi="Calibri" w:cs="Calibri"/>
        </w:rPr>
      </w:pPr>
    </w:p>
    <w:p w14:paraId="6AB55CFD" w14:textId="77777777" w:rsidR="00E81FE3" w:rsidRPr="00012BEC" w:rsidRDefault="00E81FE3" w:rsidP="00E81FE3">
      <w:pPr>
        <w:rPr>
          <w:rFonts w:ascii="Calibri" w:hAnsi="Calibri" w:cs="Calibri"/>
          <w:b/>
        </w:rPr>
      </w:pPr>
      <w:r w:rsidRPr="00012BEC">
        <w:rPr>
          <w:rFonts w:ascii="Calibri" w:hAnsi="Calibri" w:cs="Calibri"/>
          <w:b/>
        </w:rPr>
        <w:t>UNIVERSIDAD AUTÓNOMA DE CHIHUAHUA</w:t>
      </w:r>
    </w:p>
    <w:p w14:paraId="4ABD47F3" w14:textId="77777777" w:rsidR="00E81FE3" w:rsidRPr="00012BEC" w:rsidRDefault="00E81FE3" w:rsidP="00E81FE3">
      <w:pPr>
        <w:rPr>
          <w:rFonts w:ascii="Calibri" w:hAnsi="Calibri" w:cs="Calibri"/>
          <w:b/>
        </w:rPr>
      </w:pPr>
      <w:r w:rsidRPr="00012BEC">
        <w:rPr>
          <w:rFonts w:ascii="Calibri" w:hAnsi="Calibri" w:cs="Calibri"/>
          <w:b/>
        </w:rPr>
        <w:t xml:space="preserve">COMITÉ DE ADQUISICIONES, ARRENDAMIENTOS Y </w:t>
      </w:r>
    </w:p>
    <w:p w14:paraId="5A7E20A6" w14:textId="77777777" w:rsidR="00E81FE3" w:rsidRPr="00012BEC" w:rsidRDefault="00E81FE3" w:rsidP="00E81FE3">
      <w:pPr>
        <w:rPr>
          <w:rFonts w:ascii="Calibri" w:hAnsi="Calibri" w:cs="Calibri"/>
          <w:b/>
        </w:rPr>
      </w:pPr>
      <w:r w:rsidRPr="00012BEC">
        <w:rPr>
          <w:rFonts w:ascii="Calibri" w:hAnsi="Calibri" w:cs="Calibri"/>
          <w:b/>
        </w:rPr>
        <w:t xml:space="preserve">CONTRATACIÓN DE SERVICIOS:    </w:t>
      </w:r>
    </w:p>
    <w:p w14:paraId="33B7654F" w14:textId="77777777" w:rsidR="00E81FE3" w:rsidRPr="00012BEC" w:rsidRDefault="00E81FE3" w:rsidP="00E81FE3">
      <w:pPr>
        <w:rPr>
          <w:rFonts w:ascii="Calibri" w:hAnsi="Calibri" w:cs="Calibri"/>
          <w:b/>
        </w:rPr>
      </w:pPr>
      <w:r w:rsidRPr="00012BEC">
        <w:rPr>
          <w:rFonts w:ascii="Calibri" w:hAnsi="Calibri" w:cs="Calibri"/>
          <w:b/>
        </w:rPr>
        <w:t>Presente. -</w:t>
      </w:r>
    </w:p>
    <w:p w14:paraId="1DB65BD9" w14:textId="77777777" w:rsidR="00E81FE3" w:rsidRPr="00012BEC" w:rsidRDefault="00E81FE3" w:rsidP="00E81FE3">
      <w:pPr>
        <w:rPr>
          <w:rFonts w:ascii="Calibri" w:hAnsi="Calibri" w:cs="Calibri"/>
        </w:rPr>
      </w:pPr>
    </w:p>
    <w:p w14:paraId="77EE46A1" w14:textId="693F2A85" w:rsidR="00E81FE3" w:rsidRPr="00012BEC" w:rsidRDefault="00E81FE3" w:rsidP="00E81FE3">
      <w:pPr>
        <w:jc w:val="both"/>
        <w:rPr>
          <w:rFonts w:ascii="Calibri" w:hAnsi="Calibri" w:cs="Calibri"/>
        </w:rPr>
      </w:pPr>
      <w:r w:rsidRPr="00012BEC">
        <w:rPr>
          <w:rFonts w:ascii="Calibri" w:hAnsi="Calibri" w:cs="Calibri"/>
        </w:rPr>
        <w:t xml:space="preserve">En atención a la licitación núm. </w:t>
      </w:r>
      <w:r w:rsidRPr="00012BEC">
        <w:rPr>
          <w:rFonts w:ascii="Calibri" w:hAnsi="Calibri" w:cs="Calibri"/>
          <w:b/>
          <w:noProof/>
          <w:sz w:val="18"/>
          <w:szCs w:val="18"/>
          <w:lang w:val="es-ES"/>
        </w:rPr>
        <w:t>UACH-DA-A190101-2026-P</w:t>
      </w:r>
      <w:r w:rsidRPr="00012BEC">
        <w:rPr>
          <w:rFonts w:ascii="Calibri" w:hAnsi="Calibri" w:cs="Calibri"/>
        </w:rPr>
        <w:t>; me permito presentar a ustedes la cotización de los servicios con las características indicadas en el Anexo técnico “UNO”, de la presente licitación:</w:t>
      </w:r>
    </w:p>
    <w:p w14:paraId="0B18948A" w14:textId="77777777" w:rsidR="00E81FE3" w:rsidRPr="00012BEC" w:rsidRDefault="00E81FE3" w:rsidP="00E81FE3">
      <w:pPr>
        <w:ind w:left="567"/>
        <w:rPr>
          <w:rFonts w:ascii="Calibri" w:hAnsi="Calibri" w:cs="Calibri"/>
        </w:rPr>
      </w:pPr>
    </w:p>
    <w:p w14:paraId="490723F6" w14:textId="77777777" w:rsidR="00E81FE3" w:rsidRPr="00012BEC" w:rsidRDefault="00E81FE3" w:rsidP="00E81FE3">
      <w:pPr>
        <w:ind w:left="567"/>
        <w:jc w:val="center"/>
        <w:rPr>
          <w:rFonts w:ascii="Calibri" w:hAnsi="Calibri" w:cs="Calibri"/>
          <w:b/>
        </w:rPr>
      </w:pPr>
      <w:r w:rsidRPr="00012BEC">
        <w:rPr>
          <w:rFonts w:ascii="Calibri" w:hAnsi="Calibri" w:cs="Calibri"/>
          <w:b/>
        </w:rPr>
        <w:t>PARTIDA ÚNICA</w:t>
      </w:r>
    </w:p>
    <w:p w14:paraId="31FB6631" w14:textId="77777777" w:rsidR="00E81FE3" w:rsidRPr="00012BEC" w:rsidRDefault="00E81FE3" w:rsidP="00E81FE3">
      <w:pPr>
        <w:ind w:left="567"/>
        <w:jc w:val="center"/>
        <w:rPr>
          <w:rFonts w:ascii="Calibri" w:hAnsi="Calibri" w:cs="Calibri"/>
          <w:b/>
        </w:rPr>
      </w:pPr>
      <w:r w:rsidRPr="00012BEC">
        <w:rPr>
          <w:rFonts w:ascii="Calibri" w:hAnsi="Calibri" w:cs="Calibri"/>
          <w:b/>
        </w:rPr>
        <w:t>MEDICAMENTO CUADRO BASICO Y MEDICAMENTO DE ESPECIALIDAD</w:t>
      </w:r>
    </w:p>
    <w:p w14:paraId="78B899D8" w14:textId="4A46036B" w:rsidR="00BB5702" w:rsidRPr="00012BEC" w:rsidRDefault="00BB5702" w:rsidP="00F05032">
      <w:pPr>
        <w:jc w:val="center"/>
        <w:rPr>
          <w:rFonts w:ascii="Calibri" w:hAnsi="Calibri" w:cs="Calibri"/>
          <w:b/>
          <w:sz w:val="24"/>
          <w:szCs w:val="24"/>
        </w:rPr>
      </w:pPr>
    </w:p>
    <w:tbl>
      <w:tblPr>
        <w:tblW w:w="10387" w:type="dxa"/>
        <w:tblInd w:w="-714" w:type="dxa"/>
        <w:tblLook w:val="04A0" w:firstRow="1" w:lastRow="0" w:firstColumn="1" w:lastColumn="0" w:noHBand="0" w:noVBand="1"/>
      </w:tblPr>
      <w:tblGrid>
        <w:gridCol w:w="483"/>
        <w:gridCol w:w="1418"/>
        <w:gridCol w:w="1284"/>
        <w:gridCol w:w="3648"/>
        <w:gridCol w:w="750"/>
        <w:gridCol w:w="1064"/>
        <w:gridCol w:w="889"/>
        <w:gridCol w:w="851"/>
      </w:tblGrid>
      <w:tr w:rsidR="00E81FE3" w:rsidRPr="00012BEC" w14:paraId="340E26D3" w14:textId="77777777" w:rsidTr="00BE54C4">
        <w:trPr>
          <w:cantSplit/>
          <w:trHeight w:val="1756"/>
        </w:trPr>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2304EC24" w14:textId="77777777" w:rsidR="00E81FE3" w:rsidRPr="00012BEC" w:rsidRDefault="00E81FE3" w:rsidP="00BE54C4">
            <w:pPr>
              <w:ind w:left="113" w:right="113"/>
              <w:jc w:val="center"/>
              <w:rPr>
                <w:rFonts w:ascii="Calibri" w:hAnsi="Calibri" w:cs="Calibri"/>
                <w:b/>
                <w:bCs/>
                <w:color w:val="000000"/>
                <w:sz w:val="16"/>
                <w:szCs w:val="16"/>
                <w:lang w:val="en-US"/>
              </w:rPr>
            </w:pPr>
            <w:r w:rsidRPr="00012BEC">
              <w:rPr>
                <w:rFonts w:ascii="Calibri" w:hAnsi="Calibri" w:cs="Calibri"/>
                <w:b/>
                <w:bCs/>
                <w:color w:val="000000"/>
                <w:sz w:val="16"/>
                <w:szCs w:val="16"/>
                <w:lang w:val="en-US"/>
              </w:rPr>
              <w:t>NO. DE RENGLÓN</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0EE3D8FA" w14:textId="77777777" w:rsidR="00E81FE3" w:rsidRPr="00012BEC" w:rsidRDefault="00E81FE3" w:rsidP="00BE54C4">
            <w:pPr>
              <w:ind w:left="113" w:right="113"/>
              <w:jc w:val="center"/>
              <w:rPr>
                <w:rFonts w:ascii="Calibri" w:hAnsi="Calibri" w:cs="Calibri"/>
                <w:b/>
                <w:bCs/>
                <w:color w:val="000000"/>
                <w:sz w:val="16"/>
                <w:szCs w:val="16"/>
                <w:lang w:val="en-US"/>
              </w:rPr>
            </w:pPr>
            <w:r w:rsidRPr="00012BEC">
              <w:rPr>
                <w:rFonts w:ascii="Calibri" w:hAnsi="Calibri" w:cs="Calibri"/>
                <w:b/>
                <w:bCs/>
                <w:color w:val="000000"/>
                <w:sz w:val="16"/>
                <w:szCs w:val="16"/>
                <w:lang w:val="en-US"/>
              </w:rPr>
              <w:t>CLAVE DE COMPENDIO NACIONAL</w:t>
            </w:r>
          </w:p>
        </w:tc>
        <w:tc>
          <w:tcPr>
            <w:tcW w:w="1284"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5607B5A0" w14:textId="77777777" w:rsidR="00E81FE3" w:rsidRPr="00012BEC" w:rsidRDefault="00E81FE3" w:rsidP="00BE54C4">
            <w:pPr>
              <w:ind w:left="113" w:right="113"/>
              <w:jc w:val="center"/>
              <w:rPr>
                <w:rFonts w:ascii="Calibri" w:hAnsi="Calibri" w:cs="Calibri"/>
                <w:b/>
                <w:bCs/>
                <w:color w:val="000000"/>
                <w:sz w:val="16"/>
                <w:szCs w:val="16"/>
                <w:lang w:val="en-US"/>
              </w:rPr>
            </w:pPr>
            <w:r w:rsidRPr="00012BEC">
              <w:rPr>
                <w:rFonts w:ascii="Calibri" w:hAnsi="Calibri" w:cs="Calibri"/>
                <w:b/>
                <w:bCs/>
                <w:color w:val="000000"/>
                <w:sz w:val="16"/>
                <w:szCs w:val="16"/>
                <w:lang w:val="en-US"/>
              </w:rPr>
              <w:t>CLAVE A 12 DÍGITOS</w:t>
            </w:r>
          </w:p>
        </w:tc>
        <w:tc>
          <w:tcPr>
            <w:tcW w:w="3648"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00CFADEB" w14:textId="77777777" w:rsidR="00E81FE3" w:rsidRPr="00012BEC" w:rsidRDefault="00E81FE3" w:rsidP="00BE54C4">
            <w:pPr>
              <w:ind w:left="113" w:right="113"/>
              <w:jc w:val="center"/>
              <w:rPr>
                <w:rFonts w:ascii="Calibri" w:hAnsi="Calibri" w:cs="Calibri"/>
                <w:b/>
                <w:bCs/>
                <w:color w:val="000000"/>
                <w:sz w:val="16"/>
                <w:szCs w:val="16"/>
                <w:lang w:val="en-US"/>
              </w:rPr>
            </w:pPr>
            <w:r w:rsidRPr="00012BEC">
              <w:rPr>
                <w:rFonts w:ascii="Calibri" w:hAnsi="Calibri" w:cs="Calibri"/>
                <w:b/>
                <w:bCs/>
                <w:color w:val="000000"/>
                <w:sz w:val="16"/>
                <w:szCs w:val="16"/>
                <w:lang w:val="en-US"/>
              </w:rPr>
              <w:t>DESCRIPCION</w:t>
            </w:r>
          </w:p>
        </w:tc>
        <w:tc>
          <w:tcPr>
            <w:tcW w:w="750"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3A4FCE56" w14:textId="77777777" w:rsidR="00E81FE3" w:rsidRPr="00012BEC" w:rsidRDefault="00E81FE3" w:rsidP="00BE54C4">
            <w:pPr>
              <w:ind w:left="113" w:right="113"/>
              <w:jc w:val="center"/>
              <w:rPr>
                <w:rFonts w:ascii="Calibri" w:hAnsi="Calibri" w:cs="Calibri"/>
                <w:b/>
                <w:bCs/>
                <w:color w:val="000000"/>
                <w:sz w:val="10"/>
                <w:szCs w:val="16"/>
                <w:lang w:val="es-ES"/>
              </w:rPr>
            </w:pPr>
            <w:r w:rsidRPr="00012BEC">
              <w:rPr>
                <w:rFonts w:ascii="Calibri" w:hAnsi="Calibri" w:cs="Calibri"/>
                <w:b/>
                <w:bCs/>
                <w:color w:val="000000"/>
                <w:sz w:val="10"/>
                <w:szCs w:val="16"/>
                <w:lang w:val="es-ES"/>
              </w:rPr>
              <w:t>PRESENTACIÓN QUE CORRESPONDA A LO REQUERIDO (EJ. TABLETAS)</w:t>
            </w:r>
          </w:p>
        </w:tc>
        <w:tc>
          <w:tcPr>
            <w:tcW w:w="1064"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tcPr>
          <w:p w14:paraId="22AB9B67" w14:textId="77777777" w:rsidR="00E81FE3" w:rsidRPr="00012BEC" w:rsidRDefault="00E81FE3" w:rsidP="00BE54C4">
            <w:pPr>
              <w:ind w:left="113" w:right="113"/>
              <w:jc w:val="center"/>
              <w:rPr>
                <w:rFonts w:ascii="Calibri" w:hAnsi="Calibri" w:cs="Calibri"/>
                <w:b/>
                <w:bCs/>
                <w:color w:val="000000"/>
                <w:sz w:val="16"/>
                <w:szCs w:val="16"/>
                <w:lang w:val="es-ES"/>
              </w:rPr>
            </w:pPr>
            <w:r w:rsidRPr="00012BEC">
              <w:rPr>
                <w:rFonts w:ascii="Calibri" w:hAnsi="Calibri" w:cs="Calibri"/>
                <w:b/>
                <w:bCs/>
                <w:color w:val="000000"/>
                <w:sz w:val="16"/>
                <w:szCs w:val="16"/>
                <w:lang w:val="es-ES"/>
              </w:rPr>
              <w:t>DESCRIPCIÓN DEL MEDICAMENTO OFERTADO (SIN MARCA)</w:t>
            </w:r>
          </w:p>
        </w:tc>
        <w:tc>
          <w:tcPr>
            <w:tcW w:w="889"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tcPr>
          <w:p w14:paraId="2C757B69" w14:textId="77777777" w:rsidR="00E81FE3" w:rsidRPr="00012BEC" w:rsidRDefault="00E81FE3" w:rsidP="00BE54C4">
            <w:pPr>
              <w:ind w:left="113" w:right="113"/>
              <w:jc w:val="center"/>
              <w:rPr>
                <w:rFonts w:ascii="Calibri" w:hAnsi="Calibri" w:cs="Calibri"/>
                <w:b/>
                <w:bCs/>
                <w:color w:val="000000"/>
                <w:sz w:val="16"/>
                <w:szCs w:val="16"/>
                <w:lang w:val="en-US"/>
              </w:rPr>
            </w:pPr>
            <w:r w:rsidRPr="00012BEC">
              <w:rPr>
                <w:rFonts w:ascii="Calibri" w:hAnsi="Calibri" w:cs="Calibri"/>
                <w:b/>
                <w:bCs/>
                <w:color w:val="000000"/>
                <w:sz w:val="16"/>
                <w:szCs w:val="16"/>
                <w:lang w:val="en-US"/>
              </w:rPr>
              <w:t>PRECIO UNITARIO</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tcPr>
          <w:p w14:paraId="320C3F71" w14:textId="77777777" w:rsidR="00E81FE3" w:rsidRPr="00012BEC" w:rsidRDefault="00E81FE3" w:rsidP="00BE54C4">
            <w:pPr>
              <w:ind w:left="113" w:right="113"/>
              <w:jc w:val="center"/>
              <w:rPr>
                <w:rFonts w:ascii="Calibri" w:hAnsi="Calibri" w:cs="Calibri"/>
                <w:b/>
                <w:bCs/>
                <w:color w:val="000000"/>
                <w:sz w:val="16"/>
                <w:szCs w:val="16"/>
                <w:lang w:val="es-ES"/>
              </w:rPr>
            </w:pPr>
            <w:r w:rsidRPr="00012BEC">
              <w:rPr>
                <w:rFonts w:ascii="Calibri" w:hAnsi="Calibri" w:cs="Calibri"/>
                <w:b/>
                <w:bCs/>
                <w:color w:val="000000"/>
                <w:sz w:val="16"/>
                <w:szCs w:val="16"/>
                <w:lang w:val="es-ES"/>
              </w:rPr>
              <w:t>APLICA I.V.A.</w:t>
            </w:r>
          </w:p>
          <w:p w14:paraId="1AEA92CB" w14:textId="77777777" w:rsidR="00E81FE3" w:rsidRPr="00012BEC" w:rsidRDefault="00E81FE3" w:rsidP="00BE54C4">
            <w:pPr>
              <w:ind w:left="113" w:right="113"/>
              <w:jc w:val="center"/>
              <w:rPr>
                <w:rFonts w:ascii="Calibri" w:hAnsi="Calibri" w:cs="Calibri"/>
                <w:b/>
                <w:bCs/>
                <w:color w:val="000000"/>
                <w:sz w:val="16"/>
                <w:szCs w:val="16"/>
                <w:lang w:val="es-ES"/>
              </w:rPr>
            </w:pPr>
            <w:r w:rsidRPr="00012BEC">
              <w:rPr>
                <w:rFonts w:ascii="Calibri" w:hAnsi="Calibri" w:cs="Calibri"/>
                <w:b/>
                <w:bCs/>
                <w:color w:val="000000"/>
                <w:sz w:val="16"/>
                <w:szCs w:val="16"/>
                <w:lang w:val="es-ES"/>
              </w:rPr>
              <w:t>SI/NO</w:t>
            </w:r>
          </w:p>
        </w:tc>
      </w:tr>
      <w:tr w:rsidR="00CD4F18" w:rsidRPr="00012BEC" w14:paraId="673BBE4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F4458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w:t>
            </w:r>
          </w:p>
        </w:tc>
        <w:tc>
          <w:tcPr>
            <w:tcW w:w="1418" w:type="dxa"/>
            <w:tcBorders>
              <w:top w:val="nil"/>
              <w:left w:val="nil"/>
              <w:bottom w:val="single" w:sz="4" w:space="0" w:color="auto"/>
              <w:right w:val="single" w:sz="4" w:space="0" w:color="auto"/>
            </w:tcBorders>
            <w:shd w:val="clear" w:color="auto" w:fill="auto"/>
            <w:vAlign w:val="bottom"/>
            <w:hideMark/>
          </w:tcPr>
          <w:p w14:paraId="3F1BC320" w14:textId="106879B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010.000.0022.00</w:t>
            </w:r>
          </w:p>
        </w:tc>
        <w:tc>
          <w:tcPr>
            <w:tcW w:w="1284" w:type="dxa"/>
            <w:tcBorders>
              <w:top w:val="nil"/>
              <w:left w:val="nil"/>
              <w:bottom w:val="single" w:sz="4" w:space="0" w:color="auto"/>
              <w:right w:val="single" w:sz="4" w:space="0" w:color="auto"/>
            </w:tcBorders>
            <w:shd w:val="clear" w:color="auto" w:fill="auto"/>
            <w:noWrap/>
            <w:vAlign w:val="bottom"/>
            <w:hideMark/>
          </w:tcPr>
          <w:p w14:paraId="27198B3A" w14:textId="5EDF49D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010000002200</w:t>
            </w:r>
          </w:p>
        </w:tc>
        <w:tc>
          <w:tcPr>
            <w:tcW w:w="3648" w:type="dxa"/>
            <w:tcBorders>
              <w:top w:val="nil"/>
              <w:left w:val="nil"/>
              <w:bottom w:val="single" w:sz="4" w:space="0" w:color="auto"/>
              <w:right w:val="single" w:sz="4" w:space="0" w:color="auto"/>
            </w:tcBorders>
            <w:shd w:val="clear" w:color="auto" w:fill="auto"/>
            <w:noWrap/>
            <w:vAlign w:val="bottom"/>
            <w:hideMark/>
          </w:tcPr>
          <w:p w14:paraId="19FEF96E" w14:textId="01022F3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Caseinato de calcio-Polvo/Cada 100 g contienen: Proteínas 86 a 90 g y minerales 3.8 a 6 g Envase con 100 g</w:t>
            </w:r>
          </w:p>
        </w:tc>
        <w:tc>
          <w:tcPr>
            <w:tcW w:w="750" w:type="dxa"/>
            <w:tcBorders>
              <w:top w:val="nil"/>
              <w:left w:val="nil"/>
              <w:bottom w:val="single" w:sz="4" w:space="0" w:color="auto"/>
              <w:right w:val="single" w:sz="4" w:space="0" w:color="auto"/>
            </w:tcBorders>
            <w:shd w:val="clear" w:color="auto" w:fill="auto"/>
            <w:noWrap/>
            <w:vAlign w:val="bottom"/>
            <w:hideMark/>
          </w:tcPr>
          <w:p w14:paraId="65B39DC4" w14:textId="20865BA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6B859D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95C888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DEF0FBE" w14:textId="77777777" w:rsidR="00CD4F18" w:rsidRPr="00012BEC" w:rsidRDefault="00CD4F18" w:rsidP="00CD4F18">
            <w:pPr>
              <w:rPr>
                <w:rFonts w:ascii="Calibri" w:hAnsi="Calibri" w:cs="Calibri"/>
                <w:color w:val="000000"/>
                <w:sz w:val="16"/>
                <w:szCs w:val="16"/>
                <w:lang w:val="en-US"/>
              </w:rPr>
            </w:pPr>
          </w:p>
        </w:tc>
      </w:tr>
      <w:tr w:rsidR="00CD4F18" w:rsidRPr="00012BEC" w14:paraId="51B6C08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002E0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w:t>
            </w:r>
          </w:p>
        </w:tc>
        <w:tc>
          <w:tcPr>
            <w:tcW w:w="1418" w:type="dxa"/>
            <w:tcBorders>
              <w:top w:val="nil"/>
              <w:left w:val="nil"/>
              <w:bottom w:val="single" w:sz="4" w:space="0" w:color="auto"/>
              <w:right w:val="single" w:sz="4" w:space="0" w:color="auto"/>
            </w:tcBorders>
            <w:shd w:val="clear" w:color="auto" w:fill="auto"/>
            <w:vAlign w:val="bottom"/>
            <w:hideMark/>
          </w:tcPr>
          <w:p w14:paraId="73F2496F" w14:textId="579006A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010.000.0101.00</w:t>
            </w:r>
          </w:p>
        </w:tc>
        <w:tc>
          <w:tcPr>
            <w:tcW w:w="1284" w:type="dxa"/>
            <w:tcBorders>
              <w:top w:val="nil"/>
              <w:left w:val="nil"/>
              <w:bottom w:val="single" w:sz="4" w:space="0" w:color="auto"/>
              <w:right w:val="single" w:sz="4" w:space="0" w:color="auto"/>
            </w:tcBorders>
            <w:shd w:val="clear" w:color="auto" w:fill="auto"/>
            <w:noWrap/>
            <w:vAlign w:val="bottom"/>
            <w:hideMark/>
          </w:tcPr>
          <w:p w14:paraId="30F81C70" w14:textId="2951589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010000010100</w:t>
            </w:r>
          </w:p>
        </w:tc>
        <w:tc>
          <w:tcPr>
            <w:tcW w:w="3648" w:type="dxa"/>
            <w:tcBorders>
              <w:top w:val="nil"/>
              <w:left w:val="nil"/>
              <w:bottom w:val="single" w:sz="4" w:space="0" w:color="auto"/>
              <w:right w:val="single" w:sz="4" w:space="0" w:color="auto"/>
            </w:tcBorders>
            <w:shd w:val="clear" w:color="auto" w:fill="auto"/>
            <w:noWrap/>
            <w:vAlign w:val="bottom"/>
            <w:hideMark/>
          </w:tcPr>
          <w:p w14:paraId="3967CAEE" w14:textId="7DEF867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Ácido acetilsalicílico 500 mg-Tableta/Cada tableta contiene: Ácido acetilsalicílico 500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5DE0E8EC" w14:textId="153851E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854851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D83B28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063DA34" w14:textId="77777777" w:rsidR="00CD4F18" w:rsidRPr="00012BEC" w:rsidRDefault="00CD4F18" w:rsidP="00CD4F18">
            <w:pPr>
              <w:rPr>
                <w:rFonts w:ascii="Calibri" w:hAnsi="Calibri" w:cs="Calibri"/>
                <w:color w:val="000000"/>
                <w:sz w:val="16"/>
                <w:szCs w:val="16"/>
                <w:lang w:val="en-US"/>
              </w:rPr>
            </w:pPr>
          </w:p>
        </w:tc>
      </w:tr>
      <w:tr w:rsidR="00CD4F18" w:rsidRPr="00012BEC" w14:paraId="03B3236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B05BBE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w:t>
            </w:r>
          </w:p>
        </w:tc>
        <w:tc>
          <w:tcPr>
            <w:tcW w:w="1418" w:type="dxa"/>
            <w:tcBorders>
              <w:top w:val="nil"/>
              <w:left w:val="nil"/>
              <w:bottom w:val="single" w:sz="4" w:space="0" w:color="auto"/>
              <w:right w:val="single" w:sz="4" w:space="0" w:color="auto"/>
            </w:tcBorders>
            <w:shd w:val="clear" w:color="auto" w:fill="auto"/>
            <w:vAlign w:val="bottom"/>
            <w:hideMark/>
          </w:tcPr>
          <w:p w14:paraId="5605C510" w14:textId="418A31B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010.000.0103.00</w:t>
            </w:r>
          </w:p>
        </w:tc>
        <w:tc>
          <w:tcPr>
            <w:tcW w:w="1284" w:type="dxa"/>
            <w:tcBorders>
              <w:top w:val="nil"/>
              <w:left w:val="nil"/>
              <w:bottom w:val="single" w:sz="4" w:space="0" w:color="auto"/>
              <w:right w:val="single" w:sz="4" w:space="0" w:color="auto"/>
            </w:tcBorders>
            <w:shd w:val="clear" w:color="auto" w:fill="auto"/>
            <w:noWrap/>
            <w:vAlign w:val="bottom"/>
            <w:hideMark/>
          </w:tcPr>
          <w:p w14:paraId="3665C94F" w14:textId="70C8785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010000010300</w:t>
            </w:r>
          </w:p>
        </w:tc>
        <w:tc>
          <w:tcPr>
            <w:tcW w:w="3648" w:type="dxa"/>
            <w:tcBorders>
              <w:top w:val="nil"/>
              <w:left w:val="nil"/>
              <w:bottom w:val="single" w:sz="4" w:space="0" w:color="auto"/>
              <w:right w:val="single" w:sz="4" w:space="0" w:color="auto"/>
            </w:tcBorders>
            <w:shd w:val="clear" w:color="auto" w:fill="auto"/>
            <w:noWrap/>
            <w:vAlign w:val="bottom"/>
            <w:hideMark/>
          </w:tcPr>
          <w:p w14:paraId="79E8B503" w14:textId="6F89712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Ácido acetilsalicílico 300 mg-Tableta soluble o efervescente/Cada tableta soluble o efervescente contiene: Ácido acetilsalicílico 300 mg. Envase con 20 tabletas solubles o efervescentes</w:t>
            </w:r>
          </w:p>
        </w:tc>
        <w:tc>
          <w:tcPr>
            <w:tcW w:w="750" w:type="dxa"/>
            <w:tcBorders>
              <w:top w:val="nil"/>
              <w:left w:val="nil"/>
              <w:bottom w:val="single" w:sz="4" w:space="0" w:color="auto"/>
              <w:right w:val="single" w:sz="4" w:space="0" w:color="auto"/>
            </w:tcBorders>
            <w:shd w:val="clear" w:color="auto" w:fill="auto"/>
            <w:noWrap/>
            <w:vAlign w:val="bottom"/>
            <w:hideMark/>
          </w:tcPr>
          <w:p w14:paraId="6F7521B5" w14:textId="00EDE19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B9B131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73745D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E7E709D" w14:textId="77777777" w:rsidR="00CD4F18" w:rsidRPr="00012BEC" w:rsidRDefault="00CD4F18" w:rsidP="00CD4F18">
            <w:pPr>
              <w:ind w:left="708" w:hanging="708"/>
              <w:rPr>
                <w:rFonts w:ascii="Calibri" w:hAnsi="Calibri" w:cs="Calibri"/>
                <w:color w:val="000000"/>
                <w:sz w:val="16"/>
                <w:szCs w:val="16"/>
                <w:lang w:val="en-US"/>
              </w:rPr>
            </w:pPr>
          </w:p>
        </w:tc>
      </w:tr>
      <w:tr w:rsidR="00CD4F18" w:rsidRPr="00012BEC" w14:paraId="59FEA71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61334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w:t>
            </w:r>
          </w:p>
        </w:tc>
        <w:tc>
          <w:tcPr>
            <w:tcW w:w="1418" w:type="dxa"/>
            <w:tcBorders>
              <w:top w:val="nil"/>
              <w:left w:val="nil"/>
              <w:bottom w:val="single" w:sz="4" w:space="0" w:color="auto"/>
              <w:right w:val="single" w:sz="4" w:space="0" w:color="auto"/>
            </w:tcBorders>
            <w:shd w:val="clear" w:color="auto" w:fill="auto"/>
            <w:vAlign w:val="bottom"/>
            <w:hideMark/>
          </w:tcPr>
          <w:p w14:paraId="4DF8177C" w14:textId="7ECE1D4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010.000.0104.00</w:t>
            </w:r>
          </w:p>
        </w:tc>
        <w:tc>
          <w:tcPr>
            <w:tcW w:w="1284" w:type="dxa"/>
            <w:tcBorders>
              <w:top w:val="nil"/>
              <w:left w:val="nil"/>
              <w:bottom w:val="single" w:sz="4" w:space="0" w:color="auto"/>
              <w:right w:val="single" w:sz="4" w:space="0" w:color="auto"/>
            </w:tcBorders>
            <w:shd w:val="clear" w:color="auto" w:fill="auto"/>
            <w:noWrap/>
            <w:vAlign w:val="bottom"/>
            <w:hideMark/>
          </w:tcPr>
          <w:p w14:paraId="41A9C5D7" w14:textId="02C3A0D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010000010400</w:t>
            </w:r>
          </w:p>
        </w:tc>
        <w:tc>
          <w:tcPr>
            <w:tcW w:w="3648" w:type="dxa"/>
            <w:tcBorders>
              <w:top w:val="nil"/>
              <w:left w:val="nil"/>
              <w:bottom w:val="single" w:sz="4" w:space="0" w:color="auto"/>
              <w:right w:val="single" w:sz="4" w:space="0" w:color="auto"/>
            </w:tcBorders>
            <w:shd w:val="clear" w:color="auto" w:fill="auto"/>
            <w:noWrap/>
            <w:vAlign w:val="bottom"/>
            <w:hideMark/>
          </w:tcPr>
          <w:p w14:paraId="2917A21F" w14:textId="034D38F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Paracetamol 500 mg-Tableta/Cada tableta contiene: Paracetamol 500 mg.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0AB35103" w14:textId="6512C29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C379A1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C1F081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D867335" w14:textId="77777777" w:rsidR="00CD4F18" w:rsidRPr="00012BEC" w:rsidRDefault="00CD4F18" w:rsidP="00CD4F18">
            <w:pPr>
              <w:rPr>
                <w:rFonts w:ascii="Calibri" w:hAnsi="Calibri" w:cs="Calibri"/>
                <w:color w:val="000000"/>
                <w:sz w:val="16"/>
                <w:szCs w:val="16"/>
                <w:lang w:val="en-US"/>
              </w:rPr>
            </w:pPr>
          </w:p>
        </w:tc>
      </w:tr>
      <w:tr w:rsidR="00CD4F18" w:rsidRPr="00012BEC" w14:paraId="47F6754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95C504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w:t>
            </w:r>
          </w:p>
        </w:tc>
        <w:tc>
          <w:tcPr>
            <w:tcW w:w="1418" w:type="dxa"/>
            <w:tcBorders>
              <w:top w:val="nil"/>
              <w:left w:val="nil"/>
              <w:bottom w:val="single" w:sz="4" w:space="0" w:color="auto"/>
              <w:right w:val="single" w:sz="4" w:space="0" w:color="auto"/>
            </w:tcBorders>
            <w:shd w:val="clear" w:color="auto" w:fill="auto"/>
            <w:vAlign w:val="bottom"/>
            <w:hideMark/>
          </w:tcPr>
          <w:p w14:paraId="057FAAFA" w14:textId="5661F27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010.000.0105.00</w:t>
            </w:r>
          </w:p>
        </w:tc>
        <w:tc>
          <w:tcPr>
            <w:tcW w:w="1284" w:type="dxa"/>
            <w:tcBorders>
              <w:top w:val="nil"/>
              <w:left w:val="nil"/>
              <w:bottom w:val="single" w:sz="4" w:space="0" w:color="auto"/>
              <w:right w:val="single" w:sz="4" w:space="0" w:color="auto"/>
            </w:tcBorders>
            <w:shd w:val="clear" w:color="auto" w:fill="auto"/>
            <w:noWrap/>
            <w:vAlign w:val="bottom"/>
            <w:hideMark/>
          </w:tcPr>
          <w:p w14:paraId="0DCEF8BD" w14:textId="1515DA6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010000010500</w:t>
            </w:r>
          </w:p>
        </w:tc>
        <w:tc>
          <w:tcPr>
            <w:tcW w:w="3648" w:type="dxa"/>
            <w:tcBorders>
              <w:top w:val="nil"/>
              <w:left w:val="nil"/>
              <w:bottom w:val="single" w:sz="4" w:space="0" w:color="auto"/>
              <w:right w:val="single" w:sz="4" w:space="0" w:color="auto"/>
            </w:tcBorders>
            <w:shd w:val="clear" w:color="auto" w:fill="auto"/>
            <w:noWrap/>
            <w:vAlign w:val="bottom"/>
            <w:hideMark/>
          </w:tcPr>
          <w:p w14:paraId="58291BD0" w14:textId="799BAF3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Paracetamol 300 mg-Supositorio/Cada supositorio contiene: Paracetamol 300 mg. Envase con 3 supositorios</w:t>
            </w:r>
          </w:p>
        </w:tc>
        <w:tc>
          <w:tcPr>
            <w:tcW w:w="750" w:type="dxa"/>
            <w:tcBorders>
              <w:top w:val="nil"/>
              <w:left w:val="nil"/>
              <w:bottom w:val="single" w:sz="4" w:space="0" w:color="auto"/>
              <w:right w:val="single" w:sz="4" w:space="0" w:color="auto"/>
            </w:tcBorders>
            <w:shd w:val="clear" w:color="auto" w:fill="auto"/>
            <w:noWrap/>
            <w:vAlign w:val="bottom"/>
            <w:hideMark/>
          </w:tcPr>
          <w:p w14:paraId="3C1CDA65" w14:textId="74D6384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9F33AB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321740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56BE9D5" w14:textId="77777777" w:rsidR="00CD4F18" w:rsidRPr="00012BEC" w:rsidRDefault="00CD4F18" w:rsidP="00CD4F18">
            <w:pPr>
              <w:rPr>
                <w:rFonts w:ascii="Calibri" w:hAnsi="Calibri" w:cs="Calibri"/>
                <w:color w:val="000000"/>
                <w:sz w:val="16"/>
                <w:szCs w:val="16"/>
                <w:lang w:val="en-US"/>
              </w:rPr>
            </w:pPr>
          </w:p>
        </w:tc>
      </w:tr>
      <w:tr w:rsidR="00CD4F18" w:rsidRPr="00012BEC" w14:paraId="0E6DD77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4FF24F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w:t>
            </w:r>
          </w:p>
        </w:tc>
        <w:tc>
          <w:tcPr>
            <w:tcW w:w="1418" w:type="dxa"/>
            <w:tcBorders>
              <w:top w:val="nil"/>
              <w:left w:val="nil"/>
              <w:bottom w:val="single" w:sz="4" w:space="0" w:color="auto"/>
              <w:right w:val="single" w:sz="4" w:space="0" w:color="auto"/>
            </w:tcBorders>
            <w:shd w:val="clear" w:color="auto" w:fill="auto"/>
            <w:vAlign w:val="bottom"/>
            <w:hideMark/>
          </w:tcPr>
          <w:p w14:paraId="5B396288" w14:textId="7CC1F35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010.000.0106.00</w:t>
            </w:r>
          </w:p>
        </w:tc>
        <w:tc>
          <w:tcPr>
            <w:tcW w:w="1284" w:type="dxa"/>
            <w:tcBorders>
              <w:top w:val="nil"/>
              <w:left w:val="nil"/>
              <w:bottom w:val="single" w:sz="4" w:space="0" w:color="auto"/>
              <w:right w:val="single" w:sz="4" w:space="0" w:color="auto"/>
            </w:tcBorders>
            <w:shd w:val="clear" w:color="auto" w:fill="auto"/>
            <w:noWrap/>
            <w:vAlign w:val="bottom"/>
            <w:hideMark/>
          </w:tcPr>
          <w:p w14:paraId="4385D698" w14:textId="5C765DB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010000010600</w:t>
            </w:r>
          </w:p>
        </w:tc>
        <w:tc>
          <w:tcPr>
            <w:tcW w:w="3648" w:type="dxa"/>
            <w:tcBorders>
              <w:top w:val="nil"/>
              <w:left w:val="nil"/>
              <w:bottom w:val="single" w:sz="4" w:space="0" w:color="auto"/>
              <w:right w:val="single" w:sz="4" w:space="0" w:color="auto"/>
            </w:tcBorders>
            <w:shd w:val="clear" w:color="auto" w:fill="auto"/>
            <w:noWrap/>
            <w:vAlign w:val="bottom"/>
            <w:hideMark/>
          </w:tcPr>
          <w:p w14:paraId="0086613C" w14:textId="3CF39D9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Paracetamol 100 mg-Solución oral/Cada ml contiene: Paracetamol 100 mg. Envase con gotero 15 ml</w:t>
            </w:r>
          </w:p>
        </w:tc>
        <w:tc>
          <w:tcPr>
            <w:tcW w:w="750" w:type="dxa"/>
            <w:tcBorders>
              <w:top w:val="nil"/>
              <w:left w:val="nil"/>
              <w:bottom w:val="single" w:sz="4" w:space="0" w:color="auto"/>
              <w:right w:val="single" w:sz="4" w:space="0" w:color="auto"/>
            </w:tcBorders>
            <w:shd w:val="clear" w:color="auto" w:fill="auto"/>
            <w:noWrap/>
            <w:vAlign w:val="bottom"/>
            <w:hideMark/>
          </w:tcPr>
          <w:p w14:paraId="3E4CF05F" w14:textId="0C5A514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8AE417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012F03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19724DC" w14:textId="77777777" w:rsidR="00CD4F18" w:rsidRPr="00012BEC" w:rsidRDefault="00CD4F18" w:rsidP="00CD4F18">
            <w:pPr>
              <w:rPr>
                <w:rFonts w:ascii="Calibri" w:hAnsi="Calibri" w:cs="Calibri"/>
                <w:color w:val="000000"/>
                <w:sz w:val="16"/>
                <w:szCs w:val="16"/>
                <w:lang w:val="en-US"/>
              </w:rPr>
            </w:pPr>
          </w:p>
        </w:tc>
      </w:tr>
      <w:tr w:rsidR="00CD4F18" w:rsidRPr="00012BEC" w14:paraId="55D6BE1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EF343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w:t>
            </w:r>
          </w:p>
        </w:tc>
        <w:tc>
          <w:tcPr>
            <w:tcW w:w="1418" w:type="dxa"/>
            <w:tcBorders>
              <w:top w:val="nil"/>
              <w:left w:val="nil"/>
              <w:bottom w:val="single" w:sz="4" w:space="0" w:color="auto"/>
              <w:right w:val="single" w:sz="4" w:space="0" w:color="auto"/>
            </w:tcBorders>
            <w:shd w:val="clear" w:color="auto" w:fill="auto"/>
            <w:vAlign w:val="bottom"/>
            <w:hideMark/>
          </w:tcPr>
          <w:p w14:paraId="41B2E8DD" w14:textId="4C8B1DE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010.000.0108.00</w:t>
            </w:r>
          </w:p>
        </w:tc>
        <w:tc>
          <w:tcPr>
            <w:tcW w:w="1284" w:type="dxa"/>
            <w:tcBorders>
              <w:top w:val="nil"/>
              <w:left w:val="nil"/>
              <w:bottom w:val="single" w:sz="4" w:space="0" w:color="auto"/>
              <w:right w:val="single" w:sz="4" w:space="0" w:color="auto"/>
            </w:tcBorders>
            <w:shd w:val="clear" w:color="auto" w:fill="auto"/>
            <w:noWrap/>
            <w:vAlign w:val="bottom"/>
            <w:hideMark/>
          </w:tcPr>
          <w:p w14:paraId="079C39AF" w14:textId="02A4A63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010000010800</w:t>
            </w:r>
          </w:p>
        </w:tc>
        <w:tc>
          <w:tcPr>
            <w:tcW w:w="3648" w:type="dxa"/>
            <w:tcBorders>
              <w:top w:val="nil"/>
              <w:left w:val="nil"/>
              <w:bottom w:val="single" w:sz="4" w:space="0" w:color="auto"/>
              <w:right w:val="single" w:sz="4" w:space="0" w:color="auto"/>
            </w:tcBorders>
            <w:shd w:val="clear" w:color="auto" w:fill="auto"/>
            <w:noWrap/>
            <w:vAlign w:val="bottom"/>
            <w:hideMark/>
          </w:tcPr>
          <w:p w14:paraId="0F5DA86C" w14:textId="6326F4E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Metamizol sódico 500 mg-Comprimido/Cada comprimido contiene: Metamizol sódico 500 mg. Envase conn 10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712F368" w14:textId="16C6EE4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D108AC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EA92F1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B8058AE" w14:textId="77777777" w:rsidR="00CD4F18" w:rsidRPr="00012BEC" w:rsidRDefault="00CD4F18" w:rsidP="00CD4F18">
            <w:pPr>
              <w:rPr>
                <w:rFonts w:ascii="Calibri" w:hAnsi="Calibri" w:cs="Calibri"/>
                <w:color w:val="000000"/>
                <w:sz w:val="16"/>
                <w:szCs w:val="16"/>
                <w:lang w:val="en-US"/>
              </w:rPr>
            </w:pPr>
          </w:p>
        </w:tc>
      </w:tr>
      <w:tr w:rsidR="00CD4F18" w:rsidRPr="00012BEC" w14:paraId="5FE3984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4738A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8</w:t>
            </w:r>
          </w:p>
        </w:tc>
        <w:tc>
          <w:tcPr>
            <w:tcW w:w="1418" w:type="dxa"/>
            <w:tcBorders>
              <w:top w:val="nil"/>
              <w:left w:val="nil"/>
              <w:bottom w:val="single" w:sz="4" w:space="0" w:color="auto"/>
              <w:right w:val="single" w:sz="4" w:space="0" w:color="auto"/>
            </w:tcBorders>
            <w:shd w:val="clear" w:color="auto" w:fill="auto"/>
            <w:vAlign w:val="bottom"/>
            <w:hideMark/>
          </w:tcPr>
          <w:p w14:paraId="0954E5F1" w14:textId="6BEFF28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010.000.0109.00</w:t>
            </w:r>
          </w:p>
        </w:tc>
        <w:tc>
          <w:tcPr>
            <w:tcW w:w="1284" w:type="dxa"/>
            <w:tcBorders>
              <w:top w:val="nil"/>
              <w:left w:val="nil"/>
              <w:bottom w:val="single" w:sz="4" w:space="0" w:color="auto"/>
              <w:right w:val="single" w:sz="4" w:space="0" w:color="auto"/>
            </w:tcBorders>
            <w:shd w:val="clear" w:color="auto" w:fill="auto"/>
            <w:noWrap/>
            <w:vAlign w:val="bottom"/>
            <w:hideMark/>
          </w:tcPr>
          <w:p w14:paraId="1905F36B" w14:textId="5AD3D2C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010000010900</w:t>
            </w:r>
          </w:p>
        </w:tc>
        <w:tc>
          <w:tcPr>
            <w:tcW w:w="3648" w:type="dxa"/>
            <w:tcBorders>
              <w:top w:val="nil"/>
              <w:left w:val="nil"/>
              <w:bottom w:val="single" w:sz="4" w:space="0" w:color="auto"/>
              <w:right w:val="single" w:sz="4" w:space="0" w:color="auto"/>
            </w:tcBorders>
            <w:shd w:val="clear" w:color="auto" w:fill="auto"/>
            <w:noWrap/>
            <w:vAlign w:val="bottom"/>
            <w:hideMark/>
          </w:tcPr>
          <w:p w14:paraId="14581170" w14:textId="3A4D0B1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Metamizol sódico 1 g-Solución inyectable/Cada ampolleta contiene: Metamizol sódico 1 g. Envase con 3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11A1A6B2" w14:textId="3EE63E2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184A63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8E8BA7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34602BA" w14:textId="77777777" w:rsidR="00CD4F18" w:rsidRPr="00012BEC" w:rsidRDefault="00CD4F18" w:rsidP="00CD4F18">
            <w:pPr>
              <w:rPr>
                <w:rFonts w:ascii="Calibri" w:hAnsi="Calibri" w:cs="Calibri"/>
                <w:color w:val="000000"/>
                <w:sz w:val="16"/>
                <w:szCs w:val="16"/>
                <w:lang w:val="en-US"/>
              </w:rPr>
            </w:pPr>
          </w:p>
        </w:tc>
      </w:tr>
      <w:tr w:rsidR="00CD4F18" w:rsidRPr="00012BEC" w14:paraId="514DBA6D"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5954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9</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34C1165" w14:textId="4092421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010.000.0402.00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3844124E" w14:textId="5A1C5FE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010000040200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267F002C" w14:textId="29BB468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Clorfenamina-Tableta/Cada tableta contiene: Maleato de clorfenamina 4.0 mg. Envase con 20 tabletas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7136568C" w14:textId="1AC424C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4CA32C66"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2AEB227E"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199702A9" w14:textId="77777777" w:rsidR="00CD4F18" w:rsidRPr="00012BEC" w:rsidRDefault="00CD4F18" w:rsidP="00CD4F18">
            <w:pPr>
              <w:rPr>
                <w:rFonts w:ascii="Calibri" w:hAnsi="Calibri" w:cs="Calibri"/>
                <w:color w:val="000000"/>
                <w:sz w:val="16"/>
                <w:szCs w:val="16"/>
                <w:lang w:val="en-US"/>
              </w:rPr>
            </w:pPr>
          </w:p>
        </w:tc>
      </w:tr>
      <w:tr w:rsidR="00CD4F18" w:rsidRPr="00012BEC" w14:paraId="5CAA0C7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DF5C7C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10</w:t>
            </w:r>
          </w:p>
        </w:tc>
        <w:tc>
          <w:tcPr>
            <w:tcW w:w="1418" w:type="dxa"/>
            <w:tcBorders>
              <w:top w:val="nil"/>
              <w:left w:val="nil"/>
              <w:bottom w:val="single" w:sz="4" w:space="0" w:color="auto"/>
              <w:right w:val="single" w:sz="4" w:space="0" w:color="auto"/>
            </w:tcBorders>
            <w:shd w:val="clear" w:color="auto" w:fill="auto"/>
            <w:vAlign w:val="bottom"/>
            <w:hideMark/>
          </w:tcPr>
          <w:p w14:paraId="48FF0C5E" w14:textId="4F887D8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010.000.0405.00</w:t>
            </w:r>
          </w:p>
        </w:tc>
        <w:tc>
          <w:tcPr>
            <w:tcW w:w="1284" w:type="dxa"/>
            <w:tcBorders>
              <w:top w:val="nil"/>
              <w:left w:val="nil"/>
              <w:bottom w:val="single" w:sz="4" w:space="0" w:color="auto"/>
              <w:right w:val="single" w:sz="4" w:space="0" w:color="auto"/>
            </w:tcBorders>
            <w:shd w:val="clear" w:color="auto" w:fill="auto"/>
            <w:noWrap/>
            <w:vAlign w:val="bottom"/>
            <w:hideMark/>
          </w:tcPr>
          <w:p w14:paraId="7B8A4684" w14:textId="7DF0EAE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010000040500</w:t>
            </w:r>
          </w:p>
        </w:tc>
        <w:tc>
          <w:tcPr>
            <w:tcW w:w="3648" w:type="dxa"/>
            <w:tcBorders>
              <w:top w:val="nil"/>
              <w:left w:val="nil"/>
              <w:bottom w:val="single" w:sz="4" w:space="0" w:color="auto"/>
              <w:right w:val="single" w:sz="4" w:space="0" w:color="auto"/>
            </w:tcBorders>
            <w:shd w:val="clear" w:color="auto" w:fill="auto"/>
            <w:noWrap/>
            <w:vAlign w:val="bottom"/>
            <w:hideMark/>
          </w:tcPr>
          <w:p w14:paraId="02C02407" w14:textId="5003A31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Difenhidramina-Jarabe/Cada 100 mililitros contienen: Clorhidrato de difenhidramina 250 mg. 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2032CD94" w14:textId="72E59E2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805609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1583A3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0BDCE8F" w14:textId="77777777" w:rsidR="00CD4F18" w:rsidRPr="00012BEC" w:rsidRDefault="00CD4F18" w:rsidP="00CD4F18">
            <w:pPr>
              <w:rPr>
                <w:rFonts w:ascii="Calibri" w:hAnsi="Calibri" w:cs="Calibri"/>
                <w:color w:val="000000"/>
                <w:sz w:val="16"/>
                <w:szCs w:val="16"/>
                <w:lang w:val="en-US"/>
              </w:rPr>
            </w:pPr>
          </w:p>
        </w:tc>
      </w:tr>
      <w:tr w:rsidR="00CD4F18" w:rsidRPr="00012BEC" w14:paraId="7F598AD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2AD9DE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11</w:t>
            </w:r>
          </w:p>
        </w:tc>
        <w:tc>
          <w:tcPr>
            <w:tcW w:w="1418" w:type="dxa"/>
            <w:tcBorders>
              <w:top w:val="nil"/>
              <w:left w:val="nil"/>
              <w:bottom w:val="single" w:sz="4" w:space="0" w:color="auto"/>
              <w:right w:val="single" w:sz="4" w:space="0" w:color="auto"/>
            </w:tcBorders>
            <w:shd w:val="clear" w:color="auto" w:fill="auto"/>
            <w:vAlign w:val="bottom"/>
            <w:hideMark/>
          </w:tcPr>
          <w:p w14:paraId="599085BB" w14:textId="359162D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010.000.0408.00</w:t>
            </w:r>
          </w:p>
        </w:tc>
        <w:tc>
          <w:tcPr>
            <w:tcW w:w="1284" w:type="dxa"/>
            <w:tcBorders>
              <w:top w:val="nil"/>
              <w:left w:val="nil"/>
              <w:bottom w:val="single" w:sz="4" w:space="0" w:color="auto"/>
              <w:right w:val="single" w:sz="4" w:space="0" w:color="auto"/>
            </w:tcBorders>
            <w:shd w:val="clear" w:color="auto" w:fill="auto"/>
            <w:noWrap/>
            <w:vAlign w:val="bottom"/>
            <w:hideMark/>
          </w:tcPr>
          <w:p w14:paraId="186741B6" w14:textId="4A1B6C1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010000040800</w:t>
            </w:r>
          </w:p>
        </w:tc>
        <w:tc>
          <w:tcPr>
            <w:tcW w:w="3648" w:type="dxa"/>
            <w:tcBorders>
              <w:top w:val="nil"/>
              <w:left w:val="nil"/>
              <w:bottom w:val="single" w:sz="4" w:space="0" w:color="auto"/>
              <w:right w:val="single" w:sz="4" w:space="0" w:color="auto"/>
            </w:tcBorders>
            <w:shd w:val="clear" w:color="auto" w:fill="auto"/>
            <w:noWrap/>
            <w:vAlign w:val="bottom"/>
            <w:hideMark/>
          </w:tcPr>
          <w:p w14:paraId="4C50A760" w14:textId="69D46A5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Clorfenamina-Jarabe/Cada mililitro contiene: Maleato de clorfenamina 0.5 mg. 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4D31F9EC" w14:textId="5F31B26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14DA9B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B7519F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672DB73" w14:textId="77777777" w:rsidR="00CD4F18" w:rsidRPr="00012BEC" w:rsidRDefault="00CD4F18" w:rsidP="00CD4F18">
            <w:pPr>
              <w:rPr>
                <w:rFonts w:ascii="Calibri" w:hAnsi="Calibri" w:cs="Calibri"/>
                <w:color w:val="000000"/>
                <w:sz w:val="16"/>
                <w:szCs w:val="16"/>
                <w:lang w:val="en-US"/>
              </w:rPr>
            </w:pPr>
          </w:p>
        </w:tc>
      </w:tr>
      <w:tr w:rsidR="00CD4F18" w:rsidRPr="00012BEC" w14:paraId="29344A6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303F8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12</w:t>
            </w:r>
          </w:p>
        </w:tc>
        <w:tc>
          <w:tcPr>
            <w:tcW w:w="1418" w:type="dxa"/>
            <w:tcBorders>
              <w:top w:val="nil"/>
              <w:left w:val="nil"/>
              <w:bottom w:val="single" w:sz="4" w:space="0" w:color="auto"/>
              <w:right w:val="single" w:sz="4" w:space="0" w:color="auto"/>
            </w:tcBorders>
            <w:shd w:val="clear" w:color="auto" w:fill="auto"/>
            <w:vAlign w:val="bottom"/>
            <w:hideMark/>
          </w:tcPr>
          <w:p w14:paraId="3B0328B1" w14:textId="64D2AEF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010.000.0429.00</w:t>
            </w:r>
          </w:p>
        </w:tc>
        <w:tc>
          <w:tcPr>
            <w:tcW w:w="1284" w:type="dxa"/>
            <w:tcBorders>
              <w:top w:val="nil"/>
              <w:left w:val="nil"/>
              <w:bottom w:val="single" w:sz="4" w:space="0" w:color="auto"/>
              <w:right w:val="single" w:sz="4" w:space="0" w:color="auto"/>
            </w:tcBorders>
            <w:shd w:val="clear" w:color="auto" w:fill="auto"/>
            <w:noWrap/>
            <w:vAlign w:val="bottom"/>
            <w:hideMark/>
          </w:tcPr>
          <w:p w14:paraId="033CDCAE" w14:textId="4425C16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010000042900</w:t>
            </w:r>
          </w:p>
        </w:tc>
        <w:tc>
          <w:tcPr>
            <w:tcW w:w="3648" w:type="dxa"/>
            <w:tcBorders>
              <w:top w:val="nil"/>
              <w:left w:val="nil"/>
              <w:bottom w:val="single" w:sz="4" w:space="0" w:color="auto"/>
              <w:right w:val="single" w:sz="4" w:space="0" w:color="auto"/>
            </w:tcBorders>
            <w:shd w:val="clear" w:color="auto" w:fill="auto"/>
            <w:noWrap/>
            <w:vAlign w:val="bottom"/>
            <w:hideMark/>
          </w:tcPr>
          <w:p w14:paraId="50EAB289" w14:textId="6A0660A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Salbutamol-Suspensión en aerosol/Cada inhalador contiene: Salbutamol 20 mg. O Sulfato de salbutamol equivalente a 20 mg de salbutamol Envase con inhalador con 200 dosis de 100 µg</w:t>
            </w:r>
          </w:p>
        </w:tc>
        <w:tc>
          <w:tcPr>
            <w:tcW w:w="750" w:type="dxa"/>
            <w:tcBorders>
              <w:top w:val="nil"/>
              <w:left w:val="nil"/>
              <w:bottom w:val="single" w:sz="4" w:space="0" w:color="auto"/>
              <w:right w:val="single" w:sz="4" w:space="0" w:color="auto"/>
            </w:tcBorders>
            <w:shd w:val="clear" w:color="auto" w:fill="auto"/>
            <w:noWrap/>
            <w:vAlign w:val="bottom"/>
            <w:hideMark/>
          </w:tcPr>
          <w:p w14:paraId="56D01BDF" w14:textId="2BE442D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8CA0C4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A4610E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D044E14" w14:textId="77777777" w:rsidR="00CD4F18" w:rsidRPr="00012BEC" w:rsidRDefault="00CD4F18" w:rsidP="00CD4F18">
            <w:pPr>
              <w:rPr>
                <w:rFonts w:ascii="Calibri" w:hAnsi="Calibri" w:cs="Calibri"/>
                <w:color w:val="000000"/>
                <w:sz w:val="16"/>
                <w:szCs w:val="16"/>
                <w:lang w:val="en-US"/>
              </w:rPr>
            </w:pPr>
          </w:p>
        </w:tc>
      </w:tr>
      <w:tr w:rsidR="00CD4F18" w:rsidRPr="00012BEC" w14:paraId="3ADDFFB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16417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13</w:t>
            </w:r>
          </w:p>
        </w:tc>
        <w:tc>
          <w:tcPr>
            <w:tcW w:w="1418" w:type="dxa"/>
            <w:tcBorders>
              <w:top w:val="nil"/>
              <w:left w:val="nil"/>
              <w:bottom w:val="single" w:sz="4" w:space="0" w:color="auto"/>
              <w:right w:val="single" w:sz="4" w:space="0" w:color="auto"/>
            </w:tcBorders>
            <w:shd w:val="clear" w:color="auto" w:fill="auto"/>
            <w:vAlign w:val="bottom"/>
            <w:hideMark/>
          </w:tcPr>
          <w:p w14:paraId="2EDAE825" w14:textId="398AFDF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010.000.0431.00</w:t>
            </w:r>
          </w:p>
        </w:tc>
        <w:tc>
          <w:tcPr>
            <w:tcW w:w="1284" w:type="dxa"/>
            <w:tcBorders>
              <w:top w:val="nil"/>
              <w:left w:val="nil"/>
              <w:bottom w:val="single" w:sz="4" w:space="0" w:color="auto"/>
              <w:right w:val="single" w:sz="4" w:space="0" w:color="auto"/>
            </w:tcBorders>
            <w:shd w:val="clear" w:color="auto" w:fill="auto"/>
            <w:noWrap/>
            <w:vAlign w:val="bottom"/>
            <w:hideMark/>
          </w:tcPr>
          <w:p w14:paraId="1F08B2D4" w14:textId="6275C7C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010000043100</w:t>
            </w:r>
          </w:p>
        </w:tc>
        <w:tc>
          <w:tcPr>
            <w:tcW w:w="3648" w:type="dxa"/>
            <w:tcBorders>
              <w:top w:val="nil"/>
              <w:left w:val="nil"/>
              <w:bottom w:val="single" w:sz="4" w:space="0" w:color="auto"/>
              <w:right w:val="single" w:sz="4" w:space="0" w:color="auto"/>
            </w:tcBorders>
            <w:shd w:val="clear" w:color="auto" w:fill="auto"/>
            <w:noWrap/>
            <w:vAlign w:val="bottom"/>
            <w:hideMark/>
          </w:tcPr>
          <w:p w14:paraId="2BC12B42" w14:textId="2BB5667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Salbutamol-Jarabe/Cada 5 ml contienen: Sulfato de salbutamol equivalente a 2 mg de salbutamol. 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2CA55E51" w14:textId="6D82570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F200D0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B9FFFC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42497BC" w14:textId="77777777" w:rsidR="00CD4F18" w:rsidRPr="00012BEC" w:rsidRDefault="00CD4F18" w:rsidP="00CD4F18">
            <w:pPr>
              <w:rPr>
                <w:rFonts w:ascii="Calibri" w:hAnsi="Calibri" w:cs="Calibri"/>
                <w:color w:val="000000"/>
                <w:sz w:val="16"/>
                <w:szCs w:val="16"/>
                <w:lang w:val="en-US"/>
              </w:rPr>
            </w:pPr>
          </w:p>
        </w:tc>
      </w:tr>
      <w:tr w:rsidR="00CD4F18" w:rsidRPr="00012BEC" w14:paraId="30B752F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1A798B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14</w:t>
            </w:r>
          </w:p>
        </w:tc>
        <w:tc>
          <w:tcPr>
            <w:tcW w:w="1418" w:type="dxa"/>
            <w:tcBorders>
              <w:top w:val="nil"/>
              <w:left w:val="nil"/>
              <w:bottom w:val="single" w:sz="4" w:space="0" w:color="auto"/>
              <w:right w:val="single" w:sz="4" w:space="0" w:color="auto"/>
            </w:tcBorders>
            <w:shd w:val="clear" w:color="auto" w:fill="auto"/>
            <w:vAlign w:val="bottom"/>
            <w:hideMark/>
          </w:tcPr>
          <w:p w14:paraId="4599CB9E" w14:textId="3B2BCCC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010.000.0437.00</w:t>
            </w:r>
          </w:p>
        </w:tc>
        <w:tc>
          <w:tcPr>
            <w:tcW w:w="1284" w:type="dxa"/>
            <w:tcBorders>
              <w:top w:val="nil"/>
              <w:left w:val="nil"/>
              <w:bottom w:val="single" w:sz="4" w:space="0" w:color="auto"/>
              <w:right w:val="single" w:sz="4" w:space="0" w:color="auto"/>
            </w:tcBorders>
            <w:shd w:val="clear" w:color="auto" w:fill="auto"/>
            <w:noWrap/>
            <w:vAlign w:val="bottom"/>
            <w:hideMark/>
          </w:tcPr>
          <w:p w14:paraId="3825360E" w14:textId="7AEF6D9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010000043700</w:t>
            </w:r>
          </w:p>
        </w:tc>
        <w:tc>
          <w:tcPr>
            <w:tcW w:w="3648" w:type="dxa"/>
            <w:tcBorders>
              <w:top w:val="nil"/>
              <w:left w:val="nil"/>
              <w:bottom w:val="single" w:sz="4" w:space="0" w:color="auto"/>
              <w:right w:val="single" w:sz="4" w:space="0" w:color="auto"/>
            </w:tcBorders>
            <w:shd w:val="clear" w:color="auto" w:fill="auto"/>
            <w:noWrap/>
            <w:vAlign w:val="bottom"/>
            <w:hideMark/>
          </w:tcPr>
          <w:p w14:paraId="06977FC5" w14:textId="0BA7AE1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Teofilina-Comprimido ó tableta o cápsula de liberación prolongada/Cada comprimido, tableta o cápsula contiene: Teofilina anhidra 100 mg. Envase con 20 Comprimidos ó tabletas ó cápsulas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7D0D6362" w14:textId="73FF9DA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5AA96F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C6F79C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BA053AF" w14:textId="77777777" w:rsidR="00CD4F18" w:rsidRPr="00012BEC" w:rsidRDefault="00CD4F18" w:rsidP="00CD4F18">
            <w:pPr>
              <w:rPr>
                <w:rFonts w:ascii="Calibri" w:hAnsi="Calibri" w:cs="Calibri"/>
                <w:color w:val="000000"/>
                <w:sz w:val="16"/>
                <w:szCs w:val="16"/>
                <w:lang w:val="en-US"/>
              </w:rPr>
            </w:pPr>
          </w:p>
        </w:tc>
      </w:tr>
      <w:tr w:rsidR="00CD4F18" w:rsidRPr="00012BEC" w14:paraId="1FF0C65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F79BC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15</w:t>
            </w:r>
          </w:p>
        </w:tc>
        <w:tc>
          <w:tcPr>
            <w:tcW w:w="1418" w:type="dxa"/>
            <w:tcBorders>
              <w:top w:val="nil"/>
              <w:left w:val="nil"/>
              <w:bottom w:val="single" w:sz="4" w:space="0" w:color="auto"/>
              <w:right w:val="single" w:sz="4" w:space="0" w:color="auto"/>
            </w:tcBorders>
            <w:shd w:val="clear" w:color="auto" w:fill="auto"/>
            <w:vAlign w:val="bottom"/>
            <w:hideMark/>
          </w:tcPr>
          <w:p w14:paraId="4D1F583D" w14:textId="2DFBF6E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010.000.0439.00</w:t>
            </w:r>
          </w:p>
        </w:tc>
        <w:tc>
          <w:tcPr>
            <w:tcW w:w="1284" w:type="dxa"/>
            <w:tcBorders>
              <w:top w:val="nil"/>
              <w:left w:val="nil"/>
              <w:bottom w:val="single" w:sz="4" w:space="0" w:color="auto"/>
              <w:right w:val="single" w:sz="4" w:space="0" w:color="auto"/>
            </w:tcBorders>
            <w:shd w:val="clear" w:color="auto" w:fill="auto"/>
            <w:noWrap/>
            <w:vAlign w:val="bottom"/>
            <w:hideMark/>
          </w:tcPr>
          <w:p w14:paraId="4688F22E" w14:textId="163B13E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010000043900</w:t>
            </w:r>
          </w:p>
        </w:tc>
        <w:tc>
          <w:tcPr>
            <w:tcW w:w="3648" w:type="dxa"/>
            <w:tcBorders>
              <w:top w:val="nil"/>
              <w:left w:val="nil"/>
              <w:bottom w:val="single" w:sz="4" w:space="0" w:color="auto"/>
              <w:right w:val="single" w:sz="4" w:space="0" w:color="auto"/>
            </w:tcBorders>
            <w:shd w:val="clear" w:color="auto" w:fill="auto"/>
            <w:noWrap/>
            <w:vAlign w:val="bottom"/>
            <w:hideMark/>
          </w:tcPr>
          <w:p w14:paraId="0EBF9645" w14:textId="42648DB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Salbutamol-Solución para nebulizador/Cada 100 ml contienen: Sulfato de salbutamol 0.5 g. Envase con 10 ml</w:t>
            </w:r>
          </w:p>
        </w:tc>
        <w:tc>
          <w:tcPr>
            <w:tcW w:w="750" w:type="dxa"/>
            <w:tcBorders>
              <w:top w:val="nil"/>
              <w:left w:val="nil"/>
              <w:bottom w:val="single" w:sz="4" w:space="0" w:color="auto"/>
              <w:right w:val="single" w:sz="4" w:space="0" w:color="auto"/>
            </w:tcBorders>
            <w:shd w:val="clear" w:color="auto" w:fill="auto"/>
            <w:noWrap/>
            <w:vAlign w:val="bottom"/>
            <w:hideMark/>
          </w:tcPr>
          <w:p w14:paraId="66F49A73" w14:textId="00785D8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0D60F4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F143CE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6705EC8" w14:textId="77777777" w:rsidR="00CD4F18" w:rsidRPr="00012BEC" w:rsidRDefault="00CD4F18" w:rsidP="00CD4F18">
            <w:pPr>
              <w:rPr>
                <w:rFonts w:ascii="Calibri" w:hAnsi="Calibri" w:cs="Calibri"/>
                <w:color w:val="000000"/>
                <w:sz w:val="16"/>
                <w:szCs w:val="16"/>
                <w:lang w:val="en-US"/>
              </w:rPr>
            </w:pPr>
          </w:p>
        </w:tc>
      </w:tr>
      <w:tr w:rsidR="00CD4F18" w:rsidRPr="00012BEC" w14:paraId="78A2B8A3"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6E85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16</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53BB2BD" w14:textId="53C3978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010.000.0441.00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5E44B66E" w14:textId="44418E8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010000044100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0D177587" w14:textId="7CD91BA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 xml:space="preserve">Salmeterol -Suspensión en aerosol/Cada gramo contiene: Xinafoato de salmeterol equivalente a 0.330 mg de salmeterol. Envase con </w:t>
            </w:r>
            <w:r w:rsidRPr="00012BEC">
              <w:rPr>
                <w:rFonts w:ascii="Calibri" w:hAnsi="Calibri" w:cs="Calibri"/>
                <w:color w:val="000000"/>
                <w:sz w:val="12"/>
                <w:szCs w:val="12"/>
              </w:rPr>
              <w:lastRenderedPageBreak/>
              <w:t>inhalador con 12 g</w:t>
            </w:r>
            <w:r w:rsidRPr="00012BEC">
              <w:rPr>
                <w:rFonts w:ascii="Calibri" w:hAnsi="Calibri" w:cs="Calibri"/>
                <w:color w:val="000000"/>
                <w:sz w:val="12"/>
                <w:szCs w:val="12"/>
              </w:rPr>
              <w:br/>
              <w:t>para 120 dosis de 25 µg.</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58046E2B" w14:textId="1336078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lastRenderedPageBreak/>
              <w:t>Pieza</w:t>
            </w:r>
          </w:p>
        </w:tc>
        <w:tc>
          <w:tcPr>
            <w:tcW w:w="1064" w:type="dxa"/>
            <w:tcBorders>
              <w:top w:val="single" w:sz="4" w:space="0" w:color="auto"/>
              <w:left w:val="nil"/>
              <w:bottom w:val="single" w:sz="4" w:space="0" w:color="auto"/>
              <w:right w:val="single" w:sz="4" w:space="0" w:color="auto"/>
            </w:tcBorders>
          </w:tcPr>
          <w:p w14:paraId="3D035551"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43ECDB45"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70A4AD8C" w14:textId="77777777" w:rsidR="00CD4F18" w:rsidRPr="00012BEC" w:rsidRDefault="00CD4F18" w:rsidP="00CD4F18">
            <w:pPr>
              <w:rPr>
                <w:rFonts w:ascii="Calibri" w:hAnsi="Calibri" w:cs="Calibri"/>
                <w:color w:val="000000"/>
                <w:sz w:val="16"/>
                <w:szCs w:val="16"/>
                <w:lang w:val="en-US"/>
              </w:rPr>
            </w:pPr>
          </w:p>
        </w:tc>
      </w:tr>
      <w:tr w:rsidR="00CD4F18" w:rsidRPr="00012BEC" w14:paraId="1B679D3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922AE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17</w:t>
            </w:r>
          </w:p>
        </w:tc>
        <w:tc>
          <w:tcPr>
            <w:tcW w:w="1418" w:type="dxa"/>
            <w:tcBorders>
              <w:top w:val="nil"/>
              <w:left w:val="nil"/>
              <w:bottom w:val="single" w:sz="4" w:space="0" w:color="auto"/>
              <w:right w:val="single" w:sz="4" w:space="0" w:color="auto"/>
            </w:tcBorders>
            <w:shd w:val="clear" w:color="auto" w:fill="auto"/>
            <w:vAlign w:val="bottom"/>
            <w:hideMark/>
          </w:tcPr>
          <w:p w14:paraId="23845967" w14:textId="7DBEEDB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010.000.0442.00</w:t>
            </w:r>
          </w:p>
        </w:tc>
        <w:tc>
          <w:tcPr>
            <w:tcW w:w="1284" w:type="dxa"/>
            <w:tcBorders>
              <w:top w:val="nil"/>
              <w:left w:val="nil"/>
              <w:bottom w:val="single" w:sz="4" w:space="0" w:color="auto"/>
              <w:right w:val="single" w:sz="4" w:space="0" w:color="auto"/>
            </w:tcBorders>
            <w:shd w:val="clear" w:color="auto" w:fill="auto"/>
            <w:noWrap/>
            <w:vAlign w:val="bottom"/>
            <w:hideMark/>
          </w:tcPr>
          <w:p w14:paraId="27667F77" w14:textId="00A783B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010000044200</w:t>
            </w:r>
          </w:p>
        </w:tc>
        <w:tc>
          <w:tcPr>
            <w:tcW w:w="3648" w:type="dxa"/>
            <w:tcBorders>
              <w:top w:val="nil"/>
              <w:left w:val="nil"/>
              <w:bottom w:val="single" w:sz="4" w:space="0" w:color="auto"/>
              <w:right w:val="single" w:sz="4" w:space="0" w:color="auto"/>
            </w:tcBorders>
            <w:shd w:val="clear" w:color="auto" w:fill="auto"/>
            <w:noWrap/>
            <w:vAlign w:val="bottom"/>
            <w:hideMark/>
          </w:tcPr>
          <w:p w14:paraId="2234B0CE" w14:textId="769C78A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 xml:space="preserve">Salmeterol-Fluticasona 50 µg/ 100 µg -Polvo para inhalacion /Cada dosis contiene Xinafoato de salmeterol equivalente a 50 µg de salmeterol. Propionato de Fluticasona 100 µg. Envase con dispositivo inhalador para 60 dosis                             </w:t>
            </w:r>
          </w:p>
        </w:tc>
        <w:tc>
          <w:tcPr>
            <w:tcW w:w="750" w:type="dxa"/>
            <w:tcBorders>
              <w:top w:val="nil"/>
              <w:left w:val="nil"/>
              <w:bottom w:val="single" w:sz="4" w:space="0" w:color="auto"/>
              <w:right w:val="single" w:sz="4" w:space="0" w:color="auto"/>
            </w:tcBorders>
            <w:shd w:val="clear" w:color="auto" w:fill="auto"/>
            <w:noWrap/>
            <w:vAlign w:val="bottom"/>
            <w:hideMark/>
          </w:tcPr>
          <w:p w14:paraId="5A6F87A1" w14:textId="21083E6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3B31F8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9CE4BE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A43858F" w14:textId="77777777" w:rsidR="00CD4F18" w:rsidRPr="00012BEC" w:rsidRDefault="00CD4F18" w:rsidP="00CD4F18">
            <w:pPr>
              <w:rPr>
                <w:rFonts w:ascii="Calibri" w:hAnsi="Calibri" w:cs="Calibri"/>
                <w:color w:val="000000"/>
                <w:sz w:val="16"/>
                <w:szCs w:val="16"/>
                <w:lang w:val="en-US"/>
              </w:rPr>
            </w:pPr>
          </w:p>
        </w:tc>
      </w:tr>
      <w:tr w:rsidR="00CD4F18" w:rsidRPr="00012BEC" w14:paraId="0583AE1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106E76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18</w:t>
            </w:r>
          </w:p>
        </w:tc>
        <w:tc>
          <w:tcPr>
            <w:tcW w:w="1418" w:type="dxa"/>
            <w:tcBorders>
              <w:top w:val="nil"/>
              <w:left w:val="nil"/>
              <w:bottom w:val="single" w:sz="4" w:space="0" w:color="auto"/>
              <w:right w:val="single" w:sz="4" w:space="0" w:color="auto"/>
            </w:tcBorders>
            <w:shd w:val="clear" w:color="auto" w:fill="auto"/>
            <w:vAlign w:val="bottom"/>
            <w:hideMark/>
          </w:tcPr>
          <w:p w14:paraId="30E90D07" w14:textId="06FD8DF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010.000.0443.00</w:t>
            </w:r>
          </w:p>
        </w:tc>
        <w:tc>
          <w:tcPr>
            <w:tcW w:w="1284" w:type="dxa"/>
            <w:tcBorders>
              <w:top w:val="nil"/>
              <w:left w:val="nil"/>
              <w:bottom w:val="single" w:sz="4" w:space="0" w:color="auto"/>
              <w:right w:val="single" w:sz="4" w:space="0" w:color="auto"/>
            </w:tcBorders>
            <w:shd w:val="clear" w:color="auto" w:fill="auto"/>
            <w:noWrap/>
            <w:vAlign w:val="bottom"/>
            <w:hideMark/>
          </w:tcPr>
          <w:p w14:paraId="77A58381" w14:textId="22ADB32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010000044300</w:t>
            </w:r>
          </w:p>
        </w:tc>
        <w:tc>
          <w:tcPr>
            <w:tcW w:w="3648" w:type="dxa"/>
            <w:tcBorders>
              <w:top w:val="nil"/>
              <w:left w:val="nil"/>
              <w:bottom w:val="single" w:sz="4" w:space="0" w:color="auto"/>
              <w:right w:val="single" w:sz="4" w:space="0" w:color="auto"/>
            </w:tcBorders>
            <w:shd w:val="clear" w:color="auto" w:fill="auto"/>
            <w:noWrap/>
            <w:vAlign w:val="bottom"/>
            <w:hideMark/>
          </w:tcPr>
          <w:p w14:paraId="23B2F462" w14:textId="24999E9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Salmeterol-Fluticasona 25 µg/50 µg-Suspensión en aerosol/Cada dosis contiene: Xinafoato de salmeterol equivalente a 25 µg de salmeterol. Propionato de fluticasona 50 µg. Envase con dispositivo inhalador para 120 dosis</w:t>
            </w:r>
          </w:p>
        </w:tc>
        <w:tc>
          <w:tcPr>
            <w:tcW w:w="750" w:type="dxa"/>
            <w:tcBorders>
              <w:top w:val="nil"/>
              <w:left w:val="nil"/>
              <w:bottom w:val="single" w:sz="4" w:space="0" w:color="auto"/>
              <w:right w:val="single" w:sz="4" w:space="0" w:color="auto"/>
            </w:tcBorders>
            <w:shd w:val="clear" w:color="auto" w:fill="auto"/>
            <w:noWrap/>
            <w:vAlign w:val="bottom"/>
            <w:hideMark/>
          </w:tcPr>
          <w:p w14:paraId="23562BA5" w14:textId="3D3725B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BD51CD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9BFBA3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B57E1F1" w14:textId="77777777" w:rsidR="00CD4F18" w:rsidRPr="00012BEC" w:rsidRDefault="00CD4F18" w:rsidP="00CD4F18">
            <w:pPr>
              <w:rPr>
                <w:rFonts w:ascii="Calibri" w:hAnsi="Calibri" w:cs="Calibri"/>
                <w:color w:val="000000"/>
                <w:sz w:val="16"/>
                <w:szCs w:val="16"/>
                <w:lang w:val="en-US"/>
              </w:rPr>
            </w:pPr>
          </w:p>
        </w:tc>
      </w:tr>
      <w:tr w:rsidR="00CD4F18" w:rsidRPr="00012BEC" w14:paraId="0BFC1B7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BABCD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19</w:t>
            </w:r>
          </w:p>
        </w:tc>
        <w:tc>
          <w:tcPr>
            <w:tcW w:w="1418" w:type="dxa"/>
            <w:tcBorders>
              <w:top w:val="nil"/>
              <w:left w:val="nil"/>
              <w:bottom w:val="single" w:sz="4" w:space="0" w:color="auto"/>
              <w:right w:val="single" w:sz="4" w:space="0" w:color="auto"/>
            </w:tcBorders>
            <w:shd w:val="clear" w:color="auto" w:fill="auto"/>
            <w:vAlign w:val="bottom"/>
            <w:hideMark/>
          </w:tcPr>
          <w:p w14:paraId="41EC4493" w14:textId="61DEBF2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010.000.0445.00</w:t>
            </w:r>
          </w:p>
        </w:tc>
        <w:tc>
          <w:tcPr>
            <w:tcW w:w="1284" w:type="dxa"/>
            <w:tcBorders>
              <w:top w:val="nil"/>
              <w:left w:val="nil"/>
              <w:bottom w:val="single" w:sz="4" w:space="0" w:color="auto"/>
              <w:right w:val="single" w:sz="4" w:space="0" w:color="auto"/>
            </w:tcBorders>
            <w:shd w:val="clear" w:color="auto" w:fill="auto"/>
            <w:noWrap/>
            <w:vAlign w:val="bottom"/>
            <w:hideMark/>
          </w:tcPr>
          <w:p w14:paraId="200F9086" w14:textId="7F2B6D6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010000044500</w:t>
            </w:r>
          </w:p>
        </w:tc>
        <w:tc>
          <w:tcPr>
            <w:tcW w:w="3648" w:type="dxa"/>
            <w:tcBorders>
              <w:top w:val="nil"/>
              <w:left w:val="nil"/>
              <w:bottom w:val="single" w:sz="4" w:space="0" w:color="auto"/>
              <w:right w:val="single" w:sz="4" w:space="0" w:color="auto"/>
            </w:tcBorders>
            <w:shd w:val="clear" w:color="auto" w:fill="auto"/>
            <w:noWrap/>
            <w:vAlign w:val="bottom"/>
            <w:hideMark/>
          </w:tcPr>
          <w:p w14:paraId="10282559" w14:textId="17D5AC8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Budosenida-Formoterol 90 / 5 mg-Polvo para inhalación/Cada gramo contiene: Budesonida 90 mg. Fumarato de formoterol dihidratado 5 mg. Envase con frasco inhalador dosificador con 60 dosis con 80 mcg /4.5 mcg cada una</w:t>
            </w:r>
          </w:p>
        </w:tc>
        <w:tc>
          <w:tcPr>
            <w:tcW w:w="750" w:type="dxa"/>
            <w:tcBorders>
              <w:top w:val="nil"/>
              <w:left w:val="nil"/>
              <w:bottom w:val="single" w:sz="4" w:space="0" w:color="auto"/>
              <w:right w:val="single" w:sz="4" w:space="0" w:color="auto"/>
            </w:tcBorders>
            <w:shd w:val="clear" w:color="auto" w:fill="auto"/>
            <w:noWrap/>
            <w:vAlign w:val="bottom"/>
            <w:hideMark/>
          </w:tcPr>
          <w:p w14:paraId="6F2D7170" w14:textId="2CC23F0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D65D90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744182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A5F102B" w14:textId="77777777" w:rsidR="00CD4F18" w:rsidRPr="00012BEC" w:rsidRDefault="00CD4F18" w:rsidP="00CD4F18">
            <w:pPr>
              <w:rPr>
                <w:rFonts w:ascii="Calibri" w:hAnsi="Calibri" w:cs="Calibri"/>
                <w:color w:val="000000"/>
                <w:sz w:val="16"/>
                <w:szCs w:val="16"/>
                <w:lang w:val="en-US"/>
              </w:rPr>
            </w:pPr>
          </w:p>
        </w:tc>
      </w:tr>
      <w:tr w:rsidR="00CD4F18" w:rsidRPr="00012BEC" w14:paraId="4517CD4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1B64F8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20</w:t>
            </w:r>
          </w:p>
        </w:tc>
        <w:tc>
          <w:tcPr>
            <w:tcW w:w="1418" w:type="dxa"/>
            <w:tcBorders>
              <w:top w:val="nil"/>
              <w:left w:val="nil"/>
              <w:bottom w:val="single" w:sz="4" w:space="0" w:color="auto"/>
              <w:right w:val="single" w:sz="4" w:space="0" w:color="auto"/>
            </w:tcBorders>
            <w:shd w:val="clear" w:color="auto" w:fill="auto"/>
            <w:vAlign w:val="bottom"/>
            <w:hideMark/>
          </w:tcPr>
          <w:p w14:paraId="2A163A86" w14:textId="347CC33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010.000.0446.00</w:t>
            </w:r>
          </w:p>
        </w:tc>
        <w:tc>
          <w:tcPr>
            <w:tcW w:w="1284" w:type="dxa"/>
            <w:tcBorders>
              <w:top w:val="nil"/>
              <w:left w:val="nil"/>
              <w:bottom w:val="single" w:sz="4" w:space="0" w:color="auto"/>
              <w:right w:val="single" w:sz="4" w:space="0" w:color="auto"/>
            </w:tcBorders>
            <w:shd w:val="clear" w:color="auto" w:fill="auto"/>
            <w:noWrap/>
            <w:vAlign w:val="bottom"/>
            <w:hideMark/>
          </w:tcPr>
          <w:p w14:paraId="31CFF4E8" w14:textId="35E87DC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010000044600</w:t>
            </w:r>
          </w:p>
        </w:tc>
        <w:tc>
          <w:tcPr>
            <w:tcW w:w="3648" w:type="dxa"/>
            <w:tcBorders>
              <w:top w:val="nil"/>
              <w:left w:val="nil"/>
              <w:bottom w:val="single" w:sz="4" w:space="0" w:color="auto"/>
              <w:right w:val="single" w:sz="4" w:space="0" w:color="auto"/>
            </w:tcBorders>
            <w:shd w:val="clear" w:color="auto" w:fill="auto"/>
            <w:noWrap/>
            <w:vAlign w:val="bottom"/>
            <w:hideMark/>
          </w:tcPr>
          <w:p w14:paraId="11F33409" w14:textId="757DF66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Budosenida-Formoterol 180 / 5 mg-Polvo para inhalación/Cada gramo contiene: Budesonida 180 mg. Fumarato de formoterol dihidratado 5 mg. Envase con frasco inhalador dosificador con 60 dosis con 160 mcg /4.5 mcg cada una</w:t>
            </w:r>
          </w:p>
        </w:tc>
        <w:tc>
          <w:tcPr>
            <w:tcW w:w="750" w:type="dxa"/>
            <w:tcBorders>
              <w:top w:val="nil"/>
              <w:left w:val="nil"/>
              <w:bottom w:val="single" w:sz="4" w:space="0" w:color="auto"/>
              <w:right w:val="single" w:sz="4" w:space="0" w:color="auto"/>
            </w:tcBorders>
            <w:shd w:val="clear" w:color="auto" w:fill="auto"/>
            <w:noWrap/>
            <w:vAlign w:val="bottom"/>
            <w:hideMark/>
          </w:tcPr>
          <w:p w14:paraId="3A20093F" w14:textId="6712044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A0F96C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317D81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4C999A4" w14:textId="77777777" w:rsidR="00CD4F18" w:rsidRPr="00012BEC" w:rsidRDefault="00CD4F18" w:rsidP="00CD4F18">
            <w:pPr>
              <w:rPr>
                <w:rFonts w:ascii="Calibri" w:hAnsi="Calibri" w:cs="Calibri"/>
                <w:color w:val="000000"/>
                <w:sz w:val="16"/>
                <w:szCs w:val="16"/>
                <w:lang w:val="en-US"/>
              </w:rPr>
            </w:pPr>
          </w:p>
        </w:tc>
      </w:tr>
      <w:tr w:rsidR="00CD4F18" w:rsidRPr="00012BEC" w14:paraId="1A62BDD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2B903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21</w:t>
            </w:r>
          </w:p>
        </w:tc>
        <w:tc>
          <w:tcPr>
            <w:tcW w:w="1418" w:type="dxa"/>
            <w:tcBorders>
              <w:top w:val="nil"/>
              <w:left w:val="nil"/>
              <w:bottom w:val="single" w:sz="4" w:space="0" w:color="auto"/>
              <w:right w:val="single" w:sz="4" w:space="0" w:color="auto"/>
            </w:tcBorders>
            <w:shd w:val="clear" w:color="auto" w:fill="auto"/>
            <w:vAlign w:val="bottom"/>
            <w:hideMark/>
          </w:tcPr>
          <w:p w14:paraId="4B492D68" w14:textId="4CEC1D8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010.000.0450.00</w:t>
            </w:r>
          </w:p>
        </w:tc>
        <w:tc>
          <w:tcPr>
            <w:tcW w:w="1284" w:type="dxa"/>
            <w:tcBorders>
              <w:top w:val="nil"/>
              <w:left w:val="nil"/>
              <w:bottom w:val="single" w:sz="4" w:space="0" w:color="auto"/>
              <w:right w:val="single" w:sz="4" w:space="0" w:color="auto"/>
            </w:tcBorders>
            <w:shd w:val="clear" w:color="auto" w:fill="auto"/>
            <w:noWrap/>
            <w:vAlign w:val="bottom"/>
            <w:hideMark/>
          </w:tcPr>
          <w:p w14:paraId="515FBFEE" w14:textId="2EB92EB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010000045000</w:t>
            </w:r>
          </w:p>
        </w:tc>
        <w:tc>
          <w:tcPr>
            <w:tcW w:w="3648" w:type="dxa"/>
            <w:tcBorders>
              <w:top w:val="nil"/>
              <w:left w:val="nil"/>
              <w:bottom w:val="single" w:sz="4" w:space="0" w:color="auto"/>
              <w:right w:val="single" w:sz="4" w:space="0" w:color="auto"/>
            </w:tcBorders>
            <w:shd w:val="clear" w:color="auto" w:fill="auto"/>
            <w:noWrap/>
            <w:vAlign w:val="bottom"/>
            <w:hideMark/>
          </w:tcPr>
          <w:p w14:paraId="6152DC6F" w14:textId="30FA281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Fluticasona 50 mcg para 120 dosis de inhalación-Suspensión en aerosol/Cada dosis contiene: Propionato de fluticasona 50µg. Envase con un frasco presurizado para 120 dosis</w:t>
            </w:r>
          </w:p>
        </w:tc>
        <w:tc>
          <w:tcPr>
            <w:tcW w:w="750" w:type="dxa"/>
            <w:tcBorders>
              <w:top w:val="nil"/>
              <w:left w:val="nil"/>
              <w:bottom w:val="single" w:sz="4" w:space="0" w:color="auto"/>
              <w:right w:val="single" w:sz="4" w:space="0" w:color="auto"/>
            </w:tcBorders>
            <w:shd w:val="clear" w:color="auto" w:fill="auto"/>
            <w:noWrap/>
            <w:vAlign w:val="bottom"/>
            <w:hideMark/>
          </w:tcPr>
          <w:p w14:paraId="42DF7966" w14:textId="593EBC8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241073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3BD7AB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719230E" w14:textId="77777777" w:rsidR="00CD4F18" w:rsidRPr="00012BEC" w:rsidRDefault="00CD4F18" w:rsidP="00CD4F18">
            <w:pPr>
              <w:rPr>
                <w:rFonts w:ascii="Calibri" w:hAnsi="Calibri" w:cs="Calibri"/>
                <w:color w:val="000000"/>
                <w:sz w:val="16"/>
                <w:szCs w:val="16"/>
                <w:lang w:val="en-US"/>
              </w:rPr>
            </w:pPr>
          </w:p>
        </w:tc>
      </w:tr>
      <w:tr w:rsidR="00CD4F18" w:rsidRPr="00012BEC" w14:paraId="1120106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91A587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22</w:t>
            </w:r>
          </w:p>
        </w:tc>
        <w:tc>
          <w:tcPr>
            <w:tcW w:w="1418" w:type="dxa"/>
            <w:tcBorders>
              <w:top w:val="nil"/>
              <w:left w:val="nil"/>
              <w:bottom w:val="single" w:sz="4" w:space="0" w:color="auto"/>
              <w:right w:val="single" w:sz="4" w:space="0" w:color="auto"/>
            </w:tcBorders>
            <w:shd w:val="clear" w:color="auto" w:fill="auto"/>
            <w:vAlign w:val="bottom"/>
            <w:hideMark/>
          </w:tcPr>
          <w:p w14:paraId="62BFD7BE" w14:textId="3236D51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010.000.0472.00</w:t>
            </w:r>
          </w:p>
        </w:tc>
        <w:tc>
          <w:tcPr>
            <w:tcW w:w="1284" w:type="dxa"/>
            <w:tcBorders>
              <w:top w:val="nil"/>
              <w:left w:val="nil"/>
              <w:bottom w:val="single" w:sz="4" w:space="0" w:color="auto"/>
              <w:right w:val="single" w:sz="4" w:space="0" w:color="auto"/>
            </w:tcBorders>
            <w:shd w:val="clear" w:color="auto" w:fill="auto"/>
            <w:noWrap/>
            <w:vAlign w:val="bottom"/>
            <w:hideMark/>
          </w:tcPr>
          <w:p w14:paraId="74C4750D" w14:textId="18382A7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010000047200</w:t>
            </w:r>
          </w:p>
        </w:tc>
        <w:tc>
          <w:tcPr>
            <w:tcW w:w="3648" w:type="dxa"/>
            <w:tcBorders>
              <w:top w:val="nil"/>
              <w:left w:val="nil"/>
              <w:bottom w:val="single" w:sz="4" w:space="0" w:color="auto"/>
              <w:right w:val="single" w:sz="4" w:space="0" w:color="auto"/>
            </w:tcBorders>
            <w:shd w:val="clear" w:color="auto" w:fill="auto"/>
            <w:noWrap/>
            <w:vAlign w:val="bottom"/>
            <w:hideMark/>
          </w:tcPr>
          <w:p w14:paraId="2FCB7C8B" w14:textId="42E8596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Prednisona 5 mg-Tableta/Cada tableta contiene: Prednisona 5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2C75AE0C" w14:textId="27AE071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9A2DC2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7E3825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E0BAE07" w14:textId="77777777" w:rsidR="00CD4F18" w:rsidRPr="00012BEC" w:rsidRDefault="00CD4F18" w:rsidP="00CD4F18">
            <w:pPr>
              <w:rPr>
                <w:rFonts w:ascii="Calibri" w:hAnsi="Calibri" w:cs="Calibri"/>
                <w:color w:val="000000"/>
                <w:sz w:val="16"/>
                <w:szCs w:val="16"/>
                <w:lang w:val="en-US"/>
              </w:rPr>
            </w:pPr>
          </w:p>
        </w:tc>
      </w:tr>
      <w:tr w:rsidR="00CD4F18" w:rsidRPr="00012BEC" w14:paraId="05FC9477"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1C1F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81B0151" w14:textId="18D0C78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010.000.0473.00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2F0E3913" w14:textId="4C73DCE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010000047300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4FB04DAA" w14:textId="53214A8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Prednisona 50 mg-Tableta/Cada tableta contiene: Prednisona 50 mg. Envase con 20 tabletas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39A062B4" w14:textId="710F29D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58F7551A"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2388ABC0"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4D31AE67" w14:textId="77777777" w:rsidR="00CD4F18" w:rsidRPr="00012BEC" w:rsidRDefault="00CD4F18" w:rsidP="00CD4F18">
            <w:pPr>
              <w:rPr>
                <w:rFonts w:ascii="Calibri" w:hAnsi="Calibri" w:cs="Calibri"/>
                <w:color w:val="000000"/>
                <w:sz w:val="16"/>
                <w:szCs w:val="16"/>
                <w:lang w:val="en-US"/>
              </w:rPr>
            </w:pPr>
          </w:p>
        </w:tc>
      </w:tr>
      <w:tr w:rsidR="00CD4F18" w:rsidRPr="00012BEC" w14:paraId="4548B29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5D8540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24</w:t>
            </w:r>
          </w:p>
        </w:tc>
        <w:tc>
          <w:tcPr>
            <w:tcW w:w="1418" w:type="dxa"/>
            <w:tcBorders>
              <w:top w:val="nil"/>
              <w:left w:val="nil"/>
              <w:bottom w:val="single" w:sz="4" w:space="0" w:color="auto"/>
              <w:right w:val="single" w:sz="4" w:space="0" w:color="auto"/>
            </w:tcBorders>
            <w:shd w:val="clear" w:color="auto" w:fill="auto"/>
            <w:vAlign w:val="bottom"/>
            <w:hideMark/>
          </w:tcPr>
          <w:p w14:paraId="171D40C1" w14:textId="1C3BB67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010.000.0477.00</w:t>
            </w:r>
          </w:p>
        </w:tc>
        <w:tc>
          <w:tcPr>
            <w:tcW w:w="1284" w:type="dxa"/>
            <w:tcBorders>
              <w:top w:val="nil"/>
              <w:left w:val="nil"/>
              <w:bottom w:val="single" w:sz="4" w:space="0" w:color="auto"/>
              <w:right w:val="single" w:sz="4" w:space="0" w:color="auto"/>
            </w:tcBorders>
            <w:shd w:val="clear" w:color="auto" w:fill="auto"/>
            <w:noWrap/>
            <w:vAlign w:val="bottom"/>
            <w:hideMark/>
          </w:tcPr>
          <w:p w14:paraId="5849F145" w14:textId="03A46DF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010000047700</w:t>
            </w:r>
          </w:p>
        </w:tc>
        <w:tc>
          <w:tcPr>
            <w:tcW w:w="3648" w:type="dxa"/>
            <w:tcBorders>
              <w:top w:val="nil"/>
              <w:left w:val="nil"/>
              <w:bottom w:val="single" w:sz="4" w:space="0" w:color="auto"/>
              <w:right w:val="single" w:sz="4" w:space="0" w:color="auto"/>
            </w:tcBorders>
            <w:shd w:val="clear" w:color="auto" w:fill="auto"/>
            <w:noWrap/>
            <w:vAlign w:val="bottom"/>
            <w:hideMark/>
          </w:tcPr>
          <w:p w14:paraId="27B9D702" w14:textId="116B1C2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Beclometasona dipropionato de 50 mcg-Suspensión en aerosol/Cada inhalación contiene: Dipropionato de Beclometasona 50 µg. Envase con dispositivo inhalador para 200 dosis</w:t>
            </w:r>
          </w:p>
        </w:tc>
        <w:tc>
          <w:tcPr>
            <w:tcW w:w="750" w:type="dxa"/>
            <w:tcBorders>
              <w:top w:val="nil"/>
              <w:left w:val="nil"/>
              <w:bottom w:val="single" w:sz="4" w:space="0" w:color="auto"/>
              <w:right w:val="single" w:sz="4" w:space="0" w:color="auto"/>
            </w:tcBorders>
            <w:shd w:val="clear" w:color="auto" w:fill="auto"/>
            <w:noWrap/>
            <w:vAlign w:val="bottom"/>
            <w:hideMark/>
          </w:tcPr>
          <w:p w14:paraId="1F7A33A2" w14:textId="48F2204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E1B816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040250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7DA85B7" w14:textId="77777777" w:rsidR="00CD4F18" w:rsidRPr="00012BEC" w:rsidRDefault="00CD4F18" w:rsidP="00CD4F18">
            <w:pPr>
              <w:rPr>
                <w:rFonts w:ascii="Calibri" w:hAnsi="Calibri" w:cs="Calibri"/>
                <w:color w:val="000000"/>
                <w:sz w:val="16"/>
                <w:szCs w:val="16"/>
                <w:lang w:val="en-US"/>
              </w:rPr>
            </w:pPr>
          </w:p>
        </w:tc>
      </w:tr>
      <w:tr w:rsidR="00CD4F18" w:rsidRPr="00012BEC" w14:paraId="473C0EA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F8476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25</w:t>
            </w:r>
          </w:p>
        </w:tc>
        <w:tc>
          <w:tcPr>
            <w:tcW w:w="1418" w:type="dxa"/>
            <w:tcBorders>
              <w:top w:val="nil"/>
              <w:left w:val="nil"/>
              <w:bottom w:val="single" w:sz="4" w:space="0" w:color="auto"/>
              <w:right w:val="single" w:sz="4" w:space="0" w:color="auto"/>
            </w:tcBorders>
            <w:shd w:val="clear" w:color="auto" w:fill="auto"/>
            <w:vAlign w:val="bottom"/>
            <w:hideMark/>
          </w:tcPr>
          <w:p w14:paraId="1FD77676" w14:textId="323388F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010.000.0502.00</w:t>
            </w:r>
          </w:p>
        </w:tc>
        <w:tc>
          <w:tcPr>
            <w:tcW w:w="1284" w:type="dxa"/>
            <w:tcBorders>
              <w:top w:val="nil"/>
              <w:left w:val="nil"/>
              <w:bottom w:val="single" w:sz="4" w:space="0" w:color="auto"/>
              <w:right w:val="single" w:sz="4" w:space="0" w:color="auto"/>
            </w:tcBorders>
            <w:shd w:val="clear" w:color="auto" w:fill="auto"/>
            <w:noWrap/>
            <w:vAlign w:val="bottom"/>
            <w:hideMark/>
          </w:tcPr>
          <w:p w14:paraId="27E84A03" w14:textId="26E1A7E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010000050200</w:t>
            </w:r>
          </w:p>
        </w:tc>
        <w:tc>
          <w:tcPr>
            <w:tcW w:w="3648" w:type="dxa"/>
            <w:tcBorders>
              <w:top w:val="nil"/>
              <w:left w:val="nil"/>
              <w:bottom w:val="single" w:sz="4" w:space="0" w:color="auto"/>
              <w:right w:val="single" w:sz="4" w:space="0" w:color="auto"/>
            </w:tcBorders>
            <w:shd w:val="clear" w:color="auto" w:fill="auto"/>
            <w:noWrap/>
            <w:vAlign w:val="bottom"/>
            <w:hideMark/>
          </w:tcPr>
          <w:p w14:paraId="156C10F6" w14:textId="4651700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Digoxina .025 mg-Tableta/Cada tableta contiene: Digoxina 0.25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6DD365DC" w14:textId="7107B3D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1F7A77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4E0C53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DFABD46" w14:textId="77777777" w:rsidR="00CD4F18" w:rsidRPr="00012BEC" w:rsidRDefault="00CD4F18" w:rsidP="00CD4F18">
            <w:pPr>
              <w:rPr>
                <w:rFonts w:ascii="Calibri" w:hAnsi="Calibri" w:cs="Calibri"/>
                <w:color w:val="000000"/>
                <w:sz w:val="16"/>
                <w:szCs w:val="16"/>
                <w:lang w:val="en-US"/>
              </w:rPr>
            </w:pPr>
          </w:p>
        </w:tc>
      </w:tr>
      <w:tr w:rsidR="00CD4F18" w:rsidRPr="00012BEC" w14:paraId="2780AF7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60B0FF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26</w:t>
            </w:r>
          </w:p>
        </w:tc>
        <w:tc>
          <w:tcPr>
            <w:tcW w:w="1418" w:type="dxa"/>
            <w:tcBorders>
              <w:top w:val="nil"/>
              <w:left w:val="nil"/>
              <w:bottom w:val="single" w:sz="4" w:space="0" w:color="auto"/>
              <w:right w:val="single" w:sz="4" w:space="0" w:color="auto"/>
            </w:tcBorders>
            <w:shd w:val="clear" w:color="auto" w:fill="auto"/>
            <w:vAlign w:val="bottom"/>
            <w:hideMark/>
          </w:tcPr>
          <w:p w14:paraId="5170FEED" w14:textId="441B762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010.000.0503.00</w:t>
            </w:r>
          </w:p>
        </w:tc>
        <w:tc>
          <w:tcPr>
            <w:tcW w:w="1284" w:type="dxa"/>
            <w:tcBorders>
              <w:top w:val="nil"/>
              <w:left w:val="nil"/>
              <w:bottom w:val="single" w:sz="4" w:space="0" w:color="auto"/>
              <w:right w:val="single" w:sz="4" w:space="0" w:color="auto"/>
            </w:tcBorders>
            <w:shd w:val="clear" w:color="auto" w:fill="auto"/>
            <w:noWrap/>
            <w:vAlign w:val="bottom"/>
            <w:hideMark/>
          </w:tcPr>
          <w:p w14:paraId="76F0B5C4" w14:textId="1CDE4CC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010000050300</w:t>
            </w:r>
          </w:p>
        </w:tc>
        <w:tc>
          <w:tcPr>
            <w:tcW w:w="3648" w:type="dxa"/>
            <w:tcBorders>
              <w:top w:val="nil"/>
              <w:left w:val="nil"/>
              <w:bottom w:val="single" w:sz="4" w:space="0" w:color="auto"/>
              <w:right w:val="single" w:sz="4" w:space="0" w:color="auto"/>
            </w:tcBorders>
            <w:shd w:val="clear" w:color="auto" w:fill="auto"/>
            <w:noWrap/>
            <w:vAlign w:val="bottom"/>
            <w:hideMark/>
          </w:tcPr>
          <w:p w14:paraId="0B7A2115" w14:textId="3989A3C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Digoxina 0.5 mg-Elíxir/Cada ml contiene: Digoxina 0.05 mg. 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6753E649" w14:textId="490F0B6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8B67F8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C47EF7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EBA2DEC" w14:textId="77777777" w:rsidR="00CD4F18" w:rsidRPr="00012BEC" w:rsidRDefault="00CD4F18" w:rsidP="00CD4F18">
            <w:pPr>
              <w:rPr>
                <w:rFonts w:ascii="Calibri" w:hAnsi="Calibri" w:cs="Calibri"/>
                <w:color w:val="000000"/>
                <w:sz w:val="16"/>
                <w:szCs w:val="16"/>
                <w:lang w:val="en-US"/>
              </w:rPr>
            </w:pPr>
          </w:p>
        </w:tc>
      </w:tr>
      <w:tr w:rsidR="00CD4F18" w:rsidRPr="00012BEC" w14:paraId="5150B23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ED773C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27</w:t>
            </w:r>
          </w:p>
        </w:tc>
        <w:tc>
          <w:tcPr>
            <w:tcW w:w="1418" w:type="dxa"/>
            <w:tcBorders>
              <w:top w:val="nil"/>
              <w:left w:val="nil"/>
              <w:bottom w:val="single" w:sz="4" w:space="0" w:color="auto"/>
              <w:right w:val="single" w:sz="4" w:space="0" w:color="auto"/>
            </w:tcBorders>
            <w:shd w:val="clear" w:color="auto" w:fill="auto"/>
            <w:vAlign w:val="bottom"/>
            <w:hideMark/>
          </w:tcPr>
          <w:p w14:paraId="7A82023E" w14:textId="2EF189F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010.000.0523.00</w:t>
            </w:r>
          </w:p>
        </w:tc>
        <w:tc>
          <w:tcPr>
            <w:tcW w:w="1284" w:type="dxa"/>
            <w:tcBorders>
              <w:top w:val="nil"/>
              <w:left w:val="nil"/>
              <w:bottom w:val="single" w:sz="4" w:space="0" w:color="auto"/>
              <w:right w:val="single" w:sz="4" w:space="0" w:color="auto"/>
            </w:tcBorders>
            <w:shd w:val="clear" w:color="auto" w:fill="auto"/>
            <w:noWrap/>
            <w:vAlign w:val="bottom"/>
            <w:hideMark/>
          </w:tcPr>
          <w:p w14:paraId="689CFA02" w14:textId="57C3955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010000052300</w:t>
            </w:r>
          </w:p>
        </w:tc>
        <w:tc>
          <w:tcPr>
            <w:tcW w:w="3648" w:type="dxa"/>
            <w:tcBorders>
              <w:top w:val="nil"/>
              <w:left w:val="nil"/>
              <w:bottom w:val="single" w:sz="4" w:space="0" w:color="auto"/>
              <w:right w:val="single" w:sz="4" w:space="0" w:color="auto"/>
            </w:tcBorders>
            <w:shd w:val="clear" w:color="auto" w:fill="auto"/>
            <w:noWrap/>
            <w:vAlign w:val="bottom"/>
            <w:hideMark/>
          </w:tcPr>
          <w:p w14:paraId="693017BC" w14:textId="309ACEF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Potasio sales-Tabletas solubles/Cada tableta contiene: Bicarbonato de Potasio 766 mg. Bitartrato de Potasio 460 mg. Ácido Cítrico 155 mg. Envase con 50 tabletas solubles</w:t>
            </w:r>
          </w:p>
        </w:tc>
        <w:tc>
          <w:tcPr>
            <w:tcW w:w="750" w:type="dxa"/>
            <w:tcBorders>
              <w:top w:val="nil"/>
              <w:left w:val="nil"/>
              <w:bottom w:val="single" w:sz="4" w:space="0" w:color="auto"/>
              <w:right w:val="single" w:sz="4" w:space="0" w:color="auto"/>
            </w:tcBorders>
            <w:shd w:val="clear" w:color="auto" w:fill="auto"/>
            <w:noWrap/>
            <w:vAlign w:val="bottom"/>
            <w:hideMark/>
          </w:tcPr>
          <w:p w14:paraId="750B6E8C" w14:textId="1B3F43F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29CD63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5D3B2D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5816D74" w14:textId="77777777" w:rsidR="00CD4F18" w:rsidRPr="00012BEC" w:rsidRDefault="00CD4F18" w:rsidP="00CD4F18">
            <w:pPr>
              <w:rPr>
                <w:rFonts w:ascii="Calibri" w:hAnsi="Calibri" w:cs="Calibri"/>
                <w:color w:val="000000"/>
                <w:sz w:val="16"/>
                <w:szCs w:val="16"/>
                <w:lang w:val="en-US"/>
              </w:rPr>
            </w:pPr>
          </w:p>
        </w:tc>
      </w:tr>
      <w:tr w:rsidR="00CD4F18" w:rsidRPr="00012BEC" w14:paraId="28B1BEA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D1AED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28</w:t>
            </w:r>
          </w:p>
        </w:tc>
        <w:tc>
          <w:tcPr>
            <w:tcW w:w="1418" w:type="dxa"/>
            <w:tcBorders>
              <w:top w:val="nil"/>
              <w:left w:val="nil"/>
              <w:bottom w:val="single" w:sz="4" w:space="0" w:color="auto"/>
              <w:right w:val="single" w:sz="4" w:space="0" w:color="auto"/>
            </w:tcBorders>
            <w:shd w:val="clear" w:color="auto" w:fill="auto"/>
            <w:vAlign w:val="bottom"/>
            <w:hideMark/>
          </w:tcPr>
          <w:p w14:paraId="4A2E27AE" w14:textId="4D9CACA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010.000.0525.00</w:t>
            </w:r>
          </w:p>
        </w:tc>
        <w:tc>
          <w:tcPr>
            <w:tcW w:w="1284" w:type="dxa"/>
            <w:tcBorders>
              <w:top w:val="nil"/>
              <w:left w:val="nil"/>
              <w:bottom w:val="single" w:sz="4" w:space="0" w:color="auto"/>
              <w:right w:val="single" w:sz="4" w:space="0" w:color="auto"/>
            </w:tcBorders>
            <w:shd w:val="clear" w:color="auto" w:fill="auto"/>
            <w:noWrap/>
            <w:vAlign w:val="bottom"/>
            <w:hideMark/>
          </w:tcPr>
          <w:p w14:paraId="67B51E6B" w14:textId="5D456F8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010000052500</w:t>
            </w:r>
          </w:p>
        </w:tc>
        <w:tc>
          <w:tcPr>
            <w:tcW w:w="3648" w:type="dxa"/>
            <w:tcBorders>
              <w:top w:val="nil"/>
              <w:left w:val="nil"/>
              <w:bottom w:val="single" w:sz="4" w:space="0" w:color="auto"/>
              <w:right w:val="single" w:sz="4" w:space="0" w:color="auto"/>
            </w:tcBorders>
            <w:shd w:val="clear" w:color="auto" w:fill="auto"/>
            <w:noWrap/>
            <w:vAlign w:val="bottom"/>
            <w:hideMark/>
          </w:tcPr>
          <w:p w14:paraId="2A5CD167" w14:textId="1CCA884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Fenitoína 100 mg-Tableta o cápsula/Cada tableta o cápsula contiene: Fenitoína sódica 100 mg. Envase con 50 tabletas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45DA30CA" w14:textId="011400D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E8E7D1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B61AEA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D76FC17" w14:textId="77777777" w:rsidR="00CD4F18" w:rsidRPr="00012BEC" w:rsidRDefault="00CD4F18" w:rsidP="00CD4F18">
            <w:pPr>
              <w:rPr>
                <w:rFonts w:ascii="Calibri" w:hAnsi="Calibri" w:cs="Calibri"/>
                <w:color w:val="000000"/>
                <w:sz w:val="16"/>
                <w:szCs w:val="16"/>
                <w:lang w:val="en-US"/>
              </w:rPr>
            </w:pPr>
          </w:p>
        </w:tc>
      </w:tr>
      <w:tr w:rsidR="00CD4F18" w:rsidRPr="00012BEC" w14:paraId="3B9779E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5EB93F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29</w:t>
            </w:r>
          </w:p>
        </w:tc>
        <w:tc>
          <w:tcPr>
            <w:tcW w:w="1418" w:type="dxa"/>
            <w:tcBorders>
              <w:top w:val="nil"/>
              <w:left w:val="nil"/>
              <w:bottom w:val="single" w:sz="4" w:space="0" w:color="auto"/>
              <w:right w:val="single" w:sz="4" w:space="0" w:color="auto"/>
            </w:tcBorders>
            <w:shd w:val="clear" w:color="auto" w:fill="auto"/>
            <w:vAlign w:val="bottom"/>
            <w:hideMark/>
          </w:tcPr>
          <w:p w14:paraId="7997296A" w14:textId="2828CEE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010.000.0530.00</w:t>
            </w:r>
          </w:p>
        </w:tc>
        <w:tc>
          <w:tcPr>
            <w:tcW w:w="1284" w:type="dxa"/>
            <w:tcBorders>
              <w:top w:val="nil"/>
              <w:left w:val="nil"/>
              <w:bottom w:val="single" w:sz="4" w:space="0" w:color="auto"/>
              <w:right w:val="single" w:sz="4" w:space="0" w:color="auto"/>
            </w:tcBorders>
            <w:shd w:val="clear" w:color="auto" w:fill="auto"/>
            <w:noWrap/>
            <w:vAlign w:val="bottom"/>
            <w:hideMark/>
          </w:tcPr>
          <w:p w14:paraId="371CAF6F" w14:textId="5ADCA61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010000053000</w:t>
            </w:r>
          </w:p>
        </w:tc>
        <w:tc>
          <w:tcPr>
            <w:tcW w:w="3648" w:type="dxa"/>
            <w:tcBorders>
              <w:top w:val="nil"/>
              <w:left w:val="nil"/>
              <w:bottom w:val="single" w:sz="4" w:space="0" w:color="auto"/>
              <w:right w:val="single" w:sz="4" w:space="0" w:color="auto"/>
            </w:tcBorders>
            <w:shd w:val="clear" w:color="auto" w:fill="auto"/>
            <w:noWrap/>
            <w:vAlign w:val="bottom"/>
            <w:hideMark/>
          </w:tcPr>
          <w:p w14:paraId="62830CC4" w14:textId="70A19E0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Propranolol 40 mg-Tableta/Cada tableta contiene: Clorhidrato de propranolol 40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588D9411" w14:textId="242D027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A763A5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4A950E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E92AA2D" w14:textId="77777777" w:rsidR="00CD4F18" w:rsidRPr="00012BEC" w:rsidRDefault="00CD4F18" w:rsidP="00CD4F18">
            <w:pPr>
              <w:rPr>
                <w:rFonts w:ascii="Calibri" w:hAnsi="Calibri" w:cs="Calibri"/>
                <w:color w:val="000000"/>
                <w:sz w:val="16"/>
                <w:szCs w:val="16"/>
                <w:lang w:val="en-US"/>
              </w:rPr>
            </w:pPr>
          </w:p>
        </w:tc>
      </w:tr>
      <w:tr w:rsidR="00CD4F18" w:rsidRPr="00012BEC" w14:paraId="1C1D0B6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2B9E6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30</w:t>
            </w:r>
          </w:p>
        </w:tc>
        <w:tc>
          <w:tcPr>
            <w:tcW w:w="1418" w:type="dxa"/>
            <w:tcBorders>
              <w:top w:val="nil"/>
              <w:left w:val="nil"/>
              <w:bottom w:val="single" w:sz="4" w:space="0" w:color="auto"/>
              <w:right w:val="single" w:sz="4" w:space="0" w:color="auto"/>
            </w:tcBorders>
            <w:shd w:val="clear" w:color="auto" w:fill="auto"/>
            <w:vAlign w:val="bottom"/>
            <w:hideMark/>
          </w:tcPr>
          <w:p w14:paraId="4D68C450" w14:textId="0B00F49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010.000.0537.00</w:t>
            </w:r>
          </w:p>
        </w:tc>
        <w:tc>
          <w:tcPr>
            <w:tcW w:w="1284" w:type="dxa"/>
            <w:tcBorders>
              <w:top w:val="nil"/>
              <w:left w:val="nil"/>
              <w:bottom w:val="single" w:sz="4" w:space="0" w:color="auto"/>
              <w:right w:val="single" w:sz="4" w:space="0" w:color="auto"/>
            </w:tcBorders>
            <w:shd w:val="clear" w:color="auto" w:fill="auto"/>
            <w:noWrap/>
            <w:vAlign w:val="bottom"/>
            <w:hideMark/>
          </w:tcPr>
          <w:p w14:paraId="4740044F" w14:textId="1556D41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010000053700</w:t>
            </w:r>
          </w:p>
        </w:tc>
        <w:tc>
          <w:tcPr>
            <w:tcW w:w="3648" w:type="dxa"/>
            <w:tcBorders>
              <w:top w:val="nil"/>
              <w:left w:val="nil"/>
              <w:bottom w:val="single" w:sz="4" w:space="0" w:color="auto"/>
              <w:right w:val="single" w:sz="4" w:space="0" w:color="auto"/>
            </w:tcBorders>
            <w:shd w:val="clear" w:color="auto" w:fill="auto"/>
            <w:noWrap/>
            <w:vAlign w:val="bottom"/>
            <w:hideMark/>
          </w:tcPr>
          <w:p w14:paraId="7DF21CF8" w14:textId="4AD435E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Propafenona-Tableta/Cada tableta contiene: Clorhidrato de Propafenona 150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4C4E40DE" w14:textId="668148A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11B585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118FDB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6C91AFB" w14:textId="77777777" w:rsidR="00CD4F18" w:rsidRPr="00012BEC" w:rsidRDefault="00CD4F18" w:rsidP="00CD4F18">
            <w:pPr>
              <w:rPr>
                <w:rFonts w:ascii="Calibri" w:hAnsi="Calibri" w:cs="Calibri"/>
                <w:color w:val="000000"/>
                <w:sz w:val="16"/>
                <w:szCs w:val="16"/>
                <w:lang w:val="en-US"/>
              </w:rPr>
            </w:pPr>
          </w:p>
        </w:tc>
      </w:tr>
      <w:tr w:rsidR="00CD4F18" w:rsidRPr="00012BEC" w14:paraId="7497190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4BC1A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31</w:t>
            </w:r>
          </w:p>
        </w:tc>
        <w:tc>
          <w:tcPr>
            <w:tcW w:w="1418" w:type="dxa"/>
            <w:tcBorders>
              <w:top w:val="nil"/>
              <w:left w:val="nil"/>
              <w:bottom w:val="single" w:sz="4" w:space="0" w:color="auto"/>
              <w:right w:val="single" w:sz="4" w:space="0" w:color="auto"/>
            </w:tcBorders>
            <w:shd w:val="clear" w:color="auto" w:fill="auto"/>
            <w:vAlign w:val="bottom"/>
            <w:hideMark/>
          </w:tcPr>
          <w:p w14:paraId="72508C23" w14:textId="1A48027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010.000.0539.00</w:t>
            </w:r>
          </w:p>
        </w:tc>
        <w:tc>
          <w:tcPr>
            <w:tcW w:w="1284" w:type="dxa"/>
            <w:tcBorders>
              <w:top w:val="nil"/>
              <w:left w:val="nil"/>
              <w:bottom w:val="single" w:sz="4" w:space="0" w:color="auto"/>
              <w:right w:val="single" w:sz="4" w:space="0" w:color="auto"/>
            </w:tcBorders>
            <w:shd w:val="clear" w:color="auto" w:fill="auto"/>
            <w:noWrap/>
            <w:vAlign w:val="bottom"/>
            <w:hideMark/>
          </w:tcPr>
          <w:p w14:paraId="171D1992" w14:textId="319EE6D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010000053900</w:t>
            </w:r>
          </w:p>
        </w:tc>
        <w:tc>
          <w:tcPr>
            <w:tcW w:w="3648" w:type="dxa"/>
            <w:tcBorders>
              <w:top w:val="nil"/>
              <w:left w:val="nil"/>
              <w:bottom w:val="single" w:sz="4" w:space="0" w:color="auto"/>
              <w:right w:val="single" w:sz="4" w:space="0" w:color="auto"/>
            </w:tcBorders>
            <w:shd w:val="clear" w:color="auto" w:fill="auto"/>
            <w:noWrap/>
            <w:vAlign w:val="bottom"/>
            <w:hideMark/>
          </w:tcPr>
          <w:p w14:paraId="526ABD72" w14:textId="03D8E6F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Propranolol 10 mg-Tableta/Cada tableta contiene: Clorhidrato de Propranolol 10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63F29C39" w14:textId="1927907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D60206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BC9011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93C97C5" w14:textId="77777777" w:rsidR="00CD4F18" w:rsidRPr="00012BEC" w:rsidRDefault="00CD4F18" w:rsidP="00CD4F18">
            <w:pPr>
              <w:rPr>
                <w:rFonts w:ascii="Calibri" w:hAnsi="Calibri" w:cs="Calibri"/>
                <w:color w:val="000000"/>
                <w:sz w:val="16"/>
                <w:szCs w:val="16"/>
                <w:lang w:val="en-US"/>
              </w:rPr>
            </w:pPr>
          </w:p>
        </w:tc>
      </w:tr>
      <w:tr w:rsidR="00CD4F18" w:rsidRPr="00012BEC" w14:paraId="5518D6D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3A9530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32</w:t>
            </w:r>
          </w:p>
        </w:tc>
        <w:tc>
          <w:tcPr>
            <w:tcW w:w="1418" w:type="dxa"/>
            <w:tcBorders>
              <w:top w:val="nil"/>
              <w:left w:val="nil"/>
              <w:bottom w:val="single" w:sz="4" w:space="0" w:color="auto"/>
              <w:right w:val="single" w:sz="4" w:space="0" w:color="auto"/>
            </w:tcBorders>
            <w:shd w:val="clear" w:color="auto" w:fill="auto"/>
            <w:vAlign w:val="bottom"/>
            <w:hideMark/>
          </w:tcPr>
          <w:p w14:paraId="71E21F42" w14:textId="53115EB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010.000.0561.00</w:t>
            </w:r>
          </w:p>
        </w:tc>
        <w:tc>
          <w:tcPr>
            <w:tcW w:w="1284" w:type="dxa"/>
            <w:tcBorders>
              <w:top w:val="nil"/>
              <w:left w:val="nil"/>
              <w:bottom w:val="single" w:sz="4" w:space="0" w:color="auto"/>
              <w:right w:val="single" w:sz="4" w:space="0" w:color="auto"/>
            </w:tcBorders>
            <w:shd w:val="clear" w:color="auto" w:fill="auto"/>
            <w:noWrap/>
            <w:vAlign w:val="bottom"/>
            <w:hideMark/>
          </w:tcPr>
          <w:p w14:paraId="0AD61546" w14:textId="460FA2D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010000056100</w:t>
            </w:r>
          </w:p>
        </w:tc>
        <w:tc>
          <w:tcPr>
            <w:tcW w:w="3648" w:type="dxa"/>
            <w:tcBorders>
              <w:top w:val="nil"/>
              <w:left w:val="nil"/>
              <w:bottom w:val="single" w:sz="4" w:space="0" w:color="auto"/>
              <w:right w:val="single" w:sz="4" w:space="0" w:color="auto"/>
            </w:tcBorders>
            <w:shd w:val="clear" w:color="auto" w:fill="auto"/>
            <w:noWrap/>
            <w:vAlign w:val="bottom"/>
            <w:hideMark/>
          </w:tcPr>
          <w:p w14:paraId="51FAE04A" w14:textId="2EDE15B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Clortalidona-Tableta/Cada tableta contiene: Clortalidona 50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207B6A20" w14:textId="06A9C91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9A30F0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F84BC1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22F8BF3" w14:textId="77777777" w:rsidR="00CD4F18" w:rsidRPr="00012BEC" w:rsidRDefault="00CD4F18" w:rsidP="00CD4F18">
            <w:pPr>
              <w:rPr>
                <w:rFonts w:ascii="Calibri" w:hAnsi="Calibri" w:cs="Calibri"/>
                <w:color w:val="000000"/>
                <w:sz w:val="16"/>
                <w:szCs w:val="16"/>
                <w:lang w:val="en-US"/>
              </w:rPr>
            </w:pPr>
          </w:p>
        </w:tc>
      </w:tr>
      <w:tr w:rsidR="00CD4F18" w:rsidRPr="00012BEC" w14:paraId="1676FDE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F6258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33</w:t>
            </w:r>
          </w:p>
        </w:tc>
        <w:tc>
          <w:tcPr>
            <w:tcW w:w="1418" w:type="dxa"/>
            <w:tcBorders>
              <w:top w:val="nil"/>
              <w:left w:val="nil"/>
              <w:bottom w:val="single" w:sz="4" w:space="0" w:color="auto"/>
              <w:right w:val="single" w:sz="4" w:space="0" w:color="auto"/>
            </w:tcBorders>
            <w:shd w:val="clear" w:color="auto" w:fill="auto"/>
            <w:vAlign w:val="bottom"/>
            <w:hideMark/>
          </w:tcPr>
          <w:p w14:paraId="620BAEAC" w14:textId="3EE5CA8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010.000.0566.00</w:t>
            </w:r>
          </w:p>
        </w:tc>
        <w:tc>
          <w:tcPr>
            <w:tcW w:w="1284" w:type="dxa"/>
            <w:tcBorders>
              <w:top w:val="nil"/>
              <w:left w:val="nil"/>
              <w:bottom w:val="single" w:sz="4" w:space="0" w:color="auto"/>
              <w:right w:val="single" w:sz="4" w:space="0" w:color="auto"/>
            </w:tcBorders>
            <w:shd w:val="clear" w:color="auto" w:fill="auto"/>
            <w:noWrap/>
            <w:vAlign w:val="bottom"/>
            <w:hideMark/>
          </w:tcPr>
          <w:p w14:paraId="7538E083" w14:textId="20816DB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010000056600</w:t>
            </w:r>
          </w:p>
        </w:tc>
        <w:tc>
          <w:tcPr>
            <w:tcW w:w="3648" w:type="dxa"/>
            <w:tcBorders>
              <w:top w:val="nil"/>
              <w:left w:val="nil"/>
              <w:bottom w:val="single" w:sz="4" w:space="0" w:color="auto"/>
              <w:right w:val="single" w:sz="4" w:space="0" w:color="auto"/>
            </w:tcBorders>
            <w:shd w:val="clear" w:color="auto" w:fill="auto"/>
            <w:noWrap/>
            <w:vAlign w:val="bottom"/>
            <w:hideMark/>
          </w:tcPr>
          <w:p w14:paraId="2209EE3D" w14:textId="4436D04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Metildopa-Tableta/Cada tableta contiene: Metildopa 250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2055C52" w14:textId="478FCD0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2B39E8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FD5EB9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CBB3F44" w14:textId="77777777" w:rsidR="00CD4F18" w:rsidRPr="00012BEC" w:rsidRDefault="00CD4F18" w:rsidP="00CD4F18">
            <w:pPr>
              <w:rPr>
                <w:rFonts w:ascii="Calibri" w:hAnsi="Calibri" w:cs="Calibri"/>
                <w:color w:val="000000"/>
                <w:sz w:val="16"/>
                <w:szCs w:val="16"/>
                <w:lang w:val="en-US"/>
              </w:rPr>
            </w:pPr>
          </w:p>
        </w:tc>
      </w:tr>
      <w:tr w:rsidR="00CD4F18" w:rsidRPr="00012BEC" w14:paraId="1B01098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F662F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34</w:t>
            </w:r>
          </w:p>
        </w:tc>
        <w:tc>
          <w:tcPr>
            <w:tcW w:w="1418" w:type="dxa"/>
            <w:tcBorders>
              <w:top w:val="nil"/>
              <w:left w:val="nil"/>
              <w:bottom w:val="single" w:sz="4" w:space="0" w:color="auto"/>
              <w:right w:val="single" w:sz="4" w:space="0" w:color="auto"/>
            </w:tcBorders>
            <w:shd w:val="clear" w:color="auto" w:fill="auto"/>
            <w:vAlign w:val="bottom"/>
            <w:hideMark/>
          </w:tcPr>
          <w:p w14:paraId="203FDA2D" w14:textId="4E3C30E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010.000.0570.00</w:t>
            </w:r>
          </w:p>
        </w:tc>
        <w:tc>
          <w:tcPr>
            <w:tcW w:w="1284" w:type="dxa"/>
            <w:tcBorders>
              <w:top w:val="nil"/>
              <w:left w:val="nil"/>
              <w:bottom w:val="single" w:sz="4" w:space="0" w:color="auto"/>
              <w:right w:val="single" w:sz="4" w:space="0" w:color="auto"/>
            </w:tcBorders>
            <w:shd w:val="clear" w:color="auto" w:fill="auto"/>
            <w:noWrap/>
            <w:vAlign w:val="bottom"/>
            <w:hideMark/>
          </w:tcPr>
          <w:p w14:paraId="4CA1C398" w14:textId="0ACDA6E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010000057000</w:t>
            </w:r>
          </w:p>
        </w:tc>
        <w:tc>
          <w:tcPr>
            <w:tcW w:w="3648" w:type="dxa"/>
            <w:tcBorders>
              <w:top w:val="nil"/>
              <w:left w:val="nil"/>
              <w:bottom w:val="single" w:sz="4" w:space="0" w:color="auto"/>
              <w:right w:val="single" w:sz="4" w:space="0" w:color="auto"/>
            </w:tcBorders>
            <w:shd w:val="clear" w:color="auto" w:fill="auto"/>
            <w:noWrap/>
            <w:vAlign w:val="bottom"/>
            <w:hideMark/>
          </w:tcPr>
          <w:p w14:paraId="74D9707D" w14:textId="57922E7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Hidralazina-Tableta/Cada tableta contiene: Clorhidrato de hidralazina 10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54BD562F" w14:textId="5C5C315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EA01CC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F7C874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75ECD91" w14:textId="77777777" w:rsidR="00CD4F18" w:rsidRPr="00012BEC" w:rsidRDefault="00CD4F18" w:rsidP="00CD4F18">
            <w:pPr>
              <w:rPr>
                <w:rFonts w:ascii="Calibri" w:hAnsi="Calibri" w:cs="Calibri"/>
                <w:color w:val="000000"/>
                <w:sz w:val="16"/>
                <w:szCs w:val="16"/>
                <w:lang w:val="en-US"/>
              </w:rPr>
            </w:pPr>
          </w:p>
        </w:tc>
      </w:tr>
      <w:tr w:rsidR="00CD4F18" w:rsidRPr="00012BEC" w14:paraId="2CD2F8E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1D7F97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35</w:t>
            </w:r>
          </w:p>
        </w:tc>
        <w:tc>
          <w:tcPr>
            <w:tcW w:w="1418" w:type="dxa"/>
            <w:tcBorders>
              <w:top w:val="nil"/>
              <w:left w:val="nil"/>
              <w:bottom w:val="single" w:sz="4" w:space="0" w:color="auto"/>
              <w:right w:val="single" w:sz="4" w:space="0" w:color="auto"/>
            </w:tcBorders>
            <w:shd w:val="clear" w:color="auto" w:fill="auto"/>
            <w:vAlign w:val="bottom"/>
            <w:hideMark/>
          </w:tcPr>
          <w:p w14:paraId="258AB150" w14:textId="4B906CA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010.000.0572.00</w:t>
            </w:r>
          </w:p>
        </w:tc>
        <w:tc>
          <w:tcPr>
            <w:tcW w:w="1284" w:type="dxa"/>
            <w:tcBorders>
              <w:top w:val="nil"/>
              <w:left w:val="nil"/>
              <w:bottom w:val="single" w:sz="4" w:space="0" w:color="auto"/>
              <w:right w:val="single" w:sz="4" w:space="0" w:color="auto"/>
            </w:tcBorders>
            <w:shd w:val="clear" w:color="auto" w:fill="auto"/>
            <w:noWrap/>
            <w:vAlign w:val="bottom"/>
            <w:hideMark/>
          </w:tcPr>
          <w:p w14:paraId="54C1046E" w14:textId="1E7A41F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010000057200</w:t>
            </w:r>
          </w:p>
        </w:tc>
        <w:tc>
          <w:tcPr>
            <w:tcW w:w="3648" w:type="dxa"/>
            <w:tcBorders>
              <w:top w:val="nil"/>
              <w:left w:val="nil"/>
              <w:bottom w:val="single" w:sz="4" w:space="0" w:color="auto"/>
              <w:right w:val="single" w:sz="4" w:space="0" w:color="auto"/>
            </w:tcBorders>
            <w:shd w:val="clear" w:color="auto" w:fill="auto"/>
            <w:noWrap/>
            <w:vAlign w:val="bottom"/>
            <w:hideMark/>
          </w:tcPr>
          <w:p w14:paraId="0BD3DCE9" w14:textId="7DF46BF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Metoprolol-Tableta/Cada tableta contiene: Tartrato de metoprolol 100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59CE8E2A" w14:textId="738C85F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430D1F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FF3384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0C41127" w14:textId="77777777" w:rsidR="00CD4F18" w:rsidRPr="00012BEC" w:rsidRDefault="00CD4F18" w:rsidP="00CD4F18">
            <w:pPr>
              <w:rPr>
                <w:rFonts w:ascii="Calibri" w:hAnsi="Calibri" w:cs="Calibri"/>
                <w:color w:val="000000"/>
                <w:sz w:val="16"/>
                <w:szCs w:val="16"/>
                <w:lang w:val="en-US"/>
              </w:rPr>
            </w:pPr>
          </w:p>
        </w:tc>
      </w:tr>
      <w:tr w:rsidR="00CD4F18" w:rsidRPr="00012BEC" w14:paraId="1D868AD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A4B4B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36</w:t>
            </w:r>
          </w:p>
        </w:tc>
        <w:tc>
          <w:tcPr>
            <w:tcW w:w="1418" w:type="dxa"/>
            <w:tcBorders>
              <w:top w:val="nil"/>
              <w:left w:val="nil"/>
              <w:bottom w:val="single" w:sz="4" w:space="0" w:color="auto"/>
              <w:right w:val="single" w:sz="4" w:space="0" w:color="auto"/>
            </w:tcBorders>
            <w:shd w:val="clear" w:color="auto" w:fill="auto"/>
            <w:vAlign w:val="bottom"/>
            <w:hideMark/>
          </w:tcPr>
          <w:p w14:paraId="2DB61D7C" w14:textId="2C44C35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010.000.0573.00</w:t>
            </w:r>
          </w:p>
        </w:tc>
        <w:tc>
          <w:tcPr>
            <w:tcW w:w="1284" w:type="dxa"/>
            <w:tcBorders>
              <w:top w:val="nil"/>
              <w:left w:val="nil"/>
              <w:bottom w:val="single" w:sz="4" w:space="0" w:color="auto"/>
              <w:right w:val="single" w:sz="4" w:space="0" w:color="auto"/>
            </w:tcBorders>
            <w:shd w:val="clear" w:color="auto" w:fill="auto"/>
            <w:noWrap/>
            <w:vAlign w:val="bottom"/>
            <w:hideMark/>
          </w:tcPr>
          <w:p w14:paraId="3E95F6B0" w14:textId="534A3E1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010000057300</w:t>
            </w:r>
          </w:p>
        </w:tc>
        <w:tc>
          <w:tcPr>
            <w:tcW w:w="3648" w:type="dxa"/>
            <w:tcBorders>
              <w:top w:val="nil"/>
              <w:left w:val="nil"/>
              <w:bottom w:val="single" w:sz="4" w:space="0" w:color="auto"/>
              <w:right w:val="single" w:sz="4" w:space="0" w:color="auto"/>
            </w:tcBorders>
            <w:shd w:val="clear" w:color="auto" w:fill="auto"/>
            <w:noWrap/>
            <w:vAlign w:val="bottom"/>
            <w:hideMark/>
          </w:tcPr>
          <w:p w14:paraId="1A259335" w14:textId="74DCCC4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Prazosina-Cápsula o comprimido/Cada cápsula o comprimido contiene: Clorhidrato de prazosina equivalente a 1 mg de prazosina. Envase con 30 cápsula o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E8D26DB" w14:textId="772575F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81867C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B528E1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922F7BC" w14:textId="77777777" w:rsidR="00CD4F18" w:rsidRPr="00012BEC" w:rsidRDefault="00CD4F18" w:rsidP="00CD4F18">
            <w:pPr>
              <w:rPr>
                <w:rFonts w:ascii="Calibri" w:hAnsi="Calibri" w:cs="Calibri"/>
                <w:color w:val="000000"/>
                <w:sz w:val="16"/>
                <w:szCs w:val="16"/>
                <w:lang w:val="en-US"/>
              </w:rPr>
            </w:pPr>
          </w:p>
        </w:tc>
      </w:tr>
      <w:tr w:rsidR="00CD4F18" w:rsidRPr="00012BEC" w14:paraId="4844991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882B2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37</w:t>
            </w:r>
          </w:p>
        </w:tc>
        <w:tc>
          <w:tcPr>
            <w:tcW w:w="1418" w:type="dxa"/>
            <w:tcBorders>
              <w:top w:val="nil"/>
              <w:left w:val="nil"/>
              <w:bottom w:val="single" w:sz="4" w:space="0" w:color="auto"/>
              <w:right w:val="single" w:sz="4" w:space="0" w:color="auto"/>
            </w:tcBorders>
            <w:shd w:val="clear" w:color="auto" w:fill="auto"/>
            <w:vAlign w:val="bottom"/>
            <w:hideMark/>
          </w:tcPr>
          <w:p w14:paraId="7BEC259F" w14:textId="543915B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010.000.0574.00</w:t>
            </w:r>
          </w:p>
        </w:tc>
        <w:tc>
          <w:tcPr>
            <w:tcW w:w="1284" w:type="dxa"/>
            <w:tcBorders>
              <w:top w:val="nil"/>
              <w:left w:val="nil"/>
              <w:bottom w:val="single" w:sz="4" w:space="0" w:color="auto"/>
              <w:right w:val="single" w:sz="4" w:space="0" w:color="auto"/>
            </w:tcBorders>
            <w:shd w:val="clear" w:color="auto" w:fill="auto"/>
            <w:noWrap/>
            <w:vAlign w:val="bottom"/>
            <w:hideMark/>
          </w:tcPr>
          <w:p w14:paraId="2D6C3648" w14:textId="7E35D22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010000057400</w:t>
            </w:r>
          </w:p>
        </w:tc>
        <w:tc>
          <w:tcPr>
            <w:tcW w:w="3648" w:type="dxa"/>
            <w:tcBorders>
              <w:top w:val="nil"/>
              <w:left w:val="nil"/>
              <w:bottom w:val="single" w:sz="4" w:space="0" w:color="auto"/>
              <w:right w:val="single" w:sz="4" w:space="0" w:color="auto"/>
            </w:tcBorders>
            <w:shd w:val="clear" w:color="auto" w:fill="auto"/>
            <w:noWrap/>
            <w:vAlign w:val="bottom"/>
            <w:hideMark/>
          </w:tcPr>
          <w:p w14:paraId="2B6B22D4" w14:textId="3334B3A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Captopril-Tableta/Cada tableta contiene: Captopril 25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4823DB1C" w14:textId="5D40AEA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2998E9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7FF693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C74CF62" w14:textId="77777777" w:rsidR="00CD4F18" w:rsidRPr="00012BEC" w:rsidRDefault="00CD4F18" w:rsidP="00CD4F18">
            <w:pPr>
              <w:rPr>
                <w:rFonts w:ascii="Calibri" w:hAnsi="Calibri" w:cs="Calibri"/>
                <w:color w:val="000000"/>
                <w:sz w:val="16"/>
                <w:szCs w:val="16"/>
                <w:lang w:val="en-US"/>
              </w:rPr>
            </w:pPr>
          </w:p>
        </w:tc>
      </w:tr>
      <w:tr w:rsidR="00CD4F18" w:rsidRPr="00012BEC" w14:paraId="4AD8970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B149C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38</w:t>
            </w:r>
          </w:p>
        </w:tc>
        <w:tc>
          <w:tcPr>
            <w:tcW w:w="1418" w:type="dxa"/>
            <w:tcBorders>
              <w:top w:val="nil"/>
              <w:left w:val="nil"/>
              <w:bottom w:val="single" w:sz="4" w:space="0" w:color="auto"/>
              <w:right w:val="single" w:sz="4" w:space="0" w:color="auto"/>
            </w:tcBorders>
            <w:shd w:val="clear" w:color="auto" w:fill="auto"/>
            <w:vAlign w:val="bottom"/>
            <w:hideMark/>
          </w:tcPr>
          <w:p w14:paraId="4E67B234" w14:textId="4776F56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010.000.0592.00</w:t>
            </w:r>
          </w:p>
        </w:tc>
        <w:tc>
          <w:tcPr>
            <w:tcW w:w="1284" w:type="dxa"/>
            <w:tcBorders>
              <w:top w:val="nil"/>
              <w:left w:val="nil"/>
              <w:bottom w:val="single" w:sz="4" w:space="0" w:color="auto"/>
              <w:right w:val="single" w:sz="4" w:space="0" w:color="auto"/>
            </w:tcBorders>
            <w:shd w:val="clear" w:color="auto" w:fill="auto"/>
            <w:noWrap/>
            <w:vAlign w:val="bottom"/>
            <w:hideMark/>
          </w:tcPr>
          <w:p w14:paraId="7B2C5219" w14:textId="4443282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010000059200</w:t>
            </w:r>
          </w:p>
        </w:tc>
        <w:tc>
          <w:tcPr>
            <w:tcW w:w="3648" w:type="dxa"/>
            <w:tcBorders>
              <w:top w:val="nil"/>
              <w:left w:val="nil"/>
              <w:bottom w:val="single" w:sz="4" w:space="0" w:color="auto"/>
              <w:right w:val="single" w:sz="4" w:space="0" w:color="auto"/>
            </w:tcBorders>
            <w:shd w:val="clear" w:color="auto" w:fill="auto"/>
            <w:noWrap/>
            <w:vAlign w:val="bottom"/>
            <w:hideMark/>
          </w:tcPr>
          <w:p w14:paraId="6E5687C9" w14:textId="3F660F4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Isosorbida sublingual-Tableta sublingual/Cada tableta contiene: Dinitrato de isosorbida 5 mg. Envase con 20 tabletas sublinguales</w:t>
            </w:r>
          </w:p>
        </w:tc>
        <w:tc>
          <w:tcPr>
            <w:tcW w:w="750" w:type="dxa"/>
            <w:tcBorders>
              <w:top w:val="nil"/>
              <w:left w:val="nil"/>
              <w:bottom w:val="single" w:sz="4" w:space="0" w:color="auto"/>
              <w:right w:val="single" w:sz="4" w:space="0" w:color="auto"/>
            </w:tcBorders>
            <w:shd w:val="clear" w:color="auto" w:fill="auto"/>
            <w:noWrap/>
            <w:vAlign w:val="bottom"/>
            <w:hideMark/>
          </w:tcPr>
          <w:p w14:paraId="08A409DB" w14:textId="547E218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81AD65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89CF7B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8D8A903" w14:textId="77777777" w:rsidR="00CD4F18" w:rsidRPr="00012BEC" w:rsidRDefault="00CD4F18" w:rsidP="00CD4F18">
            <w:pPr>
              <w:rPr>
                <w:rFonts w:ascii="Calibri" w:hAnsi="Calibri" w:cs="Calibri"/>
                <w:color w:val="000000"/>
                <w:sz w:val="16"/>
                <w:szCs w:val="16"/>
                <w:lang w:val="en-US"/>
              </w:rPr>
            </w:pPr>
          </w:p>
        </w:tc>
      </w:tr>
      <w:tr w:rsidR="00CD4F18" w:rsidRPr="00012BEC" w14:paraId="263A478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26D78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39</w:t>
            </w:r>
          </w:p>
        </w:tc>
        <w:tc>
          <w:tcPr>
            <w:tcW w:w="1418" w:type="dxa"/>
            <w:tcBorders>
              <w:top w:val="nil"/>
              <w:left w:val="nil"/>
              <w:bottom w:val="single" w:sz="4" w:space="0" w:color="auto"/>
              <w:right w:val="single" w:sz="4" w:space="0" w:color="auto"/>
            </w:tcBorders>
            <w:shd w:val="clear" w:color="auto" w:fill="auto"/>
            <w:vAlign w:val="bottom"/>
            <w:hideMark/>
          </w:tcPr>
          <w:p w14:paraId="572877FE" w14:textId="111208E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010.000.0593.00</w:t>
            </w:r>
          </w:p>
        </w:tc>
        <w:tc>
          <w:tcPr>
            <w:tcW w:w="1284" w:type="dxa"/>
            <w:tcBorders>
              <w:top w:val="nil"/>
              <w:left w:val="nil"/>
              <w:bottom w:val="single" w:sz="4" w:space="0" w:color="auto"/>
              <w:right w:val="single" w:sz="4" w:space="0" w:color="auto"/>
            </w:tcBorders>
            <w:shd w:val="clear" w:color="auto" w:fill="auto"/>
            <w:noWrap/>
            <w:vAlign w:val="bottom"/>
            <w:hideMark/>
          </w:tcPr>
          <w:p w14:paraId="46902C9B" w14:textId="3A1079E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010000059300</w:t>
            </w:r>
          </w:p>
        </w:tc>
        <w:tc>
          <w:tcPr>
            <w:tcW w:w="3648" w:type="dxa"/>
            <w:tcBorders>
              <w:top w:val="nil"/>
              <w:left w:val="nil"/>
              <w:bottom w:val="single" w:sz="4" w:space="0" w:color="auto"/>
              <w:right w:val="single" w:sz="4" w:space="0" w:color="auto"/>
            </w:tcBorders>
            <w:shd w:val="clear" w:color="auto" w:fill="auto"/>
            <w:noWrap/>
            <w:vAlign w:val="bottom"/>
            <w:hideMark/>
          </w:tcPr>
          <w:p w14:paraId="240C0E47" w14:textId="73D6515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Isosorbida-Tableta/Cada tableta contiene: Dinitrato de isosorbida 10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7D8C76B5" w14:textId="012E8CF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0B2F17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BE5674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AB7BF7E" w14:textId="77777777" w:rsidR="00CD4F18" w:rsidRPr="00012BEC" w:rsidRDefault="00CD4F18" w:rsidP="00CD4F18">
            <w:pPr>
              <w:rPr>
                <w:rFonts w:ascii="Calibri" w:hAnsi="Calibri" w:cs="Calibri"/>
                <w:color w:val="000000"/>
                <w:sz w:val="16"/>
                <w:szCs w:val="16"/>
                <w:lang w:val="en-US"/>
              </w:rPr>
            </w:pPr>
          </w:p>
        </w:tc>
      </w:tr>
      <w:tr w:rsidR="00CD4F18" w:rsidRPr="00012BEC" w14:paraId="10F59AF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D6B81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40</w:t>
            </w:r>
          </w:p>
        </w:tc>
        <w:tc>
          <w:tcPr>
            <w:tcW w:w="1418" w:type="dxa"/>
            <w:tcBorders>
              <w:top w:val="nil"/>
              <w:left w:val="nil"/>
              <w:bottom w:val="single" w:sz="4" w:space="0" w:color="auto"/>
              <w:right w:val="single" w:sz="4" w:space="0" w:color="auto"/>
            </w:tcBorders>
            <w:shd w:val="clear" w:color="auto" w:fill="auto"/>
            <w:vAlign w:val="bottom"/>
            <w:hideMark/>
          </w:tcPr>
          <w:p w14:paraId="5C615772" w14:textId="76989B2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010.000.0596.00</w:t>
            </w:r>
          </w:p>
        </w:tc>
        <w:tc>
          <w:tcPr>
            <w:tcW w:w="1284" w:type="dxa"/>
            <w:tcBorders>
              <w:top w:val="nil"/>
              <w:left w:val="nil"/>
              <w:bottom w:val="single" w:sz="4" w:space="0" w:color="auto"/>
              <w:right w:val="single" w:sz="4" w:space="0" w:color="auto"/>
            </w:tcBorders>
            <w:shd w:val="clear" w:color="auto" w:fill="auto"/>
            <w:noWrap/>
            <w:vAlign w:val="bottom"/>
            <w:hideMark/>
          </w:tcPr>
          <w:p w14:paraId="1D648B61" w14:textId="3C63A88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010000059600</w:t>
            </w:r>
          </w:p>
        </w:tc>
        <w:tc>
          <w:tcPr>
            <w:tcW w:w="3648" w:type="dxa"/>
            <w:tcBorders>
              <w:top w:val="nil"/>
              <w:left w:val="nil"/>
              <w:bottom w:val="single" w:sz="4" w:space="0" w:color="auto"/>
              <w:right w:val="single" w:sz="4" w:space="0" w:color="auto"/>
            </w:tcBorders>
            <w:shd w:val="clear" w:color="auto" w:fill="auto"/>
            <w:noWrap/>
            <w:vAlign w:val="bottom"/>
            <w:hideMark/>
          </w:tcPr>
          <w:p w14:paraId="3543CF59" w14:textId="333E499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Verapamilo-Gragea o tableta recubierta/Cada gragea o tableta recubierta contiene: Clorhidrato de verapamilo 80 mg. Envase con 20 grageas o tabletas recubiertas</w:t>
            </w:r>
          </w:p>
        </w:tc>
        <w:tc>
          <w:tcPr>
            <w:tcW w:w="750" w:type="dxa"/>
            <w:tcBorders>
              <w:top w:val="nil"/>
              <w:left w:val="nil"/>
              <w:bottom w:val="single" w:sz="4" w:space="0" w:color="auto"/>
              <w:right w:val="single" w:sz="4" w:space="0" w:color="auto"/>
            </w:tcBorders>
            <w:shd w:val="clear" w:color="auto" w:fill="auto"/>
            <w:noWrap/>
            <w:vAlign w:val="bottom"/>
            <w:hideMark/>
          </w:tcPr>
          <w:p w14:paraId="05764B46" w14:textId="0977D65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63269E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715F34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0239AC8" w14:textId="77777777" w:rsidR="00CD4F18" w:rsidRPr="00012BEC" w:rsidRDefault="00CD4F18" w:rsidP="00CD4F18">
            <w:pPr>
              <w:rPr>
                <w:rFonts w:ascii="Calibri" w:hAnsi="Calibri" w:cs="Calibri"/>
                <w:color w:val="000000"/>
                <w:sz w:val="16"/>
                <w:szCs w:val="16"/>
                <w:lang w:val="en-US"/>
              </w:rPr>
            </w:pPr>
          </w:p>
        </w:tc>
      </w:tr>
      <w:tr w:rsidR="00CD4F18" w:rsidRPr="00012BEC" w14:paraId="677AE68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47957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41</w:t>
            </w:r>
          </w:p>
        </w:tc>
        <w:tc>
          <w:tcPr>
            <w:tcW w:w="1418" w:type="dxa"/>
            <w:tcBorders>
              <w:top w:val="nil"/>
              <w:left w:val="nil"/>
              <w:bottom w:val="single" w:sz="4" w:space="0" w:color="auto"/>
              <w:right w:val="single" w:sz="4" w:space="0" w:color="auto"/>
            </w:tcBorders>
            <w:shd w:val="clear" w:color="auto" w:fill="auto"/>
            <w:vAlign w:val="bottom"/>
            <w:hideMark/>
          </w:tcPr>
          <w:p w14:paraId="0A3D702A" w14:textId="3D6E931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010.000.0597.00</w:t>
            </w:r>
          </w:p>
        </w:tc>
        <w:tc>
          <w:tcPr>
            <w:tcW w:w="1284" w:type="dxa"/>
            <w:tcBorders>
              <w:top w:val="nil"/>
              <w:left w:val="nil"/>
              <w:bottom w:val="single" w:sz="4" w:space="0" w:color="auto"/>
              <w:right w:val="single" w:sz="4" w:space="0" w:color="auto"/>
            </w:tcBorders>
            <w:shd w:val="clear" w:color="auto" w:fill="auto"/>
            <w:noWrap/>
            <w:vAlign w:val="bottom"/>
            <w:hideMark/>
          </w:tcPr>
          <w:p w14:paraId="7204B9BF" w14:textId="0844536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010000059700</w:t>
            </w:r>
          </w:p>
        </w:tc>
        <w:tc>
          <w:tcPr>
            <w:tcW w:w="3648" w:type="dxa"/>
            <w:tcBorders>
              <w:top w:val="nil"/>
              <w:left w:val="nil"/>
              <w:bottom w:val="single" w:sz="4" w:space="0" w:color="auto"/>
              <w:right w:val="single" w:sz="4" w:space="0" w:color="auto"/>
            </w:tcBorders>
            <w:shd w:val="clear" w:color="auto" w:fill="auto"/>
            <w:noWrap/>
            <w:vAlign w:val="bottom"/>
            <w:hideMark/>
          </w:tcPr>
          <w:p w14:paraId="3A56C0F5" w14:textId="5BC16B1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Nifedipino 10 mg-Cápsula de gelatina blanda/Cada cápsula contiene: Nifedipino 10 mg. Envase con 20 cápsulas</w:t>
            </w:r>
          </w:p>
        </w:tc>
        <w:tc>
          <w:tcPr>
            <w:tcW w:w="750" w:type="dxa"/>
            <w:tcBorders>
              <w:top w:val="nil"/>
              <w:left w:val="nil"/>
              <w:bottom w:val="single" w:sz="4" w:space="0" w:color="auto"/>
              <w:right w:val="single" w:sz="4" w:space="0" w:color="auto"/>
            </w:tcBorders>
            <w:shd w:val="clear" w:color="auto" w:fill="auto"/>
            <w:noWrap/>
            <w:vAlign w:val="bottom"/>
            <w:hideMark/>
          </w:tcPr>
          <w:p w14:paraId="2D35587D" w14:textId="626695F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29072F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A96AF5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1D08493" w14:textId="77777777" w:rsidR="00CD4F18" w:rsidRPr="00012BEC" w:rsidRDefault="00CD4F18" w:rsidP="00CD4F18">
            <w:pPr>
              <w:rPr>
                <w:rFonts w:ascii="Calibri" w:hAnsi="Calibri" w:cs="Calibri"/>
                <w:color w:val="000000"/>
                <w:sz w:val="16"/>
                <w:szCs w:val="16"/>
                <w:lang w:val="en-US"/>
              </w:rPr>
            </w:pPr>
          </w:p>
        </w:tc>
      </w:tr>
      <w:tr w:rsidR="00CD4F18" w:rsidRPr="00012BEC" w14:paraId="0C1AF18C"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B7F7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15860D0A" w14:textId="31D00C2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010.000.0599.00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52AF0895" w14:textId="382F846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010000059900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1FE90EB4" w14:textId="6E5BFA1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Nifedipino 30 mg-Comprimido de liberación prolongada/Cada comprimido contiene: Nifedipino 30 mg. Envase con 30 comprimidos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4AE5C94F" w14:textId="118FA8A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6C68C532"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0A6205C7"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6D846B72" w14:textId="77777777" w:rsidR="00CD4F18" w:rsidRPr="00012BEC" w:rsidRDefault="00CD4F18" w:rsidP="00CD4F18">
            <w:pPr>
              <w:rPr>
                <w:rFonts w:ascii="Calibri" w:hAnsi="Calibri" w:cs="Calibri"/>
                <w:color w:val="000000"/>
                <w:sz w:val="16"/>
                <w:szCs w:val="16"/>
                <w:lang w:val="en-US"/>
              </w:rPr>
            </w:pPr>
          </w:p>
        </w:tc>
      </w:tr>
      <w:tr w:rsidR="00CD4F18" w:rsidRPr="00012BEC" w14:paraId="1EF72BC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B1488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43</w:t>
            </w:r>
          </w:p>
        </w:tc>
        <w:tc>
          <w:tcPr>
            <w:tcW w:w="1418" w:type="dxa"/>
            <w:tcBorders>
              <w:top w:val="nil"/>
              <w:left w:val="nil"/>
              <w:bottom w:val="single" w:sz="4" w:space="0" w:color="auto"/>
              <w:right w:val="single" w:sz="4" w:space="0" w:color="auto"/>
            </w:tcBorders>
            <w:shd w:val="clear" w:color="auto" w:fill="auto"/>
            <w:vAlign w:val="bottom"/>
            <w:hideMark/>
          </w:tcPr>
          <w:p w14:paraId="2C380D27" w14:textId="1AF1BB5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010.000.0623.00</w:t>
            </w:r>
          </w:p>
        </w:tc>
        <w:tc>
          <w:tcPr>
            <w:tcW w:w="1284" w:type="dxa"/>
            <w:tcBorders>
              <w:top w:val="nil"/>
              <w:left w:val="nil"/>
              <w:bottom w:val="single" w:sz="4" w:space="0" w:color="auto"/>
              <w:right w:val="single" w:sz="4" w:space="0" w:color="auto"/>
            </w:tcBorders>
            <w:shd w:val="clear" w:color="auto" w:fill="auto"/>
            <w:noWrap/>
            <w:vAlign w:val="bottom"/>
            <w:hideMark/>
          </w:tcPr>
          <w:p w14:paraId="7D5D6E27" w14:textId="1542594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010000062300</w:t>
            </w:r>
          </w:p>
        </w:tc>
        <w:tc>
          <w:tcPr>
            <w:tcW w:w="3648" w:type="dxa"/>
            <w:tcBorders>
              <w:top w:val="nil"/>
              <w:left w:val="nil"/>
              <w:bottom w:val="single" w:sz="4" w:space="0" w:color="auto"/>
              <w:right w:val="single" w:sz="4" w:space="0" w:color="auto"/>
            </w:tcBorders>
            <w:shd w:val="clear" w:color="auto" w:fill="auto"/>
            <w:noWrap/>
            <w:vAlign w:val="bottom"/>
            <w:hideMark/>
          </w:tcPr>
          <w:p w14:paraId="0457C379" w14:textId="58C1E96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Warfarina-Tableta/Cada tableta contiene: Warfarina sódica 5 mg. Envase con 25 tabletas</w:t>
            </w:r>
          </w:p>
        </w:tc>
        <w:tc>
          <w:tcPr>
            <w:tcW w:w="750" w:type="dxa"/>
            <w:tcBorders>
              <w:top w:val="nil"/>
              <w:left w:val="nil"/>
              <w:bottom w:val="single" w:sz="4" w:space="0" w:color="auto"/>
              <w:right w:val="single" w:sz="4" w:space="0" w:color="auto"/>
            </w:tcBorders>
            <w:shd w:val="clear" w:color="auto" w:fill="auto"/>
            <w:noWrap/>
            <w:vAlign w:val="bottom"/>
            <w:hideMark/>
          </w:tcPr>
          <w:p w14:paraId="35F2A70A" w14:textId="07F15D5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8FEF94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8AF1AE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0A7C32B" w14:textId="77777777" w:rsidR="00CD4F18" w:rsidRPr="00012BEC" w:rsidRDefault="00CD4F18" w:rsidP="00CD4F18">
            <w:pPr>
              <w:rPr>
                <w:rFonts w:ascii="Calibri" w:hAnsi="Calibri" w:cs="Calibri"/>
                <w:color w:val="000000"/>
                <w:sz w:val="16"/>
                <w:szCs w:val="16"/>
                <w:lang w:val="en-US"/>
              </w:rPr>
            </w:pPr>
          </w:p>
        </w:tc>
      </w:tr>
      <w:tr w:rsidR="00CD4F18" w:rsidRPr="00012BEC" w14:paraId="6F8FAD2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564A8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44</w:t>
            </w:r>
          </w:p>
        </w:tc>
        <w:tc>
          <w:tcPr>
            <w:tcW w:w="1418" w:type="dxa"/>
            <w:tcBorders>
              <w:top w:val="nil"/>
              <w:left w:val="nil"/>
              <w:bottom w:val="single" w:sz="4" w:space="0" w:color="auto"/>
              <w:right w:val="single" w:sz="4" w:space="0" w:color="auto"/>
            </w:tcBorders>
            <w:shd w:val="clear" w:color="auto" w:fill="auto"/>
            <w:vAlign w:val="bottom"/>
            <w:hideMark/>
          </w:tcPr>
          <w:p w14:paraId="087503F8" w14:textId="294EEE3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010.000.0624.01</w:t>
            </w:r>
          </w:p>
        </w:tc>
        <w:tc>
          <w:tcPr>
            <w:tcW w:w="1284" w:type="dxa"/>
            <w:tcBorders>
              <w:top w:val="nil"/>
              <w:left w:val="nil"/>
              <w:bottom w:val="single" w:sz="4" w:space="0" w:color="auto"/>
              <w:right w:val="single" w:sz="4" w:space="0" w:color="auto"/>
            </w:tcBorders>
            <w:shd w:val="clear" w:color="auto" w:fill="auto"/>
            <w:noWrap/>
            <w:vAlign w:val="bottom"/>
            <w:hideMark/>
          </w:tcPr>
          <w:p w14:paraId="0C25F10D" w14:textId="72EA433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010000062401</w:t>
            </w:r>
          </w:p>
        </w:tc>
        <w:tc>
          <w:tcPr>
            <w:tcW w:w="3648" w:type="dxa"/>
            <w:tcBorders>
              <w:top w:val="nil"/>
              <w:left w:val="nil"/>
              <w:bottom w:val="single" w:sz="4" w:space="0" w:color="auto"/>
              <w:right w:val="single" w:sz="4" w:space="0" w:color="auto"/>
            </w:tcBorders>
            <w:shd w:val="clear" w:color="auto" w:fill="auto"/>
            <w:noWrap/>
            <w:vAlign w:val="bottom"/>
            <w:hideMark/>
          </w:tcPr>
          <w:p w14:paraId="269D3CCB" w14:textId="37C0240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Acenocumarol-Tableta/Cada tableta contiene: Acenocumarol 4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931ECA4" w14:textId="5D8ACF0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B5058E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4702DA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E932F6F" w14:textId="77777777" w:rsidR="00CD4F18" w:rsidRPr="00012BEC" w:rsidRDefault="00CD4F18" w:rsidP="00CD4F18">
            <w:pPr>
              <w:rPr>
                <w:rFonts w:ascii="Calibri" w:hAnsi="Calibri" w:cs="Calibri"/>
                <w:color w:val="000000"/>
                <w:sz w:val="16"/>
                <w:szCs w:val="16"/>
                <w:lang w:val="en-US"/>
              </w:rPr>
            </w:pPr>
          </w:p>
        </w:tc>
      </w:tr>
      <w:tr w:rsidR="00CD4F18" w:rsidRPr="00012BEC" w14:paraId="2A76FD3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F1DC4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45</w:t>
            </w:r>
          </w:p>
        </w:tc>
        <w:tc>
          <w:tcPr>
            <w:tcW w:w="1418" w:type="dxa"/>
            <w:tcBorders>
              <w:top w:val="nil"/>
              <w:left w:val="nil"/>
              <w:bottom w:val="single" w:sz="4" w:space="0" w:color="auto"/>
              <w:right w:val="single" w:sz="4" w:space="0" w:color="auto"/>
            </w:tcBorders>
            <w:shd w:val="clear" w:color="auto" w:fill="auto"/>
            <w:vAlign w:val="bottom"/>
            <w:hideMark/>
          </w:tcPr>
          <w:p w14:paraId="5A9C4B0F" w14:textId="61F83E4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010.000.0655.00</w:t>
            </w:r>
          </w:p>
        </w:tc>
        <w:tc>
          <w:tcPr>
            <w:tcW w:w="1284" w:type="dxa"/>
            <w:tcBorders>
              <w:top w:val="nil"/>
              <w:left w:val="nil"/>
              <w:bottom w:val="single" w:sz="4" w:space="0" w:color="auto"/>
              <w:right w:val="single" w:sz="4" w:space="0" w:color="auto"/>
            </w:tcBorders>
            <w:shd w:val="clear" w:color="auto" w:fill="auto"/>
            <w:noWrap/>
            <w:vAlign w:val="bottom"/>
            <w:hideMark/>
          </w:tcPr>
          <w:p w14:paraId="38F8725D" w14:textId="5FE4F24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010000065500</w:t>
            </w:r>
          </w:p>
        </w:tc>
        <w:tc>
          <w:tcPr>
            <w:tcW w:w="3648" w:type="dxa"/>
            <w:tcBorders>
              <w:top w:val="nil"/>
              <w:left w:val="nil"/>
              <w:bottom w:val="single" w:sz="4" w:space="0" w:color="auto"/>
              <w:right w:val="single" w:sz="4" w:space="0" w:color="auto"/>
            </w:tcBorders>
            <w:shd w:val="clear" w:color="auto" w:fill="auto"/>
            <w:noWrap/>
            <w:vAlign w:val="bottom"/>
            <w:hideMark/>
          </w:tcPr>
          <w:p w14:paraId="2E48338D" w14:textId="01BB973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Bezafibrato-Tableta/Cada tableta contiene: Bezafibrato 200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22EE72EE" w14:textId="1EA6DC0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0BBCB9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F7EED8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36AFCF4" w14:textId="77777777" w:rsidR="00CD4F18" w:rsidRPr="00012BEC" w:rsidRDefault="00CD4F18" w:rsidP="00CD4F18">
            <w:pPr>
              <w:rPr>
                <w:rFonts w:ascii="Calibri" w:hAnsi="Calibri" w:cs="Calibri"/>
                <w:color w:val="000000"/>
                <w:sz w:val="16"/>
                <w:szCs w:val="16"/>
                <w:lang w:val="en-US"/>
              </w:rPr>
            </w:pPr>
          </w:p>
        </w:tc>
      </w:tr>
      <w:tr w:rsidR="00CD4F18" w:rsidRPr="00012BEC" w14:paraId="7E5C9985"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D52B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46</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12BB1C9C" w14:textId="5C578BE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010.000.0657.00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2F455641" w14:textId="3D44F70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010000065700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120ABD54" w14:textId="701D730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Pravastatina-Tableta/Cada tableta contiene: Pravastatina sódica 10 mg. Envase con 30 tabletas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410DFE75" w14:textId="37E15E3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50E79828"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5FC52593"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293F5996" w14:textId="77777777" w:rsidR="00CD4F18" w:rsidRPr="00012BEC" w:rsidRDefault="00CD4F18" w:rsidP="00CD4F18">
            <w:pPr>
              <w:rPr>
                <w:rFonts w:ascii="Calibri" w:hAnsi="Calibri" w:cs="Calibri"/>
                <w:color w:val="000000"/>
                <w:sz w:val="16"/>
                <w:szCs w:val="16"/>
                <w:lang w:val="en-US"/>
              </w:rPr>
            </w:pPr>
          </w:p>
        </w:tc>
      </w:tr>
      <w:tr w:rsidR="00CD4F18" w:rsidRPr="00012BEC" w14:paraId="56349FC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7A6ED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47</w:t>
            </w:r>
          </w:p>
        </w:tc>
        <w:tc>
          <w:tcPr>
            <w:tcW w:w="1418" w:type="dxa"/>
            <w:tcBorders>
              <w:top w:val="nil"/>
              <w:left w:val="nil"/>
              <w:bottom w:val="single" w:sz="4" w:space="0" w:color="auto"/>
              <w:right w:val="single" w:sz="4" w:space="0" w:color="auto"/>
            </w:tcBorders>
            <w:shd w:val="clear" w:color="auto" w:fill="auto"/>
            <w:vAlign w:val="bottom"/>
            <w:hideMark/>
          </w:tcPr>
          <w:p w14:paraId="10FAFAC3" w14:textId="217770B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010.000.0801.00</w:t>
            </w:r>
          </w:p>
        </w:tc>
        <w:tc>
          <w:tcPr>
            <w:tcW w:w="1284" w:type="dxa"/>
            <w:tcBorders>
              <w:top w:val="nil"/>
              <w:left w:val="nil"/>
              <w:bottom w:val="single" w:sz="4" w:space="0" w:color="auto"/>
              <w:right w:val="single" w:sz="4" w:space="0" w:color="auto"/>
            </w:tcBorders>
            <w:shd w:val="clear" w:color="auto" w:fill="auto"/>
            <w:noWrap/>
            <w:vAlign w:val="bottom"/>
            <w:hideMark/>
          </w:tcPr>
          <w:p w14:paraId="0772B75A" w14:textId="68B4C4D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010000080100</w:t>
            </w:r>
          </w:p>
        </w:tc>
        <w:tc>
          <w:tcPr>
            <w:tcW w:w="3648" w:type="dxa"/>
            <w:tcBorders>
              <w:top w:val="nil"/>
              <w:left w:val="nil"/>
              <w:bottom w:val="single" w:sz="4" w:space="0" w:color="auto"/>
              <w:right w:val="single" w:sz="4" w:space="0" w:color="auto"/>
            </w:tcBorders>
            <w:shd w:val="clear" w:color="auto" w:fill="auto"/>
            <w:noWrap/>
            <w:vAlign w:val="bottom"/>
            <w:hideMark/>
          </w:tcPr>
          <w:p w14:paraId="56F0A720" w14:textId="7116DE6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Baño coloide-Polvo/Cada gramo contiene: Harina de soya 965 mg. (contenido proteico 45%) Polividona 20 mg. Envase con un sobre con 90 g</w:t>
            </w:r>
          </w:p>
        </w:tc>
        <w:tc>
          <w:tcPr>
            <w:tcW w:w="750" w:type="dxa"/>
            <w:tcBorders>
              <w:top w:val="nil"/>
              <w:left w:val="nil"/>
              <w:bottom w:val="single" w:sz="4" w:space="0" w:color="auto"/>
              <w:right w:val="single" w:sz="4" w:space="0" w:color="auto"/>
            </w:tcBorders>
            <w:shd w:val="clear" w:color="auto" w:fill="auto"/>
            <w:noWrap/>
            <w:vAlign w:val="bottom"/>
            <w:hideMark/>
          </w:tcPr>
          <w:p w14:paraId="69484FA3" w14:textId="7CB33C2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624185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1C6088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54153B2" w14:textId="77777777" w:rsidR="00CD4F18" w:rsidRPr="00012BEC" w:rsidRDefault="00CD4F18" w:rsidP="00CD4F18">
            <w:pPr>
              <w:rPr>
                <w:rFonts w:ascii="Calibri" w:hAnsi="Calibri" w:cs="Calibri"/>
                <w:color w:val="000000"/>
                <w:sz w:val="16"/>
                <w:szCs w:val="16"/>
                <w:lang w:val="en-US"/>
              </w:rPr>
            </w:pPr>
          </w:p>
        </w:tc>
      </w:tr>
      <w:tr w:rsidR="00CD4F18" w:rsidRPr="00012BEC" w14:paraId="7707AE0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E30E3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48</w:t>
            </w:r>
          </w:p>
        </w:tc>
        <w:tc>
          <w:tcPr>
            <w:tcW w:w="1418" w:type="dxa"/>
            <w:tcBorders>
              <w:top w:val="nil"/>
              <w:left w:val="nil"/>
              <w:bottom w:val="single" w:sz="4" w:space="0" w:color="auto"/>
              <w:right w:val="single" w:sz="4" w:space="0" w:color="auto"/>
            </w:tcBorders>
            <w:shd w:val="clear" w:color="auto" w:fill="auto"/>
            <w:vAlign w:val="bottom"/>
            <w:hideMark/>
          </w:tcPr>
          <w:p w14:paraId="10A4CA78" w14:textId="461959F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010.000.0804.00</w:t>
            </w:r>
          </w:p>
        </w:tc>
        <w:tc>
          <w:tcPr>
            <w:tcW w:w="1284" w:type="dxa"/>
            <w:tcBorders>
              <w:top w:val="nil"/>
              <w:left w:val="nil"/>
              <w:bottom w:val="single" w:sz="4" w:space="0" w:color="auto"/>
              <w:right w:val="single" w:sz="4" w:space="0" w:color="auto"/>
            </w:tcBorders>
            <w:shd w:val="clear" w:color="auto" w:fill="auto"/>
            <w:noWrap/>
            <w:vAlign w:val="bottom"/>
            <w:hideMark/>
          </w:tcPr>
          <w:p w14:paraId="1CF80E73" w14:textId="0E7867E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010000080400</w:t>
            </w:r>
          </w:p>
        </w:tc>
        <w:tc>
          <w:tcPr>
            <w:tcW w:w="3648" w:type="dxa"/>
            <w:tcBorders>
              <w:top w:val="nil"/>
              <w:left w:val="nil"/>
              <w:bottom w:val="single" w:sz="4" w:space="0" w:color="auto"/>
              <w:right w:val="single" w:sz="4" w:space="0" w:color="auto"/>
            </w:tcBorders>
            <w:shd w:val="clear" w:color="auto" w:fill="auto"/>
            <w:noWrap/>
            <w:vAlign w:val="bottom"/>
            <w:hideMark/>
          </w:tcPr>
          <w:p w14:paraId="734F15BC" w14:textId="7496799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Óxido de zinc-Pasta/Cada 100 g contienen: Óxido de zinc 25. 0 g. Envase con 30 g</w:t>
            </w:r>
          </w:p>
        </w:tc>
        <w:tc>
          <w:tcPr>
            <w:tcW w:w="750" w:type="dxa"/>
            <w:tcBorders>
              <w:top w:val="nil"/>
              <w:left w:val="nil"/>
              <w:bottom w:val="single" w:sz="4" w:space="0" w:color="auto"/>
              <w:right w:val="single" w:sz="4" w:space="0" w:color="auto"/>
            </w:tcBorders>
            <w:shd w:val="clear" w:color="auto" w:fill="auto"/>
            <w:noWrap/>
            <w:vAlign w:val="bottom"/>
            <w:hideMark/>
          </w:tcPr>
          <w:p w14:paraId="3C01C3D6" w14:textId="548FDDC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AC2AA0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900CA3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E5AA8B9" w14:textId="77777777" w:rsidR="00CD4F18" w:rsidRPr="00012BEC" w:rsidRDefault="00CD4F18" w:rsidP="00CD4F18">
            <w:pPr>
              <w:rPr>
                <w:rFonts w:ascii="Calibri" w:hAnsi="Calibri" w:cs="Calibri"/>
                <w:color w:val="000000"/>
                <w:sz w:val="16"/>
                <w:szCs w:val="16"/>
                <w:lang w:val="en-US"/>
              </w:rPr>
            </w:pPr>
          </w:p>
        </w:tc>
      </w:tr>
      <w:tr w:rsidR="00CD4F18" w:rsidRPr="00012BEC" w14:paraId="25C5AAE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AB2C4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49</w:t>
            </w:r>
          </w:p>
        </w:tc>
        <w:tc>
          <w:tcPr>
            <w:tcW w:w="1418" w:type="dxa"/>
            <w:tcBorders>
              <w:top w:val="nil"/>
              <w:left w:val="nil"/>
              <w:bottom w:val="single" w:sz="4" w:space="0" w:color="auto"/>
              <w:right w:val="single" w:sz="4" w:space="0" w:color="auto"/>
            </w:tcBorders>
            <w:shd w:val="clear" w:color="auto" w:fill="auto"/>
            <w:vAlign w:val="bottom"/>
            <w:hideMark/>
          </w:tcPr>
          <w:p w14:paraId="4DCFCBB5" w14:textId="7B5B379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010.000.0811.00</w:t>
            </w:r>
          </w:p>
        </w:tc>
        <w:tc>
          <w:tcPr>
            <w:tcW w:w="1284" w:type="dxa"/>
            <w:tcBorders>
              <w:top w:val="nil"/>
              <w:left w:val="nil"/>
              <w:bottom w:val="single" w:sz="4" w:space="0" w:color="auto"/>
              <w:right w:val="single" w:sz="4" w:space="0" w:color="auto"/>
            </w:tcBorders>
            <w:shd w:val="clear" w:color="auto" w:fill="auto"/>
            <w:noWrap/>
            <w:vAlign w:val="bottom"/>
            <w:hideMark/>
          </w:tcPr>
          <w:p w14:paraId="37C6C615" w14:textId="27C4E69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010000081100</w:t>
            </w:r>
          </w:p>
        </w:tc>
        <w:tc>
          <w:tcPr>
            <w:tcW w:w="3648" w:type="dxa"/>
            <w:tcBorders>
              <w:top w:val="nil"/>
              <w:left w:val="nil"/>
              <w:bottom w:val="single" w:sz="4" w:space="0" w:color="auto"/>
              <w:right w:val="single" w:sz="4" w:space="0" w:color="auto"/>
            </w:tcBorders>
            <w:shd w:val="clear" w:color="auto" w:fill="auto"/>
            <w:noWrap/>
            <w:vAlign w:val="bottom"/>
            <w:hideMark/>
          </w:tcPr>
          <w:p w14:paraId="5FA9D99C" w14:textId="5FEE77B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Fluocinolona crema-Crema/Cada g contiene: Acetónido de fluocinolona 0.1 mg. Envase con 20 g</w:t>
            </w:r>
          </w:p>
        </w:tc>
        <w:tc>
          <w:tcPr>
            <w:tcW w:w="750" w:type="dxa"/>
            <w:tcBorders>
              <w:top w:val="nil"/>
              <w:left w:val="nil"/>
              <w:bottom w:val="single" w:sz="4" w:space="0" w:color="auto"/>
              <w:right w:val="single" w:sz="4" w:space="0" w:color="auto"/>
            </w:tcBorders>
            <w:shd w:val="clear" w:color="auto" w:fill="auto"/>
            <w:noWrap/>
            <w:vAlign w:val="bottom"/>
            <w:hideMark/>
          </w:tcPr>
          <w:p w14:paraId="120E288A" w14:textId="03A9532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435FB1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5ED993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71B84E1" w14:textId="77777777" w:rsidR="00CD4F18" w:rsidRPr="00012BEC" w:rsidRDefault="00CD4F18" w:rsidP="00CD4F18">
            <w:pPr>
              <w:rPr>
                <w:rFonts w:ascii="Calibri" w:hAnsi="Calibri" w:cs="Calibri"/>
                <w:color w:val="000000"/>
                <w:sz w:val="16"/>
                <w:szCs w:val="16"/>
                <w:lang w:val="en-US"/>
              </w:rPr>
            </w:pPr>
          </w:p>
        </w:tc>
      </w:tr>
      <w:tr w:rsidR="00CD4F18" w:rsidRPr="00012BEC" w14:paraId="08D032B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B39D00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50</w:t>
            </w:r>
          </w:p>
        </w:tc>
        <w:tc>
          <w:tcPr>
            <w:tcW w:w="1418" w:type="dxa"/>
            <w:tcBorders>
              <w:top w:val="nil"/>
              <w:left w:val="nil"/>
              <w:bottom w:val="single" w:sz="4" w:space="0" w:color="auto"/>
              <w:right w:val="single" w:sz="4" w:space="0" w:color="auto"/>
            </w:tcBorders>
            <w:shd w:val="clear" w:color="auto" w:fill="auto"/>
            <w:vAlign w:val="bottom"/>
            <w:hideMark/>
          </w:tcPr>
          <w:p w14:paraId="63EEAFA0" w14:textId="1C67F6F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010.000.0813.00</w:t>
            </w:r>
          </w:p>
        </w:tc>
        <w:tc>
          <w:tcPr>
            <w:tcW w:w="1284" w:type="dxa"/>
            <w:tcBorders>
              <w:top w:val="nil"/>
              <w:left w:val="nil"/>
              <w:bottom w:val="single" w:sz="4" w:space="0" w:color="auto"/>
              <w:right w:val="single" w:sz="4" w:space="0" w:color="auto"/>
            </w:tcBorders>
            <w:shd w:val="clear" w:color="auto" w:fill="auto"/>
            <w:noWrap/>
            <w:vAlign w:val="bottom"/>
            <w:hideMark/>
          </w:tcPr>
          <w:p w14:paraId="56D47C78" w14:textId="6BC7947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010000081300</w:t>
            </w:r>
          </w:p>
        </w:tc>
        <w:tc>
          <w:tcPr>
            <w:tcW w:w="3648" w:type="dxa"/>
            <w:tcBorders>
              <w:top w:val="nil"/>
              <w:left w:val="nil"/>
              <w:bottom w:val="single" w:sz="4" w:space="0" w:color="auto"/>
              <w:right w:val="single" w:sz="4" w:space="0" w:color="auto"/>
            </w:tcBorders>
            <w:shd w:val="clear" w:color="auto" w:fill="auto"/>
            <w:noWrap/>
            <w:vAlign w:val="bottom"/>
            <w:hideMark/>
          </w:tcPr>
          <w:p w14:paraId="30B7DE49" w14:textId="41777D4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Hidrocortisona-Crema/Cada g contiene: 17 Butirato de hidrocortisona 1 mg. Envase con 15 g</w:t>
            </w:r>
          </w:p>
        </w:tc>
        <w:tc>
          <w:tcPr>
            <w:tcW w:w="750" w:type="dxa"/>
            <w:tcBorders>
              <w:top w:val="nil"/>
              <w:left w:val="nil"/>
              <w:bottom w:val="single" w:sz="4" w:space="0" w:color="auto"/>
              <w:right w:val="single" w:sz="4" w:space="0" w:color="auto"/>
            </w:tcBorders>
            <w:shd w:val="clear" w:color="auto" w:fill="auto"/>
            <w:noWrap/>
            <w:vAlign w:val="bottom"/>
            <w:hideMark/>
          </w:tcPr>
          <w:p w14:paraId="18D7766E" w14:textId="76B98C5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CE7209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9DB324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923ADD3" w14:textId="77777777" w:rsidR="00CD4F18" w:rsidRPr="00012BEC" w:rsidRDefault="00CD4F18" w:rsidP="00CD4F18">
            <w:pPr>
              <w:rPr>
                <w:rFonts w:ascii="Calibri" w:hAnsi="Calibri" w:cs="Calibri"/>
                <w:color w:val="000000"/>
                <w:sz w:val="16"/>
                <w:szCs w:val="16"/>
                <w:lang w:val="en-US"/>
              </w:rPr>
            </w:pPr>
          </w:p>
        </w:tc>
      </w:tr>
      <w:tr w:rsidR="00CD4F18" w:rsidRPr="00012BEC" w14:paraId="474487A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35B59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51</w:t>
            </w:r>
          </w:p>
        </w:tc>
        <w:tc>
          <w:tcPr>
            <w:tcW w:w="1418" w:type="dxa"/>
            <w:tcBorders>
              <w:top w:val="nil"/>
              <w:left w:val="nil"/>
              <w:bottom w:val="single" w:sz="4" w:space="0" w:color="auto"/>
              <w:right w:val="single" w:sz="4" w:space="0" w:color="auto"/>
            </w:tcBorders>
            <w:shd w:val="clear" w:color="auto" w:fill="auto"/>
            <w:vAlign w:val="bottom"/>
            <w:hideMark/>
          </w:tcPr>
          <w:p w14:paraId="45848DBE" w14:textId="0E5A720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010.000.0822.02</w:t>
            </w:r>
          </w:p>
        </w:tc>
        <w:tc>
          <w:tcPr>
            <w:tcW w:w="1284" w:type="dxa"/>
            <w:tcBorders>
              <w:top w:val="nil"/>
              <w:left w:val="nil"/>
              <w:bottom w:val="single" w:sz="4" w:space="0" w:color="auto"/>
              <w:right w:val="single" w:sz="4" w:space="0" w:color="auto"/>
            </w:tcBorders>
            <w:shd w:val="clear" w:color="auto" w:fill="auto"/>
            <w:noWrap/>
            <w:vAlign w:val="bottom"/>
            <w:hideMark/>
          </w:tcPr>
          <w:p w14:paraId="093E7FBA" w14:textId="1175021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010000082202</w:t>
            </w:r>
          </w:p>
        </w:tc>
        <w:tc>
          <w:tcPr>
            <w:tcW w:w="3648" w:type="dxa"/>
            <w:tcBorders>
              <w:top w:val="nil"/>
              <w:left w:val="nil"/>
              <w:bottom w:val="single" w:sz="4" w:space="0" w:color="auto"/>
              <w:right w:val="single" w:sz="4" w:space="0" w:color="auto"/>
            </w:tcBorders>
            <w:shd w:val="clear" w:color="auto" w:fill="auto"/>
            <w:noWrap/>
            <w:vAlign w:val="bottom"/>
            <w:hideMark/>
          </w:tcPr>
          <w:p w14:paraId="3DB6C3E9" w14:textId="029A8EC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Benzoilo-Loción/Cada 100 mililitros o gramos contienen: Peróxido de benzoilo 5 g. Envase con 60 g</w:t>
            </w:r>
          </w:p>
        </w:tc>
        <w:tc>
          <w:tcPr>
            <w:tcW w:w="750" w:type="dxa"/>
            <w:tcBorders>
              <w:top w:val="nil"/>
              <w:left w:val="nil"/>
              <w:bottom w:val="single" w:sz="4" w:space="0" w:color="auto"/>
              <w:right w:val="single" w:sz="4" w:space="0" w:color="auto"/>
            </w:tcBorders>
            <w:shd w:val="clear" w:color="auto" w:fill="auto"/>
            <w:noWrap/>
            <w:vAlign w:val="bottom"/>
            <w:hideMark/>
          </w:tcPr>
          <w:p w14:paraId="2786841C" w14:textId="72D1FF3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E86DE1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7021F5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77965D6" w14:textId="77777777" w:rsidR="00CD4F18" w:rsidRPr="00012BEC" w:rsidRDefault="00CD4F18" w:rsidP="00CD4F18">
            <w:pPr>
              <w:rPr>
                <w:rFonts w:ascii="Calibri" w:hAnsi="Calibri" w:cs="Calibri"/>
                <w:color w:val="000000"/>
                <w:sz w:val="16"/>
                <w:szCs w:val="16"/>
                <w:lang w:val="en-US"/>
              </w:rPr>
            </w:pPr>
          </w:p>
        </w:tc>
      </w:tr>
      <w:tr w:rsidR="00CD4F18" w:rsidRPr="00012BEC" w14:paraId="4298ABB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B15D5E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52</w:t>
            </w:r>
          </w:p>
        </w:tc>
        <w:tc>
          <w:tcPr>
            <w:tcW w:w="1418" w:type="dxa"/>
            <w:tcBorders>
              <w:top w:val="nil"/>
              <w:left w:val="nil"/>
              <w:bottom w:val="single" w:sz="4" w:space="0" w:color="auto"/>
              <w:right w:val="single" w:sz="4" w:space="0" w:color="auto"/>
            </w:tcBorders>
            <w:shd w:val="clear" w:color="auto" w:fill="auto"/>
            <w:vAlign w:val="bottom"/>
            <w:hideMark/>
          </w:tcPr>
          <w:p w14:paraId="7FBB175D" w14:textId="7A6B4EE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010.000.0861.00</w:t>
            </w:r>
          </w:p>
        </w:tc>
        <w:tc>
          <w:tcPr>
            <w:tcW w:w="1284" w:type="dxa"/>
            <w:tcBorders>
              <w:top w:val="nil"/>
              <w:left w:val="nil"/>
              <w:bottom w:val="single" w:sz="4" w:space="0" w:color="auto"/>
              <w:right w:val="single" w:sz="4" w:space="0" w:color="auto"/>
            </w:tcBorders>
            <w:shd w:val="clear" w:color="auto" w:fill="auto"/>
            <w:noWrap/>
            <w:vAlign w:val="bottom"/>
            <w:hideMark/>
          </w:tcPr>
          <w:p w14:paraId="477C49F0" w14:textId="6AE6077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010000086100</w:t>
            </w:r>
          </w:p>
        </w:tc>
        <w:tc>
          <w:tcPr>
            <w:tcW w:w="3648" w:type="dxa"/>
            <w:tcBorders>
              <w:top w:val="nil"/>
              <w:left w:val="nil"/>
              <w:bottom w:val="single" w:sz="4" w:space="0" w:color="auto"/>
              <w:right w:val="single" w:sz="4" w:space="0" w:color="auto"/>
            </w:tcBorders>
            <w:shd w:val="clear" w:color="auto" w:fill="auto"/>
            <w:noWrap/>
            <w:vAlign w:val="bottom"/>
            <w:hideMark/>
          </w:tcPr>
          <w:p w14:paraId="062D5F79" w14:textId="164AB50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Benzoato de Bencilo-Emulsión dérmica/Cada ml contiene: Benzoato de bencilo 300 mg. Envase con 120 ml</w:t>
            </w:r>
          </w:p>
        </w:tc>
        <w:tc>
          <w:tcPr>
            <w:tcW w:w="750" w:type="dxa"/>
            <w:tcBorders>
              <w:top w:val="nil"/>
              <w:left w:val="nil"/>
              <w:bottom w:val="single" w:sz="4" w:space="0" w:color="auto"/>
              <w:right w:val="single" w:sz="4" w:space="0" w:color="auto"/>
            </w:tcBorders>
            <w:shd w:val="clear" w:color="auto" w:fill="auto"/>
            <w:noWrap/>
            <w:vAlign w:val="bottom"/>
            <w:hideMark/>
          </w:tcPr>
          <w:p w14:paraId="15B44BEC" w14:textId="44B1BBA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0D1619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B99DB4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87E5BE9" w14:textId="77777777" w:rsidR="00CD4F18" w:rsidRPr="00012BEC" w:rsidRDefault="00CD4F18" w:rsidP="00CD4F18">
            <w:pPr>
              <w:rPr>
                <w:rFonts w:ascii="Calibri" w:hAnsi="Calibri" w:cs="Calibri"/>
                <w:color w:val="000000"/>
                <w:sz w:val="16"/>
                <w:szCs w:val="16"/>
                <w:lang w:val="en-US"/>
              </w:rPr>
            </w:pPr>
          </w:p>
        </w:tc>
      </w:tr>
      <w:tr w:rsidR="00CD4F18" w:rsidRPr="00012BEC" w14:paraId="1D49DB1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FFB26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53</w:t>
            </w:r>
          </w:p>
        </w:tc>
        <w:tc>
          <w:tcPr>
            <w:tcW w:w="1418" w:type="dxa"/>
            <w:tcBorders>
              <w:top w:val="nil"/>
              <w:left w:val="nil"/>
              <w:bottom w:val="single" w:sz="4" w:space="0" w:color="auto"/>
              <w:right w:val="single" w:sz="4" w:space="0" w:color="auto"/>
            </w:tcBorders>
            <w:shd w:val="clear" w:color="auto" w:fill="auto"/>
            <w:vAlign w:val="bottom"/>
            <w:hideMark/>
          </w:tcPr>
          <w:p w14:paraId="6D6B814A" w14:textId="5DDB679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010.000.0865.00</w:t>
            </w:r>
          </w:p>
        </w:tc>
        <w:tc>
          <w:tcPr>
            <w:tcW w:w="1284" w:type="dxa"/>
            <w:tcBorders>
              <w:top w:val="nil"/>
              <w:left w:val="nil"/>
              <w:bottom w:val="single" w:sz="4" w:space="0" w:color="auto"/>
              <w:right w:val="single" w:sz="4" w:space="0" w:color="auto"/>
            </w:tcBorders>
            <w:shd w:val="clear" w:color="auto" w:fill="auto"/>
            <w:noWrap/>
            <w:vAlign w:val="bottom"/>
            <w:hideMark/>
          </w:tcPr>
          <w:p w14:paraId="504BE181" w14:textId="2CB852B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010000086500</w:t>
            </w:r>
          </w:p>
        </w:tc>
        <w:tc>
          <w:tcPr>
            <w:tcW w:w="3648" w:type="dxa"/>
            <w:tcBorders>
              <w:top w:val="nil"/>
              <w:left w:val="nil"/>
              <w:bottom w:val="single" w:sz="4" w:space="0" w:color="auto"/>
              <w:right w:val="single" w:sz="4" w:space="0" w:color="auto"/>
            </w:tcBorders>
            <w:shd w:val="clear" w:color="auto" w:fill="auto"/>
            <w:noWrap/>
            <w:vAlign w:val="bottom"/>
            <w:hideMark/>
          </w:tcPr>
          <w:p w14:paraId="0A16E1D1" w14:textId="2EF1039D"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Permetrina-Solución dérmica/Cada 100 ml contienen: Permetrina 1 g. Envase con 110 ml</w:t>
            </w:r>
          </w:p>
        </w:tc>
        <w:tc>
          <w:tcPr>
            <w:tcW w:w="750" w:type="dxa"/>
            <w:tcBorders>
              <w:top w:val="nil"/>
              <w:left w:val="nil"/>
              <w:bottom w:val="single" w:sz="4" w:space="0" w:color="auto"/>
              <w:right w:val="single" w:sz="4" w:space="0" w:color="auto"/>
            </w:tcBorders>
            <w:shd w:val="clear" w:color="auto" w:fill="auto"/>
            <w:noWrap/>
            <w:vAlign w:val="bottom"/>
            <w:hideMark/>
          </w:tcPr>
          <w:p w14:paraId="2AE1BB23" w14:textId="6528DD4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0D4E7A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2C71B5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B711BF1" w14:textId="77777777" w:rsidR="00CD4F18" w:rsidRPr="00012BEC" w:rsidRDefault="00CD4F18" w:rsidP="00CD4F18">
            <w:pPr>
              <w:rPr>
                <w:rFonts w:ascii="Calibri" w:hAnsi="Calibri" w:cs="Calibri"/>
                <w:color w:val="000000"/>
                <w:sz w:val="16"/>
                <w:szCs w:val="16"/>
                <w:lang w:val="en-US"/>
              </w:rPr>
            </w:pPr>
          </w:p>
        </w:tc>
      </w:tr>
      <w:tr w:rsidR="00CD4F18" w:rsidRPr="00012BEC" w14:paraId="757D507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66184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54</w:t>
            </w:r>
          </w:p>
        </w:tc>
        <w:tc>
          <w:tcPr>
            <w:tcW w:w="1418" w:type="dxa"/>
            <w:tcBorders>
              <w:top w:val="nil"/>
              <w:left w:val="nil"/>
              <w:bottom w:val="single" w:sz="4" w:space="0" w:color="auto"/>
              <w:right w:val="single" w:sz="4" w:space="0" w:color="auto"/>
            </w:tcBorders>
            <w:shd w:val="clear" w:color="auto" w:fill="auto"/>
            <w:vAlign w:val="bottom"/>
            <w:hideMark/>
          </w:tcPr>
          <w:p w14:paraId="28BF4F37" w14:textId="60F4743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010.000.0871.00</w:t>
            </w:r>
          </w:p>
        </w:tc>
        <w:tc>
          <w:tcPr>
            <w:tcW w:w="1284" w:type="dxa"/>
            <w:tcBorders>
              <w:top w:val="nil"/>
              <w:left w:val="nil"/>
              <w:bottom w:val="single" w:sz="4" w:space="0" w:color="auto"/>
              <w:right w:val="single" w:sz="4" w:space="0" w:color="auto"/>
            </w:tcBorders>
            <w:shd w:val="clear" w:color="auto" w:fill="auto"/>
            <w:noWrap/>
            <w:vAlign w:val="bottom"/>
            <w:hideMark/>
          </w:tcPr>
          <w:p w14:paraId="4E4EB384" w14:textId="16D2C09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010000087100</w:t>
            </w:r>
          </w:p>
        </w:tc>
        <w:tc>
          <w:tcPr>
            <w:tcW w:w="3648" w:type="dxa"/>
            <w:tcBorders>
              <w:top w:val="nil"/>
              <w:left w:val="nil"/>
              <w:bottom w:val="single" w:sz="4" w:space="0" w:color="auto"/>
              <w:right w:val="single" w:sz="4" w:space="0" w:color="auto"/>
            </w:tcBorders>
            <w:shd w:val="clear" w:color="auto" w:fill="auto"/>
            <w:noWrap/>
            <w:vAlign w:val="bottom"/>
            <w:hideMark/>
          </w:tcPr>
          <w:p w14:paraId="3C49B42F" w14:textId="51E2D0B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Alibour-Polvo/Cada gramo contiene: Sulfato de Cobre 177.0 mg. Sulfato de Zinc 619.5 mg. Alcanfor 26.5 mg. Envase con 12 sobres con 2.2 g</w:t>
            </w:r>
          </w:p>
        </w:tc>
        <w:tc>
          <w:tcPr>
            <w:tcW w:w="750" w:type="dxa"/>
            <w:tcBorders>
              <w:top w:val="nil"/>
              <w:left w:val="nil"/>
              <w:bottom w:val="single" w:sz="4" w:space="0" w:color="auto"/>
              <w:right w:val="single" w:sz="4" w:space="0" w:color="auto"/>
            </w:tcBorders>
            <w:shd w:val="clear" w:color="auto" w:fill="auto"/>
            <w:noWrap/>
            <w:vAlign w:val="bottom"/>
            <w:hideMark/>
          </w:tcPr>
          <w:p w14:paraId="729231C2" w14:textId="70AD2DB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D8BD2A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81CBE7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1C38975" w14:textId="77777777" w:rsidR="00CD4F18" w:rsidRPr="00012BEC" w:rsidRDefault="00CD4F18" w:rsidP="00CD4F18">
            <w:pPr>
              <w:rPr>
                <w:rFonts w:ascii="Calibri" w:hAnsi="Calibri" w:cs="Calibri"/>
                <w:color w:val="000000"/>
                <w:sz w:val="16"/>
                <w:szCs w:val="16"/>
                <w:lang w:val="en-US"/>
              </w:rPr>
            </w:pPr>
          </w:p>
        </w:tc>
      </w:tr>
      <w:tr w:rsidR="00CD4F18" w:rsidRPr="00012BEC" w14:paraId="57CBF89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38545A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55</w:t>
            </w:r>
          </w:p>
        </w:tc>
        <w:tc>
          <w:tcPr>
            <w:tcW w:w="1418" w:type="dxa"/>
            <w:tcBorders>
              <w:top w:val="nil"/>
              <w:left w:val="nil"/>
              <w:bottom w:val="single" w:sz="4" w:space="0" w:color="auto"/>
              <w:right w:val="single" w:sz="4" w:space="0" w:color="auto"/>
            </w:tcBorders>
            <w:shd w:val="clear" w:color="auto" w:fill="auto"/>
            <w:vAlign w:val="bottom"/>
            <w:hideMark/>
          </w:tcPr>
          <w:p w14:paraId="0ACD7F05" w14:textId="5A38888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010.000.0872.00</w:t>
            </w:r>
          </w:p>
        </w:tc>
        <w:tc>
          <w:tcPr>
            <w:tcW w:w="1284" w:type="dxa"/>
            <w:tcBorders>
              <w:top w:val="nil"/>
              <w:left w:val="nil"/>
              <w:bottom w:val="single" w:sz="4" w:space="0" w:color="auto"/>
              <w:right w:val="single" w:sz="4" w:space="0" w:color="auto"/>
            </w:tcBorders>
            <w:shd w:val="clear" w:color="auto" w:fill="auto"/>
            <w:noWrap/>
            <w:vAlign w:val="bottom"/>
            <w:hideMark/>
          </w:tcPr>
          <w:p w14:paraId="088E9F83" w14:textId="0BED149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010000087200</w:t>
            </w:r>
          </w:p>
        </w:tc>
        <w:tc>
          <w:tcPr>
            <w:tcW w:w="3648" w:type="dxa"/>
            <w:tcBorders>
              <w:top w:val="nil"/>
              <w:left w:val="nil"/>
              <w:bottom w:val="single" w:sz="4" w:space="0" w:color="auto"/>
              <w:right w:val="single" w:sz="4" w:space="0" w:color="auto"/>
            </w:tcBorders>
            <w:shd w:val="clear" w:color="auto" w:fill="auto"/>
            <w:noWrap/>
            <w:vAlign w:val="bottom"/>
            <w:hideMark/>
          </w:tcPr>
          <w:p w14:paraId="628A1D02" w14:textId="6407F16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Clioquinol-Crema/Cada g contiene: Clioquinol 30 mg. Envase con 20 g</w:t>
            </w:r>
          </w:p>
        </w:tc>
        <w:tc>
          <w:tcPr>
            <w:tcW w:w="750" w:type="dxa"/>
            <w:tcBorders>
              <w:top w:val="nil"/>
              <w:left w:val="nil"/>
              <w:bottom w:val="single" w:sz="4" w:space="0" w:color="auto"/>
              <w:right w:val="single" w:sz="4" w:space="0" w:color="auto"/>
            </w:tcBorders>
            <w:shd w:val="clear" w:color="auto" w:fill="auto"/>
            <w:noWrap/>
            <w:vAlign w:val="bottom"/>
            <w:hideMark/>
          </w:tcPr>
          <w:p w14:paraId="6787CD4F" w14:textId="4050223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FDC4C0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15CA95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AD851ED" w14:textId="77777777" w:rsidR="00CD4F18" w:rsidRPr="00012BEC" w:rsidRDefault="00CD4F18" w:rsidP="00CD4F18">
            <w:pPr>
              <w:rPr>
                <w:rFonts w:ascii="Calibri" w:hAnsi="Calibri" w:cs="Calibri"/>
                <w:color w:val="000000"/>
                <w:sz w:val="16"/>
                <w:szCs w:val="16"/>
                <w:lang w:val="en-US"/>
              </w:rPr>
            </w:pPr>
          </w:p>
        </w:tc>
      </w:tr>
      <w:tr w:rsidR="00CD4F18" w:rsidRPr="00012BEC" w14:paraId="3750596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70BBC1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56</w:t>
            </w:r>
          </w:p>
        </w:tc>
        <w:tc>
          <w:tcPr>
            <w:tcW w:w="1418" w:type="dxa"/>
            <w:tcBorders>
              <w:top w:val="nil"/>
              <w:left w:val="nil"/>
              <w:bottom w:val="single" w:sz="4" w:space="0" w:color="auto"/>
              <w:right w:val="single" w:sz="4" w:space="0" w:color="auto"/>
            </w:tcBorders>
            <w:shd w:val="clear" w:color="auto" w:fill="auto"/>
            <w:vAlign w:val="bottom"/>
            <w:hideMark/>
          </w:tcPr>
          <w:p w14:paraId="283BFABA" w14:textId="18A07E5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010.000.0891.00</w:t>
            </w:r>
          </w:p>
        </w:tc>
        <w:tc>
          <w:tcPr>
            <w:tcW w:w="1284" w:type="dxa"/>
            <w:tcBorders>
              <w:top w:val="nil"/>
              <w:left w:val="nil"/>
              <w:bottom w:val="single" w:sz="4" w:space="0" w:color="auto"/>
              <w:right w:val="single" w:sz="4" w:space="0" w:color="auto"/>
            </w:tcBorders>
            <w:shd w:val="clear" w:color="auto" w:fill="auto"/>
            <w:noWrap/>
            <w:vAlign w:val="bottom"/>
            <w:hideMark/>
          </w:tcPr>
          <w:p w14:paraId="200E7DC6" w14:textId="1564A92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010000089100</w:t>
            </w:r>
          </w:p>
        </w:tc>
        <w:tc>
          <w:tcPr>
            <w:tcW w:w="3648" w:type="dxa"/>
            <w:tcBorders>
              <w:top w:val="nil"/>
              <w:left w:val="nil"/>
              <w:bottom w:val="single" w:sz="4" w:space="0" w:color="auto"/>
              <w:right w:val="single" w:sz="4" w:space="0" w:color="auto"/>
            </w:tcBorders>
            <w:shd w:val="clear" w:color="auto" w:fill="auto"/>
            <w:noWrap/>
            <w:vAlign w:val="bottom"/>
            <w:hideMark/>
          </w:tcPr>
          <w:p w14:paraId="66FBE45A" w14:textId="5ECBA6C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Miconazol-Crema/Cada gramo contiene: Nitrato de miconazol 20 mg. Envase con 20 g</w:t>
            </w:r>
          </w:p>
        </w:tc>
        <w:tc>
          <w:tcPr>
            <w:tcW w:w="750" w:type="dxa"/>
            <w:tcBorders>
              <w:top w:val="nil"/>
              <w:left w:val="nil"/>
              <w:bottom w:val="single" w:sz="4" w:space="0" w:color="auto"/>
              <w:right w:val="single" w:sz="4" w:space="0" w:color="auto"/>
            </w:tcBorders>
            <w:shd w:val="clear" w:color="auto" w:fill="auto"/>
            <w:noWrap/>
            <w:vAlign w:val="bottom"/>
            <w:hideMark/>
          </w:tcPr>
          <w:p w14:paraId="68743F36" w14:textId="4A9CD10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EA9F7B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992414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ADE903E" w14:textId="77777777" w:rsidR="00CD4F18" w:rsidRPr="00012BEC" w:rsidRDefault="00CD4F18" w:rsidP="00CD4F18">
            <w:pPr>
              <w:rPr>
                <w:rFonts w:ascii="Calibri" w:hAnsi="Calibri" w:cs="Calibri"/>
                <w:color w:val="000000"/>
                <w:sz w:val="16"/>
                <w:szCs w:val="16"/>
                <w:lang w:val="en-US"/>
              </w:rPr>
            </w:pPr>
          </w:p>
        </w:tc>
      </w:tr>
      <w:tr w:rsidR="00CD4F18" w:rsidRPr="00012BEC" w14:paraId="0325D2F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82140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57</w:t>
            </w:r>
          </w:p>
        </w:tc>
        <w:tc>
          <w:tcPr>
            <w:tcW w:w="1418" w:type="dxa"/>
            <w:tcBorders>
              <w:top w:val="nil"/>
              <w:left w:val="nil"/>
              <w:bottom w:val="single" w:sz="4" w:space="0" w:color="auto"/>
              <w:right w:val="single" w:sz="4" w:space="0" w:color="auto"/>
            </w:tcBorders>
            <w:shd w:val="clear" w:color="auto" w:fill="auto"/>
            <w:vAlign w:val="bottom"/>
            <w:hideMark/>
          </w:tcPr>
          <w:p w14:paraId="3946AA41" w14:textId="3849111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010.000.0901.00</w:t>
            </w:r>
          </w:p>
        </w:tc>
        <w:tc>
          <w:tcPr>
            <w:tcW w:w="1284" w:type="dxa"/>
            <w:tcBorders>
              <w:top w:val="nil"/>
              <w:left w:val="nil"/>
              <w:bottom w:val="single" w:sz="4" w:space="0" w:color="auto"/>
              <w:right w:val="single" w:sz="4" w:space="0" w:color="auto"/>
            </w:tcBorders>
            <w:shd w:val="clear" w:color="auto" w:fill="auto"/>
            <w:noWrap/>
            <w:vAlign w:val="bottom"/>
            <w:hideMark/>
          </w:tcPr>
          <w:p w14:paraId="66FE606B" w14:textId="5463417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010000090100</w:t>
            </w:r>
          </w:p>
        </w:tc>
        <w:tc>
          <w:tcPr>
            <w:tcW w:w="3648" w:type="dxa"/>
            <w:tcBorders>
              <w:top w:val="nil"/>
              <w:left w:val="nil"/>
              <w:bottom w:val="single" w:sz="4" w:space="0" w:color="auto"/>
              <w:right w:val="single" w:sz="4" w:space="0" w:color="auto"/>
            </w:tcBorders>
            <w:shd w:val="clear" w:color="auto" w:fill="auto"/>
            <w:noWrap/>
            <w:vAlign w:val="bottom"/>
            <w:hideMark/>
          </w:tcPr>
          <w:p w14:paraId="47C5DCC9" w14:textId="2E170D3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Podofilina-Solución dérmica/Cada ml contiene: Resina de podofilina 250 mg. Envase con 5 ml</w:t>
            </w:r>
          </w:p>
        </w:tc>
        <w:tc>
          <w:tcPr>
            <w:tcW w:w="750" w:type="dxa"/>
            <w:tcBorders>
              <w:top w:val="nil"/>
              <w:left w:val="nil"/>
              <w:bottom w:val="single" w:sz="4" w:space="0" w:color="auto"/>
              <w:right w:val="single" w:sz="4" w:space="0" w:color="auto"/>
            </w:tcBorders>
            <w:shd w:val="clear" w:color="auto" w:fill="auto"/>
            <w:noWrap/>
            <w:vAlign w:val="bottom"/>
            <w:hideMark/>
          </w:tcPr>
          <w:p w14:paraId="0CB3E4C9" w14:textId="1377BF8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C5CBDB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CE73FB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E8443B3" w14:textId="77777777" w:rsidR="00CD4F18" w:rsidRPr="00012BEC" w:rsidRDefault="00CD4F18" w:rsidP="00CD4F18">
            <w:pPr>
              <w:rPr>
                <w:rFonts w:ascii="Calibri" w:hAnsi="Calibri" w:cs="Calibri"/>
                <w:color w:val="000000"/>
                <w:sz w:val="16"/>
                <w:szCs w:val="16"/>
                <w:lang w:val="en-US"/>
              </w:rPr>
            </w:pPr>
          </w:p>
        </w:tc>
      </w:tr>
      <w:tr w:rsidR="00CD4F18" w:rsidRPr="00012BEC" w14:paraId="6B3DE50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D1A21C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58</w:t>
            </w:r>
          </w:p>
        </w:tc>
        <w:tc>
          <w:tcPr>
            <w:tcW w:w="1418" w:type="dxa"/>
            <w:tcBorders>
              <w:top w:val="nil"/>
              <w:left w:val="nil"/>
              <w:bottom w:val="single" w:sz="4" w:space="0" w:color="auto"/>
              <w:right w:val="single" w:sz="4" w:space="0" w:color="auto"/>
            </w:tcBorders>
            <w:shd w:val="clear" w:color="auto" w:fill="auto"/>
            <w:vAlign w:val="bottom"/>
            <w:hideMark/>
          </w:tcPr>
          <w:p w14:paraId="4E8E6194" w14:textId="7C619A8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010.000.0904.00</w:t>
            </w:r>
          </w:p>
        </w:tc>
        <w:tc>
          <w:tcPr>
            <w:tcW w:w="1284" w:type="dxa"/>
            <w:tcBorders>
              <w:top w:val="nil"/>
              <w:left w:val="nil"/>
              <w:bottom w:val="single" w:sz="4" w:space="0" w:color="auto"/>
              <w:right w:val="single" w:sz="4" w:space="0" w:color="auto"/>
            </w:tcBorders>
            <w:shd w:val="clear" w:color="auto" w:fill="auto"/>
            <w:noWrap/>
            <w:vAlign w:val="bottom"/>
            <w:hideMark/>
          </w:tcPr>
          <w:p w14:paraId="47424188" w14:textId="14584B2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010000090400</w:t>
            </w:r>
          </w:p>
        </w:tc>
        <w:tc>
          <w:tcPr>
            <w:tcW w:w="3648" w:type="dxa"/>
            <w:tcBorders>
              <w:top w:val="nil"/>
              <w:left w:val="nil"/>
              <w:bottom w:val="single" w:sz="4" w:space="0" w:color="auto"/>
              <w:right w:val="single" w:sz="4" w:space="0" w:color="auto"/>
            </w:tcBorders>
            <w:shd w:val="clear" w:color="auto" w:fill="auto"/>
            <w:noWrap/>
            <w:vAlign w:val="bottom"/>
            <w:hideMark/>
          </w:tcPr>
          <w:p w14:paraId="53D8E548" w14:textId="607DC69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Ácido retinoico-Crema/Cada 100 gramos contienen: Ácido retinoico 0.05 g. Envase con 20 g</w:t>
            </w:r>
          </w:p>
        </w:tc>
        <w:tc>
          <w:tcPr>
            <w:tcW w:w="750" w:type="dxa"/>
            <w:tcBorders>
              <w:top w:val="nil"/>
              <w:left w:val="nil"/>
              <w:bottom w:val="single" w:sz="4" w:space="0" w:color="auto"/>
              <w:right w:val="single" w:sz="4" w:space="0" w:color="auto"/>
            </w:tcBorders>
            <w:shd w:val="clear" w:color="auto" w:fill="auto"/>
            <w:noWrap/>
            <w:vAlign w:val="bottom"/>
            <w:hideMark/>
          </w:tcPr>
          <w:p w14:paraId="42E0E40E" w14:textId="05AA40E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899D25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026301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4109556" w14:textId="77777777" w:rsidR="00CD4F18" w:rsidRPr="00012BEC" w:rsidRDefault="00CD4F18" w:rsidP="00CD4F18">
            <w:pPr>
              <w:rPr>
                <w:rFonts w:ascii="Calibri" w:hAnsi="Calibri" w:cs="Calibri"/>
                <w:color w:val="000000"/>
                <w:sz w:val="16"/>
                <w:szCs w:val="16"/>
                <w:lang w:val="en-US"/>
              </w:rPr>
            </w:pPr>
          </w:p>
        </w:tc>
      </w:tr>
      <w:tr w:rsidR="00CD4F18" w:rsidRPr="00012BEC" w14:paraId="6761096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088F14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59</w:t>
            </w:r>
          </w:p>
        </w:tc>
        <w:tc>
          <w:tcPr>
            <w:tcW w:w="1418" w:type="dxa"/>
            <w:tcBorders>
              <w:top w:val="nil"/>
              <w:left w:val="nil"/>
              <w:bottom w:val="single" w:sz="4" w:space="0" w:color="auto"/>
              <w:right w:val="single" w:sz="4" w:space="0" w:color="auto"/>
            </w:tcBorders>
            <w:shd w:val="clear" w:color="auto" w:fill="auto"/>
            <w:vAlign w:val="bottom"/>
            <w:hideMark/>
          </w:tcPr>
          <w:p w14:paraId="609CE444" w14:textId="4A8DF4C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010.000.0910.00</w:t>
            </w:r>
          </w:p>
        </w:tc>
        <w:tc>
          <w:tcPr>
            <w:tcW w:w="1284" w:type="dxa"/>
            <w:tcBorders>
              <w:top w:val="nil"/>
              <w:left w:val="nil"/>
              <w:bottom w:val="single" w:sz="4" w:space="0" w:color="auto"/>
              <w:right w:val="single" w:sz="4" w:space="0" w:color="auto"/>
            </w:tcBorders>
            <w:shd w:val="clear" w:color="auto" w:fill="auto"/>
            <w:noWrap/>
            <w:vAlign w:val="bottom"/>
            <w:hideMark/>
          </w:tcPr>
          <w:p w14:paraId="7DEDFCBC" w14:textId="281C287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010000091000</w:t>
            </w:r>
          </w:p>
        </w:tc>
        <w:tc>
          <w:tcPr>
            <w:tcW w:w="3648" w:type="dxa"/>
            <w:tcBorders>
              <w:top w:val="nil"/>
              <w:left w:val="nil"/>
              <w:bottom w:val="single" w:sz="4" w:space="0" w:color="auto"/>
              <w:right w:val="single" w:sz="4" w:space="0" w:color="auto"/>
            </w:tcBorders>
            <w:shd w:val="clear" w:color="auto" w:fill="auto"/>
            <w:noWrap/>
            <w:vAlign w:val="bottom"/>
            <w:hideMark/>
          </w:tcPr>
          <w:p w14:paraId="2E05B80D" w14:textId="26FFCF1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Aceite de almendras dulces con linolina-Crema/Cada envase contiene: Aceite de almendras dulces, lanolina, glicerina, propilenglicol, sorbitol. Envase con 235 ml</w:t>
            </w:r>
          </w:p>
        </w:tc>
        <w:tc>
          <w:tcPr>
            <w:tcW w:w="750" w:type="dxa"/>
            <w:tcBorders>
              <w:top w:val="nil"/>
              <w:left w:val="nil"/>
              <w:bottom w:val="single" w:sz="4" w:space="0" w:color="auto"/>
              <w:right w:val="single" w:sz="4" w:space="0" w:color="auto"/>
            </w:tcBorders>
            <w:shd w:val="clear" w:color="auto" w:fill="auto"/>
            <w:noWrap/>
            <w:vAlign w:val="bottom"/>
            <w:hideMark/>
          </w:tcPr>
          <w:p w14:paraId="2C729906" w14:textId="585BEA6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3654DE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06A5EC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BC2B330" w14:textId="77777777" w:rsidR="00CD4F18" w:rsidRPr="00012BEC" w:rsidRDefault="00CD4F18" w:rsidP="00CD4F18">
            <w:pPr>
              <w:rPr>
                <w:rFonts w:ascii="Calibri" w:hAnsi="Calibri" w:cs="Calibri"/>
                <w:color w:val="000000"/>
                <w:sz w:val="16"/>
                <w:szCs w:val="16"/>
                <w:lang w:val="en-US"/>
              </w:rPr>
            </w:pPr>
          </w:p>
        </w:tc>
      </w:tr>
      <w:tr w:rsidR="00CD4F18" w:rsidRPr="00012BEC" w14:paraId="7FA4730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B3CEB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60</w:t>
            </w:r>
          </w:p>
        </w:tc>
        <w:tc>
          <w:tcPr>
            <w:tcW w:w="1418" w:type="dxa"/>
            <w:tcBorders>
              <w:top w:val="nil"/>
              <w:left w:val="nil"/>
              <w:bottom w:val="single" w:sz="4" w:space="0" w:color="auto"/>
              <w:right w:val="single" w:sz="4" w:space="0" w:color="auto"/>
            </w:tcBorders>
            <w:shd w:val="clear" w:color="auto" w:fill="auto"/>
            <w:vAlign w:val="bottom"/>
            <w:hideMark/>
          </w:tcPr>
          <w:p w14:paraId="5D0E8285" w14:textId="596A61D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010.000.1005.00</w:t>
            </w:r>
          </w:p>
        </w:tc>
        <w:tc>
          <w:tcPr>
            <w:tcW w:w="1284" w:type="dxa"/>
            <w:tcBorders>
              <w:top w:val="nil"/>
              <w:left w:val="nil"/>
              <w:bottom w:val="single" w:sz="4" w:space="0" w:color="auto"/>
              <w:right w:val="single" w:sz="4" w:space="0" w:color="auto"/>
            </w:tcBorders>
            <w:shd w:val="clear" w:color="auto" w:fill="auto"/>
            <w:noWrap/>
            <w:vAlign w:val="bottom"/>
            <w:hideMark/>
          </w:tcPr>
          <w:p w14:paraId="10B21710" w14:textId="6CB7874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010000100500</w:t>
            </w:r>
          </w:p>
        </w:tc>
        <w:tc>
          <w:tcPr>
            <w:tcW w:w="3648" w:type="dxa"/>
            <w:tcBorders>
              <w:top w:val="nil"/>
              <w:left w:val="nil"/>
              <w:bottom w:val="single" w:sz="4" w:space="0" w:color="auto"/>
              <w:right w:val="single" w:sz="4" w:space="0" w:color="auto"/>
            </w:tcBorders>
            <w:shd w:val="clear" w:color="auto" w:fill="auto"/>
            <w:noWrap/>
            <w:vAlign w:val="bottom"/>
            <w:hideMark/>
          </w:tcPr>
          <w:p w14:paraId="1B2B8620" w14:textId="023C096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Tiroxina. Triyodotironina -Tableta/Cada tableta contiene: Tiroxina 100 µg. Triyodotironina 20 µg. Envase con 50 tabletas</w:t>
            </w:r>
          </w:p>
        </w:tc>
        <w:tc>
          <w:tcPr>
            <w:tcW w:w="750" w:type="dxa"/>
            <w:tcBorders>
              <w:top w:val="nil"/>
              <w:left w:val="nil"/>
              <w:bottom w:val="single" w:sz="4" w:space="0" w:color="auto"/>
              <w:right w:val="single" w:sz="4" w:space="0" w:color="auto"/>
            </w:tcBorders>
            <w:shd w:val="clear" w:color="auto" w:fill="auto"/>
            <w:noWrap/>
            <w:vAlign w:val="bottom"/>
            <w:hideMark/>
          </w:tcPr>
          <w:p w14:paraId="6FC52DC6" w14:textId="637692D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A79EEF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2D0E16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2631EE2" w14:textId="77777777" w:rsidR="00CD4F18" w:rsidRPr="00012BEC" w:rsidRDefault="00CD4F18" w:rsidP="00CD4F18">
            <w:pPr>
              <w:rPr>
                <w:rFonts w:ascii="Calibri" w:hAnsi="Calibri" w:cs="Calibri"/>
                <w:color w:val="000000"/>
                <w:sz w:val="16"/>
                <w:szCs w:val="16"/>
                <w:lang w:val="en-US"/>
              </w:rPr>
            </w:pPr>
          </w:p>
        </w:tc>
      </w:tr>
      <w:tr w:rsidR="00CD4F18" w:rsidRPr="00012BEC" w14:paraId="2357965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DCE25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61</w:t>
            </w:r>
          </w:p>
        </w:tc>
        <w:tc>
          <w:tcPr>
            <w:tcW w:w="1418" w:type="dxa"/>
            <w:tcBorders>
              <w:top w:val="nil"/>
              <w:left w:val="nil"/>
              <w:bottom w:val="single" w:sz="4" w:space="0" w:color="auto"/>
              <w:right w:val="single" w:sz="4" w:space="0" w:color="auto"/>
            </w:tcBorders>
            <w:shd w:val="clear" w:color="auto" w:fill="auto"/>
            <w:vAlign w:val="bottom"/>
            <w:hideMark/>
          </w:tcPr>
          <w:p w14:paraId="4EE378D2" w14:textId="65FFF50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010.000.1006.00</w:t>
            </w:r>
          </w:p>
        </w:tc>
        <w:tc>
          <w:tcPr>
            <w:tcW w:w="1284" w:type="dxa"/>
            <w:tcBorders>
              <w:top w:val="nil"/>
              <w:left w:val="nil"/>
              <w:bottom w:val="single" w:sz="4" w:space="0" w:color="auto"/>
              <w:right w:val="single" w:sz="4" w:space="0" w:color="auto"/>
            </w:tcBorders>
            <w:shd w:val="clear" w:color="auto" w:fill="auto"/>
            <w:noWrap/>
            <w:vAlign w:val="bottom"/>
            <w:hideMark/>
          </w:tcPr>
          <w:p w14:paraId="079EF4FF" w14:textId="3D65605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010000100600</w:t>
            </w:r>
          </w:p>
        </w:tc>
        <w:tc>
          <w:tcPr>
            <w:tcW w:w="3648" w:type="dxa"/>
            <w:tcBorders>
              <w:top w:val="nil"/>
              <w:left w:val="nil"/>
              <w:bottom w:val="single" w:sz="4" w:space="0" w:color="auto"/>
              <w:right w:val="single" w:sz="4" w:space="0" w:color="auto"/>
            </w:tcBorders>
            <w:shd w:val="clear" w:color="auto" w:fill="auto"/>
            <w:noWrap/>
            <w:vAlign w:val="bottom"/>
            <w:hideMark/>
          </w:tcPr>
          <w:p w14:paraId="782992E8" w14:textId="65AD0D8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Calcio, lactato-gluconato-Comprimido efervescente/Cada comprimido contiene: Lactato gluconato de calcio 2.94 g. Carbonato de calcio 300 mg. equivalente a 500 mg de calcio ionizable. Envase con 12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6DF5B7ED" w14:textId="2598575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69E03C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70476F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1548AA5" w14:textId="77777777" w:rsidR="00CD4F18" w:rsidRPr="00012BEC" w:rsidRDefault="00CD4F18" w:rsidP="00CD4F18">
            <w:pPr>
              <w:rPr>
                <w:rFonts w:ascii="Calibri" w:hAnsi="Calibri" w:cs="Calibri"/>
                <w:color w:val="000000"/>
                <w:sz w:val="16"/>
                <w:szCs w:val="16"/>
                <w:lang w:val="en-US"/>
              </w:rPr>
            </w:pPr>
          </w:p>
        </w:tc>
      </w:tr>
      <w:tr w:rsidR="00CD4F18" w:rsidRPr="00012BEC" w14:paraId="0E123C4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2E41A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62</w:t>
            </w:r>
          </w:p>
        </w:tc>
        <w:tc>
          <w:tcPr>
            <w:tcW w:w="1418" w:type="dxa"/>
            <w:tcBorders>
              <w:top w:val="nil"/>
              <w:left w:val="nil"/>
              <w:bottom w:val="single" w:sz="4" w:space="0" w:color="auto"/>
              <w:right w:val="single" w:sz="4" w:space="0" w:color="auto"/>
            </w:tcBorders>
            <w:shd w:val="clear" w:color="auto" w:fill="auto"/>
            <w:vAlign w:val="bottom"/>
            <w:hideMark/>
          </w:tcPr>
          <w:p w14:paraId="73994053" w14:textId="239B080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010.000.1007.00</w:t>
            </w:r>
          </w:p>
        </w:tc>
        <w:tc>
          <w:tcPr>
            <w:tcW w:w="1284" w:type="dxa"/>
            <w:tcBorders>
              <w:top w:val="nil"/>
              <w:left w:val="nil"/>
              <w:bottom w:val="single" w:sz="4" w:space="0" w:color="auto"/>
              <w:right w:val="single" w:sz="4" w:space="0" w:color="auto"/>
            </w:tcBorders>
            <w:shd w:val="clear" w:color="auto" w:fill="auto"/>
            <w:noWrap/>
            <w:vAlign w:val="bottom"/>
            <w:hideMark/>
          </w:tcPr>
          <w:p w14:paraId="5945AF9B" w14:textId="539670E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010000100700</w:t>
            </w:r>
          </w:p>
        </w:tc>
        <w:tc>
          <w:tcPr>
            <w:tcW w:w="3648" w:type="dxa"/>
            <w:tcBorders>
              <w:top w:val="nil"/>
              <w:left w:val="nil"/>
              <w:bottom w:val="single" w:sz="4" w:space="0" w:color="auto"/>
              <w:right w:val="single" w:sz="4" w:space="0" w:color="auto"/>
            </w:tcBorders>
            <w:shd w:val="clear" w:color="auto" w:fill="auto"/>
            <w:noWrap/>
            <w:vAlign w:val="bottom"/>
            <w:hideMark/>
          </w:tcPr>
          <w:p w14:paraId="616EA619" w14:textId="57DAA2A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Levotiroxina-Tableta/Cada tableta contiene: Levotiroxina sódica equivalente a 100 µg de levotiroxina sódica anhidra Envase con 100 tabletas</w:t>
            </w:r>
          </w:p>
        </w:tc>
        <w:tc>
          <w:tcPr>
            <w:tcW w:w="750" w:type="dxa"/>
            <w:tcBorders>
              <w:top w:val="nil"/>
              <w:left w:val="nil"/>
              <w:bottom w:val="single" w:sz="4" w:space="0" w:color="auto"/>
              <w:right w:val="single" w:sz="4" w:space="0" w:color="auto"/>
            </w:tcBorders>
            <w:shd w:val="clear" w:color="auto" w:fill="auto"/>
            <w:noWrap/>
            <w:vAlign w:val="bottom"/>
            <w:hideMark/>
          </w:tcPr>
          <w:p w14:paraId="6CE6F049" w14:textId="351B80E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29D0D3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E11CC9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BE22780" w14:textId="77777777" w:rsidR="00CD4F18" w:rsidRPr="00012BEC" w:rsidRDefault="00CD4F18" w:rsidP="00CD4F18">
            <w:pPr>
              <w:rPr>
                <w:rFonts w:ascii="Calibri" w:hAnsi="Calibri" w:cs="Calibri"/>
                <w:color w:val="000000"/>
                <w:sz w:val="16"/>
                <w:szCs w:val="16"/>
                <w:lang w:val="en-US"/>
              </w:rPr>
            </w:pPr>
          </w:p>
        </w:tc>
      </w:tr>
      <w:tr w:rsidR="00CD4F18" w:rsidRPr="00012BEC" w14:paraId="1BA61AB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9E72E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63</w:t>
            </w:r>
          </w:p>
        </w:tc>
        <w:tc>
          <w:tcPr>
            <w:tcW w:w="1418" w:type="dxa"/>
            <w:tcBorders>
              <w:top w:val="nil"/>
              <w:left w:val="nil"/>
              <w:bottom w:val="single" w:sz="4" w:space="0" w:color="auto"/>
              <w:right w:val="single" w:sz="4" w:space="0" w:color="auto"/>
            </w:tcBorders>
            <w:shd w:val="clear" w:color="auto" w:fill="auto"/>
            <w:vAlign w:val="bottom"/>
            <w:hideMark/>
          </w:tcPr>
          <w:p w14:paraId="15AA502D" w14:textId="65B3A08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010.000.1022.00</w:t>
            </w:r>
          </w:p>
        </w:tc>
        <w:tc>
          <w:tcPr>
            <w:tcW w:w="1284" w:type="dxa"/>
            <w:tcBorders>
              <w:top w:val="nil"/>
              <w:left w:val="nil"/>
              <w:bottom w:val="single" w:sz="4" w:space="0" w:color="auto"/>
              <w:right w:val="single" w:sz="4" w:space="0" w:color="auto"/>
            </w:tcBorders>
            <w:shd w:val="clear" w:color="auto" w:fill="auto"/>
            <w:noWrap/>
            <w:vAlign w:val="bottom"/>
            <w:hideMark/>
          </w:tcPr>
          <w:p w14:paraId="41D27C6E" w14:textId="4833C5E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010000102200</w:t>
            </w:r>
          </w:p>
        </w:tc>
        <w:tc>
          <w:tcPr>
            <w:tcW w:w="3648" w:type="dxa"/>
            <w:tcBorders>
              <w:top w:val="nil"/>
              <w:left w:val="nil"/>
              <w:bottom w:val="single" w:sz="4" w:space="0" w:color="auto"/>
              <w:right w:val="single" w:sz="4" w:space="0" w:color="auto"/>
            </w:tcBorders>
            <w:shd w:val="clear" w:color="auto" w:fill="auto"/>
            <w:noWrap/>
            <w:vAlign w:val="bottom"/>
            <w:hideMark/>
          </w:tcPr>
          <w:p w14:paraId="42FC56A3" w14:textId="540196D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Tiamazol-Tableta/Cada tableta contiene: Tiamazol 5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65947A69" w14:textId="1668F54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C290E2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E0F9E6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83C4814" w14:textId="77777777" w:rsidR="00CD4F18" w:rsidRPr="00012BEC" w:rsidRDefault="00CD4F18" w:rsidP="00CD4F18">
            <w:pPr>
              <w:rPr>
                <w:rFonts w:ascii="Calibri" w:hAnsi="Calibri" w:cs="Calibri"/>
                <w:color w:val="000000"/>
                <w:sz w:val="16"/>
                <w:szCs w:val="16"/>
                <w:lang w:val="en-US"/>
              </w:rPr>
            </w:pPr>
          </w:p>
        </w:tc>
      </w:tr>
      <w:tr w:rsidR="00CD4F18" w:rsidRPr="00012BEC" w14:paraId="09E1117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5C4E4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64</w:t>
            </w:r>
          </w:p>
        </w:tc>
        <w:tc>
          <w:tcPr>
            <w:tcW w:w="1418" w:type="dxa"/>
            <w:tcBorders>
              <w:top w:val="nil"/>
              <w:left w:val="nil"/>
              <w:bottom w:val="single" w:sz="4" w:space="0" w:color="auto"/>
              <w:right w:val="single" w:sz="4" w:space="0" w:color="auto"/>
            </w:tcBorders>
            <w:shd w:val="clear" w:color="auto" w:fill="auto"/>
            <w:vAlign w:val="bottom"/>
            <w:hideMark/>
          </w:tcPr>
          <w:p w14:paraId="4632D0AE" w14:textId="5A8B9F8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010.000.1042.00</w:t>
            </w:r>
          </w:p>
        </w:tc>
        <w:tc>
          <w:tcPr>
            <w:tcW w:w="1284" w:type="dxa"/>
            <w:tcBorders>
              <w:top w:val="nil"/>
              <w:left w:val="nil"/>
              <w:bottom w:val="single" w:sz="4" w:space="0" w:color="auto"/>
              <w:right w:val="single" w:sz="4" w:space="0" w:color="auto"/>
            </w:tcBorders>
            <w:shd w:val="clear" w:color="auto" w:fill="auto"/>
            <w:noWrap/>
            <w:vAlign w:val="bottom"/>
            <w:hideMark/>
          </w:tcPr>
          <w:p w14:paraId="267C7E7A" w14:textId="294DEBE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010000104200</w:t>
            </w:r>
          </w:p>
        </w:tc>
        <w:tc>
          <w:tcPr>
            <w:tcW w:w="3648" w:type="dxa"/>
            <w:tcBorders>
              <w:top w:val="nil"/>
              <w:left w:val="nil"/>
              <w:bottom w:val="single" w:sz="4" w:space="0" w:color="auto"/>
              <w:right w:val="single" w:sz="4" w:space="0" w:color="auto"/>
            </w:tcBorders>
            <w:shd w:val="clear" w:color="auto" w:fill="auto"/>
            <w:noWrap/>
            <w:vAlign w:val="bottom"/>
            <w:hideMark/>
          </w:tcPr>
          <w:p w14:paraId="110CCAF1" w14:textId="310ECF1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Glibenclamida-Tableta/Cada tableta contiene: Glibenclamida 5 mg. Envase con 50 tabletas</w:t>
            </w:r>
          </w:p>
        </w:tc>
        <w:tc>
          <w:tcPr>
            <w:tcW w:w="750" w:type="dxa"/>
            <w:tcBorders>
              <w:top w:val="nil"/>
              <w:left w:val="nil"/>
              <w:bottom w:val="single" w:sz="4" w:space="0" w:color="auto"/>
              <w:right w:val="single" w:sz="4" w:space="0" w:color="auto"/>
            </w:tcBorders>
            <w:shd w:val="clear" w:color="auto" w:fill="auto"/>
            <w:noWrap/>
            <w:vAlign w:val="bottom"/>
            <w:hideMark/>
          </w:tcPr>
          <w:p w14:paraId="32D23101" w14:textId="577DE12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4AEC8B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0569D5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5DE3D44" w14:textId="77777777" w:rsidR="00CD4F18" w:rsidRPr="00012BEC" w:rsidRDefault="00CD4F18" w:rsidP="00CD4F18">
            <w:pPr>
              <w:rPr>
                <w:rFonts w:ascii="Calibri" w:hAnsi="Calibri" w:cs="Calibri"/>
                <w:color w:val="000000"/>
                <w:sz w:val="16"/>
                <w:szCs w:val="16"/>
                <w:lang w:val="en-US"/>
              </w:rPr>
            </w:pPr>
          </w:p>
        </w:tc>
      </w:tr>
      <w:tr w:rsidR="00CD4F18" w:rsidRPr="00012BEC" w14:paraId="0F7CF0D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A67566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65</w:t>
            </w:r>
          </w:p>
        </w:tc>
        <w:tc>
          <w:tcPr>
            <w:tcW w:w="1418" w:type="dxa"/>
            <w:tcBorders>
              <w:top w:val="nil"/>
              <w:left w:val="nil"/>
              <w:bottom w:val="single" w:sz="4" w:space="0" w:color="auto"/>
              <w:right w:val="single" w:sz="4" w:space="0" w:color="auto"/>
            </w:tcBorders>
            <w:shd w:val="clear" w:color="auto" w:fill="auto"/>
            <w:vAlign w:val="bottom"/>
            <w:hideMark/>
          </w:tcPr>
          <w:p w14:paraId="09699EF7" w14:textId="6362B4A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010.000.1050.01</w:t>
            </w:r>
          </w:p>
        </w:tc>
        <w:tc>
          <w:tcPr>
            <w:tcW w:w="1284" w:type="dxa"/>
            <w:tcBorders>
              <w:top w:val="nil"/>
              <w:left w:val="nil"/>
              <w:bottom w:val="single" w:sz="4" w:space="0" w:color="auto"/>
              <w:right w:val="single" w:sz="4" w:space="0" w:color="auto"/>
            </w:tcBorders>
            <w:shd w:val="clear" w:color="auto" w:fill="auto"/>
            <w:noWrap/>
            <w:vAlign w:val="bottom"/>
            <w:hideMark/>
          </w:tcPr>
          <w:p w14:paraId="34041998" w14:textId="2A46745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010000105001</w:t>
            </w:r>
          </w:p>
        </w:tc>
        <w:tc>
          <w:tcPr>
            <w:tcW w:w="3648" w:type="dxa"/>
            <w:tcBorders>
              <w:top w:val="nil"/>
              <w:left w:val="nil"/>
              <w:bottom w:val="single" w:sz="4" w:space="0" w:color="auto"/>
              <w:right w:val="single" w:sz="4" w:space="0" w:color="auto"/>
            </w:tcBorders>
            <w:shd w:val="clear" w:color="auto" w:fill="auto"/>
            <w:noWrap/>
            <w:vAlign w:val="bottom"/>
            <w:hideMark/>
          </w:tcPr>
          <w:p w14:paraId="1C569A2B" w14:textId="72535BC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Insulina humana acción intermedia NPH 100 UI-Suspensión inyectable/Cada ml contiene: Insulina humana isófana (origen ADN recombinante) 100 UI. Ó Insulina zinc isófana humana (origen ADN recombinante) 100 UI. Envase con un frasco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41652748" w14:textId="1A4D3E2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0A0CFD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4517CE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530E2E4" w14:textId="77777777" w:rsidR="00CD4F18" w:rsidRPr="00012BEC" w:rsidRDefault="00CD4F18" w:rsidP="00CD4F18">
            <w:pPr>
              <w:rPr>
                <w:rFonts w:ascii="Calibri" w:hAnsi="Calibri" w:cs="Calibri"/>
                <w:color w:val="000000"/>
                <w:sz w:val="16"/>
                <w:szCs w:val="16"/>
                <w:lang w:val="en-US"/>
              </w:rPr>
            </w:pPr>
          </w:p>
        </w:tc>
      </w:tr>
      <w:tr w:rsidR="00CD4F18" w:rsidRPr="00012BEC" w14:paraId="3A28A3A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72F26F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66</w:t>
            </w:r>
          </w:p>
        </w:tc>
        <w:tc>
          <w:tcPr>
            <w:tcW w:w="1418" w:type="dxa"/>
            <w:tcBorders>
              <w:top w:val="nil"/>
              <w:left w:val="nil"/>
              <w:bottom w:val="single" w:sz="4" w:space="0" w:color="auto"/>
              <w:right w:val="single" w:sz="4" w:space="0" w:color="auto"/>
            </w:tcBorders>
            <w:shd w:val="clear" w:color="auto" w:fill="auto"/>
            <w:vAlign w:val="bottom"/>
            <w:hideMark/>
          </w:tcPr>
          <w:p w14:paraId="76F5BB0C" w14:textId="0AB16FD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010.000.1051.01</w:t>
            </w:r>
          </w:p>
        </w:tc>
        <w:tc>
          <w:tcPr>
            <w:tcW w:w="1284" w:type="dxa"/>
            <w:tcBorders>
              <w:top w:val="nil"/>
              <w:left w:val="nil"/>
              <w:bottom w:val="single" w:sz="4" w:space="0" w:color="auto"/>
              <w:right w:val="single" w:sz="4" w:space="0" w:color="auto"/>
            </w:tcBorders>
            <w:shd w:val="clear" w:color="auto" w:fill="auto"/>
            <w:noWrap/>
            <w:vAlign w:val="bottom"/>
            <w:hideMark/>
          </w:tcPr>
          <w:p w14:paraId="4C15B0D9" w14:textId="358BD69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010000105101</w:t>
            </w:r>
          </w:p>
        </w:tc>
        <w:tc>
          <w:tcPr>
            <w:tcW w:w="3648" w:type="dxa"/>
            <w:tcBorders>
              <w:top w:val="nil"/>
              <w:left w:val="nil"/>
              <w:bottom w:val="single" w:sz="4" w:space="0" w:color="auto"/>
              <w:right w:val="single" w:sz="4" w:space="0" w:color="auto"/>
            </w:tcBorders>
            <w:shd w:val="clear" w:color="auto" w:fill="auto"/>
            <w:noWrap/>
            <w:vAlign w:val="bottom"/>
            <w:hideMark/>
          </w:tcPr>
          <w:p w14:paraId="772E477A" w14:textId="18B3FF6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Insulina humana acción rápida regular 100 UI-Solución inyectable/Cada ml contiene: Insulina humana (origen ADN recombinante) 100 UI. Ó Insulina zinc isófana humana (origen ADN recombinante) 100 UI. Envase con un frasco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4578FA92" w14:textId="1186D9B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D31989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2B6D13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A85CD7A" w14:textId="77777777" w:rsidR="00CD4F18" w:rsidRPr="00012BEC" w:rsidRDefault="00CD4F18" w:rsidP="00CD4F18">
            <w:pPr>
              <w:rPr>
                <w:rFonts w:ascii="Calibri" w:hAnsi="Calibri" w:cs="Calibri"/>
                <w:color w:val="000000"/>
                <w:sz w:val="16"/>
                <w:szCs w:val="16"/>
                <w:lang w:val="en-US"/>
              </w:rPr>
            </w:pPr>
          </w:p>
        </w:tc>
      </w:tr>
      <w:tr w:rsidR="00CD4F18" w:rsidRPr="00012BEC" w14:paraId="6602455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41A2DF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67</w:t>
            </w:r>
          </w:p>
        </w:tc>
        <w:tc>
          <w:tcPr>
            <w:tcW w:w="1418" w:type="dxa"/>
            <w:tcBorders>
              <w:top w:val="nil"/>
              <w:left w:val="nil"/>
              <w:bottom w:val="single" w:sz="4" w:space="0" w:color="auto"/>
              <w:right w:val="single" w:sz="4" w:space="0" w:color="auto"/>
            </w:tcBorders>
            <w:shd w:val="clear" w:color="auto" w:fill="auto"/>
            <w:vAlign w:val="bottom"/>
            <w:hideMark/>
          </w:tcPr>
          <w:p w14:paraId="3B61DB02" w14:textId="0900346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010.000.1081.00</w:t>
            </w:r>
          </w:p>
        </w:tc>
        <w:tc>
          <w:tcPr>
            <w:tcW w:w="1284" w:type="dxa"/>
            <w:tcBorders>
              <w:top w:val="nil"/>
              <w:left w:val="nil"/>
              <w:bottom w:val="single" w:sz="4" w:space="0" w:color="auto"/>
              <w:right w:val="single" w:sz="4" w:space="0" w:color="auto"/>
            </w:tcBorders>
            <w:shd w:val="clear" w:color="auto" w:fill="auto"/>
            <w:noWrap/>
            <w:vAlign w:val="bottom"/>
            <w:hideMark/>
          </w:tcPr>
          <w:p w14:paraId="341BAEC0" w14:textId="14E08A9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010000108100</w:t>
            </w:r>
          </w:p>
        </w:tc>
        <w:tc>
          <w:tcPr>
            <w:tcW w:w="3648" w:type="dxa"/>
            <w:tcBorders>
              <w:top w:val="nil"/>
              <w:left w:val="nil"/>
              <w:bottom w:val="single" w:sz="4" w:space="0" w:color="auto"/>
              <w:right w:val="single" w:sz="4" w:space="0" w:color="auto"/>
            </w:tcBorders>
            <w:shd w:val="clear" w:color="auto" w:fill="auto"/>
            <w:noWrap/>
            <w:vAlign w:val="bottom"/>
            <w:hideMark/>
          </w:tcPr>
          <w:p w14:paraId="250BB91E" w14:textId="45C062E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Gonadotrofina coriónica-Solución inyectable/Cada frasco ámpula o ampolleta con liofilizado contiene: Gonadotrofina coriónica 5 000 UI. Envase con 1 frasco ámpula y ampolleta</w:t>
            </w:r>
            <w:r w:rsidRPr="00012BEC">
              <w:rPr>
                <w:rFonts w:ascii="Calibri" w:hAnsi="Calibri" w:cs="Calibri"/>
                <w:color w:val="000000"/>
                <w:sz w:val="12"/>
                <w:szCs w:val="12"/>
              </w:rPr>
              <w:br/>
              <w:t>con 2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4DC984AC" w14:textId="6E54355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6F38CF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874528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18DBFC1" w14:textId="77777777" w:rsidR="00CD4F18" w:rsidRPr="00012BEC" w:rsidRDefault="00CD4F18" w:rsidP="00CD4F18">
            <w:pPr>
              <w:rPr>
                <w:rFonts w:ascii="Calibri" w:hAnsi="Calibri" w:cs="Calibri"/>
                <w:color w:val="000000"/>
                <w:sz w:val="16"/>
                <w:szCs w:val="16"/>
                <w:lang w:val="en-US"/>
              </w:rPr>
            </w:pPr>
          </w:p>
        </w:tc>
      </w:tr>
      <w:tr w:rsidR="00CD4F18" w:rsidRPr="00012BEC" w14:paraId="1CFF41F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2B597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68</w:t>
            </w:r>
          </w:p>
        </w:tc>
        <w:tc>
          <w:tcPr>
            <w:tcW w:w="1418" w:type="dxa"/>
            <w:tcBorders>
              <w:top w:val="nil"/>
              <w:left w:val="nil"/>
              <w:bottom w:val="single" w:sz="4" w:space="0" w:color="auto"/>
              <w:right w:val="single" w:sz="4" w:space="0" w:color="auto"/>
            </w:tcBorders>
            <w:shd w:val="clear" w:color="auto" w:fill="auto"/>
            <w:vAlign w:val="bottom"/>
            <w:hideMark/>
          </w:tcPr>
          <w:p w14:paraId="1A135CC2" w14:textId="3E96773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010.000.1094.01</w:t>
            </w:r>
          </w:p>
        </w:tc>
        <w:tc>
          <w:tcPr>
            <w:tcW w:w="1284" w:type="dxa"/>
            <w:tcBorders>
              <w:top w:val="nil"/>
              <w:left w:val="nil"/>
              <w:bottom w:val="single" w:sz="4" w:space="0" w:color="auto"/>
              <w:right w:val="single" w:sz="4" w:space="0" w:color="auto"/>
            </w:tcBorders>
            <w:shd w:val="clear" w:color="auto" w:fill="auto"/>
            <w:noWrap/>
            <w:vAlign w:val="bottom"/>
            <w:hideMark/>
          </w:tcPr>
          <w:p w14:paraId="73DA38FF" w14:textId="2A4ECCD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010000109401</w:t>
            </w:r>
          </w:p>
        </w:tc>
        <w:tc>
          <w:tcPr>
            <w:tcW w:w="3648" w:type="dxa"/>
            <w:tcBorders>
              <w:top w:val="nil"/>
              <w:left w:val="nil"/>
              <w:bottom w:val="single" w:sz="4" w:space="0" w:color="auto"/>
              <w:right w:val="single" w:sz="4" w:space="0" w:color="auto"/>
            </w:tcBorders>
            <w:shd w:val="clear" w:color="auto" w:fill="auto"/>
            <w:noWrap/>
            <w:vAlign w:val="bottom"/>
            <w:hideMark/>
          </w:tcPr>
          <w:p w14:paraId="15C97187" w14:textId="5AB4C40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Cabergolina-Tableta/Cada tableta contiene: Cabergolina 0.5 mg. Envase con 4 tabletas</w:t>
            </w:r>
          </w:p>
        </w:tc>
        <w:tc>
          <w:tcPr>
            <w:tcW w:w="750" w:type="dxa"/>
            <w:tcBorders>
              <w:top w:val="nil"/>
              <w:left w:val="nil"/>
              <w:bottom w:val="single" w:sz="4" w:space="0" w:color="auto"/>
              <w:right w:val="single" w:sz="4" w:space="0" w:color="auto"/>
            </w:tcBorders>
            <w:shd w:val="clear" w:color="auto" w:fill="auto"/>
            <w:noWrap/>
            <w:vAlign w:val="bottom"/>
            <w:hideMark/>
          </w:tcPr>
          <w:p w14:paraId="6C14FA78" w14:textId="0253E33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BD9B0C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9606ED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388AA6F" w14:textId="77777777" w:rsidR="00CD4F18" w:rsidRPr="00012BEC" w:rsidRDefault="00CD4F18" w:rsidP="00CD4F18">
            <w:pPr>
              <w:rPr>
                <w:rFonts w:ascii="Calibri" w:hAnsi="Calibri" w:cs="Calibri"/>
                <w:color w:val="000000"/>
                <w:sz w:val="16"/>
                <w:szCs w:val="16"/>
                <w:lang w:val="en-US"/>
              </w:rPr>
            </w:pPr>
          </w:p>
        </w:tc>
      </w:tr>
      <w:tr w:rsidR="00CD4F18" w:rsidRPr="00012BEC" w14:paraId="2DC05B6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7933C5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69</w:t>
            </w:r>
          </w:p>
        </w:tc>
        <w:tc>
          <w:tcPr>
            <w:tcW w:w="1418" w:type="dxa"/>
            <w:tcBorders>
              <w:top w:val="nil"/>
              <w:left w:val="nil"/>
              <w:bottom w:val="single" w:sz="4" w:space="0" w:color="auto"/>
              <w:right w:val="single" w:sz="4" w:space="0" w:color="auto"/>
            </w:tcBorders>
            <w:shd w:val="clear" w:color="auto" w:fill="auto"/>
            <w:vAlign w:val="bottom"/>
            <w:hideMark/>
          </w:tcPr>
          <w:p w14:paraId="367E7646" w14:textId="4679DC3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010.000.1095.00</w:t>
            </w:r>
          </w:p>
        </w:tc>
        <w:tc>
          <w:tcPr>
            <w:tcW w:w="1284" w:type="dxa"/>
            <w:tcBorders>
              <w:top w:val="nil"/>
              <w:left w:val="nil"/>
              <w:bottom w:val="single" w:sz="4" w:space="0" w:color="auto"/>
              <w:right w:val="single" w:sz="4" w:space="0" w:color="auto"/>
            </w:tcBorders>
            <w:shd w:val="clear" w:color="auto" w:fill="auto"/>
            <w:noWrap/>
            <w:vAlign w:val="bottom"/>
            <w:hideMark/>
          </w:tcPr>
          <w:p w14:paraId="2C8C3CC3" w14:textId="0C80431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010000109500</w:t>
            </w:r>
          </w:p>
        </w:tc>
        <w:tc>
          <w:tcPr>
            <w:tcW w:w="3648" w:type="dxa"/>
            <w:tcBorders>
              <w:top w:val="nil"/>
              <w:left w:val="nil"/>
              <w:bottom w:val="single" w:sz="4" w:space="0" w:color="auto"/>
              <w:right w:val="single" w:sz="4" w:space="0" w:color="auto"/>
            </w:tcBorders>
            <w:shd w:val="clear" w:color="auto" w:fill="auto"/>
            <w:noWrap/>
            <w:vAlign w:val="bottom"/>
            <w:hideMark/>
          </w:tcPr>
          <w:p w14:paraId="1B03DCCF" w14:textId="3DB4D1E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Calcitriol-Cápsula de gelatina blanda/Cada cápsula contiene: Calcitriol 0.25 µg. Envase con 50 cápsulas</w:t>
            </w:r>
          </w:p>
        </w:tc>
        <w:tc>
          <w:tcPr>
            <w:tcW w:w="750" w:type="dxa"/>
            <w:tcBorders>
              <w:top w:val="nil"/>
              <w:left w:val="nil"/>
              <w:bottom w:val="single" w:sz="4" w:space="0" w:color="auto"/>
              <w:right w:val="single" w:sz="4" w:space="0" w:color="auto"/>
            </w:tcBorders>
            <w:shd w:val="clear" w:color="auto" w:fill="auto"/>
            <w:noWrap/>
            <w:vAlign w:val="bottom"/>
            <w:hideMark/>
          </w:tcPr>
          <w:p w14:paraId="7E3AAE1D" w14:textId="72C5747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C36823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22EAFE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4201488" w14:textId="77777777" w:rsidR="00CD4F18" w:rsidRPr="00012BEC" w:rsidRDefault="00CD4F18" w:rsidP="00CD4F18">
            <w:pPr>
              <w:rPr>
                <w:rFonts w:ascii="Calibri" w:hAnsi="Calibri" w:cs="Calibri"/>
                <w:color w:val="000000"/>
                <w:sz w:val="16"/>
                <w:szCs w:val="16"/>
                <w:lang w:val="en-US"/>
              </w:rPr>
            </w:pPr>
          </w:p>
        </w:tc>
      </w:tr>
      <w:tr w:rsidR="00CD4F18" w:rsidRPr="00012BEC" w14:paraId="4A37133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780636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70</w:t>
            </w:r>
          </w:p>
        </w:tc>
        <w:tc>
          <w:tcPr>
            <w:tcW w:w="1418" w:type="dxa"/>
            <w:tcBorders>
              <w:top w:val="nil"/>
              <w:left w:val="nil"/>
              <w:bottom w:val="single" w:sz="4" w:space="0" w:color="auto"/>
              <w:right w:val="single" w:sz="4" w:space="0" w:color="auto"/>
            </w:tcBorders>
            <w:shd w:val="clear" w:color="auto" w:fill="auto"/>
            <w:vAlign w:val="bottom"/>
            <w:hideMark/>
          </w:tcPr>
          <w:p w14:paraId="2371409B" w14:textId="1EBCB1E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010.000.1097.00</w:t>
            </w:r>
          </w:p>
        </w:tc>
        <w:tc>
          <w:tcPr>
            <w:tcW w:w="1284" w:type="dxa"/>
            <w:tcBorders>
              <w:top w:val="nil"/>
              <w:left w:val="nil"/>
              <w:bottom w:val="single" w:sz="4" w:space="0" w:color="auto"/>
              <w:right w:val="single" w:sz="4" w:space="0" w:color="auto"/>
            </w:tcBorders>
            <w:shd w:val="clear" w:color="auto" w:fill="auto"/>
            <w:noWrap/>
            <w:vAlign w:val="bottom"/>
            <w:hideMark/>
          </w:tcPr>
          <w:p w14:paraId="4AC82EE8" w14:textId="66812D4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010000109700</w:t>
            </w:r>
          </w:p>
        </w:tc>
        <w:tc>
          <w:tcPr>
            <w:tcW w:w="3648" w:type="dxa"/>
            <w:tcBorders>
              <w:top w:val="nil"/>
              <w:left w:val="nil"/>
              <w:bottom w:val="single" w:sz="4" w:space="0" w:color="auto"/>
              <w:right w:val="single" w:sz="4" w:space="0" w:color="auto"/>
            </w:tcBorders>
            <w:shd w:val="clear" w:color="auto" w:fill="auto"/>
            <w:noWrap/>
            <w:vAlign w:val="bottom"/>
            <w:hideMark/>
          </w:tcPr>
          <w:p w14:paraId="7CBC67C0" w14:textId="38CFCA6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Desmopresina-Solución nasal/Cada ml contiene: Acetato de desmopresina equivalente a 89 µg de desmopresina. Envase con nebulizador con 2.5 ml</w:t>
            </w:r>
          </w:p>
        </w:tc>
        <w:tc>
          <w:tcPr>
            <w:tcW w:w="750" w:type="dxa"/>
            <w:tcBorders>
              <w:top w:val="nil"/>
              <w:left w:val="nil"/>
              <w:bottom w:val="single" w:sz="4" w:space="0" w:color="auto"/>
              <w:right w:val="single" w:sz="4" w:space="0" w:color="auto"/>
            </w:tcBorders>
            <w:shd w:val="clear" w:color="auto" w:fill="auto"/>
            <w:noWrap/>
            <w:vAlign w:val="bottom"/>
            <w:hideMark/>
          </w:tcPr>
          <w:p w14:paraId="62E5190C" w14:textId="68E9938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9FEDB9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13A2D5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FE9DFAE" w14:textId="77777777" w:rsidR="00CD4F18" w:rsidRPr="00012BEC" w:rsidRDefault="00CD4F18" w:rsidP="00CD4F18">
            <w:pPr>
              <w:rPr>
                <w:rFonts w:ascii="Calibri" w:hAnsi="Calibri" w:cs="Calibri"/>
                <w:color w:val="000000"/>
                <w:sz w:val="16"/>
                <w:szCs w:val="16"/>
                <w:lang w:val="en-US"/>
              </w:rPr>
            </w:pPr>
          </w:p>
        </w:tc>
      </w:tr>
      <w:tr w:rsidR="00CD4F18" w:rsidRPr="00012BEC" w14:paraId="7A75DDF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E817B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71</w:t>
            </w:r>
          </w:p>
        </w:tc>
        <w:tc>
          <w:tcPr>
            <w:tcW w:w="1418" w:type="dxa"/>
            <w:tcBorders>
              <w:top w:val="nil"/>
              <w:left w:val="nil"/>
              <w:bottom w:val="single" w:sz="4" w:space="0" w:color="auto"/>
              <w:right w:val="single" w:sz="4" w:space="0" w:color="auto"/>
            </w:tcBorders>
            <w:shd w:val="clear" w:color="auto" w:fill="auto"/>
            <w:vAlign w:val="bottom"/>
            <w:hideMark/>
          </w:tcPr>
          <w:p w14:paraId="0BE39ECE" w14:textId="59256C2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010.000.1098.00</w:t>
            </w:r>
          </w:p>
        </w:tc>
        <w:tc>
          <w:tcPr>
            <w:tcW w:w="1284" w:type="dxa"/>
            <w:tcBorders>
              <w:top w:val="nil"/>
              <w:left w:val="nil"/>
              <w:bottom w:val="single" w:sz="4" w:space="0" w:color="auto"/>
              <w:right w:val="single" w:sz="4" w:space="0" w:color="auto"/>
            </w:tcBorders>
            <w:shd w:val="clear" w:color="auto" w:fill="auto"/>
            <w:noWrap/>
            <w:vAlign w:val="bottom"/>
            <w:hideMark/>
          </w:tcPr>
          <w:p w14:paraId="365002F4" w14:textId="7F9D3FD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010000109800</w:t>
            </w:r>
          </w:p>
        </w:tc>
        <w:tc>
          <w:tcPr>
            <w:tcW w:w="3648" w:type="dxa"/>
            <w:tcBorders>
              <w:top w:val="nil"/>
              <w:left w:val="nil"/>
              <w:bottom w:val="single" w:sz="4" w:space="0" w:color="auto"/>
              <w:right w:val="single" w:sz="4" w:space="0" w:color="auto"/>
            </w:tcBorders>
            <w:shd w:val="clear" w:color="auto" w:fill="auto"/>
            <w:noWrap/>
            <w:vAlign w:val="bottom"/>
            <w:hideMark/>
          </w:tcPr>
          <w:p w14:paraId="368E145F" w14:textId="7AF7E11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Vitaminas A.C.D-Solución oral/Cada mililitro contiene: Palmitato de retinol 7000-9000 UI, Ac.ascórbico 80-125 mg, Colecalciferol 1400-1800 UI. Envase con 15 ml</w:t>
            </w:r>
          </w:p>
        </w:tc>
        <w:tc>
          <w:tcPr>
            <w:tcW w:w="750" w:type="dxa"/>
            <w:tcBorders>
              <w:top w:val="nil"/>
              <w:left w:val="nil"/>
              <w:bottom w:val="single" w:sz="4" w:space="0" w:color="auto"/>
              <w:right w:val="single" w:sz="4" w:space="0" w:color="auto"/>
            </w:tcBorders>
            <w:shd w:val="clear" w:color="auto" w:fill="auto"/>
            <w:noWrap/>
            <w:vAlign w:val="bottom"/>
            <w:hideMark/>
          </w:tcPr>
          <w:p w14:paraId="03B0502A" w14:textId="2B87FD1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E0011F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3BDAE6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ED8B3C9" w14:textId="77777777" w:rsidR="00CD4F18" w:rsidRPr="00012BEC" w:rsidRDefault="00CD4F18" w:rsidP="00CD4F18">
            <w:pPr>
              <w:rPr>
                <w:rFonts w:ascii="Calibri" w:hAnsi="Calibri" w:cs="Calibri"/>
                <w:color w:val="000000"/>
                <w:sz w:val="16"/>
                <w:szCs w:val="16"/>
                <w:lang w:val="en-US"/>
              </w:rPr>
            </w:pPr>
          </w:p>
        </w:tc>
      </w:tr>
      <w:tr w:rsidR="00CD4F18" w:rsidRPr="00012BEC" w14:paraId="2F2AF5C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D2270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72</w:t>
            </w:r>
          </w:p>
        </w:tc>
        <w:tc>
          <w:tcPr>
            <w:tcW w:w="1418" w:type="dxa"/>
            <w:tcBorders>
              <w:top w:val="nil"/>
              <w:left w:val="nil"/>
              <w:bottom w:val="single" w:sz="4" w:space="0" w:color="auto"/>
              <w:right w:val="single" w:sz="4" w:space="0" w:color="auto"/>
            </w:tcBorders>
            <w:shd w:val="clear" w:color="auto" w:fill="auto"/>
            <w:vAlign w:val="bottom"/>
            <w:hideMark/>
          </w:tcPr>
          <w:p w14:paraId="1730E62E" w14:textId="2B677AF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010.000.1099.00</w:t>
            </w:r>
          </w:p>
        </w:tc>
        <w:tc>
          <w:tcPr>
            <w:tcW w:w="1284" w:type="dxa"/>
            <w:tcBorders>
              <w:top w:val="nil"/>
              <w:left w:val="nil"/>
              <w:bottom w:val="single" w:sz="4" w:space="0" w:color="auto"/>
              <w:right w:val="single" w:sz="4" w:space="0" w:color="auto"/>
            </w:tcBorders>
            <w:shd w:val="clear" w:color="auto" w:fill="auto"/>
            <w:noWrap/>
            <w:vAlign w:val="bottom"/>
            <w:hideMark/>
          </w:tcPr>
          <w:p w14:paraId="49FB3EFD" w14:textId="3D3CD16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010000109900</w:t>
            </w:r>
          </w:p>
        </w:tc>
        <w:tc>
          <w:tcPr>
            <w:tcW w:w="3648" w:type="dxa"/>
            <w:tcBorders>
              <w:top w:val="nil"/>
              <w:left w:val="nil"/>
              <w:bottom w:val="single" w:sz="4" w:space="0" w:color="auto"/>
              <w:right w:val="single" w:sz="4" w:space="0" w:color="auto"/>
            </w:tcBorders>
            <w:shd w:val="clear" w:color="auto" w:fill="auto"/>
            <w:noWrap/>
            <w:vAlign w:val="bottom"/>
            <w:hideMark/>
          </w:tcPr>
          <w:p w14:paraId="46AC464D" w14:textId="01572AE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Desmopresina-Tableta/Cada tableta contiene: Acetato de desmopresina 0.2 mg equivalente a 178 µg de desmopresina.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5A11E25F" w14:textId="45B1EB9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B262DA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2B2430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BC211A1" w14:textId="77777777" w:rsidR="00CD4F18" w:rsidRPr="00012BEC" w:rsidRDefault="00CD4F18" w:rsidP="00CD4F18">
            <w:pPr>
              <w:rPr>
                <w:rFonts w:ascii="Calibri" w:hAnsi="Calibri" w:cs="Calibri"/>
                <w:color w:val="000000"/>
                <w:sz w:val="16"/>
                <w:szCs w:val="16"/>
                <w:lang w:val="en-US"/>
              </w:rPr>
            </w:pPr>
          </w:p>
        </w:tc>
      </w:tr>
      <w:tr w:rsidR="00CD4F18" w:rsidRPr="00012BEC" w14:paraId="23979B0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249FA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73</w:t>
            </w:r>
          </w:p>
        </w:tc>
        <w:tc>
          <w:tcPr>
            <w:tcW w:w="1418" w:type="dxa"/>
            <w:tcBorders>
              <w:top w:val="nil"/>
              <w:left w:val="nil"/>
              <w:bottom w:val="single" w:sz="4" w:space="0" w:color="auto"/>
              <w:right w:val="single" w:sz="4" w:space="0" w:color="auto"/>
            </w:tcBorders>
            <w:shd w:val="clear" w:color="auto" w:fill="auto"/>
            <w:vAlign w:val="bottom"/>
            <w:hideMark/>
          </w:tcPr>
          <w:p w14:paraId="7E0E246B" w14:textId="06A58DC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010.000.1206.00</w:t>
            </w:r>
          </w:p>
        </w:tc>
        <w:tc>
          <w:tcPr>
            <w:tcW w:w="1284" w:type="dxa"/>
            <w:tcBorders>
              <w:top w:val="nil"/>
              <w:left w:val="nil"/>
              <w:bottom w:val="single" w:sz="4" w:space="0" w:color="auto"/>
              <w:right w:val="single" w:sz="4" w:space="0" w:color="auto"/>
            </w:tcBorders>
            <w:shd w:val="clear" w:color="auto" w:fill="auto"/>
            <w:noWrap/>
            <w:vAlign w:val="bottom"/>
            <w:hideMark/>
          </w:tcPr>
          <w:p w14:paraId="7F981564" w14:textId="06CFB8F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010000120600</w:t>
            </w:r>
          </w:p>
        </w:tc>
        <w:tc>
          <w:tcPr>
            <w:tcW w:w="3648" w:type="dxa"/>
            <w:tcBorders>
              <w:top w:val="nil"/>
              <w:left w:val="nil"/>
              <w:bottom w:val="single" w:sz="4" w:space="0" w:color="auto"/>
              <w:right w:val="single" w:sz="4" w:space="0" w:color="auto"/>
            </w:tcBorders>
            <w:shd w:val="clear" w:color="auto" w:fill="auto"/>
            <w:noWrap/>
            <w:vAlign w:val="bottom"/>
            <w:hideMark/>
          </w:tcPr>
          <w:p w14:paraId="087990F2" w14:textId="5A79E7B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Butilhioscina o Hioscina-Gragea o tableta/Cada gragea o tableta contiene: Bromuro de butilhioscina o butilbromuro de hioscina 10 mg. Envase con 10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3ABA51E1" w14:textId="3F5DE5F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8E406E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EE9571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8BE9CF0" w14:textId="77777777" w:rsidR="00CD4F18" w:rsidRPr="00012BEC" w:rsidRDefault="00CD4F18" w:rsidP="00CD4F18">
            <w:pPr>
              <w:rPr>
                <w:rFonts w:ascii="Calibri" w:hAnsi="Calibri" w:cs="Calibri"/>
                <w:color w:val="000000"/>
                <w:sz w:val="16"/>
                <w:szCs w:val="16"/>
                <w:lang w:val="en-US"/>
              </w:rPr>
            </w:pPr>
          </w:p>
        </w:tc>
      </w:tr>
      <w:tr w:rsidR="00CD4F18" w:rsidRPr="00012BEC" w14:paraId="2A95712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22137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74</w:t>
            </w:r>
          </w:p>
        </w:tc>
        <w:tc>
          <w:tcPr>
            <w:tcW w:w="1418" w:type="dxa"/>
            <w:tcBorders>
              <w:top w:val="nil"/>
              <w:left w:val="nil"/>
              <w:bottom w:val="single" w:sz="4" w:space="0" w:color="auto"/>
              <w:right w:val="single" w:sz="4" w:space="0" w:color="auto"/>
            </w:tcBorders>
            <w:shd w:val="clear" w:color="auto" w:fill="auto"/>
            <w:vAlign w:val="bottom"/>
            <w:hideMark/>
          </w:tcPr>
          <w:p w14:paraId="585256A2" w14:textId="2BAD34C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010.000.1207.00</w:t>
            </w:r>
          </w:p>
        </w:tc>
        <w:tc>
          <w:tcPr>
            <w:tcW w:w="1284" w:type="dxa"/>
            <w:tcBorders>
              <w:top w:val="nil"/>
              <w:left w:val="nil"/>
              <w:bottom w:val="single" w:sz="4" w:space="0" w:color="auto"/>
              <w:right w:val="single" w:sz="4" w:space="0" w:color="auto"/>
            </w:tcBorders>
            <w:shd w:val="clear" w:color="auto" w:fill="auto"/>
            <w:noWrap/>
            <w:vAlign w:val="bottom"/>
            <w:hideMark/>
          </w:tcPr>
          <w:p w14:paraId="69D275D7" w14:textId="48AC954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010000120700</w:t>
            </w:r>
          </w:p>
        </w:tc>
        <w:tc>
          <w:tcPr>
            <w:tcW w:w="3648" w:type="dxa"/>
            <w:tcBorders>
              <w:top w:val="nil"/>
              <w:left w:val="nil"/>
              <w:bottom w:val="single" w:sz="4" w:space="0" w:color="auto"/>
              <w:right w:val="single" w:sz="4" w:space="0" w:color="auto"/>
            </w:tcBorders>
            <w:shd w:val="clear" w:color="auto" w:fill="auto"/>
            <w:noWrap/>
            <w:vAlign w:val="bottom"/>
            <w:hideMark/>
          </w:tcPr>
          <w:p w14:paraId="49FFB603" w14:textId="2D7F95D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Butilhioscina o Hioscina-Solución inyectable/Cada ampolleta contiene: Bromuro de butilhioscina o butilbromuro de hioscina 20 mg. Envase con 3 ampolletas con 1 ml</w:t>
            </w:r>
          </w:p>
        </w:tc>
        <w:tc>
          <w:tcPr>
            <w:tcW w:w="750" w:type="dxa"/>
            <w:tcBorders>
              <w:top w:val="nil"/>
              <w:left w:val="nil"/>
              <w:bottom w:val="single" w:sz="4" w:space="0" w:color="auto"/>
              <w:right w:val="single" w:sz="4" w:space="0" w:color="auto"/>
            </w:tcBorders>
            <w:shd w:val="clear" w:color="auto" w:fill="auto"/>
            <w:noWrap/>
            <w:vAlign w:val="bottom"/>
            <w:hideMark/>
          </w:tcPr>
          <w:p w14:paraId="71F6630F" w14:textId="4EFE95E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4432BB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FF0C94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3673CD5" w14:textId="77777777" w:rsidR="00CD4F18" w:rsidRPr="00012BEC" w:rsidRDefault="00CD4F18" w:rsidP="00CD4F18">
            <w:pPr>
              <w:rPr>
                <w:rFonts w:ascii="Calibri" w:hAnsi="Calibri" w:cs="Calibri"/>
                <w:color w:val="000000"/>
                <w:sz w:val="16"/>
                <w:szCs w:val="16"/>
                <w:lang w:val="en-US"/>
              </w:rPr>
            </w:pPr>
          </w:p>
        </w:tc>
      </w:tr>
      <w:tr w:rsidR="00CD4F18" w:rsidRPr="00012BEC" w14:paraId="7B9F7E18"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29A5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4488E0A4" w14:textId="37C0545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010.000.1209.00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521EBAE9" w14:textId="535BBC4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010000120900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7FF5537C" w14:textId="7877445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Cisaprida-Tableta /Cada tableta contiene: Cisaprida 5 mg. Envase con 30 tabletas.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0190A9E5" w14:textId="54E8E03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25D274C2"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15D603A8"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4E570674" w14:textId="77777777" w:rsidR="00CD4F18" w:rsidRPr="00012BEC" w:rsidRDefault="00CD4F18" w:rsidP="00CD4F18">
            <w:pPr>
              <w:rPr>
                <w:rFonts w:ascii="Calibri" w:hAnsi="Calibri" w:cs="Calibri"/>
                <w:color w:val="000000"/>
                <w:sz w:val="16"/>
                <w:szCs w:val="16"/>
                <w:lang w:val="en-US"/>
              </w:rPr>
            </w:pPr>
          </w:p>
        </w:tc>
      </w:tr>
      <w:tr w:rsidR="00CD4F18" w:rsidRPr="00012BEC" w14:paraId="6EC49EF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B5611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76</w:t>
            </w:r>
          </w:p>
        </w:tc>
        <w:tc>
          <w:tcPr>
            <w:tcW w:w="1418" w:type="dxa"/>
            <w:tcBorders>
              <w:top w:val="nil"/>
              <w:left w:val="nil"/>
              <w:bottom w:val="single" w:sz="4" w:space="0" w:color="auto"/>
              <w:right w:val="single" w:sz="4" w:space="0" w:color="auto"/>
            </w:tcBorders>
            <w:shd w:val="clear" w:color="auto" w:fill="auto"/>
            <w:vAlign w:val="bottom"/>
            <w:hideMark/>
          </w:tcPr>
          <w:p w14:paraId="395AB1A8" w14:textId="2A3DE3A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010.000.1210.01</w:t>
            </w:r>
          </w:p>
        </w:tc>
        <w:tc>
          <w:tcPr>
            <w:tcW w:w="1284" w:type="dxa"/>
            <w:tcBorders>
              <w:top w:val="nil"/>
              <w:left w:val="nil"/>
              <w:bottom w:val="single" w:sz="4" w:space="0" w:color="auto"/>
              <w:right w:val="single" w:sz="4" w:space="0" w:color="auto"/>
            </w:tcBorders>
            <w:shd w:val="clear" w:color="auto" w:fill="auto"/>
            <w:noWrap/>
            <w:vAlign w:val="bottom"/>
            <w:hideMark/>
          </w:tcPr>
          <w:p w14:paraId="675E4EFF" w14:textId="37749AB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010000121001</w:t>
            </w:r>
          </w:p>
        </w:tc>
        <w:tc>
          <w:tcPr>
            <w:tcW w:w="3648" w:type="dxa"/>
            <w:tcBorders>
              <w:top w:val="nil"/>
              <w:left w:val="nil"/>
              <w:bottom w:val="single" w:sz="4" w:space="0" w:color="auto"/>
              <w:right w:val="single" w:sz="4" w:space="0" w:color="auto"/>
            </w:tcBorders>
            <w:shd w:val="clear" w:color="auto" w:fill="auto"/>
            <w:noWrap/>
            <w:vAlign w:val="bottom"/>
            <w:hideMark/>
          </w:tcPr>
          <w:p w14:paraId="28098C17" w14:textId="7ADBC24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Pinaverio-Tableta /Cada tableta contiene: Bromuro de pinaverio 100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11502713" w14:textId="494A105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AF7B9C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C9ED1C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3E2618A" w14:textId="77777777" w:rsidR="00CD4F18" w:rsidRPr="00012BEC" w:rsidRDefault="00CD4F18" w:rsidP="00CD4F18">
            <w:pPr>
              <w:rPr>
                <w:rFonts w:ascii="Calibri" w:hAnsi="Calibri" w:cs="Calibri"/>
                <w:color w:val="000000"/>
                <w:sz w:val="16"/>
                <w:szCs w:val="16"/>
                <w:lang w:val="en-US"/>
              </w:rPr>
            </w:pPr>
          </w:p>
        </w:tc>
      </w:tr>
      <w:tr w:rsidR="00CD4F18" w:rsidRPr="00012BEC" w14:paraId="7BC819C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13F7B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77</w:t>
            </w:r>
          </w:p>
        </w:tc>
        <w:tc>
          <w:tcPr>
            <w:tcW w:w="1418" w:type="dxa"/>
            <w:tcBorders>
              <w:top w:val="nil"/>
              <w:left w:val="nil"/>
              <w:bottom w:val="single" w:sz="4" w:space="0" w:color="auto"/>
              <w:right w:val="single" w:sz="4" w:space="0" w:color="auto"/>
            </w:tcBorders>
            <w:shd w:val="clear" w:color="auto" w:fill="auto"/>
            <w:vAlign w:val="bottom"/>
            <w:hideMark/>
          </w:tcPr>
          <w:p w14:paraId="011252E4" w14:textId="5635E74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010.000.1223.00</w:t>
            </w:r>
          </w:p>
        </w:tc>
        <w:tc>
          <w:tcPr>
            <w:tcW w:w="1284" w:type="dxa"/>
            <w:tcBorders>
              <w:top w:val="nil"/>
              <w:left w:val="nil"/>
              <w:bottom w:val="single" w:sz="4" w:space="0" w:color="auto"/>
              <w:right w:val="single" w:sz="4" w:space="0" w:color="auto"/>
            </w:tcBorders>
            <w:shd w:val="clear" w:color="auto" w:fill="auto"/>
            <w:noWrap/>
            <w:vAlign w:val="bottom"/>
            <w:hideMark/>
          </w:tcPr>
          <w:p w14:paraId="3702A588" w14:textId="259C9FA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010000122300</w:t>
            </w:r>
          </w:p>
        </w:tc>
        <w:tc>
          <w:tcPr>
            <w:tcW w:w="3648" w:type="dxa"/>
            <w:tcBorders>
              <w:top w:val="nil"/>
              <w:left w:val="nil"/>
              <w:bottom w:val="single" w:sz="4" w:space="0" w:color="auto"/>
              <w:right w:val="single" w:sz="4" w:space="0" w:color="auto"/>
            </w:tcBorders>
            <w:shd w:val="clear" w:color="auto" w:fill="auto"/>
            <w:noWrap/>
            <w:vAlign w:val="bottom"/>
            <w:hideMark/>
          </w:tcPr>
          <w:p w14:paraId="7B952ECA" w14:textId="53EE202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Aluminio – magnesio-Tableta masticable/Cada tableta masticable contiene: Hidróxido de aluminio 200 mg. Hidróxido de magnesio 200 mg. o trisilicato de magnesio: 447.3 mg Envase con 50 tabletas masticables</w:t>
            </w:r>
          </w:p>
        </w:tc>
        <w:tc>
          <w:tcPr>
            <w:tcW w:w="750" w:type="dxa"/>
            <w:tcBorders>
              <w:top w:val="nil"/>
              <w:left w:val="nil"/>
              <w:bottom w:val="single" w:sz="4" w:space="0" w:color="auto"/>
              <w:right w:val="single" w:sz="4" w:space="0" w:color="auto"/>
            </w:tcBorders>
            <w:shd w:val="clear" w:color="auto" w:fill="auto"/>
            <w:noWrap/>
            <w:vAlign w:val="bottom"/>
            <w:hideMark/>
          </w:tcPr>
          <w:p w14:paraId="253105A1" w14:textId="2132883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4B1A9E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ED020D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189BA97" w14:textId="77777777" w:rsidR="00CD4F18" w:rsidRPr="00012BEC" w:rsidRDefault="00CD4F18" w:rsidP="00CD4F18">
            <w:pPr>
              <w:rPr>
                <w:rFonts w:ascii="Calibri" w:hAnsi="Calibri" w:cs="Calibri"/>
                <w:color w:val="000000"/>
                <w:sz w:val="16"/>
                <w:szCs w:val="16"/>
                <w:lang w:val="en-US"/>
              </w:rPr>
            </w:pPr>
          </w:p>
        </w:tc>
      </w:tr>
      <w:tr w:rsidR="00CD4F18" w:rsidRPr="00012BEC" w14:paraId="67CCABB5"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2E3B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C365193" w14:textId="5098156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010.000.1224.00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1AE43E6F" w14:textId="3A03B9F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010000122400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413BED7C" w14:textId="30FD7CD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Aluminio – magnesio-Suspensión oral/Cada 100 ml contienen: Hidróxido de aluminio 3.7 g. Hidróxido de magnesio 4.0 g. o trisilicato de magnesio: 8.9 g. Envase con 240 ml</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33127AA0" w14:textId="633443E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66F71806"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30619E75"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2C08C725" w14:textId="77777777" w:rsidR="00CD4F18" w:rsidRPr="00012BEC" w:rsidRDefault="00CD4F18" w:rsidP="00CD4F18">
            <w:pPr>
              <w:rPr>
                <w:rFonts w:ascii="Calibri" w:hAnsi="Calibri" w:cs="Calibri"/>
                <w:color w:val="000000"/>
                <w:sz w:val="16"/>
                <w:szCs w:val="16"/>
                <w:lang w:val="en-US"/>
              </w:rPr>
            </w:pPr>
          </w:p>
        </w:tc>
      </w:tr>
      <w:tr w:rsidR="00CD4F18" w:rsidRPr="00012BEC" w14:paraId="2B736ED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E433B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79</w:t>
            </w:r>
          </w:p>
        </w:tc>
        <w:tc>
          <w:tcPr>
            <w:tcW w:w="1418" w:type="dxa"/>
            <w:tcBorders>
              <w:top w:val="nil"/>
              <w:left w:val="nil"/>
              <w:bottom w:val="single" w:sz="4" w:space="0" w:color="auto"/>
              <w:right w:val="single" w:sz="4" w:space="0" w:color="auto"/>
            </w:tcBorders>
            <w:shd w:val="clear" w:color="auto" w:fill="auto"/>
            <w:vAlign w:val="bottom"/>
            <w:hideMark/>
          </w:tcPr>
          <w:p w14:paraId="1AA0E214" w14:textId="5C04BC9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010.000.1241.00</w:t>
            </w:r>
          </w:p>
        </w:tc>
        <w:tc>
          <w:tcPr>
            <w:tcW w:w="1284" w:type="dxa"/>
            <w:tcBorders>
              <w:top w:val="nil"/>
              <w:left w:val="nil"/>
              <w:bottom w:val="single" w:sz="4" w:space="0" w:color="auto"/>
              <w:right w:val="single" w:sz="4" w:space="0" w:color="auto"/>
            </w:tcBorders>
            <w:shd w:val="clear" w:color="auto" w:fill="auto"/>
            <w:noWrap/>
            <w:vAlign w:val="bottom"/>
            <w:hideMark/>
          </w:tcPr>
          <w:p w14:paraId="290DD0A4" w14:textId="2677B78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010000124100</w:t>
            </w:r>
          </w:p>
        </w:tc>
        <w:tc>
          <w:tcPr>
            <w:tcW w:w="3648" w:type="dxa"/>
            <w:tcBorders>
              <w:top w:val="nil"/>
              <w:left w:val="nil"/>
              <w:bottom w:val="single" w:sz="4" w:space="0" w:color="auto"/>
              <w:right w:val="single" w:sz="4" w:space="0" w:color="auto"/>
            </w:tcBorders>
            <w:shd w:val="clear" w:color="auto" w:fill="auto"/>
            <w:noWrap/>
            <w:vAlign w:val="bottom"/>
            <w:hideMark/>
          </w:tcPr>
          <w:p w14:paraId="1209DFF9" w14:textId="7811EA2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Metoclopramida-Solución inyectable/Cada ampolleta contiene: Clorhidrato de metoclopramida 10 mg. Envase con 6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1FE2165F" w14:textId="5A39AB2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F80F5D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164A70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D67A00A" w14:textId="77777777" w:rsidR="00CD4F18" w:rsidRPr="00012BEC" w:rsidRDefault="00CD4F18" w:rsidP="00CD4F18">
            <w:pPr>
              <w:rPr>
                <w:rFonts w:ascii="Calibri" w:hAnsi="Calibri" w:cs="Calibri"/>
                <w:color w:val="000000"/>
                <w:sz w:val="16"/>
                <w:szCs w:val="16"/>
                <w:lang w:val="en-US"/>
              </w:rPr>
            </w:pPr>
          </w:p>
        </w:tc>
      </w:tr>
      <w:tr w:rsidR="00CD4F18" w:rsidRPr="00012BEC" w14:paraId="55ADD0F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6FBAF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80</w:t>
            </w:r>
          </w:p>
        </w:tc>
        <w:tc>
          <w:tcPr>
            <w:tcW w:w="1418" w:type="dxa"/>
            <w:tcBorders>
              <w:top w:val="nil"/>
              <w:left w:val="nil"/>
              <w:bottom w:val="single" w:sz="4" w:space="0" w:color="auto"/>
              <w:right w:val="single" w:sz="4" w:space="0" w:color="auto"/>
            </w:tcBorders>
            <w:shd w:val="clear" w:color="auto" w:fill="auto"/>
            <w:vAlign w:val="bottom"/>
            <w:hideMark/>
          </w:tcPr>
          <w:p w14:paraId="07658568" w14:textId="451546C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010.000.1242.00</w:t>
            </w:r>
          </w:p>
        </w:tc>
        <w:tc>
          <w:tcPr>
            <w:tcW w:w="1284" w:type="dxa"/>
            <w:tcBorders>
              <w:top w:val="nil"/>
              <w:left w:val="nil"/>
              <w:bottom w:val="single" w:sz="4" w:space="0" w:color="auto"/>
              <w:right w:val="single" w:sz="4" w:space="0" w:color="auto"/>
            </w:tcBorders>
            <w:shd w:val="clear" w:color="auto" w:fill="auto"/>
            <w:noWrap/>
            <w:vAlign w:val="bottom"/>
            <w:hideMark/>
          </w:tcPr>
          <w:p w14:paraId="5CBBA62B" w14:textId="6BA192A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010000124200</w:t>
            </w:r>
          </w:p>
        </w:tc>
        <w:tc>
          <w:tcPr>
            <w:tcW w:w="3648" w:type="dxa"/>
            <w:tcBorders>
              <w:top w:val="nil"/>
              <w:left w:val="nil"/>
              <w:bottom w:val="single" w:sz="4" w:space="0" w:color="auto"/>
              <w:right w:val="single" w:sz="4" w:space="0" w:color="auto"/>
            </w:tcBorders>
            <w:shd w:val="clear" w:color="auto" w:fill="auto"/>
            <w:noWrap/>
            <w:vAlign w:val="bottom"/>
            <w:hideMark/>
          </w:tcPr>
          <w:p w14:paraId="25E2B316" w14:textId="3120F00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Metoclopramida-Tableta/Cada tableta contiene: Clorhidrato de metoclopramida 10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04FD2950" w14:textId="7B93807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F269F2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7B3904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EB1CA62" w14:textId="77777777" w:rsidR="00CD4F18" w:rsidRPr="00012BEC" w:rsidRDefault="00CD4F18" w:rsidP="00CD4F18">
            <w:pPr>
              <w:rPr>
                <w:rFonts w:ascii="Calibri" w:hAnsi="Calibri" w:cs="Calibri"/>
                <w:color w:val="000000"/>
                <w:sz w:val="16"/>
                <w:szCs w:val="16"/>
                <w:lang w:val="en-US"/>
              </w:rPr>
            </w:pPr>
          </w:p>
        </w:tc>
      </w:tr>
      <w:tr w:rsidR="00CD4F18" w:rsidRPr="00012BEC" w14:paraId="315E4EE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376D6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81</w:t>
            </w:r>
          </w:p>
        </w:tc>
        <w:tc>
          <w:tcPr>
            <w:tcW w:w="1418" w:type="dxa"/>
            <w:tcBorders>
              <w:top w:val="nil"/>
              <w:left w:val="nil"/>
              <w:bottom w:val="single" w:sz="4" w:space="0" w:color="auto"/>
              <w:right w:val="single" w:sz="4" w:space="0" w:color="auto"/>
            </w:tcBorders>
            <w:shd w:val="clear" w:color="auto" w:fill="auto"/>
            <w:vAlign w:val="bottom"/>
            <w:hideMark/>
          </w:tcPr>
          <w:p w14:paraId="516BD231" w14:textId="022AE04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010.000.1243.00</w:t>
            </w:r>
          </w:p>
        </w:tc>
        <w:tc>
          <w:tcPr>
            <w:tcW w:w="1284" w:type="dxa"/>
            <w:tcBorders>
              <w:top w:val="nil"/>
              <w:left w:val="nil"/>
              <w:bottom w:val="single" w:sz="4" w:space="0" w:color="auto"/>
              <w:right w:val="single" w:sz="4" w:space="0" w:color="auto"/>
            </w:tcBorders>
            <w:shd w:val="clear" w:color="auto" w:fill="auto"/>
            <w:noWrap/>
            <w:vAlign w:val="bottom"/>
            <w:hideMark/>
          </w:tcPr>
          <w:p w14:paraId="306B853B" w14:textId="7F980BE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010000124300</w:t>
            </w:r>
          </w:p>
        </w:tc>
        <w:tc>
          <w:tcPr>
            <w:tcW w:w="3648" w:type="dxa"/>
            <w:tcBorders>
              <w:top w:val="nil"/>
              <w:left w:val="nil"/>
              <w:bottom w:val="single" w:sz="4" w:space="0" w:color="auto"/>
              <w:right w:val="single" w:sz="4" w:space="0" w:color="auto"/>
            </w:tcBorders>
            <w:shd w:val="clear" w:color="auto" w:fill="auto"/>
            <w:noWrap/>
            <w:vAlign w:val="bottom"/>
            <w:hideMark/>
          </w:tcPr>
          <w:p w14:paraId="27E303B3" w14:textId="5BF9893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Metoclopramida-Solución oral/Cada ml contiene: Clorhidrato de metoclopramida 4 mg. Frasco gotero con 20 ml</w:t>
            </w:r>
          </w:p>
        </w:tc>
        <w:tc>
          <w:tcPr>
            <w:tcW w:w="750" w:type="dxa"/>
            <w:tcBorders>
              <w:top w:val="nil"/>
              <w:left w:val="nil"/>
              <w:bottom w:val="single" w:sz="4" w:space="0" w:color="auto"/>
              <w:right w:val="single" w:sz="4" w:space="0" w:color="auto"/>
            </w:tcBorders>
            <w:shd w:val="clear" w:color="auto" w:fill="auto"/>
            <w:noWrap/>
            <w:vAlign w:val="bottom"/>
            <w:hideMark/>
          </w:tcPr>
          <w:p w14:paraId="4B11A6A5" w14:textId="1607037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F32DFC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DBEEAD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0434FF0" w14:textId="77777777" w:rsidR="00CD4F18" w:rsidRPr="00012BEC" w:rsidRDefault="00CD4F18" w:rsidP="00CD4F18">
            <w:pPr>
              <w:rPr>
                <w:rFonts w:ascii="Calibri" w:hAnsi="Calibri" w:cs="Calibri"/>
                <w:color w:val="000000"/>
                <w:sz w:val="16"/>
                <w:szCs w:val="16"/>
                <w:lang w:val="en-US"/>
              </w:rPr>
            </w:pPr>
          </w:p>
        </w:tc>
      </w:tr>
      <w:tr w:rsidR="00CD4F18" w:rsidRPr="00012BEC" w14:paraId="15CD125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05CDE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82</w:t>
            </w:r>
          </w:p>
        </w:tc>
        <w:tc>
          <w:tcPr>
            <w:tcW w:w="1418" w:type="dxa"/>
            <w:tcBorders>
              <w:top w:val="nil"/>
              <w:left w:val="nil"/>
              <w:bottom w:val="single" w:sz="4" w:space="0" w:color="auto"/>
              <w:right w:val="single" w:sz="4" w:space="0" w:color="auto"/>
            </w:tcBorders>
            <w:shd w:val="clear" w:color="auto" w:fill="auto"/>
            <w:vAlign w:val="bottom"/>
            <w:hideMark/>
          </w:tcPr>
          <w:p w14:paraId="1BB92B47" w14:textId="26242A5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010.000.1263.00</w:t>
            </w:r>
          </w:p>
        </w:tc>
        <w:tc>
          <w:tcPr>
            <w:tcW w:w="1284" w:type="dxa"/>
            <w:tcBorders>
              <w:top w:val="nil"/>
              <w:left w:val="nil"/>
              <w:bottom w:val="single" w:sz="4" w:space="0" w:color="auto"/>
              <w:right w:val="single" w:sz="4" w:space="0" w:color="auto"/>
            </w:tcBorders>
            <w:shd w:val="clear" w:color="auto" w:fill="auto"/>
            <w:noWrap/>
            <w:vAlign w:val="bottom"/>
            <w:hideMark/>
          </w:tcPr>
          <w:p w14:paraId="29BE0F26" w14:textId="2131A72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010000126300</w:t>
            </w:r>
          </w:p>
        </w:tc>
        <w:tc>
          <w:tcPr>
            <w:tcW w:w="3648" w:type="dxa"/>
            <w:tcBorders>
              <w:top w:val="nil"/>
              <w:left w:val="nil"/>
              <w:bottom w:val="single" w:sz="4" w:space="0" w:color="auto"/>
              <w:right w:val="single" w:sz="4" w:space="0" w:color="auto"/>
            </w:tcBorders>
            <w:shd w:val="clear" w:color="auto" w:fill="auto"/>
            <w:noWrap/>
            <w:vAlign w:val="bottom"/>
            <w:hideMark/>
          </w:tcPr>
          <w:p w14:paraId="7B57DBCC" w14:textId="6631D30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Bismuto-Suspensión oral/Cada 100 ml contienen: Subsalicilato de bismuto 1.750 g. Envase con 240 ml</w:t>
            </w:r>
          </w:p>
        </w:tc>
        <w:tc>
          <w:tcPr>
            <w:tcW w:w="750" w:type="dxa"/>
            <w:tcBorders>
              <w:top w:val="nil"/>
              <w:left w:val="nil"/>
              <w:bottom w:val="single" w:sz="4" w:space="0" w:color="auto"/>
              <w:right w:val="single" w:sz="4" w:space="0" w:color="auto"/>
            </w:tcBorders>
            <w:shd w:val="clear" w:color="auto" w:fill="auto"/>
            <w:noWrap/>
            <w:vAlign w:val="bottom"/>
            <w:hideMark/>
          </w:tcPr>
          <w:p w14:paraId="74982DBF" w14:textId="531A406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D1FF65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E3A4E7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DE1AD95" w14:textId="77777777" w:rsidR="00CD4F18" w:rsidRPr="00012BEC" w:rsidRDefault="00CD4F18" w:rsidP="00CD4F18">
            <w:pPr>
              <w:rPr>
                <w:rFonts w:ascii="Calibri" w:hAnsi="Calibri" w:cs="Calibri"/>
                <w:color w:val="000000"/>
                <w:sz w:val="16"/>
                <w:szCs w:val="16"/>
                <w:lang w:val="en-US"/>
              </w:rPr>
            </w:pPr>
          </w:p>
        </w:tc>
      </w:tr>
      <w:tr w:rsidR="00CD4F18" w:rsidRPr="00012BEC" w14:paraId="16E8746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46161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83</w:t>
            </w:r>
          </w:p>
        </w:tc>
        <w:tc>
          <w:tcPr>
            <w:tcW w:w="1418" w:type="dxa"/>
            <w:tcBorders>
              <w:top w:val="nil"/>
              <w:left w:val="nil"/>
              <w:bottom w:val="single" w:sz="4" w:space="0" w:color="auto"/>
              <w:right w:val="single" w:sz="4" w:space="0" w:color="auto"/>
            </w:tcBorders>
            <w:shd w:val="clear" w:color="auto" w:fill="auto"/>
            <w:vAlign w:val="bottom"/>
            <w:hideMark/>
          </w:tcPr>
          <w:p w14:paraId="56CAFCF9" w14:textId="62580D0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010.000.1270.00</w:t>
            </w:r>
          </w:p>
        </w:tc>
        <w:tc>
          <w:tcPr>
            <w:tcW w:w="1284" w:type="dxa"/>
            <w:tcBorders>
              <w:top w:val="nil"/>
              <w:left w:val="nil"/>
              <w:bottom w:val="single" w:sz="4" w:space="0" w:color="auto"/>
              <w:right w:val="single" w:sz="4" w:space="0" w:color="auto"/>
            </w:tcBorders>
            <w:shd w:val="clear" w:color="auto" w:fill="auto"/>
            <w:noWrap/>
            <w:vAlign w:val="bottom"/>
            <w:hideMark/>
          </w:tcPr>
          <w:p w14:paraId="4457BD57" w14:textId="123A20C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010000127000</w:t>
            </w:r>
          </w:p>
        </w:tc>
        <w:tc>
          <w:tcPr>
            <w:tcW w:w="3648" w:type="dxa"/>
            <w:tcBorders>
              <w:top w:val="nil"/>
              <w:left w:val="nil"/>
              <w:bottom w:val="single" w:sz="4" w:space="0" w:color="auto"/>
              <w:right w:val="single" w:sz="4" w:space="0" w:color="auto"/>
            </w:tcBorders>
            <w:shd w:val="clear" w:color="auto" w:fill="auto"/>
            <w:noWrap/>
            <w:vAlign w:val="bottom"/>
            <w:hideMark/>
          </w:tcPr>
          <w:p w14:paraId="7507871F" w14:textId="04FC9C6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Senosidos A-B -Solución oral/Cada 100 ml contienen: Concentrado de Sen equivalente a 200 mg de senósidos A y B. Envase con 75 ml</w:t>
            </w:r>
          </w:p>
        </w:tc>
        <w:tc>
          <w:tcPr>
            <w:tcW w:w="750" w:type="dxa"/>
            <w:tcBorders>
              <w:top w:val="nil"/>
              <w:left w:val="nil"/>
              <w:bottom w:val="single" w:sz="4" w:space="0" w:color="auto"/>
              <w:right w:val="single" w:sz="4" w:space="0" w:color="auto"/>
            </w:tcBorders>
            <w:shd w:val="clear" w:color="auto" w:fill="auto"/>
            <w:noWrap/>
            <w:vAlign w:val="bottom"/>
            <w:hideMark/>
          </w:tcPr>
          <w:p w14:paraId="3CD7AC45" w14:textId="47B1DD1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8F89E3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4DAAB4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3EA8476" w14:textId="77777777" w:rsidR="00CD4F18" w:rsidRPr="00012BEC" w:rsidRDefault="00CD4F18" w:rsidP="00CD4F18">
            <w:pPr>
              <w:rPr>
                <w:rFonts w:ascii="Calibri" w:hAnsi="Calibri" w:cs="Calibri"/>
                <w:color w:val="000000"/>
                <w:sz w:val="16"/>
                <w:szCs w:val="16"/>
                <w:lang w:val="en-US"/>
              </w:rPr>
            </w:pPr>
          </w:p>
        </w:tc>
      </w:tr>
      <w:tr w:rsidR="00CD4F18" w:rsidRPr="00012BEC" w14:paraId="0214687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C5EBC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84</w:t>
            </w:r>
          </w:p>
        </w:tc>
        <w:tc>
          <w:tcPr>
            <w:tcW w:w="1418" w:type="dxa"/>
            <w:tcBorders>
              <w:top w:val="nil"/>
              <w:left w:val="nil"/>
              <w:bottom w:val="single" w:sz="4" w:space="0" w:color="auto"/>
              <w:right w:val="single" w:sz="4" w:space="0" w:color="auto"/>
            </w:tcBorders>
            <w:shd w:val="clear" w:color="auto" w:fill="auto"/>
            <w:vAlign w:val="bottom"/>
            <w:hideMark/>
          </w:tcPr>
          <w:p w14:paraId="39F32E20" w14:textId="7F4798F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010.000.1271.00</w:t>
            </w:r>
          </w:p>
        </w:tc>
        <w:tc>
          <w:tcPr>
            <w:tcW w:w="1284" w:type="dxa"/>
            <w:tcBorders>
              <w:top w:val="nil"/>
              <w:left w:val="nil"/>
              <w:bottom w:val="single" w:sz="4" w:space="0" w:color="auto"/>
              <w:right w:val="single" w:sz="4" w:space="0" w:color="auto"/>
            </w:tcBorders>
            <w:shd w:val="clear" w:color="auto" w:fill="auto"/>
            <w:noWrap/>
            <w:vAlign w:val="bottom"/>
            <w:hideMark/>
          </w:tcPr>
          <w:p w14:paraId="413D4CC7" w14:textId="4731B75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010000127100</w:t>
            </w:r>
          </w:p>
        </w:tc>
        <w:tc>
          <w:tcPr>
            <w:tcW w:w="3648" w:type="dxa"/>
            <w:tcBorders>
              <w:top w:val="nil"/>
              <w:left w:val="nil"/>
              <w:bottom w:val="single" w:sz="4" w:space="0" w:color="auto"/>
              <w:right w:val="single" w:sz="4" w:space="0" w:color="auto"/>
            </w:tcBorders>
            <w:shd w:val="clear" w:color="auto" w:fill="auto"/>
            <w:noWrap/>
            <w:vAlign w:val="bottom"/>
            <w:hideMark/>
          </w:tcPr>
          <w:p w14:paraId="67B74F40" w14:textId="67705CC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Plántago psyllium-Polvo/Cada 100 g contienen: Polvo de cáscara de semilla de plántago psyllium 49.7 g. Envase con 400 g</w:t>
            </w:r>
          </w:p>
        </w:tc>
        <w:tc>
          <w:tcPr>
            <w:tcW w:w="750" w:type="dxa"/>
            <w:tcBorders>
              <w:top w:val="nil"/>
              <w:left w:val="nil"/>
              <w:bottom w:val="single" w:sz="4" w:space="0" w:color="auto"/>
              <w:right w:val="single" w:sz="4" w:space="0" w:color="auto"/>
            </w:tcBorders>
            <w:shd w:val="clear" w:color="auto" w:fill="auto"/>
            <w:noWrap/>
            <w:vAlign w:val="bottom"/>
            <w:hideMark/>
          </w:tcPr>
          <w:p w14:paraId="7E6825BC" w14:textId="76EC26E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C7C952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273F78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5EBCC96" w14:textId="77777777" w:rsidR="00CD4F18" w:rsidRPr="00012BEC" w:rsidRDefault="00CD4F18" w:rsidP="00CD4F18">
            <w:pPr>
              <w:rPr>
                <w:rFonts w:ascii="Calibri" w:hAnsi="Calibri" w:cs="Calibri"/>
                <w:color w:val="000000"/>
                <w:sz w:val="16"/>
                <w:szCs w:val="16"/>
                <w:lang w:val="en-US"/>
              </w:rPr>
            </w:pPr>
          </w:p>
        </w:tc>
      </w:tr>
      <w:tr w:rsidR="00CD4F18" w:rsidRPr="00012BEC" w14:paraId="39EE37A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3F86C2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85</w:t>
            </w:r>
          </w:p>
        </w:tc>
        <w:tc>
          <w:tcPr>
            <w:tcW w:w="1418" w:type="dxa"/>
            <w:tcBorders>
              <w:top w:val="nil"/>
              <w:left w:val="nil"/>
              <w:bottom w:val="single" w:sz="4" w:space="0" w:color="auto"/>
              <w:right w:val="single" w:sz="4" w:space="0" w:color="auto"/>
            </w:tcBorders>
            <w:shd w:val="clear" w:color="auto" w:fill="auto"/>
            <w:vAlign w:val="bottom"/>
            <w:hideMark/>
          </w:tcPr>
          <w:p w14:paraId="4C591218" w14:textId="36511E4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010.000.1272.00</w:t>
            </w:r>
          </w:p>
        </w:tc>
        <w:tc>
          <w:tcPr>
            <w:tcW w:w="1284" w:type="dxa"/>
            <w:tcBorders>
              <w:top w:val="nil"/>
              <w:left w:val="nil"/>
              <w:bottom w:val="single" w:sz="4" w:space="0" w:color="auto"/>
              <w:right w:val="single" w:sz="4" w:space="0" w:color="auto"/>
            </w:tcBorders>
            <w:shd w:val="clear" w:color="auto" w:fill="auto"/>
            <w:noWrap/>
            <w:vAlign w:val="bottom"/>
            <w:hideMark/>
          </w:tcPr>
          <w:p w14:paraId="101806FA" w14:textId="337A6C0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010000127200</w:t>
            </w:r>
          </w:p>
        </w:tc>
        <w:tc>
          <w:tcPr>
            <w:tcW w:w="3648" w:type="dxa"/>
            <w:tcBorders>
              <w:top w:val="nil"/>
              <w:left w:val="nil"/>
              <w:bottom w:val="single" w:sz="4" w:space="0" w:color="auto"/>
              <w:right w:val="single" w:sz="4" w:space="0" w:color="auto"/>
            </w:tcBorders>
            <w:shd w:val="clear" w:color="auto" w:fill="auto"/>
            <w:noWrap/>
            <w:vAlign w:val="bottom"/>
            <w:hideMark/>
          </w:tcPr>
          <w:p w14:paraId="04D059A6" w14:textId="5009F4D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Senósidos A-B-Tableta/Cada tableta contiene: Concentrados de Sen desecados 187 mg (normalizado a 8.6 mg de senósidos A-B).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480BEAF4" w14:textId="7FD8C46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C416E9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53BF8B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8C21D63" w14:textId="77777777" w:rsidR="00CD4F18" w:rsidRPr="00012BEC" w:rsidRDefault="00CD4F18" w:rsidP="00CD4F18">
            <w:pPr>
              <w:rPr>
                <w:rFonts w:ascii="Calibri" w:hAnsi="Calibri" w:cs="Calibri"/>
                <w:color w:val="000000"/>
                <w:sz w:val="16"/>
                <w:szCs w:val="16"/>
                <w:lang w:val="en-US"/>
              </w:rPr>
            </w:pPr>
          </w:p>
        </w:tc>
      </w:tr>
      <w:tr w:rsidR="00CD4F18" w:rsidRPr="00012BEC" w14:paraId="0B45A26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2DAEA7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86</w:t>
            </w:r>
          </w:p>
        </w:tc>
        <w:tc>
          <w:tcPr>
            <w:tcW w:w="1418" w:type="dxa"/>
            <w:tcBorders>
              <w:top w:val="nil"/>
              <w:left w:val="nil"/>
              <w:bottom w:val="single" w:sz="4" w:space="0" w:color="auto"/>
              <w:right w:val="single" w:sz="4" w:space="0" w:color="auto"/>
            </w:tcBorders>
            <w:shd w:val="clear" w:color="auto" w:fill="auto"/>
            <w:vAlign w:val="bottom"/>
            <w:hideMark/>
          </w:tcPr>
          <w:p w14:paraId="23610842" w14:textId="5FCE074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010.000.1277.00</w:t>
            </w:r>
          </w:p>
        </w:tc>
        <w:tc>
          <w:tcPr>
            <w:tcW w:w="1284" w:type="dxa"/>
            <w:tcBorders>
              <w:top w:val="nil"/>
              <w:left w:val="nil"/>
              <w:bottom w:val="single" w:sz="4" w:space="0" w:color="auto"/>
              <w:right w:val="single" w:sz="4" w:space="0" w:color="auto"/>
            </w:tcBorders>
            <w:shd w:val="clear" w:color="auto" w:fill="auto"/>
            <w:noWrap/>
            <w:vAlign w:val="bottom"/>
            <w:hideMark/>
          </w:tcPr>
          <w:p w14:paraId="5C869495" w14:textId="6C18999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010000127700</w:t>
            </w:r>
          </w:p>
        </w:tc>
        <w:tc>
          <w:tcPr>
            <w:tcW w:w="3648" w:type="dxa"/>
            <w:tcBorders>
              <w:top w:val="nil"/>
              <w:left w:val="nil"/>
              <w:bottom w:val="single" w:sz="4" w:space="0" w:color="auto"/>
              <w:right w:val="single" w:sz="4" w:space="0" w:color="auto"/>
            </w:tcBorders>
            <w:shd w:val="clear" w:color="auto" w:fill="auto"/>
            <w:noWrap/>
            <w:vAlign w:val="bottom"/>
            <w:hideMark/>
          </w:tcPr>
          <w:p w14:paraId="31FF0959" w14:textId="68C2848D"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Fosfato y citrato de sodio-Solución rectal/Cada 100 ml contienen: Fosfato monosódico 12 g. Citrato de sodio 10 g. Envase con 133 ml y aplicador</w:t>
            </w:r>
          </w:p>
        </w:tc>
        <w:tc>
          <w:tcPr>
            <w:tcW w:w="750" w:type="dxa"/>
            <w:tcBorders>
              <w:top w:val="nil"/>
              <w:left w:val="nil"/>
              <w:bottom w:val="single" w:sz="4" w:space="0" w:color="auto"/>
              <w:right w:val="single" w:sz="4" w:space="0" w:color="auto"/>
            </w:tcBorders>
            <w:shd w:val="clear" w:color="auto" w:fill="auto"/>
            <w:noWrap/>
            <w:vAlign w:val="bottom"/>
            <w:hideMark/>
          </w:tcPr>
          <w:p w14:paraId="2016606B" w14:textId="5A3BA5F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57DAE7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19B74B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3D91D4C" w14:textId="77777777" w:rsidR="00CD4F18" w:rsidRPr="00012BEC" w:rsidRDefault="00CD4F18" w:rsidP="00CD4F18">
            <w:pPr>
              <w:rPr>
                <w:rFonts w:ascii="Calibri" w:hAnsi="Calibri" w:cs="Calibri"/>
                <w:color w:val="000000"/>
                <w:sz w:val="16"/>
                <w:szCs w:val="16"/>
                <w:lang w:val="en-US"/>
              </w:rPr>
            </w:pPr>
          </w:p>
        </w:tc>
      </w:tr>
      <w:tr w:rsidR="00CD4F18" w:rsidRPr="00012BEC" w14:paraId="353D321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7459A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87</w:t>
            </w:r>
          </w:p>
        </w:tc>
        <w:tc>
          <w:tcPr>
            <w:tcW w:w="1418" w:type="dxa"/>
            <w:tcBorders>
              <w:top w:val="nil"/>
              <w:left w:val="nil"/>
              <w:bottom w:val="single" w:sz="4" w:space="0" w:color="auto"/>
              <w:right w:val="single" w:sz="4" w:space="0" w:color="auto"/>
            </w:tcBorders>
            <w:shd w:val="clear" w:color="auto" w:fill="auto"/>
            <w:vAlign w:val="bottom"/>
            <w:hideMark/>
          </w:tcPr>
          <w:p w14:paraId="4FA04EC2" w14:textId="55845E0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010.000.1308.00</w:t>
            </w:r>
          </w:p>
        </w:tc>
        <w:tc>
          <w:tcPr>
            <w:tcW w:w="1284" w:type="dxa"/>
            <w:tcBorders>
              <w:top w:val="nil"/>
              <w:left w:val="nil"/>
              <w:bottom w:val="single" w:sz="4" w:space="0" w:color="auto"/>
              <w:right w:val="single" w:sz="4" w:space="0" w:color="auto"/>
            </w:tcBorders>
            <w:shd w:val="clear" w:color="auto" w:fill="auto"/>
            <w:noWrap/>
            <w:vAlign w:val="bottom"/>
            <w:hideMark/>
          </w:tcPr>
          <w:p w14:paraId="53FA4251" w14:textId="654B2C8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010000130800</w:t>
            </w:r>
          </w:p>
        </w:tc>
        <w:tc>
          <w:tcPr>
            <w:tcW w:w="3648" w:type="dxa"/>
            <w:tcBorders>
              <w:top w:val="nil"/>
              <w:left w:val="nil"/>
              <w:bottom w:val="single" w:sz="4" w:space="0" w:color="auto"/>
              <w:right w:val="single" w:sz="4" w:space="0" w:color="auto"/>
            </w:tcBorders>
            <w:shd w:val="clear" w:color="auto" w:fill="auto"/>
            <w:noWrap/>
            <w:vAlign w:val="bottom"/>
            <w:hideMark/>
          </w:tcPr>
          <w:p w14:paraId="42CEEF19" w14:textId="510D5E0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Metronidazol-Tableta/Cada tableta contiene: Metronidazol 500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17B76B79" w14:textId="2298842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2A2CF2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AF309D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8CCD612" w14:textId="77777777" w:rsidR="00CD4F18" w:rsidRPr="00012BEC" w:rsidRDefault="00CD4F18" w:rsidP="00CD4F18">
            <w:pPr>
              <w:rPr>
                <w:rFonts w:ascii="Calibri" w:hAnsi="Calibri" w:cs="Calibri"/>
                <w:color w:val="000000"/>
                <w:sz w:val="16"/>
                <w:szCs w:val="16"/>
                <w:lang w:val="en-US"/>
              </w:rPr>
            </w:pPr>
          </w:p>
        </w:tc>
      </w:tr>
      <w:tr w:rsidR="00CD4F18" w:rsidRPr="00012BEC" w14:paraId="4CDE9B9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7B7E6D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88</w:t>
            </w:r>
          </w:p>
        </w:tc>
        <w:tc>
          <w:tcPr>
            <w:tcW w:w="1418" w:type="dxa"/>
            <w:tcBorders>
              <w:top w:val="nil"/>
              <w:left w:val="nil"/>
              <w:bottom w:val="single" w:sz="4" w:space="0" w:color="auto"/>
              <w:right w:val="single" w:sz="4" w:space="0" w:color="auto"/>
            </w:tcBorders>
            <w:shd w:val="clear" w:color="auto" w:fill="auto"/>
            <w:vAlign w:val="bottom"/>
            <w:hideMark/>
          </w:tcPr>
          <w:p w14:paraId="351E8B76" w14:textId="52246EC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010.000.1310.00</w:t>
            </w:r>
          </w:p>
        </w:tc>
        <w:tc>
          <w:tcPr>
            <w:tcW w:w="1284" w:type="dxa"/>
            <w:tcBorders>
              <w:top w:val="nil"/>
              <w:left w:val="nil"/>
              <w:bottom w:val="single" w:sz="4" w:space="0" w:color="auto"/>
              <w:right w:val="single" w:sz="4" w:space="0" w:color="auto"/>
            </w:tcBorders>
            <w:shd w:val="clear" w:color="auto" w:fill="auto"/>
            <w:noWrap/>
            <w:vAlign w:val="bottom"/>
            <w:hideMark/>
          </w:tcPr>
          <w:p w14:paraId="6FD8F5CC" w14:textId="368889B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010000131000</w:t>
            </w:r>
          </w:p>
        </w:tc>
        <w:tc>
          <w:tcPr>
            <w:tcW w:w="3648" w:type="dxa"/>
            <w:tcBorders>
              <w:top w:val="nil"/>
              <w:left w:val="nil"/>
              <w:bottom w:val="single" w:sz="4" w:space="0" w:color="auto"/>
              <w:right w:val="single" w:sz="4" w:space="0" w:color="auto"/>
            </w:tcBorders>
            <w:shd w:val="clear" w:color="auto" w:fill="auto"/>
            <w:noWrap/>
            <w:vAlign w:val="bottom"/>
            <w:hideMark/>
          </w:tcPr>
          <w:p w14:paraId="715A7B55" w14:textId="23A5A28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Metronidazol-Suspensión/Cada 5 ml contienen: Benzoilo de metronidazol equivalente a 250 mg de metronidazol. Envase con 120 ml</w:t>
            </w:r>
          </w:p>
        </w:tc>
        <w:tc>
          <w:tcPr>
            <w:tcW w:w="750" w:type="dxa"/>
            <w:tcBorders>
              <w:top w:val="nil"/>
              <w:left w:val="nil"/>
              <w:bottom w:val="single" w:sz="4" w:space="0" w:color="auto"/>
              <w:right w:val="single" w:sz="4" w:space="0" w:color="auto"/>
            </w:tcBorders>
            <w:shd w:val="clear" w:color="auto" w:fill="auto"/>
            <w:noWrap/>
            <w:vAlign w:val="bottom"/>
            <w:hideMark/>
          </w:tcPr>
          <w:p w14:paraId="373A5F32" w14:textId="789C3B5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562C99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9DDA50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7114706" w14:textId="77777777" w:rsidR="00CD4F18" w:rsidRPr="00012BEC" w:rsidRDefault="00CD4F18" w:rsidP="00CD4F18">
            <w:pPr>
              <w:rPr>
                <w:rFonts w:ascii="Calibri" w:hAnsi="Calibri" w:cs="Calibri"/>
                <w:color w:val="000000"/>
                <w:sz w:val="16"/>
                <w:szCs w:val="16"/>
                <w:lang w:val="en-US"/>
              </w:rPr>
            </w:pPr>
          </w:p>
        </w:tc>
      </w:tr>
      <w:tr w:rsidR="00CD4F18" w:rsidRPr="00012BEC" w14:paraId="218A599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0353E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89</w:t>
            </w:r>
          </w:p>
        </w:tc>
        <w:tc>
          <w:tcPr>
            <w:tcW w:w="1418" w:type="dxa"/>
            <w:tcBorders>
              <w:top w:val="nil"/>
              <w:left w:val="nil"/>
              <w:bottom w:val="single" w:sz="4" w:space="0" w:color="auto"/>
              <w:right w:val="single" w:sz="4" w:space="0" w:color="auto"/>
            </w:tcBorders>
            <w:shd w:val="clear" w:color="auto" w:fill="auto"/>
            <w:vAlign w:val="bottom"/>
            <w:hideMark/>
          </w:tcPr>
          <w:p w14:paraId="01B6CEA4" w14:textId="4CD7ADB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010.000.1314.00</w:t>
            </w:r>
          </w:p>
        </w:tc>
        <w:tc>
          <w:tcPr>
            <w:tcW w:w="1284" w:type="dxa"/>
            <w:tcBorders>
              <w:top w:val="nil"/>
              <w:left w:val="nil"/>
              <w:bottom w:val="single" w:sz="4" w:space="0" w:color="auto"/>
              <w:right w:val="single" w:sz="4" w:space="0" w:color="auto"/>
            </w:tcBorders>
            <w:shd w:val="clear" w:color="auto" w:fill="auto"/>
            <w:noWrap/>
            <w:vAlign w:val="bottom"/>
            <w:hideMark/>
          </w:tcPr>
          <w:p w14:paraId="5D221782" w14:textId="7F9F824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010000131400</w:t>
            </w:r>
          </w:p>
        </w:tc>
        <w:tc>
          <w:tcPr>
            <w:tcW w:w="3648" w:type="dxa"/>
            <w:tcBorders>
              <w:top w:val="nil"/>
              <w:left w:val="nil"/>
              <w:bottom w:val="single" w:sz="4" w:space="0" w:color="auto"/>
              <w:right w:val="single" w:sz="4" w:space="0" w:color="auto"/>
            </w:tcBorders>
            <w:shd w:val="clear" w:color="auto" w:fill="auto"/>
            <w:noWrap/>
            <w:vAlign w:val="bottom"/>
            <w:hideMark/>
          </w:tcPr>
          <w:p w14:paraId="7FECBD54" w14:textId="634A80D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Quinfamida-Tableta/Cada tableta contiene: Quinfamida 300 mg. Envase con una tableta</w:t>
            </w:r>
          </w:p>
        </w:tc>
        <w:tc>
          <w:tcPr>
            <w:tcW w:w="750" w:type="dxa"/>
            <w:tcBorders>
              <w:top w:val="nil"/>
              <w:left w:val="nil"/>
              <w:bottom w:val="single" w:sz="4" w:space="0" w:color="auto"/>
              <w:right w:val="single" w:sz="4" w:space="0" w:color="auto"/>
            </w:tcBorders>
            <w:shd w:val="clear" w:color="auto" w:fill="auto"/>
            <w:noWrap/>
            <w:vAlign w:val="bottom"/>
            <w:hideMark/>
          </w:tcPr>
          <w:p w14:paraId="38282DF6" w14:textId="27221CE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878065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F97240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44CCE12" w14:textId="77777777" w:rsidR="00CD4F18" w:rsidRPr="00012BEC" w:rsidRDefault="00CD4F18" w:rsidP="00CD4F18">
            <w:pPr>
              <w:rPr>
                <w:rFonts w:ascii="Calibri" w:hAnsi="Calibri" w:cs="Calibri"/>
                <w:color w:val="000000"/>
                <w:sz w:val="16"/>
                <w:szCs w:val="16"/>
                <w:lang w:val="en-US"/>
              </w:rPr>
            </w:pPr>
          </w:p>
        </w:tc>
      </w:tr>
      <w:tr w:rsidR="00CD4F18" w:rsidRPr="00012BEC" w14:paraId="7190826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9CA40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90</w:t>
            </w:r>
          </w:p>
        </w:tc>
        <w:tc>
          <w:tcPr>
            <w:tcW w:w="1418" w:type="dxa"/>
            <w:tcBorders>
              <w:top w:val="nil"/>
              <w:left w:val="nil"/>
              <w:bottom w:val="single" w:sz="4" w:space="0" w:color="auto"/>
              <w:right w:val="single" w:sz="4" w:space="0" w:color="auto"/>
            </w:tcBorders>
            <w:shd w:val="clear" w:color="auto" w:fill="auto"/>
            <w:vAlign w:val="bottom"/>
            <w:hideMark/>
          </w:tcPr>
          <w:p w14:paraId="3B4E02D4" w14:textId="3189029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010.000.1344.00</w:t>
            </w:r>
          </w:p>
        </w:tc>
        <w:tc>
          <w:tcPr>
            <w:tcW w:w="1284" w:type="dxa"/>
            <w:tcBorders>
              <w:top w:val="nil"/>
              <w:left w:val="nil"/>
              <w:bottom w:val="single" w:sz="4" w:space="0" w:color="auto"/>
              <w:right w:val="single" w:sz="4" w:space="0" w:color="auto"/>
            </w:tcBorders>
            <w:shd w:val="clear" w:color="auto" w:fill="auto"/>
            <w:noWrap/>
            <w:vAlign w:val="bottom"/>
            <w:hideMark/>
          </w:tcPr>
          <w:p w14:paraId="3ACF47C6" w14:textId="6D54A89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010000134400</w:t>
            </w:r>
          </w:p>
        </w:tc>
        <w:tc>
          <w:tcPr>
            <w:tcW w:w="3648" w:type="dxa"/>
            <w:tcBorders>
              <w:top w:val="nil"/>
              <w:left w:val="nil"/>
              <w:bottom w:val="single" w:sz="4" w:space="0" w:color="auto"/>
              <w:right w:val="single" w:sz="4" w:space="0" w:color="auto"/>
            </w:tcBorders>
            <w:shd w:val="clear" w:color="auto" w:fill="auto"/>
            <w:noWrap/>
            <w:vAlign w:val="bottom"/>
            <w:hideMark/>
          </w:tcPr>
          <w:p w14:paraId="3D0138B8" w14:textId="100AC9C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Albendazol 200 mg -Tableta/Cada tableta contiene: Albendazol 200 mg. Envase con 2 tabletas</w:t>
            </w:r>
          </w:p>
        </w:tc>
        <w:tc>
          <w:tcPr>
            <w:tcW w:w="750" w:type="dxa"/>
            <w:tcBorders>
              <w:top w:val="nil"/>
              <w:left w:val="nil"/>
              <w:bottom w:val="single" w:sz="4" w:space="0" w:color="auto"/>
              <w:right w:val="single" w:sz="4" w:space="0" w:color="auto"/>
            </w:tcBorders>
            <w:shd w:val="clear" w:color="auto" w:fill="auto"/>
            <w:noWrap/>
            <w:vAlign w:val="bottom"/>
            <w:hideMark/>
          </w:tcPr>
          <w:p w14:paraId="72E9B0C0" w14:textId="3516862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A2EA1A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9FC265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9587516" w14:textId="77777777" w:rsidR="00CD4F18" w:rsidRPr="00012BEC" w:rsidRDefault="00CD4F18" w:rsidP="00CD4F18">
            <w:pPr>
              <w:rPr>
                <w:rFonts w:ascii="Calibri" w:hAnsi="Calibri" w:cs="Calibri"/>
                <w:color w:val="000000"/>
                <w:sz w:val="16"/>
                <w:szCs w:val="16"/>
                <w:lang w:val="en-US"/>
              </w:rPr>
            </w:pPr>
          </w:p>
        </w:tc>
      </w:tr>
      <w:tr w:rsidR="00CD4F18" w:rsidRPr="00012BEC" w14:paraId="296F13A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FE809E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91</w:t>
            </w:r>
          </w:p>
        </w:tc>
        <w:tc>
          <w:tcPr>
            <w:tcW w:w="1418" w:type="dxa"/>
            <w:tcBorders>
              <w:top w:val="nil"/>
              <w:left w:val="nil"/>
              <w:bottom w:val="single" w:sz="4" w:space="0" w:color="auto"/>
              <w:right w:val="single" w:sz="4" w:space="0" w:color="auto"/>
            </w:tcBorders>
            <w:shd w:val="clear" w:color="auto" w:fill="auto"/>
            <w:vAlign w:val="bottom"/>
            <w:hideMark/>
          </w:tcPr>
          <w:p w14:paraId="13D0C441" w14:textId="28E2D19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010.000.1345.00</w:t>
            </w:r>
          </w:p>
        </w:tc>
        <w:tc>
          <w:tcPr>
            <w:tcW w:w="1284" w:type="dxa"/>
            <w:tcBorders>
              <w:top w:val="nil"/>
              <w:left w:val="nil"/>
              <w:bottom w:val="single" w:sz="4" w:space="0" w:color="auto"/>
              <w:right w:val="single" w:sz="4" w:space="0" w:color="auto"/>
            </w:tcBorders>
            <w:shd w:val="clear" w:color="auto" w:fill="auto"/>
            <w:noWrap/>
            <w:vAlign w:val="bottom"/>
            <w:hideMark/>
          </w:tcPr>
          <w:p w14:paraId="4B05A337" w14:textId="56AFEE1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010000134500</w:t>
            </w:r>
          </w:p>
        </w:tc>
        <w:tc>
          <w:tcPr>
            <w:tcW w:w="3648" w:type="dxa"/>
            <w:tcBorders>
              <w:top w:val="nil"/>
              <w:left w:val="nil"/>
              <w:bottom w:val="single" w:sz="4" w:space="0" w:color="auto"/>
              <w:right w:val="single" w:sz="4" w:space="0" w:color="auto"/>
            </w:tcBorders>
            <w:shd w:val="clear" w:color="auto" w:fill="auto"/>
            <w:noWrap/>
            <w:vAlign w:val="bottom"/>
            <w:hideMark/>
          </w:tcPr>
          <w:p w14:paraId="32535843" w14:textId="6918828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Albendazol 400 mg-Suspensión oral/Cada frasco contiene: Albendazol 400 mg. Envase con 20 ml</w:t>
            </w:r>
          </w:p>
        </w:tc>
        <w:tc>
          <w:tcPr>
            <w:tcW w:w="750" w:type="dxa"/>
            <w:tcBorders>
              <w:top w:val="nil"/>
              <w:left w:val="nil"/>
              <w:bottom w:val="single" w:sz="4" w:space="0" w:color="auto"/>
              <w:right w:val="single" w:sz="4" w:space="0" w:color="auto"/>
            </w:tcBorders>
            <w:shd w:val="clear" w:color="auto" w:fill="auto"/>
            <w:noWrap/>
            <w:vAlign w:val="bottom"/>
            <w:hideMark/>
          </w:tcPr>
          <w:p w14:paraId="426DCFAB" w14:textId="57CD689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9C497F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6074F4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17826A2" w14:textId="77777777" w:rsidR="00CD4F18" w:rsidRPr="00012BEC" w:rsidRDefault="00CD4F18" w:rsidP="00CD4F18">
            <w:pPr>
              <w:rPr>
                <w:rFonts w:ascii="Calibri" w:hAnsi="Calibri" w:cs="Calibri"/>
                <w:color w:val="000000"/>
                <w:sz w:val="16"/>
                <w:szCs w:val="16"/>
                <w:lang w:val="en-US"/>
              </w:rPr>
            </w:pPr>
          </w:p>
        </w:tc>
      </w:tr>
      <w:tr w:rsidR="00CD4F18" w:rsidRPr="00012BEC" w14:paraId="04A89F5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50EE3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92</w:t>
            </w:r>
          </w:p>
        </w:tc>
        <w:tc>
          <w:tcPr>
            <w:tcW w:w="1418" w:type="dxa"/>
            <w:tcBorders>
              <w:top w:val="nil"/>
              <w:left w:val="nil"/>
              <w:bottom w:val="single" w:sz="4" w:space="0" w:color="auto"/>
              <w:right w:val="single" w:sz="4" w:space="0" w:color="auto"/>
            </w:tcBorders>
            <w:shd w:val="clear" w:color="auto" w:fill="auto"/>
            <w:vAlign w:val="bottom"/>
            <w:hideMark/>
          </w:tcPr>
          <w:p w14:paraId="2CCF8EF2" w14:textId="651F276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010.000.1363.00</w:t>
            </w:r>
          </w:p>
        </w:tc>
        <w:tc>
          <w:tcPr>
            <w:tcW w:w="1284" w:type="dxa"/>
            <w:tcBorders>
              <w:top w:val="nil"/>
              <w:left w:val="nil"/>
              <w:bottom w:val="single" w:sz="4" w:space="0" w:color="auto"/>
              <w:right w:val="single" w:sz="4" w:space="0" w:color="auto"/>
            </w:tcBorders>
            <w:shd w:val="clear" w:color="auto" w:fill="auto"/>
            <w:noWrap/>
            <w:vAlign w:val="bottom"/>
            <w:hideMark/>
          </w:tcPr>
          <w:p w14:paraId="31ABA106" w14:textId="317D4F0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010000136300</w:t>
            </w:r>
          </w:p>
        </w:tc>
        <w:tc>
          <w:tcPr>
            <w:tcW w:w="3648" w:type="dxa"/>
            <w:tcBorders>
              <w:top w:val="nil"/>
              <w:left w:val="nil"/>
              <w:bottom w:val="single" w:sz="4" w:space="0" w:color="auto"/>
              <w:right w:val="single" w:sz="4" w:space="0" w:color="auto"/>
            </w:tcBorders>
            <w:shd w:val="clear" w:color="auto" w:fill="auto"/>
            <w:noWrap/>
            <w:vAlign w:val="bottom"/>
            <w:hideMark/>
          </w:tcPr>
          <w:p w14:paraId="204D251E" w14:textId="3711A9FF"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Lidocaína - hidrocortisona-Ungüento/Cada 100 gramos contiene: Lidocaína 5 g. Acetato de Hidrocortisona 0.25 g. Subacetato de Aluminio 3.50 g. Óxido de Zinc 18 g. Envase con 20 g y aplicador</w:t>
            </w:r>
          </w:p>
        </w:tc>
        <w:tc>
          <w:tcPr>
            <w:tcW w:w="750" w:type="dxa"/>
            <w:tcBorders>
              <w:top w:val="nil"/>
              <w:left w:val="nil"/>
              <w:bottom w:val="single" w:sz="4" w:space="0" w:color="auto"/>
              <w:right w:val="single" w:sz="4" w:space="0" w:color="auto"/>
            </w:tcBorders>
            <w:shd w:val="clear" w:color="auto" w:fill="auto"/>
            <w:noWrap/>
            <w:vAlign w:val="bottom"/>
            <w:hideMark/>
          </w:tcPr>
          <w:p w14:paraId="4A95C3BE" w14:textId="6EBFDA3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E8333A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A62640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BA3C425" w14:textId="77777777" w:rsidR="00CD4F18" w:rsidRPr="00012BEC" w:rsidRDefault="00CD4F18" w:rsidP="00CD4F18">
            <w:pPr>
              <w:rPr>
                <w:rFonts w:ascii="Calibri" w:hAnsi="Calibri" w:cs="Calibri"/>
                <w:color w:val="000000"/>
                <w:sz w:val="16"/>
                <w:szCs w:val="16"/>
                <w:lang w:val="en-US"/>
              </w:rPr>
            </w:pPr>
          </w:p>
        </w:tc>
      </w:tr>
      <w:tr w:rsidR="00CD4F18" w:rsidRPr="00012BEC" w14:paraId="7C179F5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F6065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93</w:t>
            </w:r>
          </w:p>
        </w:tc>
        <w:tc>
          <w:tcPr>
            <w:tcW w:w="1418" w:type="dxa"/>
            <w:tcBorders>
              <w:top w:val="nil"/>
              <w:left w:val="nil"/>
              <w:bottom w:val="single" w:sz="4" w:space="0" w:color="auto"/>
              <w:right w:val="single" w:sz="4" w:space="0" w:color="auto"/>
            </w:tcBorders>
            <w:shd w:val="clear" w:color="auto" w:fill="auto"/>
            <w:vAlign w:val="bottom"/>
            <w:hideMark/>
          </w:tcPr>
          <w:p w14:paraId="205E8F8D" w14:textId="53CDB84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010.000.1364.00</w:t>
            </w:r>
          </w:p>
        </w:tc>
        <w:tc>
          <w:tcPr>
            <w:tcW w:w="1284" w:type="dxa"/>
            <w:tcBorders>
              <w:top w:val="nil"/>
              <w:left w:val="nil"/>
              <w:bottom w:val="single" w:sz="4" w:space="0" w:color="auto"/>
              <w:right w:val="single" w:sz="4" w:space="0" w:color="auto"/>
            </w:tcBorders>
            <w:shd w:val="clear" w:color="auto" w:fill="auto"/>
            <w:noWrap/>
            <w:vAlign w:val="bottom"/>
            <w:hideMark/>
          </w:tcPr>
          <w:p w14:paraId="66B5DA6E" w14:textId="605D4A4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010000136400</w:t>
            </w:r>
          </w:p>
        </w:tc>
        <w:tc>
          <w:tcPr>
            <w:tcW w:w="3648" w:type="dxa"/>
            <w:tcBorders>
              <w:top w:val="nil"/>
              <w:left w:val="nil"/>
              <w:bottom w:val="single" w:sz="4" w:space="0" w:color="auto"/>
              <w:right w:val="single" w:sz="4" w:space="0" w:color="auto"/>
            </w:tcBorders>
            <w:shd w:val="clear" w:color="auto" w:fill="auto"/>
            <w:noWrap/>
            <w:vAlign w:val="bottom"/>
            <w:hideMark/>
          </w:tcPr>
          <w:p w14:paraId="69898F5E" w14:textId="30E85B5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Lidocaína - hidrocortisona-Supositorio/Cada supositorio contiene: Lidocaína 60 mg. Acetato de Hidrocortisona 5 mg. Óxido de Zinc 400 mg. Subacetato de Aluminio 50 mg. Envase con 6 supositorios</w:t>
            </w:r>
          </w:p>
        </w:tc>
        <w:tc>
          <w:tcPr>
            <w:tcW w:w="750" w:type="dxa"/>
            <w:tcBorders>
              <w:top w:val="nil"/>
              <w:left w:val="nil"/>
              <w:bottom w:val="single" w:sz="4" w:space="0" w:color="auto"/>
              <w:right w:val="single" w:sz="4" w:space="0" w:color="auto"/>
            </w:tcBorders>
            <w:shd w:val="clear" w:color="auto" w:fill="auto"/>
            <w:noWrap/>
            <w:vAlign w:val="bottom"/>
            <w:hideMark/>
          </w:tcPr>
          <w:p w14:paraId="5D4DE815" w14:textId="067B8C2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0CD4CC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F07AF1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4D4A054" w14:textId="77777777" w:rsidR="00CD4F18" w:rsidRPr="00012BEC" w:rsidRDefault="00CD4F18" w:rsidP="00CD4F18">
            <w:pPr>
              <w:rPr>
                <w:rFonts w:ascii="Calibri" w:hAnsi="Calibri" w:cs="Calibri"/>
                <w:color w:val="000000"/>
                <w:sz w:val="16"/>
                <w:szCs w:val="16"/>
                <w:lang w:val="en-US"/>
              </w:rPr>
            </w:pPr>
          </w:p>
        </w:tc>
      </w:tr>
      <w:tr w:rsidR="00CD4F18" w:rsidRPr="00012BEC" w14:paraId="1EF6C96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48AAD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94</w:t>
            </w:r>
          </w:p>
        </w:tc>
        <w:tc>
          <w:tcPr>
            <w:tcW w:w="1418" w:type="dxa"/>
            <w:tcBorders>
              <w:top w:val="nil"/>
              <w:left w:val="nil"/>
              <w:bottom w:val="single" w:sz="4" w:space="0" w:color="auto"/>
              <w:right w:val="single" w:sz="4" w:space="0" w:color="auto"/>
            </w:tcBorders>
            <w:shd w:val="clear" w:color="auto" w:fill="auto"/>
            <w:vAlign w:val="bottom"/>
            <w:hideMark/>
          </w:tcPr>
          <w:p w14:paraId="4BCFCD9B" w14:textId="4E79D9E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010.000.1489.00</w:t>
            </w:r>
          </w:p>
        </w:tc>
        <w:tc>
          <w:tcPr>
            <w:tcW w:w="1284" w:type="dxa"/>
            <w:tcBorders>
              <w:top w:val="nil"/>
              <w:left w:val="nil"/>
              <w:bottom w:val="single" w:sz="4" w:space="0" w:color="auto"/>
              <w:right w:val="single" w:sz="4" w:space="0" w:color="auto"/>
            </w:tcBorders>
            <w:shd w:val="clear" w:color="auto" w:fill="auto"/>
            <w:noWrap/>
            <w:vAlign w:val="bottom"/>
            <w:hideMark/>
          </w:tcPr>
          <w:p w14:paraId="7E0F8DAB" w14:textId="6B63787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010000148900</w:t>
            </w:r>
          </w:p>
        </w:tc>
        <w:tc>
          <w:tcPr>
            <w:tcW w:w="3648" w:type="dxa"/>
            <w:tcBorders>
              <w:top w:val="nil"/>
              <w:left w:val="nil"/>
              <w:bottom w:val="single" w:sz="4" w:space="0" w:color="auto"/>
              <w:right w:val="single" w:sz="4" w:space="0" w:color="auto"/>
            </w:tcBorders>
            <w:shd w:val="clear" w:color="auto" w:fill="auto"/>
            <w:noWrap/>
            <w:vAlign w:val="bottom"/>
            <w:hideMark/>
          </w:tcPr>
          <w:p w14:paraId="35BADB92" w14:textId="3BFFC62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Estrógenos conjugados de ORIGEN VEGETAL-Gragea o tableta/Cada gragea o tableta contiene: Estrógenos conjugados de origen Vegetal 0.625 mg. Envase con 42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5C865305" w14:textId="62A31A2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82BBEA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13D223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155ADBC" w14:textId="77777777" w:rsidR="00CD4F18" w:rsidRPr="00012BEC" w:rsidRDefault="00CD4F18" w:rsidP="00CD4F18">
            <w:pPr>
              <w:rPr>
                <w:rFonts w:ascii="Calibri" w:hAnsi="Calibri" w:cs="Calibri"/>
                <w:color w:val="000000"/>
                <w:sz w:val="16"/>
                <w:szCs w:val="16"/>
                <w:lang w:val="en-US"/>
              </w:rPr>
            </w:pPr>
          </w:p>
        </w:tc>
      </w:tr>
      <w:tr w:rsidR="00CD4F18" w:rsidRPr="00012BEC" w14:paraId="7C4A7F4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9978E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95</w:t>
            </w:r>
          </w:p>
        </w:tc>
        <w:tc>
          <w:tcPr>
            <w:tcW w:w="1418" w:type="dxa"/>
            <w:tcBorders>
              <w:top w:val="nil"/>
              <w:left w:val="nil"/>
              <w:bottom w:val="single" w:sz="4" w:space="0" w:color="auto"/>
              <w:right w:val="single" w:sz="4" w:space="0" w:color="auto"/>
            </w:tcBorders>
            <w:shd w:val="clear" w:color="auto" w:fill="auto"/>
            <w:vAlign w:val="bottom"/>
            <w:hideMark/>
          </w:tcPr>
          <w:p w14:paraId="26BFA210" w14:textId="5993425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010.000.1501.00</w:t>
            </w:r>
          </w:p>
        </w:tc>
        <w:tc>
          <w:tcPr>
            <w:tcW w:w="1284" w:type="dxa"/>
            <w:tcBorders>
              <w:top w:val="nil"/>
              <w:left w:val="nil"/>
              <w:bottom w:val="single" w:sz="4" w:space="0" w:color="auto"/>
              <w:right w:val="single" w:sz="4" w:space="0" w:color="auto"/>
            </w:tcBorders>
            <w:shd w:val="clear" w:color="auto" w:fill="auto"/>
            <w:noWrap/>
            <w:vAlign w:val="bottom"/>
            <w:hideMark/>
          </w:tcPr>
          <w:p w14:paraId="20B9148F" w14:textId="07C92EC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010000150100</w:t>
            </w:r>
          </w:p>
        </w:tc>
        <w:tc>
          <w:tcPr>
            <w:tcW w:w="3648" w:type="dxa"/>
            <w:tcBorders>
              <w:top w:val="nil"/>
              <w:left w:val="nil"/>
              <w:bottom w:val="single" w:sz="4" w:space="0" w:color="auto"/>
              <w:right w:val="single" w:sz="4" w:space="0" w:color="auto"/>
            </w:tcBorders>
            <w:shd w:val="clear" w:color="auto" w:fill="auto"/>
            <w:noWrap/>
            <w:vAlign w:val="bottom"/>
            <w:hideMark/>
          </w:tcPr>
          <w:p w14:paraId="77567622" w14:textId="3858418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Estrógenos conjugados-Gragea o tableta /Cada gragea o tableta contiene: Estrógenos conjugados de origen equino 0.625 mg. Envase con 42 grageas otabletas.</w:t>
            </w:r>
          </w:p>
        </w:tc>
        <w:tc>
          <w:tcPr>
            <w:tcW w:w="750" w:type="dxa"/>
            <w:tcBorders>
              <w:top w:val="nil"/>
              <w:left w:val="nil"/>
              <w:bottom w:val="single" w:sz="4" w:space="0" w:color="auto"/>
              <w:right w:val="single" w:sz="4" w:space="0" w:color="auto"/>
            </w:tcBorders>
            <w:shd w:val="clear" w:color="auto" w:fill="auto"/>
            <w:noWrap/>
            <w:vAlign w:val="bottom"/>
            <w:hideMark/>
          </w:tcPr>
          <w:p w14:paraId="4AFEDB6E" w14:textId="4CEFEF7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E34E62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E6E1BD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12DFCDD" w14:textId="77777777" w:rsidR="00CD4F18" w:rsidRPr="00012BEC" w:rsidRDefault="00CD4F18" w:rsidP="00CD4F18">
            <w:pPr>
              <w:rPr>
                <w:rFonts w:ascii="Calibri" w:hAnsi="Calibri" w:cs="Calibri"/>
                <w:color w:val="000000"/>
                <w:sz w:val="16"/>
                <w:szCs w:val="16"/>
                <w:lang w:val="en-US"/>
              </w:rPr>
            </w:pPr>
          </w:p>
        </w:tc>
      </w:tr>
      <w:tr w:rsidR="00CD4F18" w:rsidRPr="00012BEC" w14:paraId="32949A6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100B9B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96</w:t>
            </w:r>
          </w:p>
        </w:tc>
        <w:tc>
          <w:tcPr>
            <w:tcW w:w="1418" w:type="dxa"/>
            <w:tcBorders>
              <w:top w:val="nil"/>
              <w:left w:val="nil"/>
              <w:bottom w:val="single" w:sz="4" w:space="0" w:color="auto"/>
              <w:right w:val="single" w:sz="4" w:space="0" w:color="auto"/>
            </w:tcBorders>
            <w:shd w:val="clear" w:color="auto" w:fill="auto"/>
            <w:vAlign w:val="bottom"/>
            <w:hideMark/>
          </w:tcPr>
          <w:p w14:paraId="23E1072F" w14:textId="0982005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010.000.1506.00</w:t>
            </w:r>
          </w:p>
        </w:tc>
        <w:tc>
          <w:tcPr>
            <w:tcW w:w="1284" w:type="dxa"/>
            <w:tcBorders>
              <w:top w:val="nil"/>
              <w:left w:val="nil"/>
              <w:bottom w:val="single" w:sz="4" w:space="0" w:color="auto"/>
              <w:right w:val="single" w:sz="4" w:space="0" w:color="auto"/>
            </w:tcBorders>
            <w:shd w:val="clear" w:color="auto" w:fill="auto"/>
            <w:noWrap/>
            <w:vAlign w:val="bottom"/>
            <w:hideMark/>
          </w:tcPr>
          <w:p w14:paraId="0ADD52EB" w14:textId="4DE7732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010000150600</w:t>
            </w:r>
          </w:p>
        </w:tc>
        <w:tc>
          <w:tcPr>
            <w:tcW w:w="3648" w:type="dxa"/>
            <w:tcBorders>
              <w:top w:val="nil"/>
              <w:left w:val="nil"/>
              <w:bottom w:val="single" w:sz="4" w:space="0" w:color="auto"/>
              <w:right w:val="single" w:sz="4" w:space="0" w:color="auto"/>
            </w:tcBorders>
            <w:shd w:val="clear" w:color="auto" w:fill="auto"/>
            <w:noWrap/>
            <w:vAlign w:val="bottom"/>
            <w:hideMark/>
          </w:tcPr>
          <w:p w14:paraId="67C2C7BA" w14:textId="2E2F4AF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Estrógenos conjugados de ORIGEN EQUINO-Crema vaginal/Cada 100 g contiene: Estrógenos conjugados de origen equino 62.5 mg. Envase con 43 g y aplicador</w:t>
            </w:r>
          </w:p>
        </w:tc>
        <w:tc>
          <w:tcPr>
            <w:tcW w:w="750" w:type="dxa"/>
            <w:tcBorders>
              <w:top w:val="nil"/>
              <w:left w:val="nil"/>
              <w:bottom w:val="single" w:sz="4" w:space="0" w:color="auto"/>
              <w:right w:val="single" w:sz="4" w:space="0" w:color="auto"/>
            </w:tcBorders>
            <w:shd w:val="clear" w:color="auto" w:fill="auto"/>
            <w:noWrap/>
            <w:vAlign w:val="bottom"/>
            <w:hideMark/>
          </w:tcPr>
          <w:p w14:paraId="367519EA" w14:textId="49494DC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56FFCB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43E3EE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30143D9" w14:textId="77777777" w:rsidR="00CD4F18" w:rsidRPr="00012BEC" w:rsidRDefault="00CD4F18" w:rsidP="00CD4F18">
            <w:pPr>
              <w:rPr>
                <w:rFonts w:ascii="Calibri" w:hAnsi="Calibri" w:cs="Calibri"/>
                <w:color w:val="000000"/>
                <w:sz w:val="16"/>
                <w:szCs w:val="16"/>
                <w:lang w:val="en-US"/>
              </w:rPr>
            </w:pPr>
          </w:p>
        </w:tc>
      </w:tr>
      <w:tr w:rsidR="00CD4F18" w:rsidRPr="00012BEC" w14:paraId="120F0D0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F4083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97</w:t>
            </w:r>
          </w:p>
        </w:tc>
        <w:tc>
          <w:tcPr>
            <w:tcW w:w="1418" w:type="dxa"/>
            <w:tcBorders>
              <w:top w:val="nil"/>
              <w:left w:val="nil"/>
              <w:bottom w:val="single" w:sz="4" w:space="0" w:color="auto"/>
              <w:right w:val="single" w:sz="4" w:space="0" w:color="auto"/>
            </w:tcBorders>
            <w:shd w:val="clear" w:color="auto" w:fill="auto"/>
            <w:vAlign w:val="bottom"/>
            <w:hideMark/>
          </w:tcPr>
          <w:p w14:paraId="71EC9CB7" w14:textId="4114D81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010.000.1508.00</w:t>
            </w:r>
          </w:p>
        </w:tc>
        <w:tc>
          <w:tcPr>
            <w:tcW w:w="1284" w:type="dxa"/>
            <w:tcBorders>
              <w:top w:val="nil"/>
              <w:left w:val="nil"/>
              <w:bottom w:val="single" w:sz="4" w:space="0" w:color="auto"/>
              <w:right w:val="single" w:sz="4" w:space="0" w:color="auto"/>
            </w:tcBorders>
            <w:shd w:val="clear" w:color="auto" w:fill="auto"/>
            <w:noWrap/>
            <w:vAlign w:val="bottom"/>
            <w:hideMark/>
          </w:tcPr>
          <w:p w14:paraId="1D451E28" w14:textId="18A6494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010000150800</w:t>
            </w:r>
          </w:p>
        </w:tc>
        <w:tc>
          <w:tcPr>
            <w:tcW w:w="3648" w:type="dxa"/>
            <w:tcBorders>
              <w:top w:val="nil"/>
              <w:left w:val="nil"/>
              <w:bottom w:val="single" w:sz="4" w:space="0" w:color="auto"/>
              <w:right w:val="single" w:sz="4" w:space="0" w:color="auto"/>
            </w:tcBorders>
            <w:shd w:val="clear" w:color="auto" w:fill="auto"/>
            <w:noWrap/>
            <w:vAlign w:val="bottom"/>
            <w:hideMark/>
          </w:tcPr>
          <w:p w14:paraId="7FA299CD" w14:textId="6980AB9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Estrógenos conjugados y medroxiprogesterona-Gragea/Cada gragea contiene: Estrógenos conjugados de origen equino 0.625 mg. Acetato de Medroxiprogesterona 2.5 mg. Envase con 28 grageas</w:t>
            </w:r>
          </w:p>
        </w:tc>
        <w:tc>
          <w:tcPr>
            <w:tcW w:w="750" w:type="dxa"/>
            <w:tcBorders>
              <w:top w:val="nil"/>
              <w:left w:val="nil"/>
              <w:bottom w:val="single" w:sz="4" w:space="0" w:color="auto"/>
              <w:right w:val="single" w:sz="4" w:space="0" w:color="auto"/>
            </w:tcBorders>
            <w:shd w:val="clear" w:color="auto" w:fill="auto"/>
            <w:noWrap/>
            <w:vAlign w:val="bottom"/>
            <w:hideMark/>
          </w:tcPr>
          <w:p w14:paraId="1BF3534C" w14:textId="52BD5DD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0CF4DF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BEF084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C1C3AF7" w14:textId="77777777" w:rsidR="00CD4F18" w:rsidRPr="00012BEC" w:rsidRDefault="00CD4F18" w:rsidP="00CD4F18">
            <w:pPr>
              <w:rPr>
                <w:rFonts w:ascii="Calibri" w:hAnsi="Calibri" w:cs="Calibri"/>
                <w:color w:val="000000"/>
                <w:sz w:val="16"/>
                <w:szCs w:val="16"/>
                <w:lang w:val="en-US"/>
              </w:rPr>
            </w:pPr>
          </w:p>
        </w:tc>
      </w:tr>
      <w:tr w:rsidR="00CD4F18" w:rsidRPr="00012BEC" w14:paraId="2D4128B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67332E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98</w:t>
            </w:r>
          </w:p>
        </w:tc>
        <w:tc>
          <w:tcPr>
            <w:tcW w:w="1418" w:type="dxa"/>
            <w:tcBorders>
              <w:top w:val="nil"/>
              <w:left w:val="nil"/>
              <w:bottom w:val="single" w:sz="4" w:space="0" w:color="auto"/>
              <w:right w:val="single" w:sz="4" w:space="0" w:color="auto"/>
            </w:tcBorders>
            <w:shd w:val="clear" w:color="auto" w:fill="auto"/>
            <w:vAlign w:val="bottom"/>
            <w:hideMark/>
          </w:tcPr>
          <w:p w14:paraId="6C73FF89" w14:textId="79F0A07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010.000.1511.00</w:t>
            </w:r>
          </w:p>
        </w:tc>
        <w:tc>
          <w:tcPr>
            <w:tcW w:w="1284" w:type="dxa"/>
            <w:tcBorders>
              <w:top w:val="nil"/>
              <w:left w:val="nil"/>
              <w:bottom w:val="single" w:sz="4" w:space="0" w:color="auto"/>
              <w:right w:val="single" w:sz="4" w:space="0" w:color="auto"/>
            </w:tcBorders>
            <w:shd w:val="clear" w:color="auto" w:fill="auto"/>
            <w:noWrap/>
            <w:vAlign w:val="bottom"/>
            <w:hideMark/>
          </w:tcPr>
          <w:p w14:paraId="391F1924" w14:textId="69900BD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010000151100</w:t>
            </w:r>
          </w:p>
        </w:tc>
        <w:tc>
          <w:tcPr>
            <w:tcW w:w="3648" w:type="dxa"/>
            <w:tcBorders>
              <w:top w:val="nil"/>
              <w:left w:val="nil"/>
              <w:bottom w:val="single" w:sz="4" w:space="0" w:color="auto"/>
              <w:right w:val="single" w:sz="4" w:space="0" w:color="auto"/>
            </w:tcBorders>
            <w:shd w:val="clear" w:color="auto" w:fill="auto"/>
            <w:noWrap/>
            <w:vAlign w:val="bottom"/>
            <w:hideMark/>
          </w:tcPr>
          <w:p w14:paraId="791442FB" w14:textId="3A7F12C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Ciproterona- Etinilestradiol-Gragea/Cada gragea contiene: Acetato de ciproterona 2 mg. Etinilestradiol 0.035 mg. Envase con 21 grageas</w:t>
            </w:r>
          </w:p>
        </w:tc>
        <w:tc>
          <w:tcPr>
            <w:tcW w:w="750" w:type="dxa"/>
            <w:tcBorders>
              <w:top w:val="nil"/>
              <w:left w:val="nil"/>
              <w:bottom w:val="single" w:sz="4" w:space="0" w:color="auto"/>
              <w:right w:val="single" w:sz="4" w:space="0" w:color="auto"/>
            </w:tcBorders>
            <w:shd w:val="clear" w:color="auto" w:fill="auto"/>
            <w:noWrap/>
            <w:vAlign w:val="bottom"/>
            <w:hideMark/>
          </w:tcPr>
          <w:p w14:paraId="195A8D46" w14:textId="2935D5A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1EA741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A74A95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8923D29" w14:textId="77777777" w:rsidR="00CD4F18" w:rsidRPr="00012BEC" w:rsidRDefault="00CD4F18" w:rsidP="00CD4F18">
            <w:pPr>
              <w:rPr>
                <w:rFonts w:ascii="Calibri" w:hAnsi="Calibri" w:cs="Calibri"/>
                <w:color w:val="000000"/>
                <w:sz w:val="16"/>
                <w:szCs w:val="16"/>
                <w:lang w:val="en-US"/>
              </w:rPr>
            </w:pPr>
          </w:p>
        </w:tc>
      </w:tr>
      <w:tr w:rsidR="00CD4F18" w:rsidRPr="00012BEC" w14:paraId="26C3BDA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7C3874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99</w:t>
            </w:r>
          </w:p>
        </w:tc>
        <w:tc>
          <w:tcPr>
            <w:tcW w:w="1418" w:type="dxa"/>
            <w:tcBorders>
              <w:top w:val="nil"/>
              <w:left w:val="nil"/>
              <w:bottom w:val="single" w:sz="4" w:space="0" w:color="auto"/>
              <w:right w:val="single" w:sz="4" w:space="0" w:color="auto"/>
            </w:tcBorders>
            <w:shd w:val="clear" w:color="auto" w:fill="auto"/>
            <w:vAlign w:val="bottom"/>
            <w:hideMark/>
          </w:tcPr>
          <w:p w14:paraId="6329EC0F" w14:textId="23FFA9D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010.000.1516.00</w:t>
            </w:r>
          </w:p>
        </w:tc>
        <w:tc>
          <w:tcPr>
            <w:tcW w:w="1284" w:type="dxa"/>
            <w:tcBorders>
              <w:top w:val="nil"/>
              <w:left w:val="nil"/>
              <w:bottom w:val="single" w:sz="4" w:space="0" w:color="auto"/>
              <w:right w:val="single" w:sz="4" w:space="0" w:color="auto"/>
            </w:tcBorders>
            <w:shd w:val="clear" w:color="auto" w:fill="auto"/>
            <w:noWrap/>
            <w:vAlign w:val="bottom"/>
            <w:hideMark/>
          </w:tcPr>
          <w:p w14:paraId="5A51F4E8" w14:textId="1898D9C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010000151600</w:t>
            </w:r>
          </w:p>
        </w:tc>
        <w:tc>
          <w:tcPr>
            <w:tcW w:w="3648" w:type="dxa"/>
            <w:tcBorders>
              <w:top w:val="nil"/>
              <w:left w:val="nil"/>
              <w:bottom w:val="single" w:sz="4" w:space="0" w:color="auto"/>
              <w:right w:val="single" w:sz="4" w:space="0" w:color="auto"/>
            </w:tcBorders>
            <w:shd w:val="clear" w:color="auto" w:fill="auto"/>
            <w:noWrap/>
            <w:vAlign w:val="bottom"/>
            <w:hideMark/>
          </w:tcPr>
          <w:p w14:paraId="152D52FB" w14:textId="77C641D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Estradiol, drospirenona-Comprimido/Cada comprimido contiene: Estradiol hemihidratado equivalente a 1 mg. de estradiol Drospirenona 2 mg. 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06D533D7" w14:textId="15658CF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C326B9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5573BD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E9F0D08" w14:textId="77777777" w:rsidR="00CD4F18" w:rsidRPr="00012BEC" w:rsidRDefault="00CD4F18" w:rsidP="00CD4F18">
            <w:pPr>
              <w:rPr>
                <w:rFonts w:ascii="Calibri" w:hAnsi="Calibri" w:cs="Calibri"/>
                <w:color w:val="000000"/>
                <w:sz w:val="16"/>
                <w:szCs w:val="16"/>
                <w:lang w:val="en-US"/>
              </w:rPr>
            </w:pPr>
          </w:p>
        </w:tc>
      </w:tr>
      <w:tr w:rsidR="00CD4F18" w:rsidRPr="00012BEC" w14:paraId="0DDA079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E4F900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100</w:t>
            </w:r>
          </w:p>
        </w:tc>
        <w:tc>
          <w:tcPr>
            <w:tcW w:w="1418" w:type="dxa"/>
            <w:tcBorders>
              <w:top w:val="nil"/>
              <w:left w:val="nil"/>
              <w:bottom w:val="single" w:sz="4" w:space="0" w:color="auto"/>
              <w:right w:val="single" w:sz="4" w:space="0" w:color="auto"/>
            </w:tcBorders>
            <w:shd w:val="clear" w:color="auto" w:fill="auto"/>
            <w:vAlign w:val="bottom"/>
            <w:hideMark/>
          </w:tcPr>
          <w:p w14:paraId="0D5526A7" w14:textId="7131F66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010.000.1531.00</w:t>
            </w:r>
          </w:p>
        </w:tc>
        <w:tc>
          <w:tcPr>
            <w:tcW w:w="1284" w:type="dxa"/>
            <w:tcBorders>
              <w:top w:val="nil"/>
              <w:left w:val="nil"/>
              <w:bottom w:val="single" w:sz="4" w:space="0" w:color="auto"/>
              <w:right w:val="single" w:sz="4" w:space="0" w:color="auto"/>
            </w:tcBorders>
            <w:shd w:val="clear" w:color="auto" w:fill="auto"/>
            <w:noWrap/>
            <w:vAlign w:val="bottom"/>
            <w:hideMark/>
          </w:tcPr>
          <w:p w14:paraId="16B87A6F" w14:textId="569A73D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010000153100</w:t>
            </w:r>
          </w:p>
        </w:tc>
        <w:tc>
          <w:tcPr>
            <w:tcW w:w="3648" w:type="dxa"/>
            <w:tcBorders>
              <w:top w:val="nil"/>
              <w:left w:val="nil"/>
              <w:bottom w:val="single" w:sz="4" w:space="0" w:color="auto"/>
              <w:right w:val="single" w:sz="4" w:space="0" w:color="auto"/>
            </w:tcBorders>
            <w:shd w:val="clear" w:color="auto" w:fill="auto"/>
            <w:noWrap/>
            <w:vAlign w:val="bottom"/>
            <w:hideMark/>
          </w:tcPr>
          <w:p w14:paraId="3E3DBCC8" w14:textId="5AC9062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Clomifeno-Tableta/Cada tableta contiene: Citrato de Clomifeno 50 mg.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618010EE" w14:textId="3C37B7A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916773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DE8636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7395762" w14:textId="77777777" w:rsidR="00CD4F18" w:rsidRPr="00012BEC" w:rsidRDefault="00CD4F18" w:rsidP="00CD4F18">
            <w:pPr>
              <w:rPr>
                <w:rFonts w:ascii="Calibri" w:hAnsi="Calibri" w:cs="Calibri"/>
                <w:color w:val="000000"/>
                <w:sz w:val="16"/>
                <w:szCs w:val="16"/>
                <w:lang w:val="en-US"/>
              </w:rPr>
            </w:pPr>
          </w:p>
        </w:tc>
      </w:tr>
      <w:tr w:rsidR="00CD4F18" w:rsidRPr="00012BEC" w14:paraId="6503E2D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62268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101</w:t>
            </w:r>
          </w:p>
        </w:tc>
        <w:tc>
          <w:tcPr>
            <w:tcW w:w="1418" w:type="dxa"/>
            <w:tcBorders>
              <w:top w:val="nil"/>
              <w:left w:val="nil"/>
              <w:bottom w:val="single" w:sz="4" w:space="0" w:color="auto"/>
              <w:right w:val="single" w:sz="4" w:space="0" w:color="auto"/>
            </w:tcBorders>
            <w:shd w:val="clear" w:color="auto" w:fill="auto"/>
            <w:vAlign w:val="bottom"/>
            <w:hideMark/>
          </w:tcPr>
          <w:p w14:paraId="506C56B1" w14:textId="12B2F78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010.000.1551.00</w:t>
            </w:r>
          </w:p>
        </w:tc>
        <w:tc>
          <w:tcPr>
            <w:tcW w:w="1284" w:type="dxa"/>
            <w:tcBorders>
              <w:top w:val="nil"/>
              <w:left w:val="nil"/>
              <w:bottom w:val="single" w:sz="4" w:space="0" w:color="auto"/>
              <w:right w:val="single" w:sz="4" w:space="0" w:color="auto"/>
            </w:tcBorders>
            <w:shd w:val="clear" w:color="auto" w:fill="auto"/>
            <w:noWrap/>
            <w:vAlign w:val="bottom"/>
            <w:hideMark/>
          </w:tcPr>
          <w:p w14:paraId="67469BBE" w14:textId="0BE6B27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010000155100</w:t>
            </w:r>
          </w:p>
        </w:tc>
        <w:tc>
          <w:tcPr>
            <w:tcW w:w="3648" w:type="dxa"/>
            <w:tcBorders>
              <w:top w:val="nil"/>
              <w:left w:val="nil"/>
              <w:bottom w:val="single" w:sz="4" w:space="0" w:color="auto"/>
              <w:right w:val="single" w:sz="4" w:space="0" w:color="auto"/>
            </w:tcBorders>
            <w:shd w:val="clear" w:color="auto" w:fill="auto"/>
            <w:noWrap/>
            <w:vAlign w:val="bottom"/>
            <w:hideMark/>
          </w:tcPr>
          <w:p w14:paraId="1AD1AF47" w14:textId="19C3F3C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Orciprenalina-Solución inyectable/Cada ampolleta contiene: Sulfato de orciprenalina 0.5 mg. Envase con 3 ampolletas con 1 ml</w:t>
            </w:r>
          </w:p>
        </w:tc>
        <w:tc>
          <w:tcPr>
            <w:tcW w:w="750" w:type="dxa"/>
            <w:tcBorders>
              <w:top w:val="nil"/>
              <w:left w:val="nil"/>
              <w:bottom w:val="single" w:sz="4" w:space="0" w:color="auto"/>
              <w:right w:val="single" w:sz="4" w:space="0" w:color="auto"/>
            </w:tcBorders>
            <w:shd w:val="clear" w:color="auto" w:fill="auto"/>
            <w:noWrap/>
            <w:vAlign w:val="bottom"/>
            <w:hideMark/>
          </w:tcPr>
          <w:p w14:paraId="793DF5CE" w14:textId="5F49F96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90BD6D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63D213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22FF62C" w14:textId="77777777" w:rsidR="00CD4F18" w:rsidRPr="00012BEC" w:rsidRDefault="00CD4F18" w:rsidP="00CD4F18">
            <w:pPr>
              <w:rPr>
                <w:rFonts w:ascii="Calibri" w:hAnsi="Calibri" w:cs="Calibri"/>
                <w:color w:val="000000"/>
                <w:sz w:val="16"/>
                <w:szCs w:val="16"/>
                <w:lang w:val="en-US"/>
              </w:rPr>
            </w:pPr>
          </w:p>
        </w:tc>
      </w:tr>
      <w:tr w:rsidR="00CD4F18" w:rsidRPr="00012BEC" w14:paraId="1FC5F78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122C27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102</w:t>
            </w:r>
          </w:p>
        </w:tc>
        <w:tc>
          <w:tcPr>
            <w:tcW w:w="1418" w:type="dxa"/>
            <w:tcBorders>
              <w:top w:val="nil"/>
              <w:left w:val="nil"/>
              <w:bottom w:val="single" w:sz="4" w:space="0" w:color="auto"/>
              <w:right w:val="single" w:sz="4" w:space="0" w:color="auto"/>
            </w:tcBorders>
            <w:shd w:val="clear" w:color="auto" w:fill="auto"/>
            <w:vAlign w:val="bottom"/>
            <w:hideMark/>
          </w:tcPr>
          <w:p w14:paraId="0D8B90C6" w14:textId="55D3041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010.000.1561.00</w:t>
            </w:r>
          </w:p>
        </w:tc>
        <w:tc>
          <w:tcPr>
            <w:tcW w:w="1284" w:type="dxa"/>
            <w:tcBorders>
              <w:top w:val="nil"/>
              <w:left w:val="nil"/>
              <w:bottom w:val="single" w:sz="4" w:space="0" w:color="auto"/>
              <w:right w:val="single" w:sz="4" w:space="0" w:color="auto"/>
            </w:tcBorders>
            <w:shd w:val="clear" w:color="auto" w:fill="auto"/>
            <w:noWrap/>
            <w:vAlign w:val="bottom"/>
            <w:hideMark/>
          </w:tcPr>
          <w:p w14:paraId="3E3DB639" w14:textId="6800115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010000156100</w:t>
            </w:r>
          </w:p>
        </w:tc>
        <w:tc>
          <w:tcPr>
            <w:tcW w:w="3648" w:type="dxa"/>
            <w:tcBorders>
              <w:top w:val="nil"/>
              <w:left w:val="nil"/>
              <w:bottom w:val="single" w:sz="4" w:space="0" w:color="auto"/>
              <w:right w:val="single" w:sz="4" w:space="0" w:color="auto"/>
            </w:tcBorders>
            <w:shd w:val="clear" w:color="auto" w:fill="auto"/>
            <w:noWrap/>
            <w:vAlign w:val="bottom"/>
            <w:hideMark/>
          </w:tcPr>
          <w:p w14:paraId="60848EAF" w14:textId="2F0B348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Metronidazol-Óvulo o tableta vaginal/Cada óvulo o tableta contiene: Metronidazol 500 mg. Envase con 10 óvulos o tabletas vaginales</w:t>
            </w:r>
          </w:p>
        </w:tc>
        <w:tc>
          <w:tcPr>
            <w:tcW w:w="750" w:type="dxa"/>
            <w:tcBorders>
              <w:top w:val="nil"/>
              <w:left w:val="nil"/>
              <w:bottom w:val="single" w:sz="4" w:space="0" w:color="auto"/>
              <w:right w:val="single" w:sz="4" w:space="0" w:color="auto"/>
            </w:tcBorders>
            <w:shd w:val="clear" w:color="auto" w:fill="auto"/>
            <w:noWrap/>
            <w:vAlign w:val="bottom"/>
            <w:hideMark/>
          </w:tcPr>
          <w:p w14:paraId="5862B194" w14:textId="3730E1E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D436B1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E6FE92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65180C6" w14:textId="77777777" w:rsidR="00CD4F18" w:rsidRPr="00012BEC" w:rsidRDefault="00CD4F18" w:rsidP="00CD4F18">
            <w:pPr>
              <w:rPr>
                <w:rFonts w:ascii="Calibri" w:hAnsi="Calibri" w:cs="Calibri"/>
                <w:color w:val="000000"/>
                <w:sz w:val="16"/>
                <w:szCs w:val="16"/>
                <w:lang w:val="en-US"/>
              </w:rPr>
            </w:pPr>
          </w:p>
        </w:tc>
      </w:tr>
      <w:tr w:rsidR="00CD4F18" w:rsidRPr="00012BEC" w14:paraId="18515B8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B600D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103</w:t>
            </w:r>
          </w:p>
        </w:tc>
        <w:tc>
          <w:tcPr>
            <w:tcW w:w="1418" w:type="dxa"/>
            <w:tcBorders>
              <w:top w:val="nil"/>
              <w:left w:val="nil"/>
              <w:bottom w:val="single" w:sz="4" w:space="0" w:color="auto"/>
              <w:right w:val="single" w:sz="4" w:space="0" w:color="auto"/>
            </w:tcBorders>
            <w:shd w:val="clear" w:color="auto" w:fill="auto"/>
            <w:vAlign w:val="bottom"/>
            <w:hideMark/>
          </w:tcPr>
          <w:p w14:paraId="4949EE53" w14:textId="33A620A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010.000.1562.00</w:t>
            </w:r>
          </w:p>
        </w:tc>
        <w:tc>
          <w:tcPr>
            <w:tcW w:w="1284" w:type="dxa"/>
            <w:tcBorders>
              <w:top w:val="nil"/>
              <w:left w:val="nil"/>
              <w:bottom w:val="single" w:sz="4" w:space="0" w:color="auto"/>
              <w:right w:val="single" w:sz="4" w:space="0" w:color="auto"/>
            </w:tcBorders>
            <w:shd w:val="clear" w:color="auto" w:fill="auto"/>
            <w:noWrap/>
            <w:vAlign w:val="bottom"/>
            <w:hideMark/>
          </w:tcPr>
          <w:p w14:paraId="3448B9EC" w14:textId="47DC373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010000156200</w:t>
            </w:r>
          </w:p>
        </w:tc>
        <w:tc>
          <w:tcPr>
            <w:tcW w:w="3648" w:type="dxa"/>
            <w:tcBorders>
              <w:top w:val="nil"/>
              <w:left w:val="nil"/>
              <w:bottom w:val="single" w:sz="4" w:space="0" w:color="auto"/>
              <w:right w:val="single" w:sz="4" w:space="0" w:color="auto"/>
            </w:tcBorders>
            <w:shd w:val="clear" w:color="auto" w:fill="auto"/>
            <w:noWrap/>
            <w:vAlign w:val="bottom"/>
            <w:hideMark/>
          </w:tcPr>
          <w:p w14:paraId="65116F6B" w14:textId="238A05D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Nitrofural-Óvulo/Cada óvulo contiene: Nitrofural 6 mg. Envase con 6 óvulos</w:t>
            </w:r>
          </w:p>
        </w:tc>
        <w:tc>
          <w:tcPr>
            <w:tcW w:w="750" w:type="dxa"/>
            <w:tcBorders>
              <w:top w:val="nil"/>
              <w:left w:val="nil"/>
              <w:bottom w:val="single" w:sz="4" w:space="0" w:color="auto"/>
              <w:right w:val="single" w:sz="4" w:space="0" w:color="auto"/>
            </w:tcBorders>
            <w:shd w:val="clear" w:color="auto" w:fill="auto"/>
            <w:noWrap/>
            <w:vAlign w:val="bottom"/>
            <w:hideMark/>
          </w:tcPr>
          <w:p w14:paraId="68EC5028" w14:textId="3F3FE42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CCC0B2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AD41A2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5FD0FBB" w14:textId="77777777" w:rsidR="00CD4F18" w:rsidRPr="00012BEC" w:rsidRDefault="00CD4F18" w:rsidP="00CD4F18">
            <w:pPr>
              <w:rPr>
                <w:rFonts w:ascii="Calibri" w:hAnsi="Calibri" w:cs="Calibri"/>
                <w:color w:val="000000"/>
                <w:sz w:val="16"/>
                <w:szCs w:val="16"/>
                <w:lang w:val="en-US"/>
              </w:rPr>
            </w:pPr>
          </w:p>
        </w:tc>
      </w:tr>
      <w:tr w:rsidR="00CD4F18" w:rsidRPr="00012BEC" w14:paraId="3BD605E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431987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104</w:t>
            </w:r>
          </w:p>
        </w:tc>
        <w:tc>
          <w:tcPr>
            <w:tcW w:w="1418" w:type="dxa"/>
            <w:tcBorders>
              <w:top w:val="nil"/>
              <w:left w:val="nil"/>
              <w:bottom w:val="single" w:sz="4" w:space="0" w:color="auto"/>
              <w:right w:val="single" w:sz="4" w:space="0" w:color="auto"/>
            </w:tcBorders>
            <w:shd w:val="clear" w:color="auto" w:fill="auto"/>
            <w:vAlign w:val="bottom"/>
            <w:hideMark/>
          </w:tcPr>
          <w:p w14:paraId="7DB31D8A" w14:textId="4594805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010.000.1566.00</w:t>
            </w:r>
          </w:p>
        </w:tc>
        <w:tc>
          <w:tcPr>
            <w:tcW w:w="1284" w:type="dxa"/>
            <w:tcBorders>
              <w:top w:val="nil"/>
              <w:left w:val="nil"/>
              <w:bottom w:val="single" w:sz="4" w:space="0" w:color="auto"/>
              <w:right w:val="single" w:sz="4" w:space="0" w:color="auto"/>
            </w:tcBorders>
            <w:shd w:val="clear" w:color="auto" w:fill="auto"/>
            <w:noWrap/>
            <w:vAlign w:val="bottom"/>
            <w:hideMark/>
          </w:tcPr>
          <w:p w14:paraId="5B813131" w14:textId="3FFCCD7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010000156600</w:t>
            </w:r>
          </w:p>
        </w:tc>
        <w:tc>
          <w:tcPr>
            <w:tcW w:w="3648" w:type="dxa"/>
            <w:tcBorders>
              <w:top w:val="nil"/>
              <w:left w:val="nil"/>
              <w:bottom w:val="single" w:sz="4" w:space="0" w:color="auto"/>
              <w:right w:val="single" w:sz="4" w:space="0" w:color="auto"/>
            </w:tcBorders>
            <w:shd w:val="clear" w:color="auto" w:fill="auto"/>
            <w:noWrap/>
            <w:vAlign w:val="bottom"/>
            <w:hideMark/>
          </w:tcPr>
          <w:p w14:paraId="0648FA99" w14:textId="4D573BB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Nistatina-Óvulo o tableta vaginal/Cada óvulo o tableta contiene: Nistatina 100 000 UI. Envase con 12 óvulos o tabletas vaginales</w:t>
            </w:r>
          </w:p>
        </w:tc>
        <w:tc>
          <w:tcPr>
            <w:tcW w:w="750" w:type="dxa"/>
            <w:tcBorders>
              <w:top w:val="nil"/>
              <w:left w:val="nil"/>
              <w:bottom w:val="single" w:sz="4" w:space="0" w:color="auto"/>
              <w:right w:val="single" w:sz="4" w:space="0" w:color="auto"/>
            </w:tcBorders>
            <w:shd w:val="clear" w:color="auto" w:fill="auto"/>
            <w:noWrap/>
            <w:vAlign w:val="bottom"/>
            <w:hideMark/>
          </w:tcPr>
          <w:p w14:paraId="38C2723C" w14:textId="734B052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6A5398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B9D69D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0F2C0AA" w14:textId="77777777" w:rsidR="00CD4F18" w:rsidRPr="00012BEC" w:rsidRDefault="00CD4F18" w:rsidP="00CD4F18">
            <w:pPr>
              <w:rPr>
                <w:rFonts w:ascii="Calibri" w:hAnsi="Calibri" w:cs="Calibri"/>
                <w:color w:val="000000"/>
                <w:sz w:val="16"/>
                <w:szCs w:val="16"/>
                <w:lang w:val="en-US"/>
              </w:rPr>
            </w:pPr>
          </w:p>
        </w:tc>
      </w:tr>
      <w:tr w:rsidR="00CD4F18" w:rsidRPr="00012BEC" w14:paraId="7DC8E3A8"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C9DE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105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5333303" w14:textId="707BFC6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010.000.1591.00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3838D07C" w14:textId="75EE2B0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010000159100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76A2E914" w14:textId="2F1FEB2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Inmunoglobulina anti D-Solución inyectable/Cada frasco ámpula o jeringa prellenada contiene: Inmunoglobulina anti D 0.300 mg. Envase con un frasco ámpula con o sin diluyente o una jeringa o una ampolleta</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62D4A1C5" w14:textId="455E186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124EE600"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77DA42E5"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0B45548A" w14:textId="77777777" w:rsidR="00CD4F18" w:rsidRPr="00012BEC" w:rsidRDefault="00CD4F18" w:rsidP="00CD4F18">
            <w:pPr>
              <w:rPr>
                <w:rFonts w:ascii="Calibri" w:hAnsi="Calibri" w:cs="Calibri"/>
                <w:color w:val="000000"/>
                <w:sz w:val="16"/>
                <w:szCs w:val="16"/>
                <w:lang w:val="en-US"/>
              </w:rPr>
            </w:pPr>
          </w:p>
        </w:tc>
      </w:tr>
      <w:tr w:rsidR="00CD4F18" w:rsidRPr="00012BEC" w14:paraId="128D24D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D2A6B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106</w:t>
            </w:r>
          </w:p>
        </w:tc>
        <w:tc>
          <w:tcPr>
            <w:tcW w:w="1418" w:type="dxa"/>
            <w:tcBorders>
              <w:top w:val="nil"/>
              <w:left w:val="nil"/>
              <w:bottom w:val="single" w:sz="4" w:space="0" w:color="auto"/>
              <w:right w:val="single" w:sz="4" w:space="0" w:color="auto"/>
            </w:tcBorders>
            <w:shd w:val="clear" w:color="auto" w:fill="auto"/>
            <w:vAlign w:val="bottom"/>
            <w:hideMark/>
          </w:tcPr>
          <w:p w14:paraId="12523F34" w14:textId="7E504CB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010.000.1700.00</w:t>
            </w:r>
          </w:p>
        </w:tc>
        <w:tc>
          <w:tcPr>
            <w:tcW w:w="1284" w:type="dxa"/>
            <w:tcBorders>
              <w:top w:val="nil"/>
              <w:left w:val="nil"/>
              <w:bottom w:val="single" w:sz="4" w:space="0" w:color="auto"/>
              <w:right w:val="single" w:sz="4" w:space="0" w:color="auto"/>
            </w:tcBorders>
            <w:shd w:val="clear" w:color="auto" w:fill="auto"/>
            <w:noWrap/>
            <w:vAlign w:val="bottom"/>
            <w:hideMark/>
          </w:tcPr>
          <w:p w14:paraId="784F725F" w14:textId="058C3B4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010000170000</w:t>
            </w:r>
          </w:p>
        </w:tc>
        <w:tc>
          <w:tcPr>
            <w:tcW w:w="3648" w:type="dxa"/>
            <w:tcBorders>
              <w:top w:val="nil"/>
              <w:left w:val="nil"/>
              <w:bottom w:val="single" w:sz="4" w:space="0" w:color="auto"/>
              <w:right w:val="single" w:sz="4" w:space="0" w:color="auto"/>
            </w:tcBorders>
            <w:shd w:val="clear" w:color="auto" w:fill="auto"/>
            <w:noWrap/>
            <w:vAlign w:val="bottom"/>
            <w:hideMark/>
          </w:tcPr>
          <w:p w14:paraId="1AE3A777" w14:textId="6B8B06B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Ácido fólico 4 mg-Tableta/Cada tableta contiene: 4 mg de Ácido fólico Envase con 90 tabletas</w:t>
            </w:r>
          </w:p>
        </w:tc>
        <w:tc>
          <w:tcPr>
            <w:tcW w:w="750" w:type="dxa"/>
            <w:tcBorders>
              <w:top w:val="nil"/>
              <w:left w:val="nil"/>
              <w:bottom w:val="single" w:sz="4" w:space="0" w:color="auto"/>
              <w:right w:val="single" w:sz="4" w:space="0" w:color="auto"/>
            </w:tcBorders>
            <w:shd w:val="clear" w:color="auto" w:fill="auto"/>
            <w:noWrap/>
            <w:vAlign w:val="bottom"/>
            <w:hideMark/>
          </w:tcPr>
          <w:p w14:paraId="2A9C4AF0" w14:textId="60BF6F9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8F3905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2F5011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C37C4FE" w14:textId="77777777" w:rsidR="00CD4F18" w:rsidRPr="00012BEC" w:rsidRDefault="00CD4F18" w:rsidP="00CD4F18">
            <w:pPr>
              <w:rPr>
                <w:rFonts w:ascii="Calibri" w:hAnsi="Calibri" w:cs="Calibri"/>
                <w:color w:val="000000"/>
                <w:sz w:val="16"/>
                <w:szCs w:val="16"/>
                <w:lang w:val="en-US"/>
              </w:rPr>
            </w:pPr>
          </w:p>
        </w:tc>
      </w:tr>
      <w:tr w:rsidR="00CD4F18" w:rsidRPr="00012BEC" w14:paraId="66728D8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CBC49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107</w:t>
            </w:r>
          </w:p>
        </w:tc>
        <w:tc>
          <w:tcPr>
            <w:tcW w:w="1418" w:type="dxa"/>
            <w:tcBorders>
              <w:top w:val="nil"/>
              <w:left w:val="nil"/>
              <w:bottom w:val="single" w:sz="4" w:space="0" w:color="auto"/>
              <w:right w:val="single" w:sz="4" w:space="0" w:color="auto"/>
            </w:tcBorders>
            <w:shd w:val="clear" w:color="auto" w:fill="auto"/>
            <w:vAlign w:val="bottom"/>
            <w:hideMark/>
          </w:tcPr>
          <w:p w14:paraId="6340D4CD" w14:textId="62495A0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010.000.1701.00</w:t>
            </w:r>
          </w:p>
        </w:tc>
        <w:tc>
          <w:tcPr>
            <w:tcW w:w="1284" w:type="dxa"/>
            <w:tcBorders>
              <w:top w:val="nil"/>
              <w:left w:val="nil"/>
              <w:bottom w:val="single" w:sz="4" w:space="0" w:color="auto"/>
              <w:right w:val="single" w:sz="4" w:space="0" w:color="auto"/>
            </w:tcBorders>
            <w:shd w:val="clear" w:color="auto" w:fill="auto"/>
            <w:noWrap/>
            <w:vAlign w:val="bottom"/>
            <w:hideMark/>
          </w:tcPr>
          <w:p w14:paraId="4930AC6A" w14:textId="6C3DE48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010000170100</w:t>
            </w:r>
          </w:p>
        </w:tc>
        <w:tc>
          <w:tcPr>
            <w:tcW w:w="3648" w:type="dxa"/>
            <w:tcBorders>
              <w:top w:val="nil"/>
              <w:left w:val="nil"/>
              <w:bottom w:val="single" w:sz="4" w:space="0" w:color="auto"/>
              <w:right w:val="single" w:sz="4" w:space="0" w:color="auto"/>
            </w:tcBorders>
            <w:shd w:val="clear" w:color="auto" w:fill="auto"/>
            <w:noWrap/>
            <w:vAlign w:val="bottom"/>
            <w:hideMark/>
          </w:tcPr>
          <w:p w14:paraId="6B534695" w14:textId="55405B2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Fumarato ferroso-Tableta/Cada tableta contiene: Fumarato ferroso 200 mg. equivalente a 65.74 mg de hierro elemental. Envase con 50 tabletas</w:t>
            </w:r>
          </w:p>
        </w:tc>
        <w:tc>
          <w:tcPr>
            <w:tcW w:w="750" w:type="dxa"/>
            <w:tcBorders>
              <w:top w:val="nil"/>
              <w:left w:val="nil"/>
              <w:bottom w:val="single" w:sz="4" w:space="0" w:color="auto"/>
              <w:right w:val="single" w:sz="4" w:space="0" w:color="auto"/>
            </w:tcBorders>
            <w:shd w:val="clear" w:color="auto" w:fill="auto"/>
            <w:noWrap/>
            <w:vAlign w:val="bottom"/>
            <w:hideMark/>
          </w:tcPr>
          <w:p w14:paraId="74C7A76E" w14:textId="7518857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A6F16F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2D163F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5F3D657" w14:textId="77777777" w:rsidR="00CD4F18" w:rsidRPr="00012BEC" w:rsidRDefault="00CD4F18" w:rsidP="00CD4F18">
            <w:pPr>
              <w:rPr>
                <w:rFonts w:ascii="Calibri" w:hAnsi="Calibri" w:cs="Calibri"/>
                <w:color w:val="000000"/>
                <w:sz w:val="16"/>
                <w:szCs w:val="16"/>
                <w:lang w:val="en-US"/>
              </w:rPr>
            </w:pPr>
          </w:p>
        </w:tc>
      </w:tr>
      <w:tr w:rsidR="00CD4F18" w:rsidRPr="00012BEC" w14:paraId="2060D6B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ABDD7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108</w:t>
            </w:r>
          </w:p>
        </w:tc>
        <w:tc>
          <w:tcPr>
            <w:tcW w:w="1418" w:type="dxa"/>
            <w:tcBorders>
              <w:top w:val="nil"/>
              <w:left w:val="nil"/>
              <w:bottom w:val="single" w:sz="4" w:space="0" w:color="auto"/>
              <w:right w:val="single" w:sz="4" w:space="0" w:color="auto"/>
            </w:tcBorders>
            <w:shd w:val="clear" w:color="auto" w:fill="auto"/>
            <w:vAlign w:val="bottom"/>
            <w:hideMark/>
          </w:tcPr>
          <w:p w14:paraId="035CEAC4" w14:textId="744B6D4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010.000.1702.00</w:t>
            </w:r>
          </w:p>
        </w:tc>
        <w:tc>
          <w:tcPr>
            <w:tcW w:w="1284" w:type="dxa"/>
            <w:tcBorders>
              <w:top w:val="nil"/>
              <w:left w:val="nil"/>
              <w:bottom w:val="single" w:sz="4" w:space="0" w:color="auto"/>
              <w:right w:val="single" w:sz="4" w:space="0" w:color="auto"/>
            </w:tcBorders>
            <w:shd w:val="clear" w:color="auto" w:fill="auto"/>
            <w:noWrap/>
            <w:vAlign w:val="bottom"/>
            <w:hideMark/>
          </w:tcPr>
          <w:p w14:paraId="1EA71954" w14:textId="2B38B0A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010000170200</w:t>
            </w:r>
          </w:p>
        </w:tc>
        <w:tc>
          <w:tcPr>
            <w:tcW w:w="3648" w:type="dxa"/>
            <w:tcBorders>
              <w:top w:val="nil"/>
              <w:left w:val="nil"/>
              <w:bottom w:val="single" w:sz="4" w:space="0" w:color="auto"/>
              <w:right w:val="single" w:sz="4" w:space="0" w:color="auto"/>
            </w:tcBorders>
            <w:shd w:val="clear" w:color="auto" w:fill="auto"/>
            <w:noWrap/>
            <w:vAlign w:val="bottom"/>
            <w:hideMark/>
          </w:tcPr>
          <w:p w14:paraId="0B8360DE" w14:textId="3C11789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Fumarato ferroso-Suspensión oral/Cada ml contiene: Fumarato ferroso 29 mg equivalente a 9.53 mg de hierro elemental. Envase con 120 ml</w:t>
            </w:r>
          </w:p>
        </w:tc>
        <w:tc>
          <w:tcPr>
            <w:tcW w:w="750" w:type="dxa"/>
            <w:tcBorders>
              <w:top w:val="nil"/>
              <w:left w:val="nil"/>
              <w:bottom w:val="single" w:sz="4" w:space="0" w:color="auto"/>
              <w:right w:val="single" w:sz="4" w:space="0" w:color="auto"/>
            </w:tcBorders>
            <w:shd w:val="clear" w:color="auto" w:fill="auto"/>
            <w:noWrap/>
            <w:vAlign w:val="bottom"/>
            <w:hideMark/>
          </w:tcPr>
          <w:p w14:paraId="4A27E4B6" w14:textId="5E825D9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77DFF9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7C25BA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642165E" w14:textId="77777777" w:rsidR="00CD4F18" w:rsidRPr="00012BEC" w:rsidRDefault="00CD4F18" w:rsidP="00CD4F18">
            <w:pPr>
              <w:rPr>
                <w:rFonts w:ascii="Calibri" w:hAnsi="Calibri" w:cs="Calibri"/>
                <w:color w:val="000000"/>
                <w:sz w:val="16"/>
                <w:szCs w:val="16"/>
                <w:lang w:val="en-US"/>
              </w:rPr>
            </w:pPr>
          </w:p>
        </w:tc>
      </w:tr>
      <w:tr w:rsidR="00CD4F18" w:rsidRPr="00012BEC" w14:paraId="0AA6A99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E18DCC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109</w:t>
            </w:r>
          </w:p>
        </w:tc>
        <w:tc>
          <w:tcPr>
            <w:tcW w:w="1418" w:type="dxa"/>
            <w:tcBorders>
              <w:top w:val="nil"/>
              <w:left w:val="nil"/>
              <w:bottom w:val="single" w:sz="4" w:space="0" w:color="auto"/>
              <w:right w:val="single" w:sz="4" w:space="0" w:color="auto"/>
            </w:tcBorders>
            <w:shd w:val="clear" w:color="auto" w:fill="auto"/>
            <w:vAlign w:val="bottom"/>
            <w:hideMark/>
          </w:tcPr>
          <w:p w14:paraId="5ADB8D85" w14:textId="72D6D2A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010.000.1703.00</w:t>
            </w:r>
          </w:p>
        </w:tc>
        <w:tc>
          <w:tcPr>
            <w:tcW w:w="1284" w:type="dxa"/>
            <w:tcBorders>
              <w:top w:val="nil"/>
              <w:left w:val="nil"/>
              <w:bottom w:val="single" w:sz="4" w:space="0" w:color="auto"/>
              <w:right w:val="single" w:sz="4" w:space="0" w:color="auto"/>
            </w:tcBorders>
            <w:shd w:val="clear" w:color="auto" w:fill="auto"/>
            <w:noWrap/>
            <w:vAlign w:val="bottom"/>
            <w:hideMark/>
          </w:tcPr>
          <w:p w14:paraId="33D11A7B" w14:textId="7E1E6A6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010000170300</w:t>
            </w:r>
          </w:p>
        </w:tc>
        <w:tc>
          <w:tcPr>
            <w:tcW w:w="3648" w:type="dxa"/>
            <w:tcBorders>
              <w:top w:val="nil"/>
              <w:left w:val="nil"/>
              <w:bottom w:val="single" w:sz="4" w:space="0" w:color="auto"/>
              <w:right w:val="single" w:sz="4" w:space="0" w:color="auto"/>
            </w:tcBorders>
            <w:shd w:val="clear" w:color="auto" w:fill="auto"/>
            <w:noWrap/>
            <w:vAlign w:val="bottom"/>
            <w:hideMark/>
          </w:tcPr>
          <w:p w14:paraId="77F1C17D" w14:textId="3AA66EA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Sulfato ferroso-Tableta/Cada tableta contiene: Sulfato ferroso desecado aproximadamente 200 mg equivalente a 60.27 mg de hierro elemental.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1098CC54" w14:textId="0D56E35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0E365F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ECC92F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92E274E" w14:textId="77777777" w:rsidR="00CD4F18" w:rsidRPr="00012BEC" w:rsidRDefault="00CD4F18" w:rsidP="00CD4F18">
            <w:pPr>
              <w:rPr>
                <w:rFonts w:ascii="Calibri" w:hAnsi="Calibri" w:cs="Calibri"/>
                <w:color w:val="000000"/>
                <w:sz w:val="16"/>
                <w:szCs w:val="16"/>
                <w:lang w:val="en-US"/>
              </w:rPr>
            </w:pPr>
          </w:p>
        </w:tc>
      </w:tr>
      <w:tr w:rsidR="00CD4F18" w:rsidRPr="00012BEC" w14:paraId="56B1B5F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C3C51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110</w:t>
            </w:r>
          </w:p>
        </w:tc>
        <w:tc>
          <w:tcPr>
            <w:tcW w:w="1418" w:type="dxa"/>
            <w:tcBorders>
              <w:top w:val="nil"/>
              <w:left w:val="nil"/>
              <w:bottom w:val="single" w:sz="4" w:space="0" w:color="auto"/>
              <w:right w:val="single" w:sz="4" w:space="0" w:color="auto"/>
            </w:tcBorders>
            <w:shd w:val="clear" w:color="auto" w:fill="auto"/>
            <w:vAlign w:val="bottom"/>
            <w:hideMark/>
          </w:tcPr>
          <w:p w14:paraId="0F6BE928" w14:textId="60B1B17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010.000.1704.00</w:t>
            </w:r>
          </w:p>
        </w:tc>
        <w:tc>
          <w:tcPr>
            <w:tcW w:w="1284" w:type="dxa"/>
            <w:tcBorders>
              <w:top w:val="nil"/>
              <w:left w:val="nil"/>
              <w:bottom w:val="single" w:sz="4" w:space="0" w:color="auto"/>
              <w:right w:val="single" w:sz="4" w:space="0" w:color="auto"/>
            </w:tcBorders>
            <w:shd w:val="clear" w:color="auto" w:fill="auto"/>
            <w:noWrap/>
            <w:vAlign w:val="bottom"/>
            <w:hideMark/>
          </w:tcPr>
          <w:p w14:paraId="39DC5E0D" w14:textId="130E3F5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010000170400</w:t>
            </w:r>
          </w:p>
        </w:tc>
        <w:tc>
          <w:tcPr>
            <w:tcW w:w="3648" w:type="dxa"/>
            <w:tcBorders>
              <w:top w:val="nil"/>
              <w:left w:val="nil"/>
              <w:bottom w:val="single" w:sz="4" w:space="0" w:color="auto"/>
              <w:right w:val="single" w:sz="4" w:space="0" w:color="auto"/>
            </w:tcBorders>
            <w:shd w:val="clear" w:color="auto" w:fill="auto"/>
            <w:noWrap/>
            <w:vAlign w:val="bottom"/>
            <w:hideMark/>
          </w:tcPr>
          <w:p w14:paraId="5610ED3E" w14:textId="56ECDCA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Sulfato ferroso-Solución oral/Cada ml contiene: Sulfato ferroso heptahidratado 125 mg equivalente a 25 mg de hierro elemental. Envase gotero con 15 ml</w:t>
            </w:r>
          </w:p>
        </w:tc>
        <w:tc>
          <w:tcPr>
            <w:tcW w:w="750" w:type="dxa"/>
            <w:tcBorders>
              <w:top w:val="nil"/>
              <w:left w:val="nil"/>
              <w:bottom w:val="single" w:sz="4" w:space="0" w:color="auto"/>
              <w:right w:val="single" w:sz="4" w:space="0" w:color="auto"/>
            </w:tcBorders>
            <w:shd w:val="clear" w:color="auto" w:fill="auto"/>
            <w:noWrap/>
            <w:vAlign w:val="bottom"/>
            <w:hideMark/>
          </w:tcPr>
          <w:p w14:paraId="626A392A" w14:textId="6F66ECF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01FF1B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4883A0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9268B0F" w14:textId="77777777" w:rsidR="00CD4F18" w:rsidRPr="00012BEC" w:rsidRDefault="00CD4F18" w:rsidP="00CD4F18">
            <w:pPr>
              <w:rPr>
                <w:rFonts w:ascii="Calibri" w:hAnsi="Calibri" w:cs="Calibri"/>
                <w:color w:val="000000"/>
                <w:sz w:val="16"/>
                <w:szCs w:val="16"/>
                <w:lang w:val="en-US"/>
              </w:rPr>
            </w:pPr>
          </w:p>
        </w:tc>
      </w:tr>
      <w:tr w:rsidR="00CD4F18" w:rsidRPr="00012BEC" w14:paraId="3876532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9E6D6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111</w:t>
            </w:r>
          </w:p>
        </w:tc>
        <w:tc>
          <w:tcPr>
            <w:tcW w:w="1418" w:type="dxa"/>
            <w:tcBorders>
              <w:top w:val="nil"/>
              <w:left w:val="nil"/>
              <w:bottom w:val="single" w:sz="4" w:space="0" w:color="auto"/>
              <w:right w:val="single" w:sz="4" w:space="0" w:color="auto"/>
            </w:tcBorders>
            <w:shd w:val="clear" w:color="auto" w:fill="auto"/>
            <w:vAlign w:val="bottom"/>
            <w:hideMark/>
          </w:tcPr>
          <w:p w14:paraId="2AD86D8D" w14:textId="750C153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010.000.1705.00</w:t>
            </w:r>
          </w:p>
        </w:tc>
        <w:tc>
          <w:tcPr>
            <w:tcW w:w="1284" w:type="dxa"/>
            <w:tcBorders>
              <w:top w:val="nil"/>
              <w:left w:val="nil"/>
              <w:bottom w:val="single" w:sz="4" w:space="0" w:color="auto"/>
              <w:right w:val="single" w:sz="4" w:space="0" w:color="auto"/>
            </w:tcBorders>
            <w:shd w:val="clear" w:color="auto" w:fill="auto"/>
            <w:noWrap/>
            <w:vAlign w:val="bottom"/>
            <w:hideMark/>
          </w:tcPr>
          <w:p w14:paraId="4BEF7F62" w14:textId="7EF548F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010000170500</w:t>
            </w:r>
          </w:p>
        </w:tc>
        <w:tc>
          <w:tcPr>
            <w:tcW w:w="3648" w:type="dxa"/>
            <w:tcBorders>
              <w:top w:val="nil"/>
              <w:left w:val="nil"/>
              <w:bottom w:val="single" w:sz="4" w:space="0" w:color="auto"/>
              <w:right w:val="single" w:sz="4" w:space="0" w:color="auto"/>
            </w:tcBorders>
            <w:shd w:val="clear" w:color="auto" w:fill="auto"/>
            <w:noWrap/>
            <w:vAlign w:val="bottom"/>
            <w:hideMark/>
          </w:tcPr>
          <w:p w14:paraId="3DF69F2E" w14:textId="09D59F9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Hierro dextrán-Solución inyectable/Cada ampolleta contiene: Hierro en forma de hierro dextrán 100 mg. Envase con 3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3945739D" w14:textId="4B29C88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87127F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8166DE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F83A5A4" w14:textId="77777777" w:rsidR="00CD4F18" w:rsidRPr="00012BEC" w:rsidRDefault="00CD4F18" w:rsidP="00CD4F18">
            <w:pPr>
              <w:rPr>
                <w:rFonts w:ascii="Calibri" w:hAnsi="Calibri" w:cs="Calibri"/>
                <w:color w:val="000000"/>
                <w:sz w:val="16"/>
                <w:szCs w:val="16"/>
                <w:lang w:val="en-US"/>
              </w:rPr>
            </w:pPr>
          </w:p>
        </w:tc>
      </w:tr>
      <w:tr w:rsidR="00CD4F18" w:rsidRPr="00012BEC" w14:paraId="0C7AAA5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61D3F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112</w:t>
            </w:r>
          </w:p>
        </w:tc>
        <w:tc>
          <w:tcPr>
            <w:tcW w:w="1418" w:type="dxa"/>
            <w:tcBorders>
              <w:top w:val="nil"/>
              <w:left w:val="nil"/>
              <w:bottom w:val="single" w:sz="4" w:space="0" w:color="auto"/>
              <w:right w:val="single" w:sz="4" w:space="0" w:color="auto"/>
            </w:tcBorders>
            <w:shd w:val="clear" w:color="auto" w:fill="auto"/>
            <w:vAlign w:val="bottom"/>
            <w:hideMark/>
          </w:tcPr>
          <w:p w14:paraId="7A0CA248" w14:textId="4B20AE4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010.000.1706.00</w:t>
            </w:r>
          </w:p>
        </w:tc>
        <w:tc>
          <w:tcPr>
            <w:tcW w:w="1284" w:type="dxa"/>
            <w:tcBorders>
              <w:top w:val="nil"/>
              <w:left w:val="nil"/>
              <w:bottom w:val="single" w:sz="4" w:space="0" w:color="auto"/>
              <w:right w:val="single" w:sz="4" w:space="0" w:color="auto"/>
            </w:tcBorders>
            <w:shd w:val="clear" w:color="auto" w:fill="auto"/>
            <w:noWrap/>
            <w:vAlign w:val="bottom"/>
            <w:hideMark/>
          </w:tcPr>
          <w:p w14:paraId="51BAAD46" w14:textId="38BF70A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010000170600</w:t>
            </w:r>
          </w:p>
        </w:tc>
        <w:tc>
          <w:tcPr>
            <w:tcW w:w="3648" w:type="dxa"/>
            <w:tcBorders>
              <w:top w:val="nil"/>
              <w:left w:val="nil"/>
              <w:bottom w:val="single" w:sz="4" w:space="0" w:color="auto"/>
              <w:right w:val="single" w:sz="4" w:space="0" w:color="auto"/>
            </w:tcBorders>
            <w:shd w:val="clear" w:color="auto" w:fill="auto"/>
            <w:noWrap/>
            <w:vAlign w:val="bottom"/>
            <w:hideMark/>
          </w:tcPr>
          <w:p w14:paraId="01963FDC" w14:textId="72AA16B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Ácido fólico 5 mg-Tableta/Cada tableta contiene: Acido Fólico 5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7C1C7DD6" w14:textId="6041F47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C146D4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6B24AB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0EA02CF" w14:textId="77777777" w:rsidR="00CD4F18" w:rsidRPr="00012BEC" w:rsidRDefault="00CD4F18" w:rsidP="00CD4F18">
            <w:pPr>
              <w:rPr>
                <w:rFonts w:ascii="Calibri" w:hAnsi="Calibri" w:cs="Calibri"/>
                <w:color w:val="000000"/>
                <w:sz w:val="16"/>
                <w:szCs w:val="16"/>
                <w:lang w:val="en-US"/>
              </w:rPr>
            </w:pPr>
          </w:p>
        </w:tc>
      </w:tr>
      <w:tr w:rsidR="00CD4F18" w:rsidRPr="00012BEC" w14:paraId="0E5E2F1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E5E86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113</w:t>
            </w:r>
          </w:p>
        </w:tc>
        <w:tc>
          <w:tcPr>
            <w:tcW w:w="1418" w:type="dxa"/>
            <w:tcBorders>
              <w:top w:val="nil"/>
              <w:left w:val="nil"/>
              <w:bottom w:val="single" w:sz="4" w:space="0" w:color="auto"/>
              <w:right w:val="single" w:sz="4" w:space="0" w:color="auto"/>
            </w:tcBorders>
            <w:shd w:val="clear" w:color="auto" w:fill="auto"/>
            <w:vAlign w:val="bottom"/>
            <w:hideMark/>
          </w:tcPr>
          <w:p w14:paraId="0712A479" w14:textId="4E7BA30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010.000.1708.00</w:t>
            </w:r>
          </w:p>
        </w:tc>
        <w:tc>
          <w:tcPr>
            <w:tcW w:w="1284" w:type="dxa"/>
            <w:tcBorders>
              <w:top w:val="nil"/>
              <w:left w:val="nil"/>
              <w:bottom w:val="single" w:sz="4" w:space="0" w:color="auto"/>
              <w:right w:val="single" w:sz="4" w:space="0" w:color="auto"/>
            </w:tcBorders>
            <w:shd w:val="clear" w:color="auto" w:fill="auto"/>
            <w:noWrap/>
            <w:vAlign w:val="bottom"/>
            <w:hideMark/>
          </w:tcPr>
          <w:p w14:paraId="713C67A2" w14:textId="637EF1C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010000170800</w:t>
            </w:r>
          </w:p>
        </w:tc>
        <w:tc>
          <w:tcPr>
            <w:tcW w:w="3648" w:type="dxa"/>
            <w:tcBorders>
              <w:top w:val="nil"/>
              <w:left w:val="nil"/>
              <w:bottom w:val="single" w:sz="4" w:space="0" w:color="auto"/>
              <w:right w:val="single" w:sz="4" w:space="0" w:color="auto"/>
            </w:tcBorders>
            <w:shd w:val="clear" w:color="auto" w:fill="auto"/>
            <w:noWrap/>
            <w:vAlign w:val="bottom"/>
            <w:hideMark/>
          </w:tcPr>
          <w:p w14:paraId="35609C1A" w14:textId="15092A9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Hidroxocobalamina-Solución inyectable/Cada ampolleta o frasco ámpula con solución o liofilizado contiene: Hidroxocobalamina 100 µg. Envase con 3 ampolletas de 2 ml o frasco ámpula y diluyente.</w:t>
            </w:r>
          </w:p>
        </w:tc>
        <w:tc>
          <w:tcPr>
            <w:tcW w:w="750" w:type="dxa"/>
            <w:tcBorders>
              <w:top w:val="nil"/>
              <w:left w:val="nil"/>
              <w:bottom w:val="single" w:sz="4" w:space="0" w:color="auto"/>
              <w:right w:val="single" w:sz="4" w:space="0" w:color="auto"/>
            </w:tcBorders>
            <w:shd w:val="clear" w:color="auto" w:fill="auto"/>
            <w:noWrap/>
            <w:vAlign w:val="bottom"/>
            <w:hideMark/>
          </w:tcPr>
          <w:p w14:paraId="56515ACD" w14:textId="34A3313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A153DA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BEAAE3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52B6F6B" w14:textId="77777777" w:rsidR="00CD4F18" w:rsidRPr="00012BEC" w:rsidRDefault="00CD4F18" w:rsidP="00CD4F18">
            <w:pPr>
              <w:rPr>
                <w:rFonts w:ascii="Calibri" w:hAnsi="Calibri" w:cs="Calibri"/>
                <w:color w:val="000000"/>
                <w:sz w:val="16"/>
                <w:szCs w:val="16"/>
                <w:lang w:val="en-US"/>
              </w:rPr>
            </w:pPr>
          </w:p>
        </w:tc>
      </w:tr>
      <w:tr w:rsidR="00CD4F18" w:rsidRPr="00012BEC" w14:paraId="6BC654B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42642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114</w:t>
            </w:r>
          </w:p>
        </w:tc>
        <w:tc>
          <w:tcPr>
            <w:tcW w:w="1418" w:type="dxa"/>
            <w:tcBorders>
              <w:top w:val="nil"/>
              <w:left w:val="nil"/>
              <w:bottom w:val="single" w:sz="4" w:space="0" w:color="auto"/>
              <w:right w:val="single" w:sz="4" w:space="0" w:color="auto"/>
            </w:tcBorders>
            <w:shd w:val="clear" w:color="auto" w:fill="auto"/>
            <w:vAlign w:val="bottom"/>
            <w:hideMark/>
          </w:tcPr>
          <w:p w14:paraId="6409B064" w14:textId="0A08840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010.000.1711.00</w:t>
            </w:r>
          </w:p>
        </w:tc>
        <w:tc>
          <w:tcPr>
            <w:tcW w:w="1284" w:type="dxa"/>
            <w:tcBorders>
              <w:top w:val="nil"/>
              <w:left w:val="nil"/>
              <w:bottom w:val="single" w:sz="4" w:space="0" w:color="auto"/>
              <w:right w:val="single" w:sz="4" w:space="0" w:color="auto"/>
            </w:tcBorders>
            <w:shd w:val="clear" w:color="auto" w:fill="auto"/>
            <w:noWrap/>
            <w:vAlign w:val="bottom"/>
            <w:hideMark/>
          </w:tcPr>
          <w:p w14:paraId="62C0E64F" w14:textId="2A1B7D7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010000171100</w:t>
            </w:r>
          </w:p>
        </w:tc>
        <w:tc>
          <w:tcPr>
            <w:tcW w:w="3648" w:type="dxa"/>
            <w:tcBorders>
              <w:top w:val="nil"/>
              <w:left w:val="nil"/>
              <w:bottom w:val="single" w:sz="4" w:space="0" w:color="auto"/>
              <w:right w:val="single" w:sz="4" w:space="0" w:color="auto"/>
            </w:tcBorders>
            <w:shd w:val="clear" w:color="auto" w:fill="auto"/>
            <w:noWrap/>
            <w:vAlign w:val="bottom"/>
            <w:hideMark/>
          </w:tcPr>
          <w:p w14:paraId="1D5059D1" w14:textId="2E4763D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Ácido fólico 0.4 mg-Tableta/Cada tableta contiene: 0.4 mg de Ácido fólico. Envase con 90 tabletas</w:t>
            </w:r>
          </w:p>
        </w:tc>
        <w:tc>
          <w:tcPr>
            <w:tcW w:w="750" w:type="dxa"/>
            <w:tcBorders>
              <w:top w:val="nil"/>
              <w:left w:val="nil"/>
              <w:bottom w:val="single" w:sz="4" w:space="0" w:color="auto"/>
              <w:right w:val="single" w:sz="4" w:space="0" w:color="auto"/>
            </w:tcBorders>
            <w:shd w:val="clear" w:color="auto" w:fill="auto"/>
            <w:noWrap/>
            <w:vAlign w:val="bottom"/>
            <w:hideMark/>
          </w:tcPr>
          <w:p w14:paraId="2E9256BB" w14:textId="3747D2D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F16196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DDA4E1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AF31DAD" w14:textId="77777777" w:rsidR="00CD4F18" w:rsidRPr="00012BEC" w:rsidRDefault="00CD4F18" w:rsidP="00CD4F18">
            <w:pPr>
              <w:rPr>
                <w:rFonts w:ascii="Calibri" w:hAnsi="Calibri" w:cs="Calibri"/>
                <w:color w:val="000000"/>
                <w:sz w:val="16"/>
                <w:szCs w:val="16"/>
                <w:lang w:val="en-US"/>
              </w:rPr>
            </w:pPr>
          </w:p>
        </w:tc>
      </w:tr>
      <w:tr w:rsidR="00CD4F18" w:rsidRPr="00012BEC" w14:paraId="1B69EE6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2AC7BF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115</w:t>
            </w:r>
          </w:p>
        </w:tc>
        <w:tc>
          <w:tcPr>
            <w:tcW w:w="1418" w:type="dxa"/>
            <w:tcBorders>
              <w:top w:val="nil"/>
              <w:left w:val="nil"/>
              <w:bottom w:val="single" w:sz="4" w:space="0" w:color="auto"/>
              <w:right w:val="single" w:sz="4" w:space="0" w:color="auto"/>
            </w:tcBorders>
            <w:shd w:val="clear" w:color="auto" w:fill="auto"/>
            <w:vAlign w:val="bottom"/>
            <w:hideMark/>
          </w:tcPr>
          <w:p w14:paraId="1E1BC4D0" w14:textId="1B60557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010.000.1732.01</w:t>
            </w:r>
          </w:p>
        </w:tc>
        <w:tc>
          <w:tcPr>
            <w:tcW w:w="1284" w:type="dxa"/>
            <w:tcBorders>
              <w:top w:val="nil"/>
              <w:left w:val="nil"/>
              <w:bottom w:val="single" w:sz="4" w:space="0" w:color="auto"/>
              <w:right w:val="single" w:sz="4" w:space="0" w:color="auto"/>
            </w:tcBorders>
            <w:shd w:val="clear" w:color="auto" w:fill="auto"/>
            <w:noWrap/>
            <w:vAlign w:val="bottom"/>
            <w:hideMark/>
          </w:tcPr>
          <w:p w14:paraId="2A5A277F" w14:textId="7E5E6C4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010000173201</w:t>
            </w:r>
          </w:p>
        </w:tc>
        <w:tc>
          <w:tcPr>
            <w:tcW w:w="3648" w:type="dxa"/>
            <w:tcBorders>
              <w:top w:val="nil"/>
              <w:left w:val="nil"/>
              <w:bottom w:val="single" w:sz="4" w:space="0" w:color="auto"/>
              <w:right w:val="single" w:sz="4" w:space="0" w:color="auto"/>
            </w:tcBorders>
            <w:shd w:val="clear" w:color="auto" w:fill="auto"/>
            <w:noWrap/>
            <w:vAlign w:val="bottom"/>
            <w:hideMark/>
          </w:tcPr>
          <w:p w14:paraId="5FA9F4FF" w14:textId="0FAAAD9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Fitomenadiona 2 mg-Solución o Emulsión inyectable/Cada ampolleta contiene: Fitomenadiona 2 mg. Envase con 5 ampolletas con 0.2 ml</w:t>
            </w:r>
          </w:p>
        </w:tc>
        <w:tc>
          <w:tcPr>
            <w:tcW w:w="750" w:type="dxa"/>
            <w:tcBorders>
              <w:top w:val="nil"/>
              <w:left w:val="nil"/>
              <w:bottom w:val="single" w:sz="4" w:space="0" w:color="auto"/>
              <w:right w:val="single" w:sz="4" w:space="0" w:color="auto"/>
            </w:tcBorders>
            <w:shd w:val="clear" w:color="auto" w:fill="auto"/>
            <w:noWrap/>
            <w:vAlign w:val="bottom"/>
            <w:hideMark/>
          </w:tcPr>
          <w:p w14:paraId="1628CDE1" w14:textId="048C9D9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66EF22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94C8B9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89446B8" w14:textId="77777777" w:rsidR="00CD4F18" w:rsidRPr="00012BEC" w:rsidRDefault="00CD4F18" w:rsidP="00CD4F18">
            <w:pPr>
              <w:rPr>
                <w:rFonts w:ascii="Calibri" w:hAnsi="Calibri" w:cs="Calibri"/>
                <w:color w:val="000000"/>
                <w:sz w:val="16"/>
                <w:szCs w:val="16"/>
                <w:lang w:val="en-US"/>
              </w:rPr>
            </w:pPr>
          </w:p>
        </w:tc>
      </w:tr>
      <w:tr w:rsidR="00CD4F18" w:rsidRPr="00012BEC" w14:paraId="12CCCF4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EB3B3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116</w:t>
            </w:r>
          </w:p>
        </w:tc>
        <w:tc>
          <w:tcPr>
            <w:tcW w:w="1418" w:type="dxa"/>
            <w:tcBorders>
              <w:top w:val="nil"/>
              <w:left w:val="nil"/>
              <w:bottom w:val="single" w:sz="4" w:space="0" w:color="auto"/>
              <w:right w:val="single" w:sz="4" w:space="0" w:color="auto"/>
            </w:tcBorders>
            <w:shd w:val="clear" w:color="auto" w:fill="auto"/>
            <w:vAlign w:val="bottom"/>
            <w:hideMark/>
          </w:tcPr>
          <w:p w14:paraId="604C3C85" w14:textId="396706A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010.000.1752.00</w:t>
            </w:r>
          </w:p>
        </w:tc>
        <w:tc>
          <w:tcPr>
            <w:tcW w:w="1284" w:type="dxa"/>
            <w:tcBorders>
              <w:top w:val="nil"/>
              <w:left w:val="nil"/>
              <w:bottom w:val="single" w:sz="4" w:space="0" w:color="auto"/>
              <w:right w:val="single" w:sz="4" w:space="0" w:color="auto"/>
            </w:tcBorders>
            <w:shd w:val="clear" w:color="auto" w:fill="auto"/>
            <w:noWrap/>
            <w:vAlign w:val="bottom"/>
            <w:hideMark/>
          </w:tcPr>
          <w:p w14:paraId="67BA9E58" w14:textId="5DE5CE8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010000175200</w:t>
            </w:r>
          </w:p>
        </w:tc>
        <w:tc>
          <w:tcPr>
            <w:tcW w:w="3648" w:type="dxa"/>
            <w:tcBorders>
              <w:top w:val="nil"/>
              <w:left w:val="nil"/>
              <w:bottom w:val="single" w:sz="4" w:space="0" w:color="auto"/>
              <w:right w:val="single" w:sz="4" w:space="0" w:color="auto"/>
            </w:tcBorders>
            <w:shd w:val="clear" w:color="auto" w:fill="auto"/>
            <w:noWrap/>
            <w:vAlign w:val="bottom"/>
            <w:hideMark/>
          </w:tcPr>
          <w:p w14:paraId="7D59829D" w14:textId="015434A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Ciclofosfamida 200 mg-Solución inyectable/Cada frasco ámpula con liofilizado contiene: Ciclofosfamida monohidratada equivalente a 200 mg de ciclofosfamida. Envase con 5 frascos ámpula</w:t>
            </w:r>
          </w:p>
        </w:tc>
        <w:tc>
          <w:tcPr>
            <w:tcW w:w="750" w:type="dxa"/>
            <w:tcBorders>
              <w:top w:val="nil"/>
              <w:left w:val="nil"/>
              <w:bottom w:val="single" w:sz="4" w:space="0" w:color="auto"/>
              <w:right w:val="single" w:sz="4" w:space="0" w:color="auto"/>
            </w:tcBorders>
            <w:shd w:val="clear" w:color="auto" w:fill="auto"/>
            <w:noWrap/>
            <w:vAlign w:val="bottom"/>
            <w:hideMark/>
          </w:tcPr>
          <w:p w14:paraId="6DF4A968" w14:textId="0A19086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E13FC0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FB8A57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9B15313" w14:textId="77777777" w:rsidR="00CD4F18" w:rsidRPr="00012BEC" w:rsidRDefault="00CD4F18" w:rsidP="00CD4F18">
            <w:pPr>
              <w:rPr>
                <w:rFonts w:ascii="Calibri" w:hAnsi="Calibri" w:cs="Calibri"/>
                <w:color w:val="000000"/>
                <w:sz w:val="16"/>
                <w:szCs w:val="16"/>
                <w:lang w:val="en-US"/>
              </w:rPr>
            </w:pPr>
          </w:p>
        </w:tc>
      </w:tr>
      <w:tr w:rsidR="00CD4F18" w:rsidRPr="00012BEC" w14:paraId="58E3A3E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37B1C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117</w:t>
            </w:r>
          </w:p>
        </w:tc>
        <w:tc>
          <w:tcPr>
            <w:tcW w:w="1418" w:type="dxa"/>
            <w:tcBorders>
              <w:top w:val="nil"/>
              <w:left w:val="nil"/>
              <w:bottom w:val="single" w:sz="4" w:space="0" w:color="auto"/>
              <w:right w:val="single" w:sz="4" w:space="0" w:color="auto"/>
            </w:tcBorders>
            <w:shd w:val="clear" w:color="auto" w:fill="auto"/>
            <w:vAlign w:val="bottom"/>
            <w:hideMark/>
          </w:tcPr>
          <w:p w14:paraId="31ACE05D" w14:textId="61D027B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010.000.1753.00</w:t>
            </w:r>
          </w:p>
        </w:tc>
        <w:tc>
          <w:tcPr>
            <w:tcW w:w="1284" w:type="dxa"/>
            <w:tcBorders>
              <w:top w:val="nil"/>
              <w:left w:val="nil"/>
              <w:bottom w:val="single" w:sz="4" w:space="0" w:color="auto"/>
              <w:right w:val="single" w:sz="4" w:space="0" w:color="auto"/>
            </w:tcBorders>
            <w:shd w:val="clear" w:color="auto" w:fill="auto"/>
            <w:noWrap/>
            <w:vAlign w:val="bottom"/>
            <w:hideMark/>
          </w:tcPr>
          <w:p w14:paraId="50280FEC" w14:textId="771B4C7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010000175300</w:t>
            </w:r>
          </w:p>
        </w:tc>
        <w:tc>
          <w:tcPr>
            <w:tcW w:w="3648" w:type="dxa"/>
            <w:tcBorders>
              <w:top w:val="nil"/>
              <w:left w:val="nil"/>
              <w:bottom w:val="single" w:sz="4" w:space="0" w:color="auto"/>
              <w:right w:val="single" w:sz="4" w:space="0" w:color="auto"/>
            </w:tcBorders>
            <w:shd w:val="clear" w:color="auto" w:fill="auto"/>
            <w:noWrap/>
            <w:vAlign w:val="bottom"/>
            <w:hideMark/>
          </w:tcPr>
          <w:p w14:paraId="2BF7BD28" w14:textId="4720412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Ciclofosfamida 500 mg-Solución inyectable/Cada frasco ámpula con liofilizado contiene: Ciclofosfamida monohidratada equivalente a 500 mg de ciclofosfamida. Envase con 2 frascos ámpula</w:t>
            </w:r>
          </w:p>
        </w:tc>
        <w:tc>
          <w:tcPr>
            <w:tcW w:w="750" w:type="dxa"/>
            <w:tcBorders>
              <w:top w:val="nil"/>
              <w:left w:val="nil"/>
              <w:bottom w:val="single" w:sz="4" w:space="0" w:color="auto"/>
              <w:right w:val="single" w:sz="4" w:space="0" w:color="auto"/>
            </w:tcBorders>
            <w:shd w:val="clear" w:color="auto" w:fill="auto"/>
            <w:noWrap/>
            <w:vAlign w:val="bottom"/>
            <w:hideMark/>
          </w:tcPr>
          <w:p w14:paraId="5A207B00" w14:textId="76CEFA4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B1B962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C5D1AC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AD85938" w14:textId="77777777" w:rsidR="00CD4F18" w:rsidRPr="00012BEC" w:rsidRDefault="00CD4F18" w:rsidP="00CD4F18">
            <w:pPr>
              <w:rPr>
                <w:rFonts w:ascii="Calibri" w:hAnsi="Calibri" w:cs="Calibri"/>
                <w:color w:val="000000"/>
                <w:sz w:val="16"/>
                <w:szCs w:val="16"/>
                <w:lang w:val="en-US"/>
              </w:rPr>
            </w:pPr>
          </w:p>
        </w:tc>
      </w:tr>
      <w:tr w:rsidR="00CD4F18" w:rsidRPr="00012BEC" w14:paraId="177D472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13470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118</w:t>
            </w:r>
          </w:p>
        </w:tc>
        <w:tc>
          <w:tcPr>
            <w:tcW w:w="1418" w:type="dxa"/>
            <w:tcBorders>
              <w:top w:val="nil"/>
              <w:left w:val="nil"/>
              <w:bottom w:val="single" w:sz="4" w:space="0" w:color="auto"/>
              <w:right w:val="single" w:sz="4" w:space="0" w:color="auto"/>
            </w:tcBorders>
            <w:shd w:val="clear" w:color="auto" w:fill="auto"/>
            <w:vAlign w:val="bottom"/>
            <w:hideMark/>
          </w:tcPr>
          <w:p w14:paraId="6E99CD22" w14:textId="410A6C4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010.000.1756.00</w:t>
            </w:r>
          </w:p>
        </w:tc>
        <w:tc>
          <w:tcPr>
            <w:tcW w:w="1284" w:type="dxa"/>
            <w:tcBorders>
              <w:top w:val="nil"/>
              <w:left w:val="nil"/>
              <w:bottom w:val="single" w:sz="4" w:space="0" w:color="auto"/>
              <w:right w:val="single" w:sz="4" w:space="0" w:color="auto"/>
            </w:tcBorders>
            <w:shd w:val="clear" w:color="auto" w:fill="auto"/>
            <w:noWrap/>
            <w:vAlign w:val="bottom"/>
            <w:hideMark/>
          </w:tcPr>
          <w:p w14:paraId="1D5F8485" w14:textId="5007DBB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010000175600</w:t>
            </w:r>
          </w:p>
        </w:tc>
        <w:tc>
          <w:tcPr>
            <w:tcW w:w="3648" w:type="dxa"/>
            <w:tcBorders>
              <w:top w:val="nil"/>
              <w:left w:val="nil"/>
              <w:bottom w:val="single" w:sz="4" w:space="0" w:color="auto"/>
              <w:right w:val="single" w:sz="4" w:space="0" w:color="auto"/>
            </w:tcBorders>
            <w:shd w:val="clear" w:color="auto" w:fill="auto"/>
            <w:noWrap/>
            <w:vAlign w:val="bottom"/>
            <w:hideMark/>
          </w:tcPr>
          <w:p w14:paraId="746B9CD5" w14:textId="7D991E3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Melfalan-Tableta /Cada tableta contiene: Melfalán 2 mg. Envase con 25 tabletas.</w:t>
            </w:r>
          </w:p>
        </w:tc>
        <w:tc>
          <w:tcPr>
            <w:tcW w:w="750" w:type="dxa"/>
            <w:tcBorders>
              <w:top w:val="nil"/>
              <w:left w:val="nil"/>
              <w:bottom w:val="single" w:sz="4" w:space="0" w:color="auto"/>
              <w:right w:val="single" w:sz="4" w:space="0" w:color="auto"/>
            </w:tcBorders>
            <w:shd w:val="clear" w:color="auto" w:fill="auto"/>
            <w:noWrap/>
            <w:vAlign w:val="bottom"/>
            <w:hideMark/>
          </w:tcPr>
          <w:p w14:paraId="5F6C9242" w14:textId="05C4C5B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333E9F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9A433A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B5D5B1E" w14:textId="77777777" w:rsidR="00CD4F18" w:rsidRPr="00012BEC" w:rsidRDefault="00CD4F18" w:rsidP="00CD4F18">
            <w:pPr>
              <w:rPr>
                <w:rFonts w:ascii="Calibri" w:hAnsi="Calibri" w:cs="Calibri"/>
                <w:color w:val="000000"/>
                <w:sz w:val="16"/>
                <w:szCs w:val="16"/>
                <w:lang w:val="en-US"/>
              </w:rPr>
            </w:pPr>
          </w:p>
        </w:tc>
      </w:tr>
      <w:tr w:rsidR="00CD4F18" w:rsidRPr="00012BEC" w14:paraId="0554C12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1F279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119</w:t>
            </w:r>
          </w:p>
        </w:tc>
        <w:tc>
          <w:tcPr>
            <w:tcW w:w="1418" w:type="dxa"/>
            <w:tcBorders>
              <w:top w:val="nil"/>
              <w:left w:val="nil"/>
              <w:bottom w:val="single" w:sz="4" w:space="0" w:color="auto"/>
              <w:right w:val="single" w:sz="4" w:space="0" w:color="auto"/>
            </w:tcBorders>
            <w:shd w:val="clear" w:color="auto" w:fill="auto"/>
            <w:vAlign w:val="bottom"/>
            <w:hideMark/>
          </w:tcPr>
          <w:p w14:paraId="123E9AD5" w14:textId="487C1BC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010.000.1759.00</w:t>
            </w:r>
          </w:p>
        </w:tc>
        <w:tc>
          <w:tcPr>
            <w:tcW w:w="1284" w:type="dxa"/>
            <w:tcBorders>
              <w:top w:val="nil"/>
              <w:left w:val="nil"/>
              <w:bottom w:val="single" w:sz="4" w:space="0" w:color="auto"/>
              <w:right w:val="single" w:sz="4" w:space="0" w:color="auto"/>
            </w:tcBorders>
            <w:shd w:val="clear" w:color="auto" w:fill="auto"/>
            <w:noWrap/>
            <w:vAlign w:val="bottom"/>
            <w:hideMark/>
          </w:tcPr>
          <w:p w14:paraId="06C6A218" w14:textId="0BEB32B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010000175900</w:t>
            </w:r>
          </w:p>
        </w:tc>
        <w:tc>
          <w:tcPr>
            <w:tcW w:w="3648" w:type="dxa"/>
            <w:tcBorders>
              <w:top w:val="nil"/>
              <w:left w:val="nil"/>
              <w:bottom w:val="single" w:sz="4" w:space="0" w:color="auto"/>
              <w:right w:val="single" w:sz="4" w:space="0" w:color="auto"/>
            </w:tcBorders>
            <w:shd w:val="clear" w:color="auto" w:fill="auto"/>
            <w:noWrap/>
            <w:vAlign w:val="bottom"/>
            <w:hideMark/>
          </w:tcPr>
          <w:p w14:paraId="0D45157D" w14:textId="3A0D180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Metotrexato-Tableta/Cada tableta contiene: Metotrexato sódico equivalente a 2.5 mg de metotrexato. Envase con 50 tabletas</w:t>
            </w:r>
          </w:p>
        </w:tc>
        <w:tc>
          <w:tcPr>
            <w:tcW w:w="750" w:type="dxa"/>
            <w:tcBorders>
              <w:top w:val="nil"/>
              <w:left w:val="nil"/>
              <w:bottom w:val="single" w:sz="4" w:space="0" w:color="auto"/>
              <w:right w:val="single" w:sz="4" w:space="0" w:color="auto"/>
            </w:tcBorders>
            <w:shd w:val="clear" w:color="auto" w:fill="auto"/>
            <w:noWrap/>
            <w:vAlign w:val="bottom"/>
            <w:hideMark/>
          </w:tcPr>
          <w:p w14:paraId="2E561AAD" w14:textId="1E25052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84A368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21A2D5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14B003C" w14:textId="77777777" w:rsidR="00CD4F18" w:rsidRPr="00012BEC" w:rsidRDefault="00CD4F18" w:rsidP="00CD4F18">
            <w:pPr>
              <w:rPr>
                <w:rFonts w:ascii="Calibri" w:hAnsi="Calibri" w:cs="Calibri"/>
                <w:color w:val="000000"/>
                <w:sz w:val="16"/>
                <w:szCs w:val="16"/>
                <w:lang w:val="en-US"/>
              </w:rPr>
            </w:pPr>
          </w:p>
        </w:tc>
      </w:tr>
      <w:tr w:rsidR="00CD4F18" w:rsidRPr="00012BEC" w14:paraId="6C41C8B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8300B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120</w:t>
            </w:r>
          </w:p>
        </w:tc>
        <w:tc>
          <w:tcPr>
            <w:tcW w:w="1418" w:type="dxa"/>
            <w:tcBorders>
              <w:top w:val="nil"/>
              <w:left w:val="nil"/>
              <w:bottom w:val="single" w:sz="4" w:space="0" w:color="auto"/>
              <w:right w:val="single" w:sz="4" w:space="0" w:color="auto"/>
            </w:tcBorders>
            <w:shd w:val="clear" w:color="auto" w:fill="auto"/>
            <w:vAlign w:val="bottom"/>
            <w:hideMark/>
          </w:tcPr>
          <w:p w14:paraId="7FBE1BA7" w14:textId="0322704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010.000.1760.00</w:t>
            </w:r>
          </w:p>
        </w:tc>
        <w:tc>
          <w:tcPr>
            <w:tcW w:w="1284" w:type="dxa"/>
            <w:tcBorders>
              <w:top w:val="nil"/>
              <w:left w:val="nil"/>
              <w:bottom w:val="single" w:sz="4" w:space="0" w:color="auto"/>
              <w:right w:val="single" w:sz="4" w:space="0" w:color="auto"/>
            </w:tcBorders>
            <w:shd w:val="clear" w:color="auto" w:fill="auto"/>
            <w:noWrap/>
            <w:vAlign w:val="bottom"/>
            <w:hideMark/>
          </w:tcPr>
          <w:p w14:paraId="3B37CCF4" w14:textId="0BCBCFA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010000176000</w:t>
            </w:r>
          </w:p>
        </w:tc>
        <w:tc>
          <w:tcPr>
            <w:tcW w:w="3648" w:type="dxa"/>
            <w:tcBorders>
              <w:top w:val="nil"/>
              <w:left w:val="nil"/>
              <w:bottom w:val="single" w:sz="4" w:space="0" w:color="auto"/>
              <w:right w:val="single" w:sz="4" w:space="0" w:color="auto"/>
            </w:tcBorders>
            <w:shd w:val="clear" w:color="auto" w:fill="auto"/>
            <w:noWrap/>
            <w:vAlign w:val="bottom"/>
            <w:hideMark/>
          </w:tcPr>
          <w:p w14:paraId="66BE8D12" w14:textId="4AA67B9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Metotrexato 50 mg-Solución inyectable/Cada frasco ámpula con liofilizado contiene: Metotrexato sódico equivalente a 50 mg de metotrexato.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3736E2FA" w14:textId="66BD27A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FAE58D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E9285D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6259E97" w14:textId="77777777" w:rsidR="00CD4F18" w:rsidRPr="00012BEC" w:rsidRDefault="00CD4F18" w:rsidP="00CD4F18">
            <w:pPr>
              <w:rPr>
                <w:rFonts w:ascii="Calibri" w:hAnsi="Calibri" w:cs="Calibri"/>
                <w:color w:val="000000"/>
                <w:sz w:val="16"/>
                <w:szCs w:val="16"/>
                <w:lang w:val="en-US"/>
              </w:rPr>
            </w:pPr>
          </w:p>
        </w:tc>
      </w:tr>
      <w:tr w:rsidR="00CD4F18" w:rsidRPr="00012BEC" w14:paraId="3A387D4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2BE07B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121</w:t>
            </w:r>
          </w:p>
        </w:tc>
        <w:tc>
          <w:tcPr>
            <w:tcW w:w="1418" w:type="dxa"/>
            <w:tcBorders>
              <w:top w:val="nil"/>
              <w:left w:val="nil"/>
              <w:bottom w:val="single" w:sz="4" w:space="0" w:color="auto"/>
              <w:right w:val="single" w:sz="4" w:space="0" w:color="auto"/>
            </w:tcBorders>
            <w:shd w:val="clear" w:color="auto" w:fill="auto"/>
            <w:vAlign w:val="bottom"/>
            <w:hideMark/>
          </w:tcPr>
          <w:p w14:paraId="3F3B05C5" w14:textId="5D96DD5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010.000.1761.01</w:t>
            </w:r>
          </w:p>
        </w:tc>
        <w:tc>
          <w:tcPr>
            <w:tcW w:w="1284" w:type="dxa"/>
            <w:tcBorders>
              <w:top w:val="nil"/>
              <w:left w:val="nil"/>
              <w:bottom w:val="single" w:sz="4" w:space="0" w:color="auto"/>
              <w:right w:val="single" w:sz="4" w:space="0" w:color="auto"/>
            </w:tcBorders>
            <w:shd w:val="clear" w:color="auto" w:fill="auto"/>
            <w:noWrap/>
            <w:vAlign w:val="bottom"/>
            <w:hideMark/>
          </w:tcPr>
          <w:p w14:paraId="56592DEF" w14:textId="76479B3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010000176101</w:t>
            </w:r>
          </w:p>
        </w:tc>
        <w:tc>
          <w:tcPr>
            <w:tcW w:w="3648" w:type="dxa"/>
            <w:tcBorders>
              <w:top w:val="nil"/>
              <w:left w:val="nil"/>
              <w:bottom w:val="single" w:sz="4" w:space="0" w:color="auto"/>
              <w:right w:val="single" w:sz="4" w:space="0" w:color="auto"/>
            </w:tcBorders>
            <w:shd w:val="clear" w:color="auto" w:fill="auto"/>
            <w:noWrap/>
            <w:vAlign w:val="bottom"/>
            <w:hideMark/>
          </w:tcPr>
          <w:p w14:paraId="3643FBB9" w14:textId="75FDFFF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Mercaptopurina-Tableta/Cada tableta contiene: Mercaptopurina 50 mg. Envase con 25 tabletas</w:t>
            </w:r>
          </w:p>
        </w:tc>
        <w:tc>
          <w:tcPr>
            <w:tcW w:w="750" w:type="dxa"/>
            <w:tcBorders>
              <w:top w:val="nil"/>
              <w:left w:val="nil"/>
              <w:bottom w:val="single" w:sz="4" w:space="0" w:color="auto"/>
              <w:right w:val="single" w:sz="4" w:space="0" w:color="auto"/>
            </w:tcBorders>
            <w:shd w:val="clear" w:color="auto" w:fill="auto"/>
            <w:noWrap/>
            <w:vAlign w:val="bottom"/>
            <w:hideMark/>
          </w:tcPr>
          <w:p w14:paraId="691CB023" w14:textId="65D3FD4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C9E16F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7E2E86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6FB8560" w14:textId="77777777" w:rsidR="00CD4F18" w:rsidRPr="00012BEC" w:rsidRDefault="00CD4F18" w:rsidP="00CD4F18">
            <w:pPr>
              <w:rPr>
                <w:rFonts w:ascii="Calibri" w:hAnsi="Calibri" w:cs="Calibri"/>
                <w:color w:val="000000"/>
                <w:sz w:val="16"/>
                <w:szCs w:val="16"/>
                <w:lang w:val="en-US"/>
              </w:rPr>
            </w:pPr>
          </w:p>
        </w:tc>
      </w:tr>
      <w:tr w:rsidR="00CD4F18" w:rsidRPr="00012BEC" w14:paraId="254752D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2BF37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122</w:t>
            </w:r>
          </w:p>
        </w:tc>
        <w:tc>
          <w:tcPr>
            <w:tcW w:w="1418" w:type="dxa"/>
            <w:tcBorders>
              <w:top w:val="nil"/>
              <w:left w:val="nil"/>
              <w:bottom w:val="single" w:sz="4" w:space="0" w:color="auto"/>
              <w:right w:val="single" w:sz="4" w:space="0" w:color="auto"/>
            </w:tcBorders>
            <w:shd w:val="clear" w:color="auto" w:fill="auto"/>
            <w:vAlign w:val="bottom"/>
            <w:hideMark/>
          </w:tcPr>
          <w:p w14:paraId="45285681" w14:textId="52F8D16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010.000.1764.00</w:t>
            </w:r>
          </w:p>
        </w:tc>
        <w:tc>
          <w:tcPr>
            <w:tcW w:w="1284" w:type="dxa"/>
            <w:tcBorders>
              <w:top w:val="nil"/>
              <w:left w:val="nil"/>
              <w:bottom w:val="single" w:sz="4" w:space="0" w:color="auto"/>
              <w:right w:val="single" w:sz="4" w:space="0" w:color="auto"/>
            </w:tcBorders>
            <w:shd w:val="clear" w:color="auto" w:fill="auto"/>
            <w:noWrap/>
            <w:vAlign w:val="bottom"/>
            <w:hideMark/>
          </w:tcPr>
          <w:p w14:paraId="378B5BC5" w14:textId="554DCE7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010000176400</w:t>
            </w:r>
          </w:p>
        </w:tc>
        <w:tc>
          <w:tcPr>
            <w:tcW w:w="3648" w:type="dxa"/>
            <w:tcBorders>
              <w:top w:val="nil"/>
              <w:left w:val="nil"/>
              <w:bottom w:val="single" w:sz="4" w:space="0" w:color="auto"/>
              <w:right w:val="single" w:sz="4" w:space="0" w:color="auto"/>
            </w:tcBorders>
            <w:shd w:val="clear" w:color="auto" w:fill="auto"/>
            <w:noWrap/>
            <w:vAlign w:val="bottom"/>
            <w:hideMark/>
          </w:tcPr>
          <w:p w14:paraId="784C6449" w14:textId="3CA4AF7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Doxorubicina 10 mg-Solución inyectable/Cada frasco ámpula con liofilizado contiene: Clorhidrato de doxorubicina 10 mg.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25B04EEA" w14:textId="20B313B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7D02D5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869382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79B20D4" w14:textId="77777777" w:rsidR="00CD4F18" w:rsidRPr="00012BEC" w:rsidRDefault="00CD4F18" w:rsidP="00CD4F18">
            <w:pPr>
              <w:rPr>
                <w:rFonts w:ascii="Calibri" w:hAnsi="Calibri" w:cs="Calibri"/>
                <w:color w:val="000000"/>
                <w:sz w:val="16"/>
                <w:szCs w:val="16"/>
                <w:lang w:val="en-US"/>
              </w:rPr>
            </w:pPr>
          </w:p>
        </w:tc>
      </w:tr>
      <w:tr w:rsidR="00CD4F18" w:rsidRPr="00012BEC" w14:paraId="336DA0B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42A6B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123</w:t>
            </w:r>
          </w:p>
        </w:tc>
        <w:tc>
          <w:tcPr>
            <w:tcW w:w="1418" w:type="dxa"/>
            <w:tcBorders>
              <w:top w:val="nil"/>
              <w:left w:val="nil"/>
              <w:bottom w:val="single" w:sz="4" w:space="0" w:color="auto"/>
              <w:right w:val="single" w:sz="4" w:space="0" w:color="auto"/>
            </w:tcBorders>
            <w:shd w:val="clear" w:color="auto" w:fill="auto"/>
            <w:vAlign w:val="bottom"/>
            <w:hideMark/>
          </w:tcPr>
          <w:p w14:paraId="640206A1" w14:textId="09C6B7F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010.000.1765.00</w:t>
            </w:r>
          </w:p>
        </w:tc>
        <w:tc>
          <w:tcPr>
            <w:tcW w:w="1284" w:type="dxa"/>
            <w:tcBorders>
              <w:top w:val="nil"/>
              <w:left w:val="nil"/>
              <w:bottom w:val="single" w:sz="4" w:space="0" w:color="auto"/>
              <w:right w:val="single" w:sz="4" w:space="0" w:color="auto"/>
            </w:tcBorders>
            <w:shd w:val="clear" w:color="auto" w:fill="auto"/>
            <w:noWrap/>
            <w:vAlign w:val="bottom"/>
            <w:hideMark/>
          </w:tcPr>
          <w:p w14:paraId="3CC53404" w14:textId="77782F2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010000176500</w:t>
            </w:r>
          </w:p>
        </w:tc>
        <w:tc>
          <w:tcPr>
            <w:tcW w:w="3648" w:type="dxa"/>
            <w:tcBorders>
              <w:top w:val="nil"/>
              <w:left w:val="nil"/>
              <w:bottom w:val="single" w:sz="4" w:space="0" w:color="auto"/>
              <w:right w:val="single" w:sz="4" w:space="0" w:color="auto"/>
            </w:tcBorders>
            <w:shd w:val="clear" w:color="auto" w:fill="auto"/>
            <w:noWrap/>
            <w:vAlign w:val="bottom"/>
            <w:hideMark/>
          </w:tcPr>
          <w:p w14:paraId="74695C02" w14:textId="788F002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Doxorubicina 50 mg-Solución inyectable/Cada frasco ámpula con liofilizado contiene: Clorhidrato de doxorubicina 50 mg.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08FBC1C6" w14:textId="11ECFF1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D4584F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F0A24B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32F2A11" w14:textId="77777777" w:rsidR="00CD4F18" w:rsidRPr="00012BEC" w:rsidRDefault="00CD4F18" w:rsidP="00CD4F18">
            <w:pPr>
              <w:rPr>
                <w:rFonts w:ascii="Calibri" w:hAnsi="Calibri" w:cs="Calibri"/>
                <w:color w:val="000000"/>
                <w:sz w:val="16"/>
                <w:szCs w:val="16"/>
                <w:lang w:val="en-US"/>
              </w:rPr>
            </w:pPr>
          </w:p>
        </w:tc>
      </w:tr>
      <w:tr w:rsidR="00CD4F18" w:rsidRPr="00012BEC" w14:paraId="7C90F34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FBC9FA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124</w:t>
            </w:r>
          </w:p>
        </w:tc>
        <w:tc>
          <w:tcPr>
            <w:tcW w:w="1418" w:type="dxa"/>
            <w:tcBorders>
              <w:top w:val="nil"/>
              <w:left w:val="nil"/>
              <w:bottom w:val="single" w:sz="4" w:space="0" w:color="auto"/>
              <w:right w:val="single" w:sz="4" w:space="0" w:color="auto"/>
            </w:tcBorders>
            <w:shd w:val="clear" w:color="auto" w:fill="auto"/>
            <w:vAlign w:val="bottom"/>
            <w:hideMark/>
          </w:tcPr>
          <w:p w14:paraId="52464C9F" w14:textId="1CBDC02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010.000.1766.00</w:t>
            </w:r>
          </w:p>
        </w:tc>
        <w:tc>
          <w:tcPr>
            <w:tcW w:w="1284" w:type="dxa"/>
            <w:tcBorders>
              <w:top w:val="nil"/>
              <w:left w:val="nil"/>
              <w:bottom w:val="single" w:sz="4" w:space="0" w:color="auto"/>
              <w:right w:val="single" w:sz="4" w:space="0" w:color="auto"/>
            </w:tcBorders>
            <w:shd w:val="clear" w:color="auto" w:fill="auto"/>
            <w:noWrap/>
            <w:vAlign w:val="bottom"/>
            <w:hideMark/>
          </w:tcPr>
          <w:p w14:paraId="6DF64002" w14:textId="1F75631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010000176600</w:t>
            </w:r>
          </w:p>
        </w:tc>
        <w:tc>
          <w:tcPr>
            <w:tcW w:w="3648" w:type="dxa"/>
            <w:tcBorders>
              <w:top w:val="nil"/>
              <w:left w:val="nil"/>
              <w:bottom w:val="single" w:sz="4" w:space="0" w:color="auto"/>
              <w:right w:val="single" w:sz="4" w:space="0" w:color="auto"/>
            </w:tcBorders>
            <w:shd w:val="clear" w:color="auto" w:fill="auto"/>
            <w:noWrap/>
            <w:vAlign w:val="bottom"/>
            <w:hideMark/>
          </w:tcPr>
          <w:p w14:paraId="1B027B2C" w14:textId="1EA4DDF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Doxorubicina 20 mg-Solución inyectable/Cada frasco ámpula contiene: Clorhidrato de doxorubicina liposomal pegilada equivalente a 20 mg de doxorubicina (2 mg/ml). Envase con un frasco ámpula con 10 ml (2 mg/ml)</w:t>
            </w:r>
          </w:p>
        </w:tc>
        <w:tc>
          <w:tcPr>
            <w:tcW w:w="750" w:type="dxa"/>
            <w:tcBorders>
              <w:top w:val="nil"/>
              <w:left w:val="nil"/>
              <w:bottom w:val="single" w:sz="4" w:space="0" w:color="auto"/>
              <w:right w:val="single" w:sz="4" w:space="0" w:color="auto"/>
            </w:tcBorders>
            <w:shd w:val="clear" w:color="auto" w:fill="auto"/>
            <w:noWrap/>
            <w:vAlign w:val="bottom"/>
            <w:hideMark/>
          </w:tcPr>
          <w:p w14:paraId="493C16EF" w14:textId="7AAB8FE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148A16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A647FF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C8E5CF4" w14:textId="77777777" w:rsidR="00CD4F18" w:rsidRPr="00012BEC" w:rsidRDefault="00CD4F18" w:rsidP="00CD4F18">
            <w:pPr>
              <w:rPr>
                <w:rFonts w:ascii="Calibri" w:hAnsi="Calibri" w:cs="Calibri"/>
                <w:color w:val="000000"/>
                <w:sz w:val="16"/>
                <w:szCs w:val="16"/>
                <w:lang w:val="en-US"/>
              </w:rPr>
            </w:pPr>
          </w:p>
        </w:tc>
      </w:tr>
      <w:tr w:rsidR="00CD4F18" w:rsidRPr="00012BEC" w14:paraId="23D8600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FD0CCC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125</w:t>
            </w:r>
          </w:p>
        </w:tc>
        <w:tc>
          <w:tcPr>
            <w:tcW w:w="1418" w:type="dxa"/>
            <w:tcBorders>
              <w:top w:val="nil"/>
              <w:left w:val="nil"/>
              <w:bottom w:val="single" w:sz="4" w:space="0" w:color="auto"/>
              <w:right w:val="single" w:sz="4" w:space="0" w:color="auto"/>
            </w:tcBorders>
            <w:shd w:val="clear" w:color="auto" w:fill="auto"/>
            <w:vAlign w:val="bottom"/>
            <w:hideMark/>
          </w:tcPr>
          <w:p w14:paraId="684C7868" w14:textId="208C27B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010.000.1767.00</w:t>
            </w:r>
          </w:p>
        </w:tc>
        <w:tc>
          <w:tcPr>
            <w:tcW w:w="1284" w:type="dxa"/>
            <w:tcBorders>
              <w:top w:val="nil"/>
              <w:left w:val="nil"/>
              <w:bottom w:val="single" w:sz="4" w:space="0" w:color="auto"/>
              <w:right w:val="single" w:sz="4" w:space="0" w:color="auto"/>
            </w:tcBorders>
            <w:shd w:val="clear" w:color="auto" w:fill="auto"/>
            <w:noWrap/>
            <w:vAlign w:val="bottom"/>
            <w:hideMark/>
          </w:tcPr>
          <w:p w14:paraId="58B41BA0" w14:textId="757A9BF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010000176700</w:t>
            </w:r>
          </w:p>
        </w:tc>
        <w:tc>
          <w:tcPr>
            <w:tcW w:w="3648" w:type="dxa"/>
            <w:tcBorders>
              <w:top w:val="nil"/>
              <w:left w:val="nil"/>
              <w:bottom w:val="single" w:sz="4" w:space="0" w:color="auto"/>
              <w:right w:val="single" w:sz="4" w:space="0" w:color="auto"/>
            </w:tcBorders>
            <w:shd w:val="clear" w:color="auto" w:fill="auto"/>
            <w:noWrap/>
            <w:vAlign w:val="bottom"/>
            <w:hideMark/>
          </w:tcPr>
          <w:p w14:paraId="1094ADE8" w14:textId="27171DF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Bleomicina-Solución inyectable/Cada ampolleta o frasco ámpula con liofilizado contiene: Sulfato de bleomicina equivalente a 15 UI de bleomicina. Envase con una ampolleta o frasco ámpula y diluyente con 5 ml</w:t>
            </w:r>
          </w:p>
        </w:tc>
        <w:tc>
          <w:tcPr>
            <w:tcW w:w="750" w:type="dxa"/>
            <w:tcBorders>
              <w:top w:val="nil"/>
              <w:left w:val="nil"/>
              <w:bottom w:val="single" w:sz="4" w:space="0" w:color="auto"/>
              <w:right w:val="single" w:sz="4" w:space="0" w:color="auto"/>
            </w:tcBorders>
            <w:shd w:val="clear" w:color="auto" w:fill="auto"/>
            <w:noWrap/>
            <w:vAlign w:val="bottom"/>
            <w:hideMark/>
          </w:tcPr>
          <w:p w14:paraId="32E05C86" w14:textId="22D3E86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44A3FD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F80200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1598F39" w14:textId="77777777" w:rsidR="00CD4F18" w:rsidRPr="00012BEC" w:rsidRDefault="00CD4F18" w:rsidP="00CD4F18">
            <w:pPr>
              <w:rPr>
                <w:rFonts w:ascii="Calibri" w:hAnsi="Calibri" w:cs="Calibri"/>
                <w:color w:val="000000"/>
                <w:sz w:val="16"/>
                <w:szCs w:val="16"/>
                <w:lang w:val="en-US"/>
              </w:rPr>
            </w:pPr>
          </w:p>
        </w:tc>
      </w:tr>
      <w:tr w:rsidR="00CD4F18" w:rsidRPr="00012BEC" w14:paraId="4572228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EE838E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126</w:t>
            </w:r>
          </w:p>
        </w:tc>
        <w:tc>
          <w:tcPr>
            <w:tcW w:w="1418" w:type="dxa"/>
            <w:tcBorders>
              <w:top w:val="nil"/>
              <w:left w:val="nil"/>
              <w:bottom w:val="single" w:sz="4" w:space="0" w:color="auto"/>
              <w:right w:val="single" w:sz="4" w:space="0" w:color="auto"/>
            </w:tcBorders>
            <w:shd w:val="clear" w:color="auto" w:fill="auto"/>
            <w:vAlign w:val="bottom"/>
            <w:hideMark/>
          </w:tcPr>
          <w:p w14:paraId="6DDC6370" w14:textId="6C8DF43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010.000.1768.00</w:t>
            </w:r>
          </w:p>
        </w:tc>
        <w:tc>
          <w:tcPr>
            <w:tcW w:w="1284" w:type="dxa"/>
            <w:tcBorders>
              <w:top w:val="nil"/>
              <w:left w:val="nil"/>
              <w:bottom w:val="single" w:sz="4" w:space="0" w:color="auto"/>
              <w:right w:val="single" w:sz="4" w:space="0" w:color="auto"/>
            </w:tcBorders>
            <w:shd w:val="clear" w:color="auto" w:fill="auto"/>
            <w:noWrap/>
            <w:vAlign w:val="bottom"/>
            <w:hideMark/>
          </w:tcPr>
          <w:p w14:paraId="3ADFB83F" w14:textId="01AAF0B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010000176800</w:t>
            </w:r>
          </w:p>
        </w:tc>
        <w:tc>
          <w:tcPr>
            <w:tcW w:w="3648" w:type="dxa"/>
            <w:tcBorders>
              <w:top w:val="nil"/>
              <w:left w:val="nil"/>
              <w:bottom w:val="single" w:sz="4" w:space="0" w:color="auto"/>
              <w:right w:val="single" w:sz="4" w:space="0" w:color="auto"/>
            </w:tcBorders>
            <w:shd w:val="clear" w:color="auto" w:fill="auto"/>
            <w:noWrap/>
            <w:vAlign w:val="bottom"/>
            <w:hideMark/>
          </w:tcPr>
          <w:p w14:paraId="33AC2CC4" w14:textId="30162F3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Vincristina-Solución inyectable/Cada frasco ámpula con liofilizado contiene: Sulfato de Vincristina 1 mg. Envase con un frasco ámpula y diluyente con 10 ml</w:t>
            </w:r>
          </w:p>
        </w:tc>
        <w:tc>
          <w:tcPr>
            <w:tcW w:w="750" w:type="dxa"/>
            <w:tcBorders>
              <w:top w:val="nil"/>
              <w:left w:val="nil"/>
              <w:bottom w:val="single" w:sz="4" w:space="0" w:color="auto"/>
              <w:right w:val="single" w:sz="4" w:space="0" w:color="auto"/>
            </w:tcBorders>
            <w:shd w:val="clear" w:color="auto" w:fill="auto"/>
            <w:noWrap/>
            <w:vAlign w:val="bottom"/>
            <w:hideMark/>
          </w:tcPr>
          <w:p w14:paraId="6F3E39E9" w14:textId="2024C43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140904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4EB347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E4919DE" w14:textId="77777777" w:rsidR="00CD4F18" w:rsidRPr="00012BEC" w:rsidRDefault="00CD4F18" w:rsidP="00CD4F18">
            <w:pPr>
              <w:rPr>
                <w:rFonts w:ascii="Calibri" w:hAnsi="Calibri" w:cs="Calibri"/>
                <w:color w:val="000000"/>
                <w:sz w:val="16"/>
                <w:szCs w:val="16"/>
                <w:lang w:val="en-US"/>
              </w:rPr>
            </w:pPr>
          </w:p>
        </w:tc>
      </w:tr>
      <w:tr w:rsidR="00CD4F18" w:rsidRPr="00012BEC" w14:paraId="668DED0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A4714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127</w:t>
            </w:r>
          </w:p>
        </w:tc>
        <w:tc>
          <w:tcPr>
            <w:tcW w:w="1418" w:type="dxa"/>
            <w:tcBorders>
              <w:top w:val="nil"/>
              <w:left w:val="nil"/>
              <w:bottom w:val="single" w:sz="4" w:space="0" w:color="auto"/>
              <w:right w:val="single" w:sz="4" w:space="0" w:color="auto"/>
            </w:tcBorders>
            <w:shd w:val="clear" w:color="auto" w:fill="auto"/>
            <w:vAlign w:val="bottom"/>
            <w:hideMark/>
          </w:tcPr>
          <w:p w14:paraId="2D9BC7BB" w14:textId="0693AF7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010.000.1770.00</w:t>
            </w:r>
          </w:p>
        </w:tc>
        <w:tc>
          <w:tcPr>
            <w:tcW w:w="1284" w:type="dxa"/>
            <w:tcBorders>
              <w:top w:val="nil"/>
              <w:left w:val="nil"/>
              <w:bottom w:val="single" w:sz="4" w:space="0" w:color="auto"/>
              <w:right w:val="single" w:sz="4" w:space="0" w:color="auto"/>
            </w:tcBorders>
            <w:shd w:val="clear" w:color="auto" w:fill="auto"/>
            <w:noWrap/>
            <w:vAlign w:val="bottom"/>
            <w:hideMark/>
          </w:tcPr>
          <w:p w14:paraId="4C4A1737" w14:textId="63B62BE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010000177000</w:t>
            </w:r>
          </w:p>
        </w:tc>
        <w:tc>
          <w:tcPr>
            <w:tcW w:w="3648" w:type="dxa"/>
            <w:tcBorders>
              <w:top w:val="nil"/>
              <w:left w:val="nil"/>
              <w:bottom w:val="single" w:sz="4" w:space="0" w:color="auto"/>
              <w:right w:val="single" w:sz="4" w:space="0" w:color="auto"/>
            </w:tcBorders>
            <w:shd w:val="clear" w:color="auto" w:fill="auto"/>
            <w:noWrap/>
            <w:vAlign w:val="bottom"/>
            <w:hideMark/>
          </w:tcPr>
          <w:p w14:paraId="5169815B" w14:textId="5831286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Vinblastina-Solución inyectable/Cada frasco ámpula con liofilizado contiene: Sulfato de vinblastina 10 mg. Envase con un frasco ámpula y ampollleta con 10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57945ADF" w14:textId="74290AE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16EFC8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9DB510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DC0BFE0" w14:textId="77777777" w:rsidR="00CD4F18" w:rsidRPr="00012BEC" w:rsidRDefault="00CD4F18" w:rsidP="00CD4F18">
            <w:pPr>
              <w:rPr>
                <w:rFonts w:ascii="Calibri" w:hAnsi="Calibri" w:cs="Calibri"/>
                <w:color w:val="000000"/>
                <w:sz w:val="16"/>
                <w:szCs w:val="16"/>
                <w:lang w:val="en-US"/>
              </w:rPr>
            </w:pPr>
          </w:p>
        </w:tc>
      </w:tr>
      <w:tr w:rsidR="00CD4F18" w:rsidRPr="00012BEC" w14:paraId="712E40F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CA50A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128</w:t>
            </w:r>
          </w:p>
        </w:tc>
        <w:tc>
          <w:tcPr>
            <w:tcW w:w="1418" w:type="dxa"/>
            <w:tcBorders>
              <w:top w:val="nil"/>
              <w:left w:val="nil"/>
              <w:bottom w:val="single" w:sz="4" w:space="0" w:color="auto"/>
              <w:right w:val="single" w:sz="4" w:space="0" w:color="auto"/>
            </w:tcBorders>
            <w:shd w:val="clear" w:color="auto" w:fill="auto"/>
            <w:vAlign w:val="bottom"/>
            <w:hideMark/>
          </w:tcPr>
          <w:p w14:paraId="0584D1DD" w14:textId="1438F58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010.000.1773.00</w:t>
            </w:r>
          </w:p>
        </w:tc>
        <w:tc>
          <w:tcPr>
            <w:tcW w:w="1284" w:type="dxa"/>
            <w:tcBorders>
              <w:top w:val="nil"/>
              <w:left w:val="nil"/>
              <w:bottom w:val="single" w:sz="4" w:space="0" w:color="auto"/>
              <w:right w:val="single" w:sz="4" w:space="0" w:color="auto"/>
            </w:tcBorders>
            <w:shd w:val="clear" w:color="auto" w:fill="auto"/>
            <w:noWrap/>
            <w:vAlign w:val="bottom"/>
            <w:hideMark/>
          </w:tcPr>
          <w:p w14:paraId="5373D1F1" w14:textId="25F2CD7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010000177300</w:t>
            </w:r>
          </w:p>
        </w:tc>
        <w:tc>
          <w:tcPr>
            <w:tcW w:w="3648" w:type="dxa"/>
            <w:tcBorders>
              <w:top w:val="nil"/>
              <w:left w:val="nil"/>
              <w:bottom w:val="single" w:sz="4" w:space="0" w:color="auto"/>
              <w:right w:val="single" w:sz="4" w:space="0" w:color="auto"/>
            </w:tcBorders>
            <w:shd w:val="clear" w:color="auto" w:fill="auto"/>
            <w:noWrap/>
            <w:vAlign w:val="bottom"/>
            <w:hideMark/>
          </w:tcPr>
          <w:p w14:paraId="1D49EF68" w14:textId="56FBE91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Epirubicina 10 mg-Solución inyectable/Cada envase contiene: Clorhidrato de epirubicina 10 mg. Envase con un frasco ámpula con liofilizado o envase con un frasco ámpula con 5 ml de solución (10 mg/5 ml)</w:t>
            </w:r>
          </w:p>
        </w:tc>
        <w:tc>
          <w:tcPr>
            <w:tcW w:w="750" w:type="dxa"/>
            <w:tcBorders>
              <w:top w:val="nil"/>
              <w:left w:val="nil"/>
              <w:bottom w:val="single" w:sz="4" w:space="0" w:color="auto"/>
              <w:right w:val="single" w:sz="4" w:space="0" w:color="auto"/>
            </w:tcBorders>
            <w:shd w:val="clear" w:color="auto" w:fill="auto"/>
            <w:noWrap/>
            <w:vAlign w:val="bottom"/>
            <w:hideMark/>
          </w:tcPr>
          <w:p w14:paraId="38722EFD" w14:textId="141525F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F81815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64ADF5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167AB95" w14:textId="77777777" w:rsidR="00CD4F18" w:rsidRPr="00012BEC" w:rsidRDefault="00CD4F18" w:rsidP="00CD4F18">
            <w:pPr>
              <w:rPr>
                <w:rFonts w:ascii="Calibri" w:hAnsi="Calibri" w:cs="Calibri"/>
                <w:color w:val="000000"/>
                <w:sz w:val="16"/>
                <w:szCs w:val="16"/>
                <w:lang w:val="en-US"/>
              </w:rPr>
            </w:pPr>
          </w:p>
        </w:tc>
      </w:tr>
      <w:tr w:rsidR="00CD4F18" w:rsidRPr="00012BEC" w14:paraId="5CD4B78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7FAC7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129</w:t>
            </w:r>
          </w:p>
        </w:tc>
        <w:tc>
          <w:tcPr>
            <w:tcW w:w="1418" w:type="dxa"/>
            <w:tcBorders>
              <w:top w:val="nil"/>
              <w:left w:val="nil"/>
              <w:bottom w:val="single" w:sz="4" w:space="0" w:color="auto"/>
              <w:right w:val="single" w:sz="4" w:space="0" w:color="auto"/>
            </w:tcBorders>
            <w:shd w:val="clear" w:color="auto" w:fill="auto"/>
            <w:vAlign w:val="bottom"/>
            <w:hideMark/>
          </w:tcPr>
          <w:p w14:paraId="3B07E53D" w14:textId="3545290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010.000.1774.00</w:t>
            </w:r>
          </w:p>
        </w:tc>
        <w:tc>
          <w:tcPr>
            <w:tcW w:w="1284" w:type="dxa"/>
            <w:tcBorders>
              <w:top w:val="nil"/>
              <w:left w:val="nil"/>
              <w:bottom w:val="single" w:sz="4" w:space="0" w:color="auto"/>
              <w:right w:val="single" w:sz="4" w:space="0" w:color="auto"/>
            </w:tcBorders>
            <w:shd w:val="clear" w:color="auto" w:fill="auto"/>
            <w:noWrap/>
            <w:vAlign w:val="bottom"/>
            <w:hideMark/>
          </w:tcPr>
          <w:p w14:paraId="38F21BBE" w14:textId="7899436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010000177400</w:t>
            </w:r>
          </w:p>
        </w:tc>
        <w:tc>
          <w:tcPr>
            <w:tcW w:w="3648" w:type="dxa"/>
            <w:tcBorders>
              <w:top w:val="nil"/>
              <w:left w:val="nil"/>
              <w:bottom w:val="single" w:sz="4" w:space="0" w:color="auto"/>
              <w:right w:val="single" w:sz="4" w:space="0" w:color="auto"/>
            </w:tcBorders>
            <w:shd w:val="clear" w:color="auto" w:fill="auto"/>
            <w:noWrap/>
            <w:vAlign w:val="bottom"/>
            <w:hideMark/>
          </w:tcPr>
          <w:p w14:paraId="3B1F25E9" w14:textId="56033FB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Epirubicina 50 mg-Solución inyectable/Cada envase contiene: Clorhidrato de epirubicina 50 mg. Envase con un frasco ámpula con liofilizado o envase con un frasco ámpula con 25 ml de solución (50 mg/25 ml)</w:t>
            </w:r>
          </w:p>
        </w:tc>
        <w:tc>
          <w:tcPr>
            <w:tcW w:w="750" w:type="dxa"/>
            <w:tcBorders>
              <w:top w:val="nil"/>
              <w:left w:val="nil"/>
              <w:bottom w:val="single" w:sz="4" w:space="0" w:color="auto"/>
              <w:right w:val="single" w:sz="4" w:space="0" w:color="auto"/>
            </w:tcBorders>
            <w:shd w:val="clear" w:color="auto" w:fill="auto"/>
            <w:noWrap/>
            <w:vAlign w:val="bottom"/>
            <w:hideMark/>
          </w:tcPr>
          <w:p w14:paraId="34FE25F9" w14:textId="6DC75AD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503A27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77D77D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36C4D0D" w14:textId="77777777" w:rsidR="00CD4F18" w:rsidRPr="00012BEC" w:rsidRDefault="00CD4F18" w:rsidP="00CD4F18">
            <w:pPr>
              <w:rPr>
                <w:rFonts w:ascii="Calibri" w:hAnsi="Calibri" w:cs="Calibri"/>
                <w:color w:val="000000"/>
                <w:sz w:val="16"/>
                <w:szCs w:val="16"/>
                <w:lang w:val="en-US"/>
              </w:rPr>
            </w:pPr>
          </w:p>
        </w:tc>
      </w:tr>
      <w:tr w:rsidR="00CD4F18" w:rsidRPr="00012BEC" w14:paraId="275831FF"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26F2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130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77BFA161" w14:textId="586BBBC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010.000.1775.00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0D9F0180" w14:textId="78B73C0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010000177500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28093756" w14:textId="78A6536F"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Citarabina-Solución inyectable/Cada frasco ámpula o frasco ámpula con liofilizado contiene: Citarabina 500 mg. Envase con un frasco ámpula o con un frasco ámpula con liofilizado</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049C9BB0" w14:textId="4BC6C94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070D6052"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2734D1CD"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30617F2A" w14:textId="77777777" w:rsidR="00CD4F18" w:rsidRPr="00012BEC" w:rsidRDefault="00CD4F18" w:rsidP="00CD4F18">
            <w:pPr>
              <w:rPr>
                <w:rFonts w:ascii="Calibri" w:hAnsi="Calibri" w:cs="Calibri"/>
                <w:color w:val="000000"/>
                <w:sz w:val="16"/>
                <w:szCs w:val="16"/>
                <w:lang w:val="en-US"/>
              </w:rPr>
            </w:pPr>
          </w:p>
        </w:tc>
      </w:tr>
      <w:tr w:rsidR="00CD4F18" w:rsidRPr="00012BEC" w14:paraId="2FBC411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D82BEE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131</w:t>
            </w:r>
          </w:p>
        </w:tc>
        <w:tc>
          <w:tcPr>
            <w:tcW w:w="1418" w:type="dxa"/>
            <w:tcBorders>
              <w:top w:val="nil"/>
              <w:left w:val="nil"/>
              <w:bottom w:val="single" w:sz="4" w:space="0" w:color="auto"/>
              <w:right w:val="single" w:sz="4" w:space="0" w:color="auto"/>
            </w:tcBorders>
            <w:shd w:val="clear" w:color="auto" w:fill="auto"/>
            <w:vAlign w:val="bottom"/>
            <w:hideMark/>
          </w:tcPr>
          <w:p w14:paraId="1BE297C2" w14:textId="20C6C25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010.000.1776.00</w:t>
            </w:r>
          </w:p>
        </w:tc>
        <w:tc>
          <w:tcPr>
            <w:tcW w:w="1284" w:type="dxa"/>
            <w:tcBorders>
              <w:top w:val="nil"/>
              <w:left w:val="nil"/>
              <w:bottom w:val="single" w:sz="4" w:space="0" w:color="auto"/>
              <w:right w:val="single" w:sz="4" w:space="0" w:color="auto"/>
            </w:tcBorders>
            <w:shd w:val="clear" w:color="auto" w:fill="auto"/>
            <w:noWrap/>
            <w:vAlign w:val="bottom"/>
            <w:hideMark/>
          </w:tcPr>
          <w:p w14:paraId="5EE4C06C" w14:textId="618B0BA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010000177600</w:t>
            </w:r>
          </w:p>
        </w:tc>
        <w:tc>
          <w:tcPr>
            <w:tcW w:w="3648" w:type="dxa"/>
            <w:tcBorders>
              <w:top w:val="nil"/>
              <w:left w:val="nil"/>
              <w:bottom w:val="single" w:sz="4" w:space="0" w:color="auto"/>
              <w:right w:val="single" w:sz="4" w:space="0" w:color="auto"/>
            </w:tcBorders>
            <w:shd w:val="clear" w:color="auto" w:fill="auto"/>
            <w:noWrap/>
            <w:vAlign w:val="bottom"/>
            <w:hideMark/>
          </w:tcPr>
          <w:p w14:paraId="08B6CC00" w14:textId="10BC9BB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Metotrexato 500 mg-Solución inyectable/Cada frasco ámpula con liofilizado contiene: Metotrexato sódico equivalente a 500 mg de metotrexato.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67BCCA87" w14:textId="6F771D2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0B2958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E1F38E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ED5EB9A" w14:textId="77777777" w:rsidR="00CD4F18" w:rsidRPr="00012BEC" w:rsidRDefault="00CD4F18" w:rsidP="00CD4F18">
            <w:pPr>
              <w:rPr>
                <w:rFonts w:ascii="Calibri" w:hAnsi="Calibri" w:cs="Calibri"/>
                <w:color w:val="000000"/>
                <w:sz w:val="16"/>
                <w:szCs w:val="16"/>
                <w:lang w:val="en-US"/>
              </w:rPr>
            </w:pPr>
          </w:p>
        </w:tc>
      </w:tr>
      <w:tr w:rsidR="00CD4F18" w:rsidRPr="00012BEC" w14:paraId="035FFA8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1A20D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132</w:t>
            </w:r>
          </w:p>
        </w:tc>
        <w:tc>
          <w:tcPr>
            <w:tcW w:w="1418" w:type="dxa"/>
            <w:tcBorders>
              <w:top w:val="nil"/>
              <w:left w:val="nil"/>
              <w:bottom w:val="single" w:sz="4" w:space="0" w:color="auto"/>
              <w:right w:val="single" w:sz="4" w:space="0" w:color="auto"/>
            </w:tcBorders>
            <w:shd w:val="clear" w:color="auto" w:fill="auto"/>
            <w:vAlign w:val="bottom"/>
            <w:hideMark/>
          </w:tcPr>
          <w:p w14:paraId="596BB4BF" w14:textId="3D387C9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010.000.1903.00</w:t>
            </w:r>
          </w:p>
        </w:tc>
        <w:tc>
          <w:tcPr>
            <w:tcW w:w="1284" w:type="dxa"/>
            <w:tcBorders>
              <w:top w:val="nil"/>
              <w:left w:val="nil"/>
              <w:bottom w:val="single" w:sz="4" w:space="0" w:color="auto"/>
              <w:right w:val="single" w:sz="4" w:space="0" w:color="auto"/>
            </w:tcBorders>
            <w:shd w:val="clear" w:color="auto" w:fill="auto"/>
            <w:noWrap/>
            <w:vAlign w:val="bottom"/>
            <w:hideMark/>
          </w:tcPr>
          <w:p w14:paraId="1401E3E6" w14:textId="117731C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010000190300</w:t>
            </w:r>
          </w:p>
        </w:tc>
        <w:tc>
          <w:tcPr>
            <w:tcW w:w="3648" w:type="dxa"/>
            <w:tcBorders>
              <w:top w:val="nil"/>
              <w:left w:val="nil"/>
              <w:bottom w:val="single" w:sz="4" w:space="0" w:color="auto"/>
              <w:right w:val="single" w:sz="4" w:space="0" w:color="auto"/>
            </w:tcBorders>
            <w:shd w:val="clear" w:color="auto" w:fill="auto"/>
            <w:noWrap/>
            <w:vAlign w:val="bottom"/>
            <w:hideMark/>
          </w:tcPr>
          <w:p w14:paraId="2790A03C" w14:textId="28AB4F6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Trimetoprima - sulfametoxazol-Tableta o comprimido/Cada comprimido o tableta contiene: Trimetoprima 80 mg. Sulfametoxazol 400 mg. Envase con 20 tabletas o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725FE1AE" w14:textId="62E9B0F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361BFC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80720F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4887E3F" w14:textId="77777777" w:rsidR="00CD4F18" w:rsidRPr="00012BEC" w:rsidRDefault="00CD4F18" w:rsidP="00CD4F18">
            <w:pPr>
              <w:rPr>
                <w:rFonts w:ascii="Calibri" w:hAnsi="Calibri" w:cs="Calibri"/>
                <w:color w:val="000000"/>
                <w:sz w:val="16"/>
                <w:szCs w:val="16"/>
                <w:lang w:val="en-US"/>
              </w:rPr>
            </w:pPr>
          </w:p>
        </w:tc>
      </w:tr>
      <w:tr w:rsidR="00CD4F18" w:rsidRPr="00012BEC" w14:paraId="0394ECA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41BA78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133</w:t>
            </w:r>
          </w:p>
        </w:tc>
        <w:tc>
          <w:tcPr>
            <w:tcW w:w="1418" w:type="dxa"/>
            <w:tcBorders>
              <w:top w:val="nil"/>
              <w:left w:val="nil"/>
              <w:bottom w:val="single" w:sz="4" w:space="0" w:color="auto"/>
              <w:right w:val="single" w:sz="4" w:space="0" w:color="auto"/>
            </w:tcBorders>
            <w:shd w:val="clear" w:color="auto" w:fill="auto"/>
            <w:vAlign w:val="bottom"/>
            <w:hideMark/>
          </w:tcPr>
          <w:p w14:paraId="03F69148" w14:textId="09085B1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010.000.1904.00</w:t>
            </w:r>
          </w:p>
        </w:tc>
        <w:tc>
          <w:tcPr>
            <w:tcW w:w="1284" w:type="dxa"/>
            <w:tcBorders>
              <w:top w:val="nil"/>
              <w:left w:val="nil"/>
              <w:bottom w:val="single" w:sz="4" w:space="0" w:color="auto"/>
              <w:right w:val="single" w:sz="4" w:space="0" w:color="auto"/>
            </w:tcBorders>
            <w:shd w:val="clear" w:color="auto" w:fill="auto"/>
            <w:noWrap/>
            <w:vAlign w:val="bottom"/>
            <w:hideMark/>
          </w:tcPr>
          <w:p w14:paraId="25302337" w14:textId="295345B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010000190400</w:t>
            </w:r>
          </w:p>
        </w:tc>
        <w:tc>
          <w:tcPr>
            <w:tcW w:w="3648" w:type="dxa"/>
            <w:tcBorders>
              <w:top w:val="nil"/>
              <w:left w:val="nil"/>
              <w:bottom w:val="single" w:sz="4" w:space="0" w:color="auto"/>
              <w:right w:val="single" w:sz="4" w:space="0" w:color="auto"/>
            </w:tcBorders>
            <w:shd w:val="clear" w:color="auto" w:fill="auto"/>
            <w:noWrap/>
            <w:vAlign w:val="bottom"/>
            <w:hideMark/>
          </w:tcPr>
          <w:p w14:paraId="42C3C754" w14:textId="4C7BB73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Trimetoprima - sulfametoxazol-Suspensión/Cada 5 ml contienen: Trimetoprima 40 mg. Sulfametoxazol 200 mg. Envase con 120 ml</w:t>
            </w:r>
          </w:p>
        </w:tc>
        <w:tc>
          <w:tcPr>
            <w:tcW w:w="750" w:type="dxa"/>
            <w:tcBorders>
              <w:top w:val="nil"/>
              <w:left w:val="nil"/>
              <w:bottom w:val="single" w:sz="4" w:space="0" w:color="auto"/>
              <w:right w:val="single" w:sz="4" w:space="0" w:color="auto"/>
            </w:tcBorders>
            <w:shd w:val="clear" w:color="auto" w:fill="auto"/>
            <w:noWrap/>
            <w:vAlign w:val="bottom"/>
            <w:hideMark/>
          </w:tcPr>
          <w:p w14:paraId="6BC2ACE4" w14:textId="7CB4740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66F9CB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2DB018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6D5651D" w14:textId="77777777" w:rsidR="00CD4F18" w:rsidRPr="00012BEC" w:rsidRDefault="00CD4F18" w:rsidP="00CD4F18">
            <w:pPr>
              <w:rPr>
                <w:rFonts w:ascii="Calibri" w:hAnsi="Calibri" w:cs="Calibri"/>
                <w:color w:val="000000"/>
                <w:sz w:val="16"/>
                <w:szCs w:val="16"/>
                <w:lang w:val="en-US"/>
              </w:rPr>
            </w:pPr>
          </w:p>
        </w:tc>
      </w:tr>
      <w:tr w:rsidR="00CD4F18" w:rsidRPr="00012BEC" w14:paraId="530C159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481B8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134</w:t>
            </w:r>
          </w:p>
        </w:tc>
        <w:tc>
          <w:tcPr>
            <w:tcW w:w="1418" w:type="dxa"/>
            <w:tcBorders>
              <w:top w:val="nil"/>
              <w:left w:val="nil"/>
              <w:bottom w:val="single" w:sz="4" w:space="0" w:color="auto"/>
              <w:right w:val="single" w:sz="4" w:space="0" w:color="auto"/>
            </w:tcBorders>
            <w:shd w:val="clear" w:color="auto" w:fill="auto"/>
            <w:vAlign w:val="bottom"/>
            <w:hideMark/>
          </w:tcPr>
          <w:p w14:paraId="00543DB2" w14:textId="37FC777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010.000.1911.00</w:t>
            </w:r>
          </w:p>
        </w:tc>
        <w:tc>
          <w:tcPr>
            <w:tcW w:w="1284" w:type="dxa"/>
            <w:tcBorders>
              <w:top w:val="nil"/>
              <w:left w:val="nil"/>
              <w:bottom w:val="single" w:sz="4" w:space="0" w:color="auto"/>
              <w:right w:val="single" w:sz="4" w:space="0" w:color="auto"/>
            </w:tcBorders>
            <w:shd w:val="clear" w:color="auto" w:fill="auto"/>
            <w:noWrap/>
            <w:vAlign w:val="bottom"/>
            <w:hideMark/>
          </w:tcPr>
          <w:p w14:paraId="3ACF859F" w14:textId="4B17B28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010000191100</w:t>
            </w:r>
          </w:p>
        </w:tc>
        <w:tc>
          <w:tcPr>
            <w:tcW w:w="3648" w:type="dxa"/>
            <w:tcBorders>
              <w:top w:val="nil"/>
              <w:left w:val="nil"/>
              <w:bottom w:val="single" w:sz="4" w:space="0" w:color="auto"/>
              <w:right w:val="single" w:sz="4" w:space="0" w:color="auto"/>
            </w:tcBorders>
            <w:shd w:val="clear" w:color="auto" w:fill="auto"/>
            <w:noWrap/>
            <w:vAlign w:val="bottom"/>
            <w:hideMark/>
          </w:tcPr>
          <w:p w14:paraId="4645F8D3" w14:textId="0AAF38F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Nitrofurantoína 100 mg-Cápsula/Cada cápsula contiene: Nitrofurantoína 100 mg. Envase con 40 cápsulas</w:t>
            </w:r>
          </w:p>
        </w:tc>
        <w:tc>
          <w:tcPr>
            <w:tcW w:w="750" w:type="dxa"/>
            <w:tcBorders>
              <w:top w:val="nil"/>
              <w:left w:val="nil"/>
              <w:bottom w:val="single" w:sz="4" w:space="0" w:color="auto"/>
              <w:right w:val="single" w:sz="4" w:space="0" w:color="auto"/>
            </w:tcBorders>
            <w:shd w:val="clear" w:color="auto" w:fill="auto"/>
            <w:noWrap/>
            <w:vAlign w:val="bottom"/>
            <w:hideMark/>
          </w:tcPr>
          <w:p w14:paraId="05679EF5" w14:textId="49FBAFA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349CA7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0E9DAB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677F558" w14:textId="77777777" w:rsidR="00CD4F18" w:rsidRPr="00012BEC" w:rsidRDefault="00CD4F18" w:rsidP="00CD4F18">
            <w:pPr>
              <w:rPr>
                <w:rFonts w:ascii="Calibri" w:hAnsi="Calibri" w:cs="Calibri"/>
                <w:color w:val="000000"/>
                <w:sz w:val="16"/>
                <w:szCs w:val="16"/>
                <w:lang w:val="en-US"/>
              </w:rPr>
            </w:pPr>
          </w:p>
        </w:tc>
      </w:tr>
      <w:tr w:rsidR="00CD4F18" w:rsidRPr="00012BEC" w14:paraId="3632883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1A5664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135</w:t>
            </w:r>
          </w:p>
        </w:tc>
        <w:tc>
          <w:tcPr>
            <w:tcW w:w="1418" w:type="dxa"/>
            <w:tcBorders>
              <w:top w:val="nil"/>
              <w:left w:val="nil"/>
              <w:bottom w:val="single" w:sz="4" w:space="0" w:color="auto"/>
              <w:right w:val="single" w:sz="4" w:space="0" w:color="auto"/>
            </w:tcBorders>
            <w:shd w:val="clear" w:color="auto" w:fill="auto"/>
            <w:vAlign w:val="bottom"/>
            <w:hideMark/>
          </w:tcPr>
          <w:p w14:paraId="11506CA9" w14:textId="295AE3B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010.000.1921.00</w:t>
            </w:r>
          </w:p>
        </w:tc>
        <w:tc>
          <w:tcPr>
            <w:tcW w:w="1284" w:type="dxa"/>
            <w:tcBorders>
              <w:top w:val="nil"/>
              <w:left w:val="nil"/>
              <w:bottom w:val="single" w:sz="4" w:space="0" w:color="auto"/>
              <w:right w:val="single" w:sz="4" w:space="0" w:color="auto"/>
            </w:tcBorders>
            <w:shd w:val="clear" w:color="auto" w:fill="auto"/>
            <w:noWrap/>
            <w:vAlign w:val="bottom"/>
            <w:hideMark/>
          </w:tcPr>
          <w:p w14:paraId="556546D7" w14:textId="6F79EA0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010000192100</w:t>
            </w:r>
          </w:p>
        </w:tc>
        <w:tc>
          <w:tcPr>
            <w:tcW w:w="3648" w:type="dxa"/>
            <w:tcBorders>
              <w:top w:val="nil"/>
              <w:left w:val="nil"/>
              <w:bottom w:val="single" w:sz="4" w:space="0" w:color="auto"/>
              <w:right w:val="single" w:sz="4" w:space="0" w:color="auto"/>
            </w:tcBorders>
            <w:shd w:val="clear" w:color="auto" w:fill="auto"/>
            <w:noWrap/>
            <w:vAlign w:val="bottom"/>
            <w:hideMark/>
          </w:tcPr>
          <w:p w14:paraId="295B8FD5" w14:textId="38F3106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Bencilpenicilina sódica cristalina 1.000,000 UI-Solución inyectable/Cada frasco ámpula con polvo contiene: Bencilpenicilina sódica cristalina equivalente a 1000 000 UI de bencilpenicilina. Envase con un frasco ámpula, con o sin 2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38A99D2B" w14:textId="1F8FEA1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DFF5CB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894365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8F47B7E" w14:textId="77777777" w:rsidR="00CD4F18" w:rsidRPr="00012BEC" w:rsidRDefault="00CD4F18" w:rsidP="00CD4F18">
            <w:pPr>
              <w:rPr>
                <w:rFonts w:ascii="Calibri" w:hAnsi="Calibri" w:cs="Calibri"/>
                <w:color w:val="000000"/>
                <w:sz w:val="16"/>
                <w:szCs w:val="16"/>
                <w:lang w:val="en-US"/>
              </w:rPr>
            </w:pPr>
          </w:p>
        </w:tc>
      </w:tr>
      <w:tr w:rsidR="00CD4F18" w:rsidRPr="00012BEC" w14:paraId="67AD1B1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A0479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136</w:t>
            </w:r>
          </w:p>
        </w:tc>
        <w:tc>
          <w:tcPr>
            <w:tcW w:w="1418" w:type="dxa"/>
            <w:tcBorders>
              <w:top w:val="nil"/>
              <w:left w:val="nil"/>
              <w:bottom w:val="single" w:sz="4" w:space="0" w:color="auto"/>
              <w:right w:val="single" w:sz="4" w:space="0" w:color="auto"/>
            </w:tcBorders>
            <w:shd w:val="clear" w:color="auto" w:fill="auto"/>
            <w:vAlign w:val="bottom"/>
            <w:hideMark/>
          </w:tcPr>
          <w:p w14:paraId="5EE88DF4" w14:textId="075F60B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010.000.1923.00</w:t>
            </w:r>
          </w:p>
        </w:tc>
        <w:tc>
          <w:tcPr>
            <w:tcW w:w="1284" w:type="dxa"/>
            <w:tcBorders>
              <w:top w:val="nil"/>
              <w:left w:val="nil"/>
              <w:bottom w:val="single" w:sz="4" w:space="0" w:color="auto"/>
              <w:right w:val="single" w:sz="4" w:space="0" w:color="auto"/>
            </w:tcBorders>
            <w:shd w:val="clear" w:color="auto" w:fill="auto"/>
            <w:noWrap/>
            <w:vAlign w:val="bottom"/>
            <w:hideMark/>
          </w:tcPr>
          <w:p w14:paraId="1A9AB8C3" w14:textId="1D8EC56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010000192300</w:t>
            </w:r>
          </w:p>
        </w:tc>
        <w:tc>
          <w:tcPr>
            <w:tcW w:w="3648" w:type="dxa"/>
            <w:tcBorders>
              <w:top w:val="nil"/>
              <w:left w:val="nil"/>
              <w:bottom w:val="single" w:sz="4" w:space="0" w:color="auto"/>
              <w:right w:val="single" w:sz="4" w:space="0" w:color="auto"/>
            </w:tcBorders>
            <w:shd w:val="clear" w:color="auto" w:fill="auto"/>
            <w:noWrap/>
            <w:vAlign w:val="bottom"/>
            <w:hideMark/>
          </w:tcPr>
          <w:p w14:paraId="3CAED2A1" w14:textId="1DFEE0C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Bencilpenicilina procaínica - bencilpenicilina cristalina 300,000 UI/100,000 UI-Suspensión inyectable/Cada frasco ámpula con polvo contiene: Bencilpenicilina procaínica equivalente a 300 000 UI de bencilpenicilina. Bencilpenicilina cristalina equivalente a 100 000 UI de bencilpenicilina. Envase con un frasco ámpula y 2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19D33066" w14:textId="11EC7FA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5F47E9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FA92FE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89FDB4E" w14:textId="77777777" w:rsidR="00CD4F18" w:rsidRPr="00012BEC" w:rsidRDefault="00CD4F18" w:rsidP="00CD4F18">
            <w:pPr>
              <w:rPr>
                <w:rFonts w:ascii="Calibri" w:hAnsi="Calibri" w:cs="Calibri"/>
                <w:color w:val="000000"/>
                <w:sz w:val="16"/>
                <w:szCs w:val="16"/>
                <w:lang w:val="en-US"/>
              </w:rPr>
            </w:pPr>
          </w:p>
        </w:tc>
      </w:tr>
      <w:tr w:rsidR="00CD4F18" w:rsidRPr="00012BEC" w14:paraId="2FACDC2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F661A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137</w:t>
            </w:r>
          </w:p>
        </w:tc>
        <w:tc>
          <w:tcPr>
            <w:tcW w:w="1418" w:type="dxa"/>
            <w:tcBorders>
              <w:top w:val="nil"/>
              <w:left w:val="nil"/>
              <w:bottom w:val="single" w:sz="4" w:space="0" w:color="auto"/>
              <w:right w:val="single" w:sz="4" w:space="0" w:color="auto"/>
            </w:tcBorders>
            <w:shd w:val="clear" w:color="auto" w:fill="auto"/>
            <w:vAlign w:val="bottom"/>
            <w:hideMark/>
          </w:tcPr>
          <w:p w14:paraId="650D4B5C" w14:textId="586360E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010.000.1924.00</w:t>
            </w:r>
          </w:p>
        </w:tc>
        <w:tc>
          <w:tcPr>
            <w:tcW w:w="1284" w:type="dxa"/>
            <w:tcBorders>
              <w:top w:val="nil"/>
              <w:left w:val="nil"/>
              <w:bottom w:val="single" w:sz="4" w:space="0" w:color="auto"/>
              <w:right w:val="single" w:sz="4" w:space="0" w:color="auto"/>
            </w:tcBorders>
            <w:shd w:val="clear" w:color="auto" w:fill="auto"/>
            <w:noWrap/>
            <w:vAlign w:val="bottom"/>
            <w:hideMark/>
          </w:tcPr>
          <w:p w14:paraId="4A1106D3" w14:textId="0C51BF0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010000192400</w:t>
            </w:r>
          </w:p>
        </w:tc>
        <w:tc>
          <w:tcPr>
            <w:tcW w:w="3648" w:type="dxa"/>
            <w:tcBorders>
              <w:top w:val="nil"/>
              <w:left w:val="nil"/>
              <w:bottom w:val="single" w:sz="4" w:space="0" w:color="auto"/>
              <w:right w:val="single" w:sz="4" w:space="0" w:color="auto"/>
            </w:tcBorders>
            <w:shd w:val="clear" w:color="auto" w:fill="auto"/>
            <w:noWrap/>
            <w:vAlign w:val="bottom"/>
            <w:hideMark/>
          </w:tcPr>
          <w:p w14:paraId="0A3FB6E7" w14:textId="28ABFC9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Bencilpenicilina procaínica - bencilpenicilina cristalina 600,000 UI/200,000 UI-Suspensión inyectable/Cada frasco ámpula con polvo contiene: Bencilpenicilina procaínica equivalente a 600 000 UI de bencilpenicilina. Bencilpenicilina cristalina equivalente a 200 000 UI de bencilpenicilina. Envase con un frasco ámpula y 2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4958851F" w14:textId="3E34E3B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3F7E1D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7A0887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4A02B61" w14:textId="77777777" w:rsidR="00CD4F18" w:rsidRPr="00012BEC" w:rsidRDefault="00CD4F18" w:rsidP="00CD4F18">
            <w:pPr>
              <w:rPr>
                <w:rFonts w:ascii="Calibri" w:hAnsi="Calibri" w:cs="Calibri"/>
                <w:color w:val="000000"/>
                <w:sz w:val="16"/>
                <w:szCs w:val="16"/>
                <w:lang w:val="en-US"/>
              </w:rPr>
            </w:pPr>
          </w:p>
        </w:tc>
      </w:tr>
      <w:tr w:rsidR="00CD4F18" w:rsidRPr="00012BEC" w14:paraId="6753DF7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870C6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138</w:t>
            </w:r>
          </w:p>
        </w:tc>
        <w:tc>
          <w:tcPr>
            <w:tcW w:w="1418" w:type="dxa"/>
            <w:tcBorders>
              <w:top w:val="nil"/>
              <w:left w:val="nil"/>
              <w:bottom w:val="single" w:sz="4" w:space="0" w:color="auto"/>
              <w:right w:val="single" w:sz="4" w:space="0" w:color="auto"/>
            </w:tcBorders>
            <w:shd w:val="clear" w:color="auto" w:fill="auto"/>
            <w:vAlign w:val="bottom"/>
            <w:hideMark/>
          </w:tcPr>
          <w:p w14:paraId="78F2A5E6" w14:textId="51256BF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010.000.1925.00</w:t>
            </w:r>
          </w:p>
        </w:tc>
        <w:tc>
          <w:tcPr>
            <w:tcW w:w="1284" w:type="dxa"/>
            <w:tcBorders>
              <w:top w:val="nil"/>
              <w:left w:val="nil"/>
              <w:bottom w:val="single" w:sz="4" w:space="0" w:color="auto"/>
              <w:right w:val="single" w:sz="4" w:space="0" w:color="auto"/>
            </w:tcBorders>
            <w:shd w:val="clear" w:color="auto" w:fill="auto"/>
            <w:noWrap/>
            <w:vAlign w:val="bottom"/>
            <w:hideMark/>
          </w:tcPr>
          <w:p w14:paraId="0FD35F65" w14:textId="65219A5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010000192500</w:t>
            </w:r>
          </w:p>
        </w:tc>
        <w:tc>
          <w:tcPr>
            <w:tcW w:w="3648" w:type="dxa"/>
            <w:tcBorders>
              <w:top w:val="nil"/>
              <w:left w:val="nil"/>
              <w:bottom w:val="single" w:sz="4" w:space="0" w:color="auto"/>
              <w:right w:val="single" w:sz="4" w:space="0" w:color="auto"/>
            </w:tcBorders>
            <w:shd w:val="clear" w:color="auto" w:fill="auto"/>
            <w:noWrap/>
            <w:vAlign w:val="bottom"/>
            <w:hideMark/>
          </w:tcPr>
          <w:p w14:paraId="3AFF5C77" w14:textId="15C7B0A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Benzatina bencilpenicilina-Suspensión inyectable/Cada frasco ámpula con polvo contiene: Benzatina bencilpenicilina equivalente a 1 200 000 UI de bencilpenicilina. Envase con un frasco ámpula y 5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718B129A" w14:textId="11DB7E4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F5581D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E625A7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E344BFB" w14:textId="77777777" w:rsidR="00CD4F18" w:rsidRPr="00012BEC" w:rsidRDefault="00CD4F18" w:rsidP="00CD4F18">
            <w:pPr>
              <w:rPr>
                <w:rFonts w:ascii="Calibri" w:hAnsi="Calibri" w:cs="Calibri"/>
                <w:color w:val="000000"/>
                <w:sz w:val="16"/>
                <w:szCs w:val="16"/>
                <w:lang w:val="en-US"/>
              </w:rPr>
            </w:pPr>
          </w:p>
        </w:tc>
      </w:tr>
      <w:tr w:rsidR="00CD4F18" w:rsidRPr="00012BEC" w14:paraId="78A3586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B06E5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139</w:t>
            </w:r>
          </w:p>
        </w:tc>
        <w:tc>
          <w:tcPr>
            <w:tcW w:w="1418" w:type="dxa"/>
            <w:tcBorders>
              <w:top w:val="nil"/>
              <w:left w:val="nil"/>
              <w:bottom w:val="single" w:sz="4" w:space="0" w:color="auto"/>
              <w:right w:val="single" w:sz="4" w:space="0" w:color="auto"/>
            </w:tcBorders>
            <w:shd w:val="clear" w:color="auto" w:fill="auto"/>
            <w:vAlign w:val="bottom"/>
            <w:hideMark/>
          </w:tcPr>
          <w:p w14:paraId="6685A31F" w14:textId="0601483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010.000.1926.00</w:t>
            </w:r>
          </w:p>
        </w:tc>
        <w:tc>
          <w:tcPr>
            <w:tcW w:w="1284" w:type="dxa"/>
            <w:tcBorders>
              <w:top w:val="nil"/>
              <w:left w:val="nil"/>
              <w:bottom w:val="single" w:sz="4" w:space="0" w:color="auto"/>
              <w:right w:val="single" w:sz="4" w:space="0" w:color="auto"/>
            </w:tcBorders>
            <w:shd w:val="clear" w:color="auto" w:fill="auto"/>
            <w:noWrap/>
            <w:vAlign w:val="bottom"/>
            <w:hideMark/>
          </w:tcPr>
          <w:p w14:paraId="2FCFB9D9" w14:textId="6AD25B6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010000192600</w:t>
            </w:r>
          </w:p>
        </w:tc>
        <w:tc>
          <w:tcPr>
            <w:tcW w:w="3648" w:type="dxa"/>
            <w:tcBorders>
              <w:top w:val="nil"/>
              <w:left w:val="nil"/>
              <w:bottom w:val="single" w:sz="4" w:space="0" w:color="auto"/>
              <w:right w:val="single" w:sz="4" w:space="0" w:color="auto"/>
            </w:tcBorders>
            <w:shd w:val="clear" w:color="auto" w:fill="auto"/>
            <w:noWrap/>
            <w:vAlign w:val="bottom"/>
            <w:hideMark/>
          </w:tcPr>
          <w:p w14:paraId="4F198EA6" w14:textId="3CB8FD9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Dicloxacilina-Cápsula o comprimido/Cada cápsula o comprimido contiene: Dicloxacilina sódica 500 mg. Envase con 20 cápsulas o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28267D3" w14:textId="61E07A3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FD5C43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6D6806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E07B479" w14:textId="77777777" w:rsidR="00CD4F18" w:rsidRPr="00012BEC" w:rsidRDefault="00CD4F18" w:rsidP="00CD4F18">
            <w:pPr>
              <w:rPr>
                <w:rFonts w:ascii="Calibri" w:hAnsi="Calibri" w:cs="Calibri"/>
                <w:color w:val="000000"/>
                <w:sz w:val="16"/>
                <w:szCs w:val="16"/>
                <w:lang w:val="en-US"/>
              </w:rPr>
            </w:pPr>
          </w:p>
        </w:tc>
      </w:tr>
      <w:tr w:rsidR="00CD4F18" w:rsidRPr="00012BEC" w14:paraId="65ABC4D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D82539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140</w:t>
            </w:r>
          </w:p>
        </w:tc>
        <w:tc>
          <w:tcPr>
            <w:tcW w:w="1418" w:type="dxa"/>
            <w:tcBorders>
              <w:top w:val="nil"/>
              <w:left w:val="nil"/>
              <w:bottom w:val="single" w:sz="4" w:space="0" w:color="auto"/>
              <w:right w:val="single" w:sz="4" w:space="0" w:color="auto"/>
            </w:tcBorders>
            <w:shd w:val="clear" w:color="auto" w:fill="auto"/>
            <w:vAlign w:val="bottom"/>
            <w:hideMark/>
          </w:tcPr>
          <w:p w14:paraId="7BCD6CF1" w14:textId="23E932A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010.000.1927.00</w:t>
            </w:r>
          </w:p>
        </w:tc>
        <w:tc>
          <w:tcPr>
            <w:tcW w:w="1284" w:type="dxa"/>
            <w:tcBorders>
              <w:top w:val="nil"/>
              <w:left w:val="nil"/>
              <w:bottom w:val="single" w:sz="4" w:space="0" w:color="auto"/>
              <w:right w:val="single" w:sz="4" w:space="0" w:color="auto"/>
            </w:tcBorders>
            <w:shd w:val="clear" w:color="auto" w:fill="auto"/>
            <w:noWrap/>
            <w:vAlign w:val="bottom"/>
            <w:hideMark/>
          </w:tcPr>
          <w:p w14:paraId="12D95662" w14:textId="5CCFB03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010000192700</w:t>
            </w:r>
          </w:p>
        </w:tc>
        <w:tc>
          <w:tcPr>
            <w:tcW w:w="3648" w:type="dxa"/>
            <w:tcBorders>
              <w:top w:val="nil"/>
              <w:left w:val="nil"/>
              <w:bottom w:val="single" w:sz="4" w:space="0" w:color="auto"/>
              <w:right w:val="single" w:sz="4" w:space="0" w:color="auto"/>
            </w:tcBorders>
            <w:shd w:val="clear" w:color="auto" w:fill="auto"/>
            <w:noWrap/>
            <w:vAlign w:val="bottom"/>
            <w:hideMark/>
          </w:tcPr>
          <w:p w14:paraId="36D3B8C1" w14:textId="3B79F3C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Dicloxacilina-Suspensión/Cada 5 ml contienen: Dicloxacilina sódica 250 mg. Envase con polvo para 60 ml y dosificador</w:t>
            </w:r>
          </w:p>
        </w:tc>
        <w:tc>
          <w:tcPr>
            <w:tcW w:w="750" w:type="dxa"/>
            <w:tcBorders>
              <w:top w:val="nil"/>
              <w:left w:val="nil"/>
              <w:bottom w:val="single" w:sz="4" w:space="0" w:color="auto"/>
              <w:right w:val="single" w:sz="4" w:space="0" w:color="auto"/>
            </w:tcBorders>
            <w:shd w:val="clear" w:color="auto" w:fill="auto"/>
            <w:noWrap/>
            <w:vAlign w:val="bottom"/>
            <w:hideMark/>
          </w:tcPr>
          <w:p w14:paraId="7363A511" w14:textId="375220D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0C07F0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3D6012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3F69480" w14:textId="77777777" w:rsidR="00CD4F18" w:rsidRPr="00012BEC" w:rsidRDefault="00CD4F18" w:rsidP="00CD4F18">
            <w:pPr>
              <w:rPr>
                <w:rFonts w:ascii="Calibri" w:hAnsi="Calibri" w:cs="Calibri"/>
                <w:color w:val="000000"/>
                <w:sz w:val="16"/>
                <w:szCs w:val="16"/>
                <w:lang w:val="en-US"/>
              </w:rPr>
            </w:pPr>
          </w:p>
        </w:tc>
      </w:tr>
      <w:tr w:rsidR="00CD4F18" w:rsidRPr="00012BEC" w14:paraId="3A75E3B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AB843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141</w:t>
            </w:r>
          </w:p>
        </w:tc>
        <w:tc>
          <w:tcPr>
            <w:tcW w:w="1418" w:type="dxa"/>
            <w:tcBorders>
              <w:top w:val="nil"/>
              <w:left w:val="nil"/>
              <w:bottom w:val="single" w:sz="4" w:space="0" w:color="auto"/>
              <w:right w:val="single" w:sz="4" w:space="0" w:color="auto"/>
            </w:tcBorders>
            <w:shd w:val="clear" w:color="auto" w:fill="auto"/>
            <w:vAlign w:val="bottom"/>
            <w:hideMark/>
          </w:tcPr>
          <w:p w14:paraId="13FBDB1E" w14:textId="080C8A9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010.000.1928.00</w:t>
            </w:r>
          </w:p>
        </w:tc>
        <w:tc>
          <w:tcPr>
            <w:tcW w:w="1284" w:type="dxa"/>
            <w:tcBorders>
              <w:top w:val="nil"/>
              <w:left w:val="nil"/>
              <w:bottom w:val="single" w:sz="4" w:space="0" w:color="auto"/>
              <w:right w:val="single" w:sz="4" w:space="0" w:color="auto"/>
            </w:tcBorders>
            <w:shd w:val="clear" w:color="auto" w:fill="auto"/>
            <w:noWrap/>
            <w:vAlign w:val="bottom"/>
            <w:hideMark/>
          </w:tcPr>
          <w:p w14:paraId="4011DD06" w14:textId="4EABB99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010000192800</w:t>
            </w:r>
          </w:p>
        </w:tc>
        <w:tc>
          <w:tcPr>
            <w:tcW w:w="3648" w:type="dxa"/>
            <w:tcBorders>
              <w:top w:val="nil"/>
              <w:left w:val="nil"/>
              <w:bottom w:val="single" w:sz="4" w:space="0" w:color="auto"/>
              <w:right w:val="single" w:sz="4" w:space="0" w:color="auto"/>
            </w:tcBorders>
            <w:shd w:val="clear" w:color="auto" w:fill="auto"/>
            <w:noWrap/>
            <w:vAlign w:val="bottom"/>
            <w:hideMark/>
          </w:tcPr>
          <w:p w14:paraId="085901D4" w14:textId="28238BE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Dicloxacilina-Solución inyectable/Cada frasco ámpula con polvo contiene: Dicloxacilina sódica equivalente a 250 mg de dicloxacilina. Envase frasco ámpula y 5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59A7E2E7" w14:textId="69F8A43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8B89D4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D773D3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274EB5B" w14:textId="77777777" w:rsidR="00CD4F18" w:rsidRPr="00012BEC" w:rsidRDefault="00CD4F18" w:rsidP="00CD4F18">
            <w:pPr>
              <w:rPr>
                <w:rFonts w:ascii="Calibri" w:hAnsi="Calibri" w:cs="Calibri"/>
                <w:color w:val="000000"/>
                <w:sz w:val="16"/>
                <w:szCs w:val="16"/>
                <w:lang w:val="en-US"/>
              </w:rPr>
            </w:pPr>
          </w:p>
        </w:tc>
      </w:tr>
      <w:tr w:rsidR="00CD4F18" w:rsidRPr="00012BEC" w14:paraId="64D57CF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ACCAC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142</w:t>
            </w:r>
          </w:p>
        </w:tc>
        <w:tc>
          <w:tcPr>
            <w:tcW w:w="1418" w:type="dxa"/>
            <w:tcBorders>
              <w:top w:val="nil"/>
              <w:left w:val="nil"/>
              <w:bottom w:val="single" w:sz="4" w:space="0" w:color="auto"/>
              <w:right w:val="single" w:sz="4" w:space="0" w:color="auto"/>
            </w:tcBorders>
            <w:shd w:val="clear" w:color="auto" w:fill="auto"/>
            <w:vAlign w:val="bottom"/>
            <w:hideMark/>
          </w:tcPr>
          <w:p w14:paraId="1AEC0717" w14:textId="2D73BAB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010.000.1929.00</w:t>
            </w:r>
          </w:p>
        </w:tc>
        <w:tc>
          <w:tcPr>
            <w:tcW w:w="1284" w:type="dxa"/>
            <w:tcBorders>
              <w:top w:val="nil"/>
              <w:left w:val="nil"/>
              <w:bottom w:val="single" w:sz="4" w:space="0" w:color="auto"/>
              <w:right w:val="single" w:sz="4" w:space="0" w:color="auto"/>
            </w:tcBorders>
            <w:shd w:val="clear" w:color="auto" w:fill="auto"/>
            <w:noWrap/>
            <w:vAlign w:val="bottom"/>
            <w:hideMark/>
          </w:tcPr>
          <w:p w14:paraId="6BD8CC2D" w14:textId="3BDCBD8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010000192900</w:t>
            </w:r>
          </w:p>
        </w:tc>
        <w:tc>
          <w:tcPr>
            <w:tcW w:w="3648" w:type="dxa"/>
            <w:tcBorders>
              <w:top w:val="nil"/>
              <w:left w:val="nil"/>
              <w:bottom w:val="single" w:sz="4" w:space="0" w:color="auto"/>
              <w:right w:val="single" w:sz="4" w:space="0" w:color="auto"/>
            </w:tcBorders>
            <w:shd w:val="clear" w:color="auto" w:fill="auto"/>
            <w:noWrap/>
            <w:vAlign w:val="bottom"/>
            <w:hideMark/>
          </w:tcPr>
          <w:p w14:paraId="771DDDD8" w14:textId="04A10DF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Ampicilina-Tableta o cápsula/Cada tableta o cápsula contiene: Ampicilina anhidra o ampicilina trihidratada equivalente a 500 mg de ampicilina. Envase con 20 tabletas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4FD49F47" w14:textId="37F3728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AEF51B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A1EBB0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7FA3524" w14:textId="77777777" w:rsidR="00CD4F18" w:rsidRPr="00012BEC" w:rsidRDefault="00CD4F18" w:rsidP="00CD4F18">
            <w:pPr>
              <w:rPr>
                <w:rFonts w:ascii="Calibri" w:hAnsi="Calibri" w:cs="Calibri"/>
                <w:color w:val="000000"/>
                <w:sz w:val="16"/>
                <w:szCs w:val="16"/>
                <w:lang w:val="en-US"/>
              </w:rPr>
            </w:pPr>
          </w:p>
        </w:tc>
      </w:tr>
      <w:tr w:rsidR="00CD4F18" w:rsidRPr="00012BEC" w14:paraId="705A8C0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29111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143</w:t>
            </w:r>
          </w:p>
        </w:tc>
        <w:tc>
          <w:tcPr>
            <w:tcW w:w="1418" w:type="dxa"/>
            <w:tcBorders>
              <w:top w:val="nil"/>
              <w:left w:val="nil"/>
              <w:bottom w:val="single" w:sz="4" w:space="0" w:color="auto"/>
              <w:right w:val="single" w:sz="4" w:space="0" w:color="auto"/>
            </w:tcBorders>
            <w:shd w:val="clear" w:color="auto" w:fill="auto"/>
            <w:vAlign w:val="bottom"/>
            <w:hideMark/>
          </w:tcPr>
          <w:p w14:paraId="5B8159A6" w14:textId="00FE8D2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010.000.1930.00</w:t>
            </w:r>
          </w:p>
        </w:tc>
        <w:tc>
          <w:tcPr>
            <w:tcW w:w="1284" w:type="dxa"/>
            <w:tcBorders>
              <w:top w:val="nil"/>
              <w:left w:val="nil"/>
              <w:bottom w:val="single" w:sz="4" w:space="0" w:color="auto"/>
              <w:right w:val="single" w:sz="4" w:space="0" w:color="auto"/>
            </w:tcBorders>
            <w:shd w:val="clear" w:color="auto" w:fill="auto"/>
            <w:noWrap/>
            <w:vAlign w:val="bottom"/>
            <w:hideMark/>
          </w:tcPr>
          <w:p w14:paraId="0C591B6F" w14:textId="3FC3F22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010000193000</w:t>
            </w:r>
          </w:p>
        </w:tc>
        <w:tc>
          <w:tcPr>
            <w:tcW w:w="3648" w:type="dxa"/>
            <w:tcBorders>
              <w:top w:val="nil"/>
              <w:left w:val="nil"/>
              <w:bottom w:val="single" w:sz="4" w:space="0" w:color="auto"/>
              <w:right w:val="single" w:sz="4" w:space="0" w:color="auto"/>
            </w:tcBorders>
            <w:shd w:val="clear" w:color="auto" w:fill="auto"/>
            <w:noWrap/>
            <w:vAlign w:val="bottom"/>
            <w:hideMark/>
          </w:tcPr>
          <w:p w14:paraId="517E3AE7" w14:textId="54E2386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Ampicilina-Suspensión/Cada 5 ml contienen: Ampicilina trihidratada equivalente a 250 mg de ampicilina. Envase con polvo para 60 ml y dosificador</w:t>
            </w:r>
          </w:p>
        </w:tc>
        <w:tc>
          <w:tcPr>
            <w:tcW w:w="750" w:type="dxa"/>
            <w:tcBorders>
              <w:top w:val="nil"/>
              <w:left w:val="nil"/>
              <w:bottom w:val="single" w:sz="4" w:space="0" w:color="auto"/>
              <w:right w:val="single" w:sz="4" w:space="0" w:color="auto"/>
            </w:tcBorders>
            <w:shd w:val="clear" w:color="auto" w:fill="auto"/>
            <w:noWrap/>
            <w:vAlign w:val="bottom"/>
            <w:hideMark/>
          </w:tcPr>
          <w:p w14:paraId="72A697FE" w14:textId="36DC111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C21D09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84B876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49702FD" w14:textId="77777777" w:rsidR="00CD4F18" w:rsidRPr="00012BEC" w:rsidRDefault="00CD4F18" w:rsidP="00CD4F18">
            <w:pPr>
              <w:rPr>
                <w:rFonts w:ascii="Calibri" w:hAnsi="Calibri" w:cs="Calibri"/>
                <w:color w:val="000000"/>
                <w:sz w:val="16"/>
                <w:szCs w:val="16"/>
                <w:lang w:val="en-US"/>
              </w:rPr>
            </w:pPr>
          </w:p>
        </w:tc>
      </w:tr>
      <w:tr w:rsidR="00CD4F18" w:rsidRPr="00012BEC" w14:paraId="4844F72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BC07B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144</w:t>
            </w:r>
          </w:p>
        </w:tc>
        <w:tc>
          <w:tcPr>
            <w:tcW w:w="1418" w:type="dxa"/>
            <w:tcBorders>
              <w:top w:val="nil"/>
              <w:left w:val="nil"/>
              <w:bottom w:val="single" w:sz="4" w:space="0" w:color="auto"/>
              <w:right w:val="single" w:sz="4" w:space="0" w:color="auto"/>
            </w:tcBorders>
            <w:shd w:val="clear" w:color="auto" w:fill="auto"/>
            <w:vAlign w:val="bottom"/>
            <w:hideMark/>
          </w:tcPr>
          <w:p w14:paraId="348109D1" w14:textId="7A947C4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010.000.1931.00</w:t>
            </w:r>
          </w:p>
        </w:tc>
        <w:tc>
          <w:tcPr>
            <w:tcW w:w="1284" w:type="dxa"/>
            <w:tcBorders>
              <w:top w:val="nil"/>
              <w:left w:val="nil"/>
              <w:bottom w:val="single" w:sz="4" w:space="0" w:color="auto"/>
              <w:right w:val="single" w:sz="4" w:space="0" w:color="auto"/>
            </w:tcBorders>
            <w:shd w:val="clear" w:color="auto" w:fill="auto"/>
            <w:noWrap/>
            <w:vAlign w:val="bottom"/>
            <w:hideMark/>
          </w:tcPr>
          <w:p w14:paraId="556266F3" w14:textId="2CEA416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010000193100</w:t>
            </w:r>
          </w:p>
        </w:tc>
        <w:tc>
          <w:tcPr>
            <w:tcW w:w="3648" w:type="dxa"/>
            <w:tcBorders>
              <w:top w:val="nil"/>
              <w:left w:val="nil"/>
              <w:bottom w:val="single" w:sz="4" w:space="0" w:color="auto"/>
              <w:right w:val="single" w:sz="4" w:space="0" w:color="auto"/>
            </w:tcBorders>
            <w:shd w:val="clear" w:color="auto" w:fill="auto"/>
            <w:noWrap/>
            <w:vAlign w:val="bottom"/>
            <w:hideMark/>
          </w:tcPr>
          <w:p w14:paraId="3B1451D1" w14:textId="4A11F37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Ampicilina-Solución inyectable/Cada frasco ámpula con polvo contiene: Ampicilina sódica equivalente a 500 mg de ampicilina. Envase con un frasco ámpula y 2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15939B17" w14:textId="47B6D50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AB184D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743055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1320DB8" w14:textId="77777777" w:rsidR="00CD4F18" w:rsidRPr="00012BEC" w:rsidRDefault="00CD4F18" w:rsidP="00CD4F18">
            <w:pPr>
              <w:rPr>
                <w:rFonts w:ascii="Calibri" w:hAnsi="Calibri" w:cs="Calibri"/>
                <w:color w:val="000000"/>
                <w:sz w:val="16"/>
                <w:szCs w:val="16"/>
                <w:lang w:val="en-US"/>
              </w:rPr>
            </w:pPr>
          </w:p>
        </w:tc>
      </w:tr>
      <w:tr w:rsidR="00CD4F18" w:rsidRPr="00012BEC" w14:paraId="62D79FE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CA6C8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145</w:t>
            </w:r>
          </w:p>
        </w:tc>
        <w:tc>
          <w:tcPr>
            <w:tcW w:w="1418" w:type="dxa"/>
            <w:tcBorders>
              <w:top w:val="nil"/>
              <w:left w:val="nil"/>
              <w:bottom w:val="single" w:sz="4" w:space="0" w:color="auto"/>
              <w:right w:val="single" w:sz="4" w:space="0" w:color="auto"/>
            </w:tcBorders>
            <w:shd w:val="clear" w:color="auto" w:fill="auto"/>
            <w:vAlign w:val="bottom"/>
            <w:hideMark/>
          </w:tcPr>
          <w:p w14:paraId="28B3782D" w14:textId="4BF6997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010.000.1933.00</w:t>
            </w:r>
          </w:p>
        </w:tc>
        <w:tc>
          <w:tcPr>
            <w:tcW w:w="1284" w:type="dxa"/>
            <w:tcBorders>
              <w:top w:val="nil"/>
              <w:left w:val="nil"/>
              <w:bottom w:val="single" w:sz="4" w:space="0" w:color="auto"/>
              <w:right w:val="single" w:sz="4" w:space="0" w:color="auto"/>
            </w:tcBorders>
            <w:shd w:val="clear" w:color="auto" w:fill="auto"/>
            <w:noWrap/>
            <w:vAlign w:val="bottom"/>
            <w:hideMark/>
          </w:tcPr>
          <w:p w14:paraId="0816221B" w14:textId="50A1EF6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010000193300</w:t>
            </w:r>
          </w:p>
        </w:tc>
        <w:tc>
          <w:tcPr>
            <w:tcW w:w="3648" w:type="dxa"/>
            <w:tcBorders>
              <w:top w:val="nil"/>
              <w:left w:val="nil"/>
              <w:bottom w:val="single" w:sz="4" w:space="0" w:color="auto"/>
              <w:right w:val="single" w:sz="4" w:space="0" w:color="auto"/>
            </w:tcBorders>
            <w:shd w:val="clear" w:color="auto" w:fill="auto"/>
            <w:noWrap/>
            <w:vAlign w:val="bottom"/>
            <w:hideMark/>
          </w:tcPr>
          <w:p w14:paraId="54270B6C" w14:textId="46CA62E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Bencilpenicilina sódica cristalina 5,000,000 UI-Solución inyectable/Cada frasco ámpula con polvo contiene: Bencilpenicilina sódica cristalina equivalente a 5 000 000 UI de bencilpenicilina.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78EE0F1D" w14:textId="3B018BE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FC6C66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7B6CC8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AD0AF07" w14:textId="77777777" w:rsidR="00CD4F18" w:rsidRPr="00012BEC" w:rsidRDefault="00CD4F18" w:rsidP="00CD4F18">
            <w:pPr>
              <w:rPr>
                <w:rFonts w:ascii="Calibri" w:hAnsi="Calibri" w:cs="Calibri"/>
                <w:color w:val="000000"/>
                <w:sz w:val="16"/>
                <w:szCs w:val="16"/>
                <w:lang w:val="en-US"/>
              </w:rPr>
            </w:pPr>
          </w:p>
        </w:tc>
      </w:tr>
      <w:tr w:rsidR="00CD4F18" w:rsidRPr="00012BEC" w14:paraId="0BCD1B8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1DF3E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146</w:t>
            </w:r>
          </w:p>
        </w:tc>
        <w:tc>
          <w:tcPr>
            <w:tcW w:w="1418" w:type="dxa"/>
            <w:tcBorders>
              <w:top w:val="nil"/>
              <w:left w:val="nil"/>
              <w:bottom w:val="single" w:sz="4" w:space="0" w:color="auto"/>
              <w:right w:val="single" w:sz="4" w:space="0" w:color="auto"/>
            </w:tcBorders>
            <w:shd w:val="clear" w:color="auto" w:fill="auto"/>
            <w:vAlign w:val="bottom"/>
            <w:hideMark/>
          </w:tcPr>
          <w:p w14:paraId="6921B07D" w14:textId="3F60FDF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010.000.1935.00</w:t>
            </w:r>
          </w:p>
        </w:tc>
        <w:tc>
          <w:tcPr>
            <w:tcW w:w="1284" w:type="dxa"/>
            <w:tcBorders>
              <w:top w:val="nil"/>
              <w:left w:val="nil"/>
              <w:bottom w:val="single" w:sz="4" w:space="0" w:color="auto"/>
              <w:right w:val="single" w:sz="4" w:space="0" w:color="auto"/>
            </w:tcBorders>
            <w:shd w:val="clear" w:color="auto" w:fill="auto"/>
            <w:noWrap/>
            <w:vAlign w:val="bottom"/>
            <w:hideMark/>
          </w:tcPr>
          <w:p w14:paraId="4C7C9CA0" w14:textId="1667CC9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010000193500</w:t>
            </w:r>
          </w:p>
        </w:tc>
        <w:tc>
          <w:tcPr>
            <w:tcW w:w="3648" w:type="dxa"/>
            <w:tcBorders>
              <w:top w:val="nil"/>
              <w:left w:val="nil"/>
              <w:bottom w:val="single" w:sz="4" w:space="0" w:color="auto"/>
              <w:right w:val="single" w:sz="4" w:space="0" w:color="auto"/>
            </w:tcBorders>
            <w:shd w:val="clear" w:color="auto" w:fill="auto"/>
            <w:noWrap/>
            <w:vAlign w:val="bottom"/>
            <w:hideMark/>
          </w:tcPr>
          <w:p w14:paraId="63919192" w14:textId="4F71F8F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Cefotaxima-Solución inyectable/Cada frasco ámpula con polvo contiene: Cefotaxima sódica equivalente a 1 g de cefotaxima. Envase con un frasco ámpula con 4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628A7A02" w14:textId="129EA0B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577951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7A0531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C9FDC24" w14:textId="77777777" w:rsidR="00CD4F18" w:rsidRPr="00012BEC" w:rsidRDefault="00CD4F18" w:rsidP="00CD4F18">
            <w:pPr>
              <w:rPr>
                <w:rFonts w:ascii="Calibri" w:hAnsi="Calibri" w:cs="Calibri"/>
                <w:color w:val="000000"/>
                <w:sz w:val="16"/>
                <w:szCs w:val="16"/>
                <w:lang w:val="en-US"/>
              </w:rPr>
            </w:pPr>
          </w:p>
        </w:tc>
      </w:tr>
      <w:tr w:rsidR="00CD4F18" w:rsidRPr="00012BEC" w14:paraId="671E13F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A7058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147</w:t>
            </w:r>
          </w:p>
        </w:tc>
        <w:tc>
          <w:tcPr>
            <w:tcW w:w="1418" w:type="dxa"/>
            <w:tcBorders>
              <w:top w:val="nil"/>
              <w:left w:val="nil"/>
              <w:bottom w:val="single" w:sz="4" w:space="0" w:color="auto"/>
              <w:right w:val="single" w:sz="4" w:space="0" w:color="auto"/>
            </w:tcBorders>
            <w:shd w:val="clear" w:color="auto" w:fill="auto"/>
            <w:vAlign w:val="bottom"/>
            <w:hideMark/>
          </w:tcPr>
          <w:p w14:paraId="608CF2CC" w14:textId="264A4F4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010.000.1937.00</w:t>
            </w:r>
          </w:p>
        </w:tc>
        <w:tc>
          <w:tcPr>
            <w:tcW w:w="1284" w:type="dxa"/>
            <w:tcBorders>
              <w:top w:val="nil"/>
              <w:left w:val="nil"/>
              <w:bottom w:val="single" w:sz="4" w:space="0" w:color="auto"/>
              <w:right w:val="single" w:sz="4" w:space="0" w:color="auto"/>
            </w:tcBorders>
            <w:shd w:val="clear" w:color="auto" w:fill="auto"/>
            <w:noWrap/>
            <w:vAlign w:val="bottom"/>
            <w:hideMark/>
          </w:tcPr>
          <w:p w14:paraId="1A4B70A0" w14:textId="44D0E5A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010000193700</w:t>
            </w:r>
          </w:p>
        </w:tc>
        <w:tc>
          <w:tcPr>
            <w:tcW w:w="3648" w:type="dxa"/>
            <w:tcBorders>
              <w:top w:val="nil"/>
              <w:left w:val="nil"/>
              <w:bottom w:val="single" w:sz="4" w:space="0" w:color="auto"/>
              <w:right w:val="single" w:sz="4" w:space="0" w:color="auto"/>
            </w:tcBorders>
            <w:shd w:val="clear" w:color="auto" w:fill="auto"/>
            <w:noWrap/>
            <w:vAlign w:val="bottom"/>
            <w:hideMark/>
          </w:tcPr>
          <w:p w14:paraId="5B2C6EE8" w14:textId="1E212CC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Ceftriaxona-Solución inyectable/Cada frasco ámpula con polvo contiene: Ceftriaxona sódica equivalente a 1 g de ceftriaxona. Envase con un frasco ámpula con 10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52A7B0BE" w14:textId="414FC65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634498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EF5BE7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49805A9" w14:textId="77777777" w:rsidR="00CD4F18" w:rsidRPr="00012BEC" w:rsidRDefault="00CD4F18" w:rsidP="00CD4F18">
            <w:pPr>
              <w:rPr>
                <w:rFonts w:ascii="Calibri" w:hAnsi="Calibri" w:cs="Calibri"/>
                <w:color w:val="000000"/>
                <w:sz w:val="16"/>
                <w:szCs w:val="16"/>
                <w:lang w:val="en-US"/>
              </w:rPr>
            </w:pPr>
          </w:p>
        </w:tc>
      </w:tr>
      <w:tr w:rsidR="00CD4F18" w:rsidRPr="00012BEC" w14:paraId="6B4E799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7F0AFF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148</w:t>
            </w:r>
          </w:p>
        </w:tc>
        <w:tc>
          <w:tcPr>
            <w:tcW w:w="1418" w:type="dxa"/>
            <w:tcBorders>
              <w:top w:val="nil"/>
              <w:left w:val="nil"/>
              <w:bottom w:val="single" w:sz="4" w:space="0" w:color="auto"/>
              <w:right w:val="single" w:sz="4" w:space="0" w:color="auto"/>
            </w:tcBorders>
            <w:shd w:val="clear" w:color="auto" w:fill="auto"/>
            <w:vAlign w:val="bottom"/>
            <w:hideMark/>
          </w:tcPr>
          <w:p w14:paraId="379B6A47" w14:textId="37F58FC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010.000.1938.00</w:t>
            </w:r>
          </w:p>
        </w:tc>
        <w:tc>
          <w:tcPr>
            <w:tcW w:w="1284" w:type="dxa"/>
            <w:tcBorders>
              <w:top w:val="nil"/>
              <w:left w:val="nil"/>
              <w:bottom w:val="single" w:sz="4" w:space="0" w:color="auto"/>
              <w:right w:val="single" w:sz="4" w:space="0" w:color="auto"/>
            </w:tcBorders>
            <w:shd w:val="clear" w:color="auto" w:fill="auto"/>
            <w:noWrap/>
            <w:vAlign w:val="bottom"/>
            <w:hideMark/>
          </w:tcPr>
          <w:p w14:paraId="6048ED93" w14:textId="5E85CDE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010000193800</w:t>
            </w:r>
          </w:p>
        </w:tc>
        <w:tc>
          <w:tcPr>
            <w:tcW w:w="3648" w:type="dxa"/>
            <w:tcBorders>
              <w:top w:val="nil"/>
              <w:left w:val="nil"/>
              <w:bottom w:val="single" w:sz="4" w:space="0" w:color="auto"/>
              <w:right w:val="single" w:sz="4" w:space="0" w:color="auto"/>
            </w:tcBorders>
            <w:shd w:val="clear" w:color="auto" w:fill="auto"/>
            <w:noWrap/>
            <w:vAlign w:val="bottom"/>
            <w:hideMark/>
          </w:tcPr>
          <w:p w14:paraId="68CEFAB0" w14:textId="636B922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Bencilpenicilina benzatínica compuesta-Suspensión inyectable/Cada frasco ámpula con polvo Benzatina bencilpenicilina equivalente a 600 000 UI de bencilpenicilina Bencilpenicilina procaínica equivalente a 300 000 UI de bencilpenicilina Bencilpenicilina cristalina equivalente a 30 Envase con un frasco ámpula y diluyente con 3 ml</w:t>
            </w:r>
          </w:p>
        </w:tc>
        <w:tc>
          <w:tcPr>
            <w:tcW w:w="750" w:type="dxa"/>
            <w:tcBorders>
              <w:top w:val="nil"/>
              <w:left w:val="nil"/>
              <w:bottom w:val="single" w:sz="4" w:space="0" w:color="auto"/>
              <w:right w:val="single" w:sz="4" w:space="0" w:color="auto"/>
            </w:tcBorders>
            <w:shd w:val="clear" w:color="auto" w:fill="auto"/>
            <w:noWrap/>
            <w:vAlign w:val="bottom"/>
            <w:hideMark/>
          </w:tcPr>
          <w:p w14:paraId="67742D6B" w14:textId="13D0312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EFF48E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29C700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68299AE" w14:textId="77777777" w:rsidR="00CD4F18" w:rsidRPr="00012BEC" w:rsidRDefault="00CD4F18" w:rsidP="00CD4F18">
            <w:pPr>
              <w:rPr>
                <w:rFonts w:ascii="Calibri" w:hAnsi="Calibri" w:cs="Calibri"/>
                <w:color w:val="000000"/>
                <w:sz w:val="16"/>
                <w:szCs w:val="16"/>
                <w:lang w:val="en-US"/>
              </w:rPr>
            </w:pPr>
          </w:p>
        </w:tc>
      </w:tr>
      <w:tr w:rsidR="00CD4F18" w:rsidRPr="00012BEC" w14:paraId="2D04F83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9B2D0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149</w:t>
            </w:r>
          </w:p>
        </w:tc>
        <w:tc>
          <w:tcPr>
            <w:tcW w:w="1418" w:type="dxa"/>
            <w:tcBorders>
              <w:top w:val="nil"/>
              <w:left w:val="nil"/>
              <w:bottom w:val="single" w:sz="4" w:space="0" w:color="auto"/>
              <w:right w:val="single" w:sz="4" w:space="0" w:color="auto"/>
            </w:tcBorders>
            <w:shd w:val="clear" w:color="auto" w:fill="auto"/>
            <w:vAlign w:val="bottom"/>
            <w:hideMark/>
          </w:tcPr>
          <w:p w14:paraId="281A8483" w14:textId="0E34045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010.000.1939.00</w:t>
            </w:r>
          </w:p>
        </w:tc>
        <w:tc>
          <w:tcPr>
            <w:tcW w:w="1284" w:type="dxa"/>
            <w:tcBorders>
              <w:top w:val="nil"/>
              <w:left w:val="nil"/>
              <w:bottom w:val="single" w:sz="4" w:space="0" w:color="auto"/>
              <w:right w:val="single" w:sz="4" w:space="0" w:color="auto"/>
            </w:tcBorders>
            <w:shd w:val="clear" w:color="auto" w:fill="auto"/>
            <w:noWrap/>
            <w:vAlign w:val="bottom"/>
            <w:hideMark/>
          </w:tcPr>
          <w:p w14:paraId="1C5A66D1" w14:textId="6DA5265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010000193900</w:t>
            </w:r>
          </w:p>
        </w:tc>
        <w:tc>
          <w:tcPr>
            <w:tcW w:w="3648" w:type="dxa"/>
            <w:tcBorders>
              <w:top w:val="nil"/>
              <w:left w:val="nil"/>
              <w:bottom w:val="single" w:sz="4" w:space="0" w:color="auto"/>
              <w:right w:val="single" w:sz="4" w:space="0" w:color="auto"/>
            </w:tcBorders>
            <w:shd w:val="clear" w:color="auto" w:fill="auto"/>
            <w:noWrap/>
            <w:vAlign w:val="bottom"/>
            <w:hideMark/>
          </w:tcPr>
          <w:p w14:paraId="53270F81" w14:textId="30705DC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Cefalexina-Tableta o cápsula/Cada tableta o cápsula contiene: Cefalexina monohidratada equivalente a 500 mg de cefalexina. Envase con 20 tabletas ó cápsulas</w:t>
            </w:r>
          </w:p>
        </w:tc>
        <w:tc>
          <w:tcPr>
            <w:tcW w:w="750" w:type="dxa"/>
            <w:tcBorders>
              <w:top w:val="nil"/>
              <w:left w:val="nil"/>
              <w:bottom w:val="single" w:sz="4" w:space="0" w:color="auto"/>
              <w:right w:val="single" w:sz="4" w:space="0" w:color="auto"/>
            </w:tcBorders>
            <w:shd w:val="clear" w:color="auto" w:fill="auto"/>
            <w:noWrap/>
            <w:vAlign w:val="bottom"/>
            <w:hideMark/>
          </w:tcPr>
          <w:p w14:paraId="1C8AAED1" w14:textId="25DE540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F61516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37DCA1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BBDD79A" w14:textId="77777777" w:rsidR="00CD4F18" w:rsidRPr="00012BEC" w:rsidRDefault="00CD4F18" w:rsidP="00CD4F18">
            <w:pPr>
              <w:rPr>
                <w:rFonts w:ascii="Calibri" w:hAnsi="Calibri" w:cs="Calibri"/>
                <w:color w:val="000000"/>
                <w:sz w:val="16"/>
                <w:szCs w:val="16"/>
                <w:lang w:val="en-US"/>
              </w:rPr>
            </w:pPr>
          </w:p>
        </w:tc>
      </w:tr>
      <w:tr w:rsidR="00CD4F18" w:rsidRPr="00012BEC" w14:paraId="77B0207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2B3954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150</w:t>
            </w:r>
          </w:p>
        </w:tc>
        <w:tc>
          <w:tcPr>
            <w:tcW w:w="1418" w:type="dxa"/>
            <w:tcBorders>
              <w:top w:val="nil"/>
              <w:left w:val="nil"/>
              <w:bottom w:val="single" w:sz="4" w:space="0" w:color="auto"/>
              <w:right w:val="single" w:sz="4" w:space="0" w:color="auto"/>
            </w:tcBorders>
            <w:shd w:val="clear" w:color="auto" w:fill="auto"/>
            <w:vAlign w:val="bottom"/>
            <w:hideMark/>
          </w:tcPr>
          <w:p w14:paraId="2E726DDB" w14:textId="179BB09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010.000.1940.00</w:t>
            </w:r>
          </w:p>
        </w:tc>
        <w:tc>
          <w:tcPr>
            <w:tcW w:w="1284" w:type="dxa"/>
            <w:tcBorders>
              <w:top w:val="nil"/>
              <w:left w:val="nil"/>
              <w:bottom w:val="single" w:sz="4" w:space="0" w:color="auto"/>
              <w:right w:val="single" w:sz="4" w:space="0" w:color="auto"/>
            </w:tcBorders>
            <w:shd w:val="clear" w:color="auto" w:fill="auto"/>
            <w:noWrap/>
            <w:vAlign w:val="bottom"/>
            <w:hideMark/>
          </w:tcPr>
          <w:p w14:paraId="76ED32B6" w14:textId="2E8F257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010000194000</w:t>
            </w:r>
          </w:p>
        </w:tc>
        <w:tc>
          <w:tcPr>
            <w:tcW w:w="3648" w:type="dxa"/>
            <w:tcBorders>
              <w:top w:val="nil"/>
              <w:left w:val="nil"/>
              <w:bottom w:val="single" w:sz="4" w:space="0" w:color="auto"/>
              <w:right w:val="single" w:sz="4" w:space="0" w:color="auto"/>
            </w:tcBorders>
            <w:shd w:val="clear" w:color="auto" w:fill="auto"/>
            <w:noWrap/>
            <w:vAlign w:val="bottom"/>
            <w:hideMark/>
          </w:tcPr>
          <w:p w14:paraId="04BF6D40" w14:textId="46F8C9A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Doxiciclina 100 mg-Cápsula o tableta/Cada cápsula o tableta contiene: Hiclato de doxiciclina equivalente a 100 mg de doxicilina. Envase con 10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3ECEF0EA" w14:textId="5A4F243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3FD117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E9478A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0E621EB" w14:textId="77777777" w:rsidR="00CD4F18" w:rsidRPr="00012BEC" w:rsidRDefault="00CD4F18" w:rsidP="00CD4F18">
            <w:pPr>
              <w:rPr>
                <w:rFonts w:ascii="Calibri" w:hAnsi="Calibri" w:cs="Calibri"/>
                <w:color w:val="000000"/>
                <w:sz w:val="16"/>
                <w:szCs w:val="16"/>
                <w:lang w:val="en-US"/>
              </w:rPr>
            </w:pPr>
          </w:p>
        </w:tc>
      </w:tr>
      <w:tr w:rsidR="00CD4F18" w:rsidRPr="00012BEC" w14:paraId="35F592E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ADB5FB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151</w:t>
            </w:r>
          </w:p>
        </w:tc>
        <w:tc>
          <w:tcPr>
            <w:tcW w:w="1418" w:type="dxa"/>
            <w:tcBorders>
              <w:top w:val="nil"/>
              <w:left w:val="nil"/>
              <w:bottom w:val="single" w:sz="4" w:space="0" w:color="auto"/>
              <w:right w:val="single" w:sz="4" w:space="0" w:color="auto"/>
            </w:tcBorders>
            <w:shd w:val="clear" w:color="auto" w:fill="auto"/>
            <w:vAlign w:val="bottom"/>
            <w:hideMark/>
          </w:tcPr>
          <w:p w14:paraId="0CF480BF" w14:textId="6FF839A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010.000.1941.00</w:t>
            </w:r>
          </w:p>
        </w:tc>
        <w:tc>
          <w:tcPr>
            <w:tcW w:w="1284" w:type="dxa"/>
            <w:tcBorders>
              <w:top w:val="nil"/>
              <w:left w:val="nil"/>
              <w:bottom w:val="single" w:sz="4" w:space="0" w:color="auto"/>
              <w:right w:val="single" w:sz="4" w:space="0" w:color="auto"/>
            </w:tcBorders>
            <w:shd w:val="clear" w:color="auto" w:fill="auto"/>
            <w:noWrap/>
            <w:vAlign w:val="bottom"/>
            <w:hideMark/>
          </w:tcPr>
          <w:p w14:paraId="1AFBE3E0" w14:textId="3C190F5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010000194100</w:t>
            </w:r>
          </w:p>
        </w:tc>
        <w:tc>
          <w:tcPr>
            <w:tcW w:w="3648" w:type="dxa"/>
            <w:tcBorders>
              <w:top w:val="nil"/>
              <w:left w:val="nil"/>
              <w:bottom w:val="single" w:sz="4" w:space="0" w:color="auto"/>
              <w:right w:val="single" w:sz="4" w:space="0" w:color="auto"/>
            </w:tcBorders>
            <w:shd w:val="clear" w:color="auto" w:fill="auto"/>
            <w:noWrap/>
            <w:vAlign w:val="bottom"/>
            <w:hideMark/>
          </w:tcPr>
          <w:p w14:paraId="4C61BC99" w14:textId="5B4B23F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Doxiciclina 50 mg-Cápsula o tableta/Cada cápsula o tableta contiene: Hiclato de doxiciclina equivalente a 50 mg de doxicilina. Envase con 28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5C8D2A93" w14:textId="3950827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EA71FF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C8158E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93BCB5D" w14:textId="77777777" w:rsidR="00CD4F18" w:rsidRPr="00012BEC" w:rsidRDefault="00CD4F18" w:rsidP="00CD4F18">
            <w:pPr>
              <w:rPr>
                <w:rFonts w:ascii="Calibri" w:hAnsi="Calibri" w:cs="Calibri"/>
                <w:color w:val="000000"/>
                <w:sz w:val="16"/>
                <w:szCs w:val="16"/>
                <w:lang w:val="en-US"/>
              </w:rPr>
            </w:pPr>
          </w:p>
        </w:tc>
      </w:tr>
      <w:tr w:rsidR="00CD4F18" w:rsidRPr="00012BEC" w14:paraId="77A177EE"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1021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152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C899D86" w14:textId="12342F1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010.000.1954.00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166CD282" w14:textId="150EE9D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010000195400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67D47AE0" w14:textId="0E12251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Gentamicina 80 mg-Solución inyectable/Cada ampolleta contiene: Sulfato de gentamicina equivalente a 80 mg de gentamicina. Envase con una ampolleta con 2 ml</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5D7ABF4F" w14:textId="78DDB4C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490A3508"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27A14CFF"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7213AB59" w14:textId="77777777" w:rsidR="00CD4F18" w:rsidRPr="00012BEC" w:rsidRDefault="00CD4F18" w:rsidP="00CD4F18">
            <w:pPr>
              <w:rPr>
                <w:rFonts w:ascii="Calibri" w:hAnsi="Calibri" w:cs="Calibri"/>
                <w:color w:val="000000"/>
                <w:sz w:val="16"/>
                <w:szCs w:val="16"/>
                <w:lang w:val="en-US"/>
              </w:rPr>
            </w:pPr>
          </w:p>
        </w:tc>
      </w:tr>
      <w:tr w:rsidR="00CD4F18" w:rsidRPr="00012BEC" w14:paraId="0FEAE9B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82D66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153</w:t>
            </w:r>
          </w:p>
        </w:tc>
        <w:tc>
          <w:tcPr>
            <w:tcW w:w="1418" w:type="dxa"/>
            <w:tcBorders>
              <w:top w:val="nil"/>
              <w:left w:val="nil"/>
              <w:bottom w:val="single" w:sz="4" w:space="0" w:color="auto"/>
              <w:right w:val="single" w:sz="4" w:space="0" w:color="auto"/>
            </w:tcBorders>
            <w:shd w:val="clear" w:color="auto" w:fill="auto"/>
            <w:vAlign w:val="bottom"/>
            <w:hideMark/>
          </w:tcPr>
          <w:p w14:paraId="1E6716E4" w14:textId="2FD9F10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010.000.1955.00</w:t>
            </w:r>
          </w:p>
        </w:tc>
        <w:tc>
          <w:tcPr>
            <w:tcW w:w="1284" w:type="dxa"/>
            <w:tcBorders>
              <w:top w:val="nil"/>
              <w:left w:val="nil"/>
              <w:bottom w:val="single" w:sz="4" w:space="0" w:color="auto"/>
              <w:right w:val="single" w:sz="4" w:space="0" w:color="auto"/>
            </w:tcBorders>
            <w:shd w:val="clear" w:color="auto" w:fill="auto"/>
            <w:noWrap/>
            <w:vAlign w:val="bottom"/>
            <w:hideMark/>
          </w:tcPr>
          <w:p w14:paraId="73E5DF86" w14:textId="6216543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010000195500</w:t>
            </w:r>
          </w:p>
        </w:tc>
        <w:tc>
          <w:tcPr>
            <w:tcW w:w="3648" w:type="dxa"/>
            <w:tcBorders>
              <w:top w:val="nil"/>
              <w:left w:val="nil"/>
              <w:bottom w:val="single" w:sz="4" w:space="0" w:color="auto"/>
              <w:right w:val="single" w:sz="4" w:space="0" w:color="auto"/>
            </w:tcBorders>
            <w:shd w:val="clear" w:color="auto" w:fill="auto"/>
            <w:noWrap/>
            <w:vAlign w:val="bottom"/>
            <w:hideMark/>
          </w:tcPr>
          <w:p w14:paraId="54BD0872" w14:textId="452C4F8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Gentamicina 20 mg-Solución inyectable/Cada ampolleta contiene: Sulfato de gentamicina equivalente a 20 mg de gentamicina base. Envase con una ampolleta con 2 ml</w:t>
            </w:r>
          </w:p>
        </w:tc>
        <w:tc>
          <w:tcPr>
            <w:tcW w:w="750" w:type="dxa"/>
            <w:tcBorders>
              <w:top w:val="nil"/>
              <w:left w:val="nil"/>
              <w:bottom w:val="single" w:sz="4" w:space="0" w:color="auto"/>
              <w:right w:val="single" w:sz="4" w:space="0" w:color="auto"/>
            </w:tcBorders>
            <w:shd w:val="clear" w:color="auto" w:fill="auto"/>
            <w:noWrap/>
            <w:vAlign w:val="bottom"/>
            <w:hideMark/>
          </w:tcPr>
          <w:p w14:paraId="72F9E57D" w14:textId="33A149E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7E5D1B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6AB232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E6FBE79" w14:textId="77777777" w:rsidR="00CD4F18" w:rsidRPr="00012BEC" w:rsidRDefault="00CD4F18" w:rsidP="00CD4F18">
            <w:pPr>
              <w:rPr>
                <w:rFonts w:ascii="Calibri" w:hAnsi="Calibri" w:cs="Calibri"/>
                <w:color w:val="000000"/>
                <w:sz w:val="16"/>
                <w:szCs w:val="16"/>
                <w:lang w:val="en-US"/>
              </w:rPr>
            </w:pPr>
          </w:p>
        </w:tc>
      </w:tr>
      <w:tr w:rsidR="00CD4F18" w:rsidRPr="00012BEC" w14:paraId="5F17F0A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2160A4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154</w:t>
            </w:r>
          </w:p>
        </w:tc>
        <w:tc>
          <w:tcPr>
            <w:tcW w:w="1418" w:type="dxa"/>
            <w:tcBorders>
              <w:top w:val="nil"/>
              <w:left w:val="nil"/>
              <w:bottom w:val="single" w:sz="4" w:space="0" w:color="auto"/>
              <w:right w:val="single" w:sz="4" w:space="0" w:color="auto"/>
            </w:tcBorders>
            <w:shd w:val="clear" w:color="auto" w:fill="auto"/>
            <w:vAlign w:val="bottom"/>
            <w:hideMark/>
          </w:tcPr>
          <w:p w14:paraId="6295CB24" w14:textId="6F6FE14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010.000.1956.00</w:t>
            </w:r>
          </w:p>
        </w:tc>
        <w:tc>
          <w:tcPr>
            <w:tcW w:w="1284" w:type="dxa"/>
            <w:tcBorders>
              <w:top w:val="nil"/>
              <w:left w:val="nil"/>
              <w:bottom w:val="single" w:sz="4" w:space="0" w:color="auto"/>
              <w:right w:val="single" w:sz="4" w:space="0" w:color="auto"/>
            </w:tcBorders>
            <w:shd w:val="clear" w:color="auto" w:fill="auto"/>
            <w:noWrap/>
            <w:vAlign w:val="bottom"/>
            <w:hideMark/>
          </w:tcPr>
          <w:p w14:paraId="279F1380" w14:textId="65B7700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010000195600</w:t>
            </w:r>
          </w:p>
        </w:tc>
        <w:tc>
          <w:tcPr>
            <w:tcW w:w="3648" w:type="dxa"/>
            <w:tcBorders>
              <w:top w:val="nil"/>
              <w:left w:val="nil"/>
              <w:bottom w:val="single" w:sz="4" w:space="0" w:color="auto"/>
              <w:right w:val="single" w:sz="4" w:space="0" w:color="auto"/>
            </w:tcBorders>
            <w:shd w:val="clear" w:color="auto" w:fill="auto"/>
            <w:noWrap/>
            <w:vAlign w:val="bottom"/>
            <w:hideMark/>
          </w:tcPr>
          <w:p w14:paraId="1CBBCCCD" w14:textId="5DEE322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Amikacina 500 mg-Solución inyectable/Cada ampolleta o frasco ámpula contiene: Sulfato de amikacina equivalente a 500 mg de amikacina. Envase con una ampolleta o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6BAC89E5" w14:textId="0C11124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533039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11D72D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1CAE09F" w14:textId="77777777" w:rsidR="00CD4F18" w:rsidRPr="00012BEC" w:rsidRDefault="00CD4F18" w:rsidP="00CD4F18">
            <w:pPr>
              <w:rPr>
                <w:rFonts w:ascii="Calibri" w:hAnsi="Calibri" w:cs="Calibri"/>
                <w:color w:val="000000"/>
                <w:sz w:val="16"/>
                <w:szCs w:val="16"/>
                <w:lang w:val="en-US"/>
              </w:rPr>
            </w:pPr>
          </w:p>
        </w:tc>
      </w:tr>
      <w:tr w:rsidR="00CD4F18" w:rsidRPr="00012BEC" w14:paraId="6A7078C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79108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155</w:t>
            </w:r>
          </w:p>
        </w:tc>
        <w:tc>
          <w:tcPr>
            <w:tcW w:w="1418" w:type="dxa"/>
            <w:tcBorders>
              <w:top w:val="nil"/>
              <w:left w:val="nil"/>
              <w:bottom w:val="single" w:sz="4" w:space="0" w:color="auto"/>
              <w:right w:val="single" w:sz="4" w:space="0" w:color="auto"/>
            </w:tcBorders>
            <w:shd w:val="clear" w:color="auto" w:fill="auto"/>
            <w:vAlign w:val="bottom"/>
            <w:hideMark/>
          </w:tcPr>
          <w:p w14:paraId="237C59FF" w14:textId="74595C1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010.000.1957.00</w:t>
            </w:r>
          </w:p>
        </w:tc>
        <w:tc>
          <w:tcPr>
            <w:tcW w:w="1284" w:type="dxa"/>
            <w:tcBorders>
              <w:top w:val="nil"/>
              <w:left w:val="nil"/>
              <w:bottom w:val="single" w:sz="4" w:space="0" w:color="auto"/>
              <w:right w:val="single" w:sz="4" w:space="0" w:color="auto"/>
            </w:tcBorders>
            <w:shd w:val="clear" w:color="auto" w:fill="auto"/>
            <w:noWrap/>
            <w:vAlign w:val="bottom"/>
            <w:hideMark/>
          </w:tcPr>
          <w:p w14:paraId="749559A2" w14:textId="42687FC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010000195700</w:t>
            </w:r>
          </w:p>
        </w:tc>
        <w:tc>
          <w:tcPr>
            <w:tcW w:w="3648" w:type="dxa"/>
            <w:tcBorders>
              <w:top w:val="nil"/>
              <w:left w:val="nil"/>
              <w:bottom w:val="single" w:sz="4" w:space="0" w:color="auto"/>
              <w:right w:val="single" w:sz="4" w:space="0" w:color="auto"/>
            </w:tcBorders>
            <w:shd w:val="clear" w:color="auto" w:fill="auto"/>
            <w:noWrap/>
            <w:vAlign w:val="bottom"/>
            <w:hideMark/>
          </w:tcPr>
          <w:p w14:paraId="209C9F6E" w14:textId="3D27883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Amikacina 100 mg-Solución inyectable/Cada ampolleta o frasco ámpula contiene: Sulfato de amikacina equivalente a 100 mg de amikacina. Envase con una ampolleta o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339CF0F0" w14:textId="507D7FF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6D406F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F1B510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5FF33BB" w14:textId="77777777" w:rsidR="00CD4F18" w:rsidRPr="00012BEC" w:rsidRDefault="00CD4F18" w:rsidP="00CD4F18">
            <w:pPr>
              <w:rPr>
                <w:rFonts w:ascii="Calibri" w:hAnsi="Calibri" w:cs="Calibri"/>
                <w:color w:val="000000"/>
                <w:sz w:val="16"/>
                <w:szCs w:val="16"/>
                <w:lang w:val="en-US"/>
              </w:rPr>
            </w:pPr>
          </w:p>
        </w:tc>
      </w:tr>
      <w:tr w:rsidR="00CD4F18" w:rsidRPr="00012BEC" w14:paraId="122F657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D56C8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156</w:t>
            </w:r>
          </w:p>
        </w:tc>
        <w:tc>
          <w:tcPr>
            <w:tcW w:w="1418" w:type="dxa"/>
            <w:tcBorders>
              <w:top w:val="nil"/>
              <w:left w:val="nil"/>
              <w:bottom w:val="single" w:sz="4" w:space="0" w:color="auto"/>
              <w:right w:val="single" w:sz="4" w:space="0" w:color="auto"/>
            </w:tcBorders>
            <w:shd w:val="clear" w:color="auto" w:fill="auto"/>
            <w:vAlign w:val="bottom"/>
            <w:hideMark/>
          </w:tcPr>
          <w:p w14:paraId="51B2B218" w14:textId="12C35C1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010.000.1969.01</w:t>
            </w:r>
          </w:p>
        </w:tc>
        <w:tc>
          <w:tcPr>
            <w:tcW w:w="1284" w:type="dxa"/>
            <w:tcBorders>
              <w:top w:val="nil"/>
              <w:left w:val="nil"/>
              <w:bottom w:val="single" w:sz="4" w:space="0" w:color="auto"/>
              <w:right w:val="single" w:sz="4" w:space="0" w:color="auto"/>
            </w:tcBorders>
            <w:shd w:val="clear" w:color="auto" w:fill="auto"/>
            <w:noWrap/>
            <w:vAlign w:val="bottom"/>
            <w:hideMark/>
          </w:tcPr>
          <w:p w14:paraId="4F671E35" w14:textId="70A0A0F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010000196901</w:t>
            </w:r>
          </w:p>
        </w:tc>
        <w:tc>
          <w:tcPr>
            <w:tcW w:w="3648" w:type="dxa"/>
            <w:tcBorders>
              <w:top w:val="nil"/>
              <w:left w:val="nil"/>
              <w:bottom w:val="single" w:sz="4" w:space="0" w:color="auto"/>
              <w:right w:val="single" w:sz="4" w:space="0" w:color="auto"/>
            </w:tcBorders>
            <w:shd w:val="clear" w:color="auto" w:fill="auto"/>
            <w:noWrap/>
            <w:vAlign w:val="bottom"/>
            <w:hideMark/>
          </w:tcPr>
          <w:p w14:paraId="41FEA8C7" w14:textId="77FB6B0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Azitromicina 500 mg-Tableta/Cada tableta contiene: Azitromicina dihidratada equivalente a 500 mg de azitromicina. Envase con 4 tabletas</w:t>
            </w:r>
          </w:p>
        </w:tc>
        <w:tc>
          <w:tcPr>
            <w:tcW w:w="750" w:type="dxa"/>
            <w:tcBorders>
              <w:top w:val="nil"/>
              <w:left w:val="nil"/>
              <w:bottom w:val="single" w:sz="4" w:space="0" w:color="auto"/>
              <w:right w:val="single" w:sz="4" w:space="0" w:color="auto"/>
            </w:tcBorders>
            <w:shd w:val="clear" w:color="auto" w:fill="auto"/>
            <w:noWrap/>
            <w:vAlign w:val="bottom"/>
            <w:hideMark/>
          </w:tcPr>
          <w:p w14:paraId="619DA5BE" w14:textId="28EE18B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7EC66D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332AA9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9C62969" w14:textId="77777777" w:rsidR="00CD4F18" w:rsidRPr="00012BEC" w:rsidRDefault="00CD4F18" w:rsidP="00CD4F18">
            <w:pPr>
              <w:rPr>
                <w:rFonts w:ascii="Calibri" w:hAnsi="Calibri" w:cs="Calibri"/>
                <w:color w:val="000000"/>
                <w:sz w:val="16"/>
                <w:szCs w:val="16"/>
                <w:lang w:val="en-US"/>
              </w:rPr>
            </w:pPr>
          </w:p>
        </w:tc>
      </w:tr>
      <w:tr w:rsidR="00CD4F18" w:rsidRPr="00012BEC" w14:paraId="0B49991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F54EC5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157</w:t>
            </w:r>
          </w:p>
        </w:tc>
        <w:tc>
          <w:tcPr>
            <w:tcW w:w="1418" w:type="dxa"/>
            <w:tcBorders>
              <w:top w:val="nil"/>
              <w:left w:val="nil"/>
              <w:bottom w:val="single" w:sz="4" w:space="0" w:color="auto"/>
              <w:right w:val="single" w:sz="4" w:space="0" w:color="auto"/>
            </w:tcBorders>
            <w:shd w:val="clear" w:color="auto" w:fill="auto"/>
            <w:vAlign w:val="bottom"/>
            <w:hideMark/>
          </w:tcPr>
          <w:p w14:paraId="37FB721D" w14:textId="1D63E9A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010.000.1971.00</w:t>
            </w:r>
          </w:p>
        </w:tc>
        <w:tc>
          <w:tcPr>
            <w:tcW w:w="1284" w:type="dxa"/>
            <w:tcBorders>
              <w:top w:val="nil"/>
              <w:left w:val="nil"/>
              <w:bottom w:val="single" w:sz="4" w:space="0" w:color="auto"/>
              <w:right w:val="single" w:sz="4" w:space="0" w:color="auto"/>
            </w:tcBorders>
            <w:shd w:val="clear" w:color="auto" w:fill="auto"/>
            <w:noWrap/>
            <w:vAlign w:val="bottom"/>
            <w:hideMark/>
          </w:tcPr>
          <w:p w14:paraId="44559854" w14:textId="3FB4564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010000197100</w:t>
            </w:r>
          </w:p>
        </w:tc>
        <w:tc>
          <w:tcPr>
            <w:tcW w:w="3648" w:type="dxa"/>
            <w:tcBorders>
              <w:top w:val="nil"/>
              <w:left w:val="nil"/>
              <w:bottom w:val="single" w:sz="4" w:space="0" w:color="auto"/>
              <w:right w:val="single" w:sz="4" w:space="0" w:color="auto"/>
            </w:tcBorders>
            <w:shd w:val="clear" w:color="auto" w:fill="auto"/>
            <w:noWrap/>
            <w:vAlign w:val="bottom"/>
            <w:hideMark/>
          </w:tcPr>
          <w:p w14:paraId="22C1A788" w14:textId="4BCDCEB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Eritromicina-Cápsula o tableta/Cada cápsula o tableta contiene: Estearato de eritromicina equivalente a 500 mg de eritromicina. Envase con 20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7A44DE26" w14:textId="3590132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F0B5E8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2362B4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327DCAC" w14:textId="77777777" w:rsidR="00CD4F18" w:rsidRPr="00012BEC" w:rsidRDefault="00CD4F18" w:rsidP="00CD4F18">
            <w:pPr>
              <w:rPr>
                <w:rFonts w:ascii="Calibri" w:hAnsi="Calibri" w:cs="Calibri"/>
                <w:color w:val="000000"/>
                <w:sz w:val="16"/>
                <w:szCs w:val="16"/>
                <w:lang w:val="en-US"/>
              </w:rPr>
            </w:pPr>
          </w:p>
        </w:tc>
      </w:tr>
      <w:tr w:rsidR="00CD4F18" w:rsidRPr="00012BEC" w14:paraId="6D1FEA0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81C7D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158</w:t>
            </w:r>
          </w:p>
        </w:tc>
        <w:tc>
          <w:tcPr>
            <w:tcW w:w="1418" w:type="dxa"/>
            <w:tcBorders>
              <w:top w:val="nil"/>
              <w:left w:val="nil"/>
              <w:bottom w:val="single" w:sz="4" w:space="0" w:color="auto"/>
              <w:right w:val="single" w:sz="4" w:space="0" w:color="auto"/>
            </w:tcBorders>
            <w:shd w:val="clear" w:color="auto" w:fill="auto"/>
            <w:vAlign w:val="bottom"/>
            <w:hideMark/>
          </w:tcPr>
          <w:p w14:paraId="0ADC5275" w14:textId="4A0EBC9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010.000.1972.00</w:t>
            </w:r>
          </w:p>
        </w:tc>
        <w:tc>
          <w:tcPr>
            <w:tcW w:w="1284" w:type="dxa"/>
            <w:tcBorders>
              <w:top w:val="nil"/>
              <w:left w:val="nil"/>
              <w:bottom w:val="single" w:sz="4" w:space="0" w:color="auto"/>
              <w:right w:val="single" w:sz="4" w:space="0" w:color="auto"/>
            </w:tcBorders>
            <w:shd w:val="clear" w:color="auto" w:fill="auto"/>
            <w:noWrap/>
            <w:vAlign w:val="bottom"/>
            <w:hideMark/>
          </w:tcPr>
          <w:p w14:paraId="415413B1" w14:textId="0FCD75E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010000197200</w:t>
            </w:r>
          </w:p>
        </w:tc>
        <w:tc>
          <w:tcPr>
            <w:tcW w:w="3648" w:type="dxa"/>
            <w:tcBorders>
              <w:top w:val="nil"/>
              <w:left w:val="nil"/>
              <w:bottom w:val="single" w:sz="4" w:space="0" w:color="auto"/>
              <w:right w:val="single" w:sz="4" w:space="0" w:color="auto"/>
            </w:tcBorders>
            <w:shd w:val="clear" w:color="auto" w:fill="auto"/>
            <w:noWrap/>
            <w:vAlign w:val="bottom"/>
            <w:hideMark/>
          </w:tcPr>
          <w:p w14:paraId="51844830" w14:textId="3F2A26D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Eritromicina-Suspensión/Cada 5 ml contienen: Estearato o etilsuccinato o estolato de eritromicina equivalente a 250 mg de eritromicina. Envase para 100 ml</w:t>
            </w:r>
          </w:p>
        </w:tc>
        <w:tc>
          <w:tcPr>
            <w:tcW w:w="750" w:type="dxa"/>
            <w:tcBorders>
              <w:top w:val="nil"/>
              <w:left w:val="nil"/>
              <w:bottom w:val="single" w:sz="4" w:space="0" w:color="auto"/>
              <w:right w:val="single" w:sz="4" w:space="0" w:color="auto"/>
            </w:tcBorders>
            <w:shd w:val="clear" w:color="auto" w:fill="auto"/>
            <w:noWrap/>
            <w:vAlign w:val="bottom"/>
            <w:hideMark/>
          </w:tcPr>
          <w:p w14:paraId="5AD23FF0" w14:textId="1063061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EEBC69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62F222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93DA642" w14:textId="77777777" w:rsidR="00CD4F18" w:rsidRPr="00012BEC" w:rsidRDefault="00CD4F18" w:rsidP="00CD4F18">
            <w:pPr>
              <w:rPr>
                <w:rFonts w:ascii="Calibri" w:hAnsi="Calibri" w:cs="Calibri"/>
                <w:color w:val="000000"/>
                <w:sz w:val="16"/>
                <w:szCs w:val="16"/>
                <w:lang w:val="en-US"/>
              </w:rPr>
            </w:pPr>
          </w:p>
        </w:tc>
      </w:tr>
      <w:tr w:rsidR="00CD4F18" w:rsidRPr="00012BEC" w14:paraId="7F6E646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61BCE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159</w:t>
            </w:r>
          </w:p>
        </w:tc>
        <w:tc>
          <w:tcPr>
            <w:tcW w:w="1418" w:type="dxa"/>
            <w:tcBorders>
              <w:top w:val="nil"/>
              <w:left w:val="nil"/>
              <w:bottom w:val="single" w:sz="4" w:space="0" w:color="auto"/>
              <w:right w:val="single" w:sz="4" w:space="0" w:color="auto"/>
            </w:tcBorders>
            <w:shd w:val="clear" w:color="auto" w:fill="auto"/>
            <w:vAlign w:val="bottom"/>
            <w:hideMark/>
          </w:tcPr>
          <w:p w14:paraId="4C99945B" w14:textId="53B1259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010.000.1973.00</w:t>
            </w:r>
          </w:p>
        </w:tc>
        <w:tc>
          <w:tcPr>
            <w:tcW w:w="1284" w:type="dxa"/>
            <w:tcBorders>
              <w:top w:val="nil"/>
              <w:left w:val="nil"/>
              <w:bottom w:val="single" w:sz="4" w:space="0" w:color="auto"/>
              <w:right w:val="single" w:sz="4" w:space="0" w:color="auto"/>
            </w:tcBorders>
            <w:shd w:val="clear" w:color="auto" w:fill="auto"/>
            <w:noWrap/>
            <w:vAlign w:val="bottom"/>
            <w:hideMark/>
          </w:tcPr>
          <w:p w14:paraId="3ADD532E" w14:textId="3767AD1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010000197300</w:t>
            </w:r>
          </w:p>
        </w:tc>
        <w:tc>
          <w:tcPr>
            <w:tcW w:w="3648" w:type="dxa"/>
            <w:tcBorders>
              <w:top w:val="nil"/>
              <w:left w:val="nil"/>
              <w:bottom w:val="single" w:sz="4" w:space="0" w:color="auto"/>
              <w:right w:val="single" w:sz="4" w:space="0" w:color="auto"/>
            </w:tcBorders>
            <w:shd w:val="clear" w:color="auto" w:fill="auto"/>
            <w:noWrap/>
            <w:vAlign w:val="bottom"/>
            <w:hideMark/>
          </w:tcPr>
          <w:p w14:paraId="57CCE9AB" w14:textId="561497B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Clindamicina 300 mg-Solución inyectable/Cada ampolleta contiene: Fosfato de clindamicina equivalente a 300 mg de clindamicina. Envase con una ampolleta con 2 ml</w:t>
            </w:r>
          </w:p>
        </w:tc>
        <w:tc>
          <w:tcPr>
            <w:tcW w:w="750" w:type="dxa"/>
            <w:tcBorders>
              <w:top w:val="nil"/>
              <w:left w:val="nil"/>
              <w:bottom w:val="single" w:sz="4" w:space="0" w:color="auto"/>
              <w:right w:val="single" w:sz="4" w:space="0" w:color="auto"/>
            </w:tcBorders>
            <w:shd w:val="clear" w:color="auto" w:fill="auto"/>
            <w:noWrap/>
            <w:vAlign w:val="bottom"/>
            <w:hideMark/>
          </w:tcPr>
          <w:p w14:paraId="6B2D3CC7" w14:textId="48A967A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181A19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5201A8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BA5B71B" w14:textId="77777777" w:rsidR="00CD4F18" w:rsidRPr="00012BEC" w:rsidRDefault="00CD4F18" w:rsidP="00CD4F18">
            <w:pPr>
              <w:rPr>
                <w:rFonts w:ascii="Calibri" w:hAnsi="Calibri" w:cs="Calibri"/>
                <w:color w:val="000000"/>
                <w:sz w:val="16"/>
                <w:szCs w:val="16"/>
                <w:lang w:val="en-US"/>
              </w:rPr>
            </w:pPr>
          </w:p>
        </w:tc>
      </w:tr>
      <w:tr w:rsidR="00CD4F18" w:rsidRPr="00012BEC" w14:paraId="0AF6059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0E4B8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160</w:t>
            </w:r>
          </w:p>
        </w:tc>
        <w:tc>
          <w:tcPr>
            <w:tcW w:w="1418" w:type="dxa"/>
            <w:tcBorders>
              <w:top w:val="nil"/>
              <w:left w:val="nil"/>
              <w:bottom w:val="single" w:sz="4" w:space="0" w:color="auto"/>
              <w:right w:val="single" w:sz="4" w:space="0" w:color="auto"/>
            </w:tcBorders>
            <w:shd w:val="clear" w:color="auto" w:fill="auto"/>
            <w:vAlign w:val="bottom"/>
            <w:hideMark/>
          </w:tcPr>
          <w:p w14:paraId="4473ABBE" w14:textId="2D66A46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010.000.1981.00</w:t>
            </w:r>
          </w:p>
        </w:tc>
        <w:tc>
          <w:tcPr>
            <w:tcW w:w="1284" w:type="dxa"/>
            <w:tcBorders>
              <w:top w:val="nil"/>
              <w:left w:val="nil"/>
              <w:bottom w:val="single" w:sz="4" w:space="0" w:color="auto"/>
              <w:right w:val="single" w:sz="4" w:space="0" w:color="auto"/>
            </w:tcBorders>
            <w:shd w:val="clear" w:color="auto" w:fill="auto"/>
            <w:noWrap/>
            <w:vAlign w:val="bottom"/>
            <w:hideMark/>
          </w:tcPr>
          <w:p w14:paraId="249078FC" w14:textId="43EB38D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010000198100</w:t>
            </w:r>
          </w:p>
        </w:tc>
        <w:tc>
          <w:tcPr>
            <w:tcW w:w="3648" w:type="dxa"/>
            <w:tcBorders>
              <w:top w:val="nil"/>
              <w:left w:val="nil"/>
              <w:bottom w:val="single" w:sz="4" w:space="0" w:color="auto"/>
              <w:right w:val="single" w:sz="4" w:space="0" w:color="auto"/>
            </w:tcBorders>
            <w:shd w:val="clear" w:color="auto" w:fill="auto"/>
            <w:noWrap/>
            <w:vAlign w:val="bottom"/>
            <w:hideMark/>
          </w:tcPr>
          <w:p w14:paraId="557E10AC" w14:textId="6061E44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Tetraciclina-Tableta o cápsula/Cada tableta o cápsula contiene: Clorhidrato de tetraciclina 250 mg. Envase con 10 tabletas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60526801" w14:textId="65FF534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46CE02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FE11B2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9DC7EB7" w14:textId="77777777" w:rsidR="00CD4F18" w:rsidRPr="00012BEC" w:rsidRDefault="00CD4F18" w:rsidP="00CD4F18">
            <w:pPr>
              <w:rPr>
                <w:rFonts w:ascii="Calibri" w:hAnsi="Calibri" w:cs="Calibri"/>
                <w:color w:val="000000"/>
                <w:sz w:val="16"/>
                <w:szCs w:val="16"/>
                <w:lang w:val="en-US"/>
              </w:rPr>
            </w:pPr>
          </w:p>
        </w:tc>
      </w:tr>
      <w:tr w:rsidR="00CD4F18" w:rsidRPr="00012BEC" w14:paraId="79998FD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40C31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161</w:t>
            </w:r>
          </w:p>
        </w:tc>
        <w:tc>
          <w:tcPr>
            <w:tcW w:w="1418" w:type="dxa"/>
            <w:tcBorders>
              <w:top w:val="nil"/>
              <w:left w:val="nil"/>
              <w:bottom w:val="single" w:sz="4" w:space="0" w:color="auto"/>
              <w:right w:val="single" w:sz="4" w:space="0" w:color="auto"/>
            </w:tcBorders>
            <w:shd w:val="clear" w:color="auto" w:fill="auto"/>
            <w:vAlign w:val="bottom"/>
            <w:hideMark/>
          </w:tcPr>
          <w:p w14:paraId="1E898919" w14:textId="0F20DCC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010.000.2016.00</w:t>
            </w:r>
          </w:p>
        </w:tc>
        <w:tc>
          <w:tcPr>
            <w:tcW w:w="1284" w:type="dxa"/>
            <w:tcBorders>
              <w:top w:val="nil"/>
              <w:left w:val="nil"/>
              <w:bottom w:val="single" w:sz="4" w:space="0" w:color="auto"/>
              <w:right w:val="single" w:sz="4" w:space="0" w:color="auto"/>
            </w:tcBorders>
            <w:shd w:val="clear" w:color="auto" w:fill="auto"/>
            <w:noWrap/>
            <w:vAlign w:val="bottom"/>
            <w:hideMark/>
          </w:tcPr>
          <w:p w14:paraId="1D5D56F5" w14:textId="2E04512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010000201600</w:t>
            </w:r>
          </w:p>
        </w:tc>
        <w:tc>
          <w:tcPr>
            <w:tcW w:w="3648" w:type="dxa"/>
            <w:tcBorders>
              <w:top w:val="nil"/>
              <w:left w:val="nil"/>
              <w:bottom w:val="single" w:sz="4" w:space="0" w:color="auto"/>
              <w:right w:val="single" w:sz="4" w:space="0" w:color="auto"/>
            </w:tcBorders>
            <w:shd w:val="clear" w:color="auto" w:fill="auto"/>
            <w:noWrap/>
            <w:vAlign w:val="bottom"/>
            <w:hideMark/>
          </w:tcPr>
          <w:p w14:paraId="20DDA470" w14:textId="6DD7D01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Ketoconazol-Tableta/Cada tableta contiene: Ketoconazol 200 mg.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71FA0F56" w14:textId="2F38F8E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12B4E5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569B32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309CA10" w14:textId="77777777" w:rsidR="00CD4F18" w:rsidRPr="00012BEC" w:rsidRDefault="00CD4F18" w:rsidP="00CD4F18">
            <w:pPr>
              <w:rPr>
                <w:rFonts w:ascii="Calibri" w:hAnsi="Calibri" w:cs="Calibri"/>
                <w:color w:val="000000"/>
                <w:sz w:val="16"/>
                <w:szCs w:val="16"/>
                <w:lang w:val="en-US"/>
              </w:rPr>
            </w:pPr>
          </w:p>
        </w:tc>
      </w:tr>
      <w:tr w:rsidR="00CD4F18" w:rsidRPr="00012BEC" w14:paraId="4E325D9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2F341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162</w:t>
            </w:r>
          </w:p>
        </w:tc>
        <w:tc>
          <w:tcPr>
            <w:tcW w:w="1418" w:type="dxa"/>
            <w:tcBorders>
              <w:top w:val="nil"/>
              <w:left w:val="nil"/>
              <w:bottom w:val="single" w:sz="4" w:space="0" w:color="auto"/>
              <w:right w:val="single" w:sz="4" w:space="0" w:color="auto"/>
            </w:tcBorders>
            <w:shd w:val="clear" w:color="auto" w:fill="auto"/>
            <w:vAlign w:val="bottom"/>
            <w:hideMark/>
          </w:tcPr>
          <w:p w14:paraId="14EF5205" w14:textId="1BEB743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010.000.2018.00</w:t>
            </w:r>
          </w:p>
        </w:tc>
        <w:tc>
          <w:tcPr>
            <w:tcW w:w="1284" w:type="dxa"/>
            <w:tcBorders>
              <w:top w:val="nil"/>
              <w:left w:val="nil"/>
              <w:bottom w:val="single" w:sz="4" w:space="0" w:color="auto"/>
              <w:right w:val="single" w:sz="4" w:space="0" w:color="auto"/>
            </w:tcBorders>
            <w:shd w:val="clear" w:color="auto" w:fill="auto"/>
            <w:noWrap/>
            <w:vAlign w:val="bottom"/>
            <w:hideMark/>
          </w:tcPr>
          <w:p w14:paraId="3C2A4B9B" w14:textId="03797D9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010000201800</w:t>
            </w:r>
          </w:p>
        </w:tc>
        <w:tc>
          <w:tcPr>
            <w:tcW w:w="3648" w:type="dxa"/>
            <w:tcBorders>
              <w:top w:val="nil"/>
              <w:left w:val="nil"/>
              <w:bottom w:val="single" w:sz="4" w:space="0" w:color="auto"/>
              <w:right w:val="single" w:sz="4" w:space="0" w:color="auto"/>
            </w:tcBorders>
            <w:shd w:val="clear" w:color="auto" w:fill="auto"/>
            <w:noWrap/>
            <w:vAlign w:val="bottom"/>
            <w:hideMark/>
          </w:tcPr>
          <w:p w14:paraId="3DA33F38" w14:textId="546F0BB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Itraconazol-Cápsula/Cada cápsula contiene: Itraconazol 100 mg. Envase con 15 cápsulas</w:t>
            </w:r>
          </w:p>
        </w:tc>
        <w:tc>
          <w:tcPr>
            <w:tcW w:w="750" w:type="dxa"/>
            <w:tcBorders>
              <w:top w:val="nil"/>
              <w:left w:val="nil"/>
              <w:bottom w:val="single" w:sz="4" w:space="0" w:color="auto"/>
              <w:right w:val="single" w:sz="4" w:space="0" w:color="auto"/>
            </w:tcBorders>
            <w:shd w:val="clear" w:color="auto" w:fill="auto"/>
            <w:noWrap/>
            <w:vAlign w:val="bottom"/>
            <w:hideMark/>
          </w:tcPr>
          <w:p w14:paraId="3ABD0CE1" w14:textId="5B08EBC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1A3DCC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65A356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DBFB292" w14:textId="77777777" w:rsidR="00CD4F18" w:rsidRPr="00012BEC" w:rsidRDefault="00CD4F18" w:rsidP="00CD4F18">
            <w:pPr>
              <w:rPr>
                <w:rFonts w:ascii="Calibri" w:hAnsi="Calibri" w:cs="Calibri"/>
                <w:color w:val="000000"/>
                <w:sz w:val="16"/>
                <w:szCs w:val="16"/>
                <w:lang w:val="en-US"/>
              </w:rPr>
            </w:pPr>
          </w:p>
        </w:tc>
      </w:tr>
      <w:tr w:rsidR="00CD4F18" w:rsidRPr="00012BEC" w14:paraId="16EC556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D3C6C0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163</w:t>
            </w:r>
          </w:p>
        </w:tc>
        <w:tc>
          <w:tcPr>
            <w:tcW w:w="1418" w:type="dxa"/>
            <w:tcBorders>
              <w:top w:val="nil"/>
              <w:left w:val="nil"/>
              <w:bottom w:val="single" w:sz="4" w:space="0" w:color="auto"/>
              <w:right w:val="single" w:sz="4" w:space="0" w:color="auto"/>
            </w:tcBorders>
            <w:shd w:val="clear" w:color="auto" w:fill="auto"/>
            <w:vAlign w:val="bottom"/>
            <w:hideMark/>
          </w:tcPr>
          <w:p w14:paraId="120A098A" w14:textId="5EC0980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010.000.2024.00</w:t>
            </w:r>
          </w:p>
        </w:tc>
        <w:tc>
          <w:tcPr>
            <w:tcW w:w="1284" w:type="dxa"/>
            <w:tcBorders>
              <w:top w:val="nil"/>
              <w:left w:val="nil"/>
              <w:bottom w:val="single" w:sz="4" w:space="0" w:color="auto"/>
              <w:right w:val="single" w:sz="4" w:space="0" w:color="auto"/>
            </w:tcBorders>
            <w:shd w:val="clear" w:color="auto" w:fill="auto"/>
            <w:noWrap/>
            <w:vAlign w:val="bottom"/>
            <w:hideMark/>
          </w:tcPr>
          <w:p w14:paraId="261CAC4E" w14:textId="77F00CE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010000202400</w:t>
            </w:r>
          </w:p>
        </w:tc>
        <w:tc>
          <w:tcPr>
            <w:tcW w:w="3648" w:type="dxa"/>
            <w:tcBorders>
              <w:top w:val="nil"/>
              <w:left w:val="nil"/>
              <w:bottom w:val="single" w:sz="4" w:space="0" w:color="auto"/>
              <w:right w:val="single" w:sz="4" w:space="0" w:color="auto"/>
            </w:tcBorders>
            <w:shd w:val="clear" w:color="auto" w:fill="auto"/>
            <w:noWrap/>
            <w:vAlign w:val="bottom"/>
            <w:hideMark/>
          </w:tcPr>
          <w:p w14:paraId="350AF684" w14:textId="411F081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Isoconazol-Crema/Cada 100 gramos contiene: Nitrato de isoconazol 1 g. Envase con 20 g</w:t>
            </w:r>
          </w:p>
        </w:tc>
        <w:tc>
          <w:tcPr>
            <w:tcW w:w="750" w:type="dxa"/>
            <w:tcBorders>
              <w:top w:val="nil"/>
              <w:left w:val="nil"/>
              <w:bottom w:val="single" w:sz="4" w:space="0" w:color="auto"/>
              <w:right w:val="single" w:sz="4" w:space="0" w:color="auto"/>
            </w:tcBorders>
            <w:shd w:val="clear" w:color="auto" w:fill="auto"/>
            <w:noWrap/>
            <w:vAlign w:val="bottom"/>
            <w:hideMark/>
          </w:tcPr>
          <w:p w14:paraId="009FF90E" w14:textId="5DF1CF4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4222C0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E01081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8A0ABD2" w14:textId="77777777" w:rsidR="00CD4F18" w:rsidRPr="00012BEC" w:rsidRDefault="00CD4F18" w:rsidP="00CD4F18">
            <w:pPr>
              <w:rPr>
                <w:rFonts w:ascii="Calibri" w:hAnsi="Calibri" w:cs="Calibri"/>
                <w:color w:val="000000"/>
                <w:sz w:val="16"/>
                <w:szCs w:val="16"/>
                <w:lang w:val="en-US"/>
              </w:rPr>
            </w:pPr>
          </w:p>
        </w:tc>
      </w:tr>
      <w:tr w:rsidR="00CD4F18" w:rsidRPr="00012BEC" w14:paraId="7D3AA1E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95408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164</w:t>
            </w:r>
          </w:p>
        </w:tc>
        <w:tc>
          <w:tcPr>
            <w:tcW w:w="1418" w:type="dxa"/>
            <w:tcBorders>
              <w:top w:val="nil"/>
              <w:left w:val="nil"/>
              <w:bottom w:val="single" w:sz="4" w:space="0" w:color="auto"/>
              <w:right w:val="single" w:sz="4" w:space="0" w:color="auto"/>
            </w:tcBorders>
            <w:shd w:val="clear" w:color="auto" w:fill="auto"/>
            <w:vAlign w:val="bottom"/>
            <w:hideMark/>
          </w:tcPr>
          <w:p w14:paraId="0FD8B13E" w14:textId="583847A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010.000.2030.01</w:t>
            </w:r>
          </w:p>
        </w:tc>
        <w:tc>
          <w:tcPr>
            <w:tcW w:w="1284" w:type="dxa"/>
            <w:tcBorders>
              <w:top w:val="nil"/>
              <w:left w:val="nil"/>
              <w:bottom w:val="single" w:sz="4" w:space="0" w:color="auto"/>
              <w:right w:val="single" w:sz="4" w:space="0" w:color="auto"/>
            </w:tcBorders>
            <w:shd w:val="clear" w:color="auto" w:fill="auto"/>
            <w:noWrap/>
            <w:vAlign w:val="bottom"/>
            <w:hideMark/>
          </w:tcPr>
          <w:p w14:paraId="07144E3A" w14:textId="7FE6250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010000203001</w:t>
            </w:r>
          </w:p>
        </w:tc>
        <w:tc>
          <w:tcPr>
            <w:tcW w:w="3648" w:type="dxa"/>
            <w:tcBorders>
              <w:top w:val="nil"/>
              <w:left w:val="nil"/>
              <w:bottom w:val="single" w:sz="4" w:space="0" w:color="auto"/>
              <w:right w:val="single" w:sz="4" w:space="0" w:color="auto"/>
            </w:tcBorders>
            <w:shd w:val="clear" w:color="auto" w:fill="auto"/>
            <w:noWrap/>
            <w:vAlign w:val="bottom"/>
            <w:hideMark/>
          </w:tcPr>
          <w:p w14:paraId="3109AB1D" w14:textId="63329EE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Cloroquina 150 mg con 30-Tableta/Cada tableta contiene: Fosfato de cloroquina equivalente a 150 mg de cloroquina.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5AF6392C" w14:textId="1E0DDC0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2FC2B5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F16B69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566A0FB" w14:textId="77777777" w:rsidR="00CD4F18" w:rsidRPr="00012BEC" w:rsidRDefault="00CD4F18" w:rsidP="00CD4F18">
            <w:pPr>
              <w:rPr>
                <w:rFonts w:ascii="Calibri" w:hAnsi="Calibri" w:cs="Calibri"/>
                <w:color w:val="000000"/>
                <w:sz w:val="16"/>
                <w:szCs w:val="16"/>
                <w:lang w:val="en-US"/>
              </w:rPr>
            </w:pPr>
          </w:p>
        </w:tc>
      </w:tr>
      <w:tr w:rsidR="00CD4F18" w:rsidRPr="00012BEC" w14:paraId="4FBBE04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61601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165</w:t>
            </w:r>
          </w:p>
        </w:tc>
        <w:tc>
          <w:tcPr>
            <w:tcW w:w="1418" w:type="dxa"/>
            <w:tcBorders>
              <w:top w:val="nil"/>
              <w:left w:val="nil"/>
              <w:bottom w:val="single" w:sz="4" w:space="0" w:color="auto"/>
              <w:right w:val="single" w:sz="4" w:space="0" w:color="auto"/>
            </w:tcBorders>
            <w:shd w:val="clear" w:color="auto" w:fill="auto"/>
            <w:vAlign w:val="bottom"/>
            <w:hideMark/>
          </w:tcPr>
          <w:p w14:paraId="2BB088CF" w14:textId="1E0EF05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010.000.2111.01</w:t>
            </w:r>
          </w:p>
        </w:tc>
        <w:tc>
          <w:tcPr>
            <w:tcW w:w="1284" w:type="dxa"/>
            <w:tcBorders>
              <w:top w:val="nil"/>
              <w:left w:val="nil"/>
              <w:bottom w:val="single" w:sz="4" w:space="0" w:color="auto"/>
              <w:right w:val="single" w:sz="4" w:space="0" w:color="auto"/>
            </w:tcBorders>
            <w:shd w:val="clear" w:color="auto" w:fill="auto"/>
            <w:noWrap/>
            <w:vAlign w:val="bottom"/>
            <w:hideMark/>
          </w:tcPr>
          <w:p w14:paraId="2E7D2BFE" w14:textId="7106EDF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010000211101</w:t>
            </w:r>
          </w:p>
        </w:tc>
        <w:tc>
          <w:tcPr>
            <w:tcW w:w="3648" w:type="dxa"/>
            <w:tcBorders>
              <w:top w:val="nil"/>
              <w:left w:val="nil"/>
              <w:bottom w:val="single" w:sz="4" w:space="0" w:color="auto"/>
              <w:right w:val="single" w:sz="4" w:space="0" w:color="auto"/>
            </w:tcBorders>
            <w:shd w:val="clear" w:color="auto" w:fill="auto"/>
            <w:noWrap/>
            <w:vAlign w:val="bottom"/>
            <w:hideMark/>
          </w:tcPr>
          <w:p w14:paraId="130D6AFF" w14:textId="3545D44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Amlodipino-Tableta/Cada tableta o capsula contiene: Besilato o Maleato de amlodipino equivalente a 5 mg de amlodipino. Envase con 30 tabletas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04CE6333" w14:textId="103C331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CC0559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9A09FA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219B830" w14:textId="77777777" w:rsidR="00CD4F18" w:rsidRPr="00012BEC" w:rsidRDefault="00CD4F18" w:rsidP="00CD4F18">
            <w:pPr>
              <w:rPr>
                <w:rFonts w:ascii="Calibri" w:hAnsi="Calibri" w:cs="Calibri"/>
                <w:color w:val="000000"/>
                <w:sz w:val="16"/>
                <w:szCs w:val="16"/>
                <w:lang w:val="en-US"/>
              </w:rPr>
            </w:pPr>
          </w:p>
        </w:tc>
      </w:tr>
      <w:tr w:rsidR="00CD4F18" w:rsidRPr="00012BEC" w14:paraId="182493B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97F1A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166</w:t>
            </w:r>
          </w:p>
        </w:tc>
        <w:tc>
          <w:tcPr>
            <w:tcW w:w="1418" w:type="dxa"/>
            <w:tcBorders>
              <w:top w:val="nil"/>
              <w:left w:val="nil"/>
              <w:bottom w:val="single" w:sz="4" w:space="0" w:color="auto"/>
              <w:right w:val="single" w:sz="4" w:space="0" w:color="auto"/>
            </w:tcBorders>
            <w:shd w:val="clear" w:color="auto" w:fill="auto"/>
            <w:vAlign w:val="bottom"/>
            <w:hideMark/>
          </w:tcPr>
          <w:p w14:paraId="611DDEFE" w14:textId="0195E6D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010.000.2112.00</w:t>
            </w:r>
          </w:p>
        </w:tc>
        <w:tc>
          <w:tcPr>
            <w:tcW w:w="1284" w:type="dxa"/>
            <w:tcBorders>
              <w:top w:val="nil"/>
              <w:left w:val="nil"/>
              <w:bottom w:val="single" w:sz="4" w:space="0" w:color="auto"/>
              <w:right w:val="single" w:sz="4" w:space="0" w:color="auto"/>
            </w:tcBorders>
            <w:shd w:val="clear" w:color="auto" w:fill="auto"/>
            <w:noWrap/>
            <w:vAlign w:val="bottom"/>
            <w:hideMark/>
          </w:tcPr>
          <w:p w14:paraId="52009BF3" w14:textId="0002710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010000211200</w:t>
            </w:r>
          </w:p>
        </w:tc>
        <w:tc>
          <w:tcPr>
            <w:tcW w:w="3648" w:type="dxa"/>
            <w:tcBorders>
              <w:top w:val="nil"/>
              <w:left w:val="nil"/>
              <w:bottom w:val="single" w:sz="4" w:space="0" w:color="auto"/>
              <w:right w:val="single" w:sz="4" w:space="0" w:color="auto"/>
            </w:tcBorders>
            <w:shd w:val="clear" w:color="auto" w:fill="auto"/>
            <w:noWrap/>
            <w:vAlign w:val="bottom"/>
            <w:hideMark/>
          </w:tcPr>
          <w:p w14:paraId="7C6BA5C5" w14:textId="22AB8E5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Diltiazem-Tableta o gragea/Cada tableta contiene: Clorhidrato de diltiazem 30 mg. Envase con 30 tabletas o grageas</w:t>
            </w:r>
          </w:p>
        </w:tc>
        <w:tc>
          <w:tcPr>
            <w:tcW w:w="750" w:type="dxa"/>
            <w:tcBorders>
              <w:top w:val="nil"/>
              <w:left w:val="nil"/>
              <w:bottom w:val="single" w:sz="4" w:space="0" w:color="auto"/>
              <w:right w:val="single" w:sz="4" w:space="0" w:color="auto"/>
            </w:tcBorders>
            <w:shd w:val="clear" w:color="auto" w:fill="auto"/>
            <w:noWrap/>
            <w:vAlign w:val="bottom"/>
            <w:hideMark/>
          </w:tcPr>
          <w:p w14:paraId="48C3775E" w14:textId="194D8F4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DC7344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E2D6D8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FD060F6" w14:textId="77777777" w:rsidR="00CD4F18" w:rsidRPr="00012BEC" w:rsidRDefault="00CD4F18" w:rsidP="00CD4F18">
            <w:pPr>
              <w:rPr>
                <w:rFonts w:ascii="Calibri" w:hAnsi="Calibri" w:cs="Calibri"/>
                <w:color w:val="000000"/>
                <w:sz w:val="16"/>
                <w:szCs w:val="16"/>
                <w:lang w:val="en-US"/>
              </w:rPr>
            </w:pPr>
          </w:p>
        </w:tc>
      </w:tr>
      <w:tr w:rsidR="00CD4F18" w:rsidRPr="00012BEC" w14:paraId="5072F72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42840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167</w:t>
            </w:r>
          </w:p>
        </w:tc>
        <w:tc>
          <w:tcPr>
            <w:tcW w:w="1418" w:type="dxa"/>
            <w:tcBorders>
              <w:top w:val="nil"/>
              <w:left w:val="nil"/>
              <w:bottom w:val="single" w:sz="4" w:space="0" w:color="auto"/>
              <w:right w:val="single" w:sz="4" w:space="0" w:color="auto"/>
            </w:tcBorders>
            <w:shd w:val="clear" w:color="auto" w:fill="auto"/>
            <w:vAlign w:val="bottom"/>
            <w:hideMark/>
          </w:tcPr>
          <w:p w14:paraId="68CEF5A0" w14:textId="607A9A8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010.000.2118.00</w:t>
            </w:r>
          </w:p>
        </w:tc>
        <w:tc>
          <w:tcPr>
            <w:tcW w:w="1284" w:type="dxa"/>
            <w:tcBorders>
              <w:top w:val="nil"/>
              <w:left w:val="nil"/>
              <w:bottom w:val="single" w:sz="4" w:space="0" w:color="auto"/>
              <w:right w:val="single" w:sz="4" w:space="0" w:color="auto"/>
            </w:tcBorders>
            <w:shd w:val="clear" w:color="auto" w:fill="auto"/>
            <w:noWrap/>
            <w:vAlign w:val="bottom"/>
            <w:hideMark/>
          </w:tcPr>
          <w:p w14:paraId="66B1DE1A" w14:textId="0EC89C9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010000211800</w:t>
            </w:r>
          </w:p>
        </w:tc>
        <w:tc>
          <w:tcPr>
            <w:tcW w:w="3648" w:type="dxa"/>
            <w:tcBorders>
              <w:top w:val="nil"/>
              <w:left w:val="nil"/>
              <w:bottom w:val="single" w:sz="4" w:space="0" w:color="auto"/>
              <w:right w:val="single" w:sz="4" w:space="0" w:color="auto"/>
            </w:tcBorders>
            <w:shd w:val="clear" w:color="auto" w:fill="auto"/>
            <w:noWrap/>
            <w:vAlign w:val="bottom"/>
            <w:hideMark/>
          </w:tcPr>
          <w:p w14:paraId="50A289A0" w14:textId="5AB4D43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Aceite de almendras dulces con hidroxido de calcio-Crema/Cada envase contiene: Aceite de almendras dulces e hidróxido de calcio. Envase con 240 ml</w:t>
            </w:r>
          </w:p>
        </w:tc>
        <w:tc>
          <w:tcPr>
            <w:tcW w:w="750" w:type="dxa"/>
            <w:tcBorders>
              <w:top w:val="nil"/>
              <w:left w:val="nil"/>
              <w:bottom w:val="single" w:sz="4" w:space="0" w:color="auto"/>
              <w:right w:val="single" w:sz="4" w:space="0" w:color="auto"/>
            </w:tcBorders>
            <w:shd w:val="clear" w:color="auto" w:fill="auto"/>
            <w:noWrap/>
            <w:vAlign w:val="bottom"/>
            <w:hideMark/>
          </w:tcPr>
          <w:p w14:paraId="06869479" w14:textId="6E5B051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3FA952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F39305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0016456" w14:textId="77777777" w:rsidR="00CD4F18" w:rsidRPr="00012BEC" w:rsidRDefault="00CD4F18" w:rsidP="00CD4F18">
            <w:pPr>
              <w:rPr>
                <w:rFonts w:ascii="Calibri" w:hAnsi="Calibri" w:cs="Calibri"/>
                <w:color w:val="000000"/>
                <w:sz w:val="16"/>
                <w:szCs w:val="16"/>
                <w:lang w:val="en-US"/>
              </w:rPr>
            </w:pPr>
          </w:p>
        </w:tc>
      </w:tr>
      <w:tr w:rsidR="00CD4F18" w:rsidRPr="00012BEC" w14:paraId="58E8BD2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580910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168</w:t>
            </w:r>
          </w:p>
        </w:tc>
        <w:tc>
          <w:tcPr>
            <w:tcW w:w="1418" w:type="dxa"/>
            <w:tcBorders>
              <w:top w:val="nil"/>
              <w:left w:val="nil"/>
              <w:bottom w:val="single" w:sz="4" w:space="0" w:color="auto"/>
              <w:right w:val="single" w:sz="4" w:space="0" w:color="auto"/>
            </w:tcBorders>
            <w:shd w:val="clear" w:color="auto" w:fill="auto"/>
            <w:vAlign w:val="bottom"/>
            <w:hideMark/>
          </w:tcPr>
          <w:p w14:paraId="1049670F" w14:textId="5BFFED4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010.000.2119.00</w:t>
            </w:r>
          </w:p>
        </w:tc>
        <w:tc>
          <w:tcPr>
            <w:tcW w:w="1284" w:type="dxa"/>
            <w:tcBorders>
              <w:top w:val="nil"/>
              <w:left w:val="nil"/>
              <w:bottom w:val="single" w:sz="4" w:space="0" w:color="auto"/>
              <w:right w:val="single" w:sz="4" w:space="0" w:color="auto"/>
            </w:tcBorders>
            <w:shd w:val="clear" w:color="auto" w:fill="auto"/>
            <w:noWrap/>
            <w:vAlign w:val="bottom"/>
            <w:hideMark/>
          </w:tcPr>
          <w:p w14:paraId="6B035AED" w14:textId="5C59DA8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010000211900</w:t>
            </w:r>
          </w:p>
        </w:tc>
        <w:tc>
          <w:tcPr>
            <w:tcW w:w="3648" w:type="dxa"/>
            <w:tcBorders>
              <w:top w:val="nil"/>
              <w:left w:val="nil"/>
              <w:bottom w:val="single" w:sz="4" w:space="0" w:color="auto"/>
              <w:right w:val="single" w:sz="4" w:space="0" w:color="auto"/>
            </w:tcBorders>
            <w:shd w:val="clear" w:color="auto" w:fill="auto"/>
            <w:noWrap/>
            <w:vAlign w:val="bottom"/>
            <w:hideMark/>
          </w:tcPr>
          <w:p w14:paraId="7AC423F0" w14:textId="5A0E674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Betametasona-Ungüento/Cada 100 gramos contiene: Dipropionato de betametasona 64 mg equivalente a 50 mg de betametasona. Envase con 30 g</w:t>
            </w:r>
          </w:p>
        </w:tc>
        <w:tc>
          <w:tcPr>
            <w:tcW w:w="750" w:type="dxa"/>
            <w:tcBorders>
              <w:top w:val="nil"/>
              <w:left w:val="nil"/>
              <w:bottom w:val="single" w:sz="4" w:space="0" w:color="auto"/>
              <w:right w:val="single" w:sz="4" w:space="0" w:color="auto"/>
            </w:tcBorders>
            <w:shd w:val="clear" w:color="auto" w:fill="auto"/>
            <w:noWrap/>
            <w:vAlign w:val="bottom"/>
            <w:hideMark/>
          </w:tcPr>
          <w:p w14:paraId="51A3B97A" w14:textId="2DCC7CC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10F70F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86C651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16E8B75" w14:textId="77777777" w:rsidR="00CD4F18" w:rsidRPr="00012BEC" w:rsidRDefault="00CD4F18" w:rsidP="00CD4F18">
            <w:pPr>
              <w:rPr>
                <w:rFonts w:ascii="Calibri" w:hAnsi="Calibri" w:cs="Calibri"/>
                <w:color w:val="000000"/>
                <w:sz w:val="16"/>
                <w:szCs w:val="16"/>
                <w:lang w:val="en-US"/>
              </w:rPr>
            </w:pPr>
          </w:p>
        </w:tc>
      </w:tr>
      <w:tr w:rsidR="00CD4F18" w:rsidRPr="00012BEC" w14:paraId="66720D6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AD5D1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169</w:t>
            </w:r>
          </w:p>
        </w:tc>
        <w:tc>
          <w:tcPr>
            <w:tcW w:w="1418" w:type="dxa"/>
            <w:tcBorders>
              <w:top w:val="nil"/>
              <w:left w:val="nil"/>
              <w:bottom w:val="single" w:sz="4" w:space="0" w:color="auto"/>
              <w:right w:val="single" w:sz="4" w:space="0" w:color="auto"/>
            </w:tcBorders>
            <w:shd w:val="clear" w:color="auto" w:fill="auto"/>
            <w:vAlign w:val="bottom"/>
            <w:hideMark/>
          </w:tcPr>
          <w:p w14:paraId="5CD9A9C7" w14:textId="5CE6F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010.000.2123.00</w:t>
            </w:r>
          </w:p>
        </w:tc>
        <w:tc>
          <w:tcPr>
            <w:tcW w:w="1284" w:type="dxa"/>
            <w:tcBorders>
              <w:top w:val="nil"/>
              <w:left w:val="nil"/>
              <w:bottom w:val="single" w:sz="4" w:space="0" w:color="auto"/>
              <w:right w:val="single" w:sz="4" w:space="0" w:color="auto"/>
            </w:tcBorders>
            <w:shd w:val="clear" w:color="auto" w:fill="auto"/>
            <w:noWrap/>
            <w:vAlign w:val="bottom"/>
            <w:hideMark/>
          </w:tcPr>
          <w:p w14:paraId="25531089" w14:textId="44492A8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010000212300</w:t>
            </w:r>
          </w:p>
        </w:tc>
        <w:tc>
          <w:tcPr>
            <w:tcW w:w="3648" w:type="dxa"/>
            <w:tcBorders>
              <w:top w:val="nil"/>
              <w:left w:val="nil"/>
              <w:bottom w:val="single" w:sz="4" w:space="0" w:color="auto"/>
              <w:right w:val="single" w:sz="4" w:space="0" w:color="auto"/>
            </w:tcBorders>
            <w:shd w:val="clear" w:color="auto" w:fill="auto"/>
            <w:noWrap/>
            <w:vAlign w:val="bottom"/>
            <w:hideMark/>
          </w:tcPr>
          <w:p w14:paraId="7EAE180E" w14:textId="621E695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Mupirocina-Ungüento/Cada 100 gramos contiene: Mupirocina 2 g. Envase con 15 g</w:t>
            </w:r>
          </w:p>
        </w:tc>
        <w:tc>
          <w:tcPr>
            <w:tcW w:w="750" w:type="dxa"/>
            <w:tcBorders>
              <w:top w:val="nil"/>
              <w:left w:val="nil"/>
              <w:bottom w:val="single" w:sz="4" w:space="0" w:color="auto"/>
              <w:right w:val="single" w:sz="4" w:space="0" w:color="auto"/>
            </w:tcBorders>
            <w:shd w:val="clear" w:color="auto" w:fill="auto"/>
            <w:noWrap/>
            <w:vAlign w:val="bottom"/>
            <w:hideMark/>
          </w:tcPr>
          <w:p w14:paraId="77DDCB71" w14:textId="254B4DA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2D29FB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5461E7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E0AFBFD" w14:textId="77777777" w:rsidR="00CD4F18" w:rsidRPr="00012BEC" w:rsidRDefault="00CD4F18" w:rsidP="00CD4F18">
            <w:pPr>
              <w:rPr>
                <w:rFonts w:ascii="Calibri" w:hAnsi="Calibri" w:cs="Calibri"/>
                <w:color w:val="000000"/>
                <w:sz w:val="16"/>
                <w:szCs w:val="16"/>
                <w:lang w:val="en-US"/>
              </w:rPr>
            </w:pPr>
          </w:p>
        </w:tc>
      </w:tr>
      <w:tr w:rsidR="00CD4F18" w:rsidRPr="00012BEC" w14:paraId="77CC35B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079D36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170</w:t>
            </w:r>
          </w:p>
        </w:tc>
        <w:tc>
          <w:tcPr>
            <w:tcW w:w="1418" w:type="dxa"/>
            <w:tcBorders>
              <w:top w:val="nil"/>
              <w:left w:val="nil"/>
              <w:bottom w:val="single" w:sz="4" w:space="0" w:color="auto"/>
              <w:right w:val="single" w:sz="4" w:space="0" w:color="auto"/>
            </w:tcBorders>
            <w:shd w:val="clear" w:color="auto" w:fill="auto"/>
            <w:vAlign w:val="bottom"/>
            <w:hideMark/>
          </w:tcPr>
          <w:p w14:paraId="1CAF26B4" w14:textId="623EFC6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010.000.2126.00</w:t>
            </w:r>
          </w:p>
        </w:tc>
        <w:tc>
          <w:tcPr>
            <w:tcW w:w="1284" w:type="dxa"/>
            <w:tcBorders>
              <w:top w:val="nil"/>
              <w:left w:val="nil"/>
              <w:bottom w:val="single" w:sz="4" w:space="0" w:color="auto"/>
              <w:right w:val="single" w:sz="4" w:space="0" w:color="auto"/>
            </w:tcBorders>
            <w:shd w:val="clear" w:color="auto" w:fill="auto"/>
            <w:noWrap/>
            <w:vAlign w:val="bottom"/>
            <w:hideMark/>
          </w:tcPr>
          <w:p w14:paraId="066C818A" w14:textId="723FBD3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010000212600</w:t>
            </w:r>
          </w:p>
        </w:tc>
        <w:tc>
          <w:tcPr>
            <w:tcW w:w="3648" w:type="dxa"/>
            <w:tcBorders>
              <w:top w:val="nil"/>
              <w:left w:val="nil"/>
              <w:bottom w:val="single" w:sz="4" w:space="0" w:color="auto"/>
              <w:right w:val="single" w:sz="4" w:space="0" w:color="auto"/>
            </w:tcBorders>
            <w:shd w:val="clear" w:color="auto" w:fill="auto"/>
            <w:noWrap/>
            <w:vAlign w:val="bottom"/>
            <w:hideMark/>
          </w:tcPr>
          <w:p w14:paraId="0BB23CD0" w14:textId="46F3D7E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Aciclovir 400 mg-Comprimido o tableta/Cada comprimido o tableta contiene: Aciclovir 400 mg. Envase con 35 comprimidos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4FD3BB72" w14:textId="4910B6C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8CAF3F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CFECFC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675FF35" w14:textId="77777777" w:rsidR="00CD4F18" w:rsidRPr="00012BEC" w:rsidRDefault="00CD4F18" w:rsidP="00CD4F18">
            <w:pPr>
              <w:rPr>
                <w:rFonts w:ascii="Calibri" w:hAnsi="Calibri" w:cs="Calibri"/>
                <w:color w:val="000000"/>
                <w:sz w:val="16"/>
                <w:szCs w:val="16"/>
                <w:lang w:val="en-US"/>
              </w:rPr>
            </w:pPr>
          </w:p>
        </w:tc>
      </w:tr>
      <w:tr w:rsidR="00CD4F18" w:rsidRPr="00012BEC" w14:paraId="37480DC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36C1A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171</w:t>
            </w:r>
          </w:p>
        </w:tc>
        <w:tc>
          <w:tcPr>
            <w:tcW w:w="1418" w:type="dxa"/>
            <w:tcBorders>
              <w:top w:val="nil"/>
              <w:left w:val="nil"/>
              <w:bottom w:val="single" w:sz="4" w:space="0" w:color="auto"/>
              <w:right w:val="single" w:sz="4" w:space="0" w:color="auto"/>
            </w:tcBorders>
            <w:shd w:val="clear" w:color="auto" w:fill="auto"/>
            <w:vAlign w:val="bottom"/>
            <w:hideMark/>
          </w:tcPr>
          <w:p w14:paraId="7FAFA816" w14:textId="5D9773B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010.000.2127.00</w:t>
            </w:r>
          </w:p>
        </w:tc>
        <w:tc>
          <w:tcPr>
            <w:tcW w:w="1284" w:type="dxa"/>
            <w:tcBorders>
              <w:top w:val="nil"/>
              <w:left w:val="nil"/>
              <w:bottom w:val="single" w:sz="4" w:space="0" w:color="auto"/>
              <w:right w:val="single" w:sz="4" w:space="0" w:color="auto"/>
            </w:tcBorders>
            <w:shd w:val="clear" w:color="auto" w:fill="auto"/>
            <w:noWrap/>
            <w:vAlign w:val="bottom"/>
            <w:hideMark/>
          </w:tcPr>
          <w:p w14:paraId="10D04968" w14:textId="282C2F3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010000212700</w:t>
            </w:r>
          </w:p>
        </w:tc>
        <w:tc>
          <w:tcPr>
            <w:tcW w:w="3648" w:type="dxa"/>
            <w:tcBorders>
              <w:top w:val="nil"/>
              <w:left w:val="nil"/>
              <w:bottom w:val="single" w:sz="4" w:space="0" w:color="auto"/>
              <w:right w:val="single" w:sz="4" w:space="0" w:color="auto"/>
            </w:tcBorders>
            <w:shd w:val="clear" w:color="auto" w:fill="auto"/>
            <w:noWrap/>
            <w:vAlign w:val="bottom"/>
            <w:hideMark/>
          </w:tcPr>
          <w:p w14:paraId="219CE689" w14:textId="411E7C2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Amoxicilina-Suspensión/Cada frasco con polvo contiene: Amoxicilina trihidratada equivalente a 7.5 g de amoxicilina. Envase para 75 ml</w:t>
            </w:r>
          </w:p>
        </w:tc>
        <w:tc>
          <w:tcPr>
            <w:tcW w:w="750" w:type="dxa"/>
            <w:tcBorders>
              <w:top w:val="nil"/>
              <w:left w:val="nil"/>
              <w:bottom w:val="single" w:sz="4" w:space="0" w:color="auto"/>
              <w:right w:val="single" w:sz="4" w:space="0" w:color="auto"/>
            </w:tcBorders>
            <w:shd w:val="clear" w:color="auto" w:fill="auto"/>
            <w:noWrap/>
            <w:vAlign w:val="bottom"/>
            <w:hideMark/>
          </w:tcPr>
          <w:p w14:paraId="1B44E1C0" w14:textId="67E2CF9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C953D4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45C549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525D423" w14:textId="77777777" w:rsidR="00CD4F18" w:rsidRPr="00012BEC" w:rsidRDefault="00CD4F18" w:rsidP="00CD4F18">
            <w:pPr>
              <w:rPr>
                <w:rFonts w:ascii="Calibri" w:hAnsi="Calibri" w:cs="Calibri"/>
                <w:color w:val="000000"/>
                <w:sz w:val="16"/>
                <w:szCs w:val="16"/>
                <w:lang w:val="en-US"/>
              </w:rPr>
            </w:pPr>
          </w:p>
        </w:tc>
      </w:tr>
      <w:tr w:rsidR="00CD4F18" w:rsidRPr="00012BEC" w14:paraId="27C11C3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45FEB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172</w:t>
            </w:r>
          </w:p>
        </w:tc>
        <w:tc>
          <w:tcPr>
            <w:tcW w:w="1418" w:type="dxa"/>
            <w:tcBorders>
              <w:top w:val="nil"/>
              <w:left w:val="nil"/>
              <w:bottom w:val="single" w:sz="4" w:space="0" w:color="auto"/>
              <w:right w:val="single" w:sz="4" w:space="0" w:color="auto"/>
            </w:tcBorders>
            <w:shd w:val="clear" w:color="auto" w:fill="auto"/>
            <w:vAlign w:val="bottom"/>
            <w:hideMark/>
          </w:tcPr>
          <w:p w14:paraId="324A51E8" w14:textId="583868B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010.000.2128.00</w:t>
            </w:r>
          </w:p>
        </w:tc>
        <w:tc>
          <w:tcPr>
            <w:tcW w:w="1284" w:type="dxa"/>
            <w:tcBorders>
              <w:top w:val="nil"/>
              <w:left w:val="nil"/>
              <w:bottom w:val="single" w:sz="4" w:space="0" w:color="auto"/>
              <w:right w:val="single" w:sz="4" w:space="0" w:color="auto"/>
            </w:tcBorders>
            <w:shd w:val="clear" w:color="auto" w:fill="auto"/>
            <w:noWrap/>
            <w:vAlign w:val="bottom"/>
            <w:hideMark/>
          </w:tcPr>
          <w:p w14:paraId="6835026D" w14:textId="15306C6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010000212800</w:t>
            </w:r>
          </w:p>
        </w:tc>
        <w:tc>
          <w:tcPr>
            <w:tcW w:w="3648" w:type="dxa"/>
            <w:tcBorders>
              <w:top w:val="nil"/>
              <w:left w:val="nil"/>
              <w:bottom w:val="single" w:sz="4" w:space="0" w:color="auto"/>
              <w:right w:val="single" w:sz="4" w:space="0" w:color="auto"/>
            </w:tcBorders>
            <w:shd w:val="clear" w:color="auto" w:fill="auto"/>
            <w:noWrap/>
            <w:vAlign w:val="bottom"/>
            <w:hideMark/>
          </w:tcPr>
          <w:p w14:paraId="54AB04EF" w14:textId="75EF539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Amoxicilina-Cápsula/Cada cápsula contiene: Amoxicilina trihidratada equivalente a 500 mg de amoxicilina. Envase con 12 cápsulas</w:t>
            </w:r>
          </w:p>
        </w:tc>
        <w:tc>
          <w:tcPr>
            <w:tcW w:w="750" w:type="dxa"/>
            <w:tcBorders>
              <w:top w:val="nil"/>
              <w:left w:val="nil"/>
              <w:bottom w:val="single" w:sz="4" w:space="0" w:color="auto"/>
              <w:right w:val="single" w:sz="4" w:space="0" w:color="auto"/>
            </w:tcBorders>
            <w:shd w:val="clear" w:color="auto" w:fill="auto"/>
            <w:noWrap/>
            <w:vAlign w:val="bottom"/>
            <w:hideMark/>
          </w:tcPr>
          <w:p w14:paraId="3FE92FE6" w14:textId="4DF1930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FDF53A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59A453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A5DB3A1" w14:textId="77777777" w:rsidR="00CD4F18" w:rsidRPr="00012BEC" w:rsidRDefault="00CD4F18" w:rsidP="00CD4F18">
            <w:pPr>
              <w:rPr>
                <w:rFonts w:ascii="Calibri" w:hAnsi="Calibri" w:cs="Calibri"/>
                <w:color w:val="000000"/>
                <w:sz w:val="16"/>
                <w:szCs w:val="16"/>
                <w:lang w:val="en-US"/>
              </w:rPr>
            </w:pPr>
          </w:p>
        </w:tc>
      </w:tr>
      <w:tr w:rsidR="00CD4F18" w:rsidRPr="00012BEC" w14:paraId="3AFD995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64B6C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173</w:t>
            </w:r>
          </w:p>
        </w:tc>
        <w:tc>
          <w:tcPr>
            <w:tcW w:w="1418" w:type="dxa"/>
            <w:tcBorders>
              <w:top w:val="nil"/>
              <w:left w:val="nil"/>
              <w:bottom w:val="single" w:sz="4" w:space="0" w:color="auto"/>
              <w:right w:val="single" w:sz="4" w:space="0" w:color="auto"/>
            </w:tcBorders>
            <w:shd w:val="clear" w:color="auto" w:fill="auto"/>
            <w:vAlign w:val="bottom"/>
            <w:hideMark/>
          </w:tcPr>
          <w:p w14:paraId="50C41A93" w14:textId="53E53EB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010.000.2129.00</w:t>
            </w:r>
          </w:p>
        </w:tc>
        <w:tc>
          <w:tcPr>
            <w:tcW w:w="1284" w:type="dxa"/>
            <w:tcBorders>
              <w:top w:val="nil"/>
              <w:left w:val="nil"/>
              <w:bottom w:val="single" w:sz="4" w:space="0" w:color="auto"/>
              <w:right w:val="single" w:sz="4" w:space="0" w:color="auto"/>
            </w:tcBorders>
            <w:shd w:val="clear" w:color="auto" w:fill="auto"/>
            <w:noWrap/>
            <w:vAlign w:val="bottom"/>
            <w:hideMark/>
          </w:tcPr>
          <w:p w14:paraId="0E3C5B0A" w14:textId="57EFBD4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010000212900</w:t>
            </w:r>
          </w:p>
        </w:tc>
        <w:tc>
          <w:tcPr>
            <w:tcW w:w="3648" w:type="dxa"/>
            <w:tcBorders>
              <w:top w:val="nil"/>
              <w:left w:val="nil"/>
              <w:bottom w:val="single" w:sz="4" w:space="0" w:color="auto"/>
              <w:right w:val="single" w:sz="4" w:space="0" w:color="auto"/>
            </w:tcBorders>
            <w:shd w:val="clear" w:color="auto" w:fill="auto"/>
            <w:noWrap/>
            <w:vAlign w:val="bottom"/>
            <w:hideMark/>
          </w:tcPr>
          <w:p w14:paraId="3C7D35BF" w14:textId="68BB447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Amoxicilina - ácido clavulánico-Suspensión/Cada frasco con polvo contiene: Amoxicilina trihidratada equivalente a 1.5 g de amoxicilina. Clavulanato de potasio equivalente a 375 mg de ácido clavulánico. 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2A83B32F" w14:textId="2089F0D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97DE0E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D29B4B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405BBAD" w14:textId="77777777" w:rsidR="00CD4F18" w:rsidRPr="00012BEC" w:rsidRDefault="00CD4F18" w:rsidP="00CD4F18">
            <w:pPr>
              <w:rPr>
                <w:rFonts w:ascii="Calibri" w:hAnsi="Calibri" w:cs="Calibri"/>
                <w:color w:val="000000"/>
                <w:sz w:val="16"/>
                <w:szCs w:val="16"/>
                <w:lang w:val="en-US"/>
              </w:rPr>
            </w:pPr>
          </w:p>
        </w:tc>
      </w:tr>
      <w:tr w:rsidR="00CD4F18" w:rsidRPr="00012BEC" w14:paraId="6FEA5FA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DF1637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174</w:t>
            </w:r>
          </w:p>
        </w:tc>
        <w:tc>
          <w:tcPr>
            <w:tcW w:w="1418" w:type="dxa"/>
            <w:tcBorders>
              <w:top w:val="nil"/>
              <w:left w:val="nil"/>
              <w:bottom w:val="single" w:sz="4" w:space="0" w:color="auto"/>
              <w:right w:val="single" w:sz="4" w:space="0" w:color="auto"/>
            </w:tcBorders>
            <w:shd w:val="clear" w:color="auto" w:fill="auto"/>
            <w:vAlign w:val="bottom"/>
            <w:hideMark/>
          </w:tcPr>
          <w:p w14:paraId="2082C965" w14:textId="7BFB358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010.000.2131.00</w:t>
            </w:r>
          </w:p>
        </w:tc>
        <w:tc>
          <w:tcPr>
            <w:tcW w:w="1284" w:type="dxa"/>
            <w:tcBorders>
              <w:top w:val="nil"/>
              <w:left w:val="nil"/>
              <w:bottom w:val="single" w:sz="4" w:space="0" w:color="auto"/>
              <w:right w:val="single" w:sz="4" w:space="0" w:color="auto"/>
            </w:tcBorders>
            <w:shd w:val="clear" w:color="auto" w:fill="auto"/>
            <w:noWrap/>
            <w:vAlign w:val="bottom"/>
            <w:hideMark/>
          </w:tcPr>
          <w:p w14:paraId="5474DB64" w14:textId="3ACD36B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010000213100</w:t>
            </w:r>
          </w:p>
        </w:tc>
        <w:tc>
          <w:tcPr>
            <w:tcW w:w="3648" w:type="dxa"/>
            <w:tcBorders>
              <w:top w:val="nil"/>
              <w:left w:val="nil"/>
              <w:bottom w:val="single" w:sz="4" w:space="0" w:color="auto"/>
              <w:right w:val="single" w:sz="4" w:space="0" w:color="auto"/>
            </w:tcBorders>
            <w:shd w:val="clear" w:color="auto" w:fill="auto"/>
            <w:noWrap/>
            <w:vAlign w:val="bottom"/>
            <w:hideMark/>
          </w:tcPr>
          <w:p w14:paraId="221171E8" w14:textId="77530BB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Cefaclor-Cápsula/Cada cápsula contiene: Cefaclor monohidratado equivalente a 250 mg de cefaclor. Envase con 15 cápsulas</w:t>
            </w:r>
          </w:p>
        </w:tc>
        <w:tc>
          <w:tcPr>
            <w:tcW w:w="750" w:type="dxa"/>
            <w:tcBorders>
              <w:top w:val="nil"/>
              <w:left w:val="nil"/>
              <w:bottom w:val="single" w:sz="4" w:space="0" w:color="auto"/>
              <w:right w:val="single" w:sz="4" w:space="0" w:color="auto"/>
            </w:tcBorders>
            <w:shd w:val="clear" w:color="auto" w:fill="auto"/>
            <w:noWrap/>
            <w:vAlign w:val="bottom"/>
            <w:hideMark/>
          </w:tcPr>
          <w:p w14:paraId="124B9E50" w14:textId="442461F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A050C0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EAC0FE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9EB38AF" w14:textId="77777777" w:rsidR="00CD4F18" w:rsidRPr="00012BEC" w:rsidRDefault="00CD4F18" w:rsidP="00CD4F18">
            <w:pPr>
              <w:rPr>
                <w:rFonts w:ascii="Calibri" w:hAnsi="Calibri" w:cs="Calibri"/>
                <w:color w:val="000000"/>
                <w:sz w:val="16"/>
                <w:szCs w:val="16"/>
                <w:lang w:val="en-US"/>
              </w:rPr>
            </w:pPr>
          </w:p>
        </w:tc>
      </w:tr>
      <w:tr w:rsidR="00CD4F18" w:rsidRPr="00012BEC" w14:paraId="17ACFDB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D64477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175</w:t>
            </w:r>
          </w:p>
        </w:tc>
        <w:tc>
          <w:tcPr>
            <w:tcW w:w="1418" w:type="dxa"/>
            <w:tcBorders>
              <w:top w:val="nil"/>
              <w:left w:val="nil"/>
              <w:bottom w:val="single" w:sz="4" w:space="0" w:color="auto"/>
              <w:right w:val="single" w:sz="4" w:space="0" w:color="auto"/>
            </w:tcBorders>
            <w:shd w:val="clear" w:color="auto" w:fill="auto"/>
            <w:vAlign w:val="bottom"/>
            <w:hideMark/>
          </w:tcPr>
          <w:p w14:paraId="5B173457" w14:textId="32ECD65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010.000.2132.00</w:t>
            </w:r>
          </w:p>
        </w:tc>
        <w:tc>
          <w:tcPr>
            <w:tcW w:w="1284" w:type="dxa"/>
            <w:tcBorders>
              <w:top w:val="nil"/>
              <w:left w:val="nil"/>
              <w:bottom w:val="single" w:sz="4" w:space="0" w:color="auto"/>
              <w:right w:val="single" w:sz="4" w:space="0" w:color="auto"/>
            </w:tcBorders>
            <w:shd w:val="clear" w:color="auto" w:fill="auto"/>
            <w:noWrap/>
            <w:vAlign w:val="bottom"/>
            <w:hideMark/>
          </w:tcPr>
          <w:p w14:paraId="243FD4B5" w14:textId="6DB6362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010000213200</w:t>
            </w:r>
          </w:p>
        </w:tc>
        <w:tc>
          <w:tcPr>
            <w:tcW w:w="3648" w:type="dxa"/>
            <w:tcBorders>
              <w:top w:val="nil"/>
              <w:left w:val="nil"/>
              <w:bottom w:val="single" w:sz="4" w:space="0" w:color="auto"/>
              <w:right w:val="single" w:sz="4" w:space="0" w:color="auto"/>
            </w:tcBorders>
            <w:shd w:val="clear" w:color="auto" w:fill="auto"/>
            <w:noWrap/>
            <w:vAlign w:val="bottom"/>
            <w:hideMark/>
          </w:tcPr>
          <w:p w14:paraId="3FCFFB32" w14:textId="280A72E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Claritromicina-Tableta/Cada tableta contiene: Claritromicina 250 mg.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28E48608" w14:textId="27873D7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1F6A4B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E19E91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30F93FC" w14:textId="77777777" w:rsidR="00CD4F18" w:rsidRPr="00012BEC" w:rsidRDefault="00CD4F18" w:rsidP="00CD4F18">
            <w:pPr>
              <w:rPr>
                <w:rFonts w:ascii="Calibri" w:hAnsi="Calibri" w:cs="Calibri"/>
                <w:color w:val="000000"/>
                <w:sz w:val="16"/>
                <w:szCs w:val="16"/>
                <w:lang w:val="en-US"/>
              </w:rPr>
            </w:pPr>
          </w:p>
        </w:tc>
      </w:tr>
      <w:tr w:rsidR="00CD4F18" w:rsidRPr="00012BEC" w14:paraId="064E0A9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8E472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176</w:t>
            </w:r>
          </w:p>
        </w:tc>
        <w:tc>
          <w:tcPr>
            <w:tcW w:w="1418" w:type="dxa"/>
            <w:tcBorders>
              <w:top w:val="nil"/>
              <w:left w:val="nil"/>
              <w:bottom w:val="single" w:sz="4" w:space="0" w:color="auto"/>
              <w:right w:val="single" w:sz="4" w:space="0" w:color="auto"/>
            </w:tcBorders>
            <w:shd w:val="clear" w:color="auto" w:fill="auto"/>
            <w:vAlign w:val="bottom"/>
            <w:hideMark/>
          </w:tcPr>
          <w:p w14:paraId="074C4557" w14:textId="4BDEB95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010.000.2133.00</w:t>
            </w:r>
          </w:p>
        </w:tc>
        <w:tc>
          <w:tcPr>
            <w:tcW w:w="1284" w:type="dxa"/>
            <w:tcBorders>
              <w:top w:val="nil"/>
              <w:left w:val="nil"/>
              <w:bottom w:val="single" w:sz="4" w:space="0" w:color="auto"/>
              <w:right w:val="single" w:sz="4" w:space="0" w:color="auto"/>
            </w:tcBorders>
            <w:shd w:val="clear" w:color="auto" w:fill="auto"/>
            <w:noWrap/>
            <w:vAlign w:val="bottom"/>
            <w:hideMark/>
          </w:tcPr>
          <w:p w14:paraId="140CC77E" w14:textId="326652C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010000213300</w:t>
            </w:r>
          </w:p>
        </w:tc>
        <w:tc>
          <w:tcPr>
            <w:tcW w:w="3648" w:type="dxa"/>
            <w:tcBorders>
              <w:top w:val="nil"/>
              <w:left w:val="nil"/>
              <w:bottom w:val="single" w:sz="4" w:space="0" w:color="auto"/>
              <w:right w:val="single" w:sz="4" w:space="0" w:color="auto"/>
            </w:tcBorders>
            <w:shd w:val="clear" w:color="auto" w:fill="auto"/>
            <w:noWrap/>
            <w:vAlign w:val="bottom"/>
            <w:hideMark/>
          </w:tcPr>
          <w:p w14:paraId="494DD8AE" w14:textId="0CDD5F1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Clindamicina-Cápsula/Cada cápsula contiene: Clorhidrato de clindamicina equivalente a 300 mg de clindamicina. Envase con 16 cápsulas</w:t>
            </w:r>
          </w:p>
        </w:tc>
        <w:tc>
          <w:tcPr>
            <w:tcW w:w="750" w:type="dxa"/>
            <w:tcBorders>
              <w:top w:val="nil"/>
              <w:left w:val="nil"/>
              <w:bottom w:val="single" w:sz="4" w:space="0" w:color="auto"/>
              <w:right w:val="single" w:sz="4" w:space="0" w:color="auto"/>
            </w:tcBorders>
            <w:shd w:val="clear" w:color="auto" w:fill="auto"/>
            <w:noWrap/>
            <w:vAlign w:val="bottom"/>
            <w:hideMark/>
          </w:tcPr>
          <w:p w14:paraId="4A7E75FC" w14:textId="30DC2D6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081182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388F85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8AD2AC1" w14:textId="77777777" w:rsidR="00CD4F18" w:rsidRPr="00012BEC" w:rsidRDefault="00CD4F18" w:rsidP="00CD4F18">
            <w:pPr>
              <w:rPr>
                <w:rFonts w:ascii="Calibri" w:hAnsi="Calibri" w:cs="Calibri"/>
                <w:color w:val="000000"/>
                <w:sz w:val="16"/>
                <w:szCs w:val="16"/>
                <w:lang w:val="en-US"/>
              </w:rPr>
            </w:pPr>
          </w:p>
        </w:tc>
      </w:tr>
      <w:tr w:rsidR="00CD4F18" w:rsidRPr="00012BEC" w14:paraId="23C65BA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F888C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177</w:t>
            </w:r>
          </w:p>
        </w:tc>
        <w:tc>
          <w:tcPr>
            <w:tcW w:w="1418" w:type="dxa"/>
            <w:tcBorders>
              <w:top w:val="nil"/>
              <w:left w:val="nil"/>
              <w:bottom w:val="single" w:sz="4" w:space="0" w:color="auto"/>
              <w:right w:val="single" w:sz="4" w:space="0" w:color="auto"/>
            </w:tcBorders>
            <w:shd w:val="clear" w:color="auto" w:fill="auto"/>
            <w:vAlign w:val="bottom"/>
            <w:hideMark/>
          </w:tcPr>
          <w:p w14:paraId="2BA469A0" w14:textId="516F07C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010.000.2136.00</w:t>
            </w:r>
          </w:p>
        </w:tc>
        <w:tc>
          <w:tcPr>
            <w:tcW w:w="1284" w:type="dxa"/>
            <w:tcBorders>
              <w:top w:val="nil"/>
              <w:left w:val="nil"/>
              <w:bottom w:val="single" w:sz="4" w:space="0" w:color="auto"/>
              <w:right w:val="single" w:sz="4" w:space="0" w:color="auto"/>
            </w:tcBorders>
            <w:shd w:val="clear" w:color="auto" w:fill="auto"/>
            <w:noWrap/>
            <w:vAlign w:val="bottom"/>
            <w:hideMark/>
          </w:tcPr>
          <w:p w14:paraId="5D74FA76" w14:textId="5493660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010000213600</w:t>
            </w:r>
          </w:p>
        </w:tc>
        <w:tc>
          <w:tcPr>
            <w:tcW w:w="3648" w:type="dxa"/>
            <w:tcBorders>
              <w:top w:val="nil"/>
              <w:left w:val="nil"/>
              <w:bottom w:val="single" w:sz="4" w:space="0" w:color="auto"/>
              <w:right w:val="single" w:sz="4" w:space="0" w:color="auto"/>
            </w:tcBorders>
            <w:shd w:val="clear" w:color="auto" w:fill="auto"/>
            <w:noWrap/>
            <w:vAlign w:val="bottom"/>
            <w:hideMark/>
          </w:tcPr>
          <w:p w14:paraId="6BB96AD0" w14:textId="3A17480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Mebendazol-Tableta/Cada tableta contiene: Mebendazol 100 mg. Envase con 6 tabletas</w:t>
            </w:r>
          </w:p>
        </w:tc>
        <w:tc>
          <w:tcPr>
            <w:tcW w:w="750" w:type="dxa"/>
            <w:tcBorders>
              <w:top w:val="nil"/>
              <w:left w:val="nil"/>
              <w:bottom w:val="single" w:sz="4" w:space="0" w:color="auto"/>
              <w:right w:val="single" w:sz="4" w:space="0" w:color="auto"/>
            </w:tcBorders>
            <w:shd w:val="clear" w:color="auto" w:fill="auto"/>
            <w:noWrap/>
            <w:vAlign w:val="bottom"/>
            <w:hideMark/>
          </w:tcPr>
          <w:p w14:paraId="4343A79F" w14:textId="587549B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582548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3F2A49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EA179B1" w14:textId="77777777" w:rsidR="00CD4F18" w:rsidRPr="00012BEC" w:rsidRDefault="00CD4F18" w:rsidP="00CD4F18">
            <w:pPr>
              <w:rPr>
                <w:rFonts w:ascii="Calibri" w:hAnsi="Calibri" w:cs="Calibri"/>
                <w:color w:val="000000"/>
                <w:sz w:val="16"/>
                <w:szCs w:val="16"/>
                <w:lang w:val="en-US"/>
              </w:rPr>
            </w:pPr>
          </w:p>
        </w:tc>
      </w:tr>
      <w:tr w:rsidR="00CD4F18" w:rsidRPr="00012BEC" w14:paraId="304FC38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B72C8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178</w:t>
            </w:r>
          </w:p>
        </w:tc>
        <w:tc>
          <w:tcPr>
            <w:tcW w:w="1418" w:type="dxa"/>
            <w:tcBorders>
              <w:top w:val="nil"/>
              <w:left w:val="nil"/>
              <w:bottom w:val="single" w:sz="4" w:space="0" w:color="auto"/>
              <w:right w:val="single" w:sz="4" w:space="0" w:color="auto"/>
            </w:tcBorders>
            <w:shd w:val="clear" w:color="auto" w:fill="auto"/>
            <w:vAlign w:val="bottom"/>
            <w:hideMark/>
          </w:tcPr>
          <w:p w14:paraId="0D32F6A1" w14:textId="584FA60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010.000.2141.00</w:t>
            </w:r>
          </w:p>
        </w:tc>
        <w:tc>
          <w:tcPr>
            <w:tcW w:w="1284" w:type="dxa"/>
            <w:tcBorders>
              <w:top w:val="nil"/>
              <w:left w:val="nil"/>
              <w:bottom w:val="single" w:sz="4" w:space="0" w:color="auto"/>
              <w:right w:val="single" w:sz="4" w:space="0" w:color="auto"/>
            </w:tcBorders>
            <w:shd w:val="clear" w:color="auto" w:fill="auto"/>
            <w:noWrap/>
            <w:vAlign w:val="bottom"/>
            <w:hideMark/>
          </w:tcPr>
          <w:p w14:paraId="772C46F1" w14:textId="2248FC5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010000214100</w:t>
            </w:r>
          </w:p>
        </w:tc>
        <w:tc>
          <w:tcPr>
            <w:tcW w:w="3648" w:type="dxa"/>
            <w:tcBorders>
              <w:top w:val="nil"/>
              <w:left w:val="nil"/>
              <w:bottom w:val="single" w:sz="4" w:space="0" w:color="auto"/>
              <w:right w:val="single" w:sz="4" w:space="0" w:color="auto"/>
            </w:tcBorders>
            <w:shd w:val="clear" w:color="auto" w:fill="auto"/>
            <w:noWrap/>
            <w:vAlign w:val="bottom"/>
            <w:hideMark/>
          </w:tcPr>
          <w:p w14:paraId="78AA7E30" w14:textId="6E9362C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Betametasona 4 mg-Solución inyectable/Cada ampolleta o frasco ámpula contiene: Fosfato sódico de betametasona 5.3 mg equivalente a 4 mg de betametasona. Envase con un frasco ámpula con 1 ml</w:t>
            </w:r>
          </w:p>
        </w:tc>
        <w:tc>
          <w:tcPr>
            <w:tcW w:w="750" w:type="dxa"/>
            <w:tcBorders>
              <w:top w:val="nil"/>
              <w:left w:val="nil"/>
              <w:bottom w:val="single" w:sz="4" w:space="0" w:color="auto"/>
              <w:right w:val="single" w:sz="4" w:space="0" w:color="auto"/>
            </w:tcBorders>
            <w:shd w:val="clear" w:color="auto" w:fill="auto"/>
            <w:noWrap/>
            <w:vAlign w:val="bottom"/>
            <w:hideMark/>
          </w:tcPr>
          <w:p w14:paraId="3FB7F458" w14:textId="3ABD36B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F25A60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25EBD5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791D2C5" w14:textId="77777777" w:rsidR="00CD4F18" w:rsidRPr="00012BEC" w:rsidRDefault="00CD4F18" w:rsidP="00CD4F18">
            <w:pPr>
              <w:rPr>
                <w:rFonts w:ascii="Calibri" w:hAnsi="Calibri" w:cs="Calibri"/>
                <w:color w:val="000000"/>
                <w:sz w:val="16"/>
                <w:szCs w:val="16"/>
                <w:lang w:val="en-US"/>
              </w:rPr>
            </w:pPr>
          </w:p>
        </w:tc>
      </w:tr>
      <w:tr w:rsidR="00CD4F18" w:rsidRPr="00012BEC" w14:paraId="67E10EA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0DFF5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179</w:t>
            </w:r>
          </w:p>
        </w:tc>
        <w:tc>
          <w:tcPr>
            <w:tcW w:w="1418" w:type="dxa"/>
            <w:tcBorders>
              <w:top w:val="nil"/>
              <w:left w:val="nil"/>
              <w:bottom w:val="single" w:sz="4" w:space="0" w:color="auto"/>
              <w:right w:val="single" w:sz="4" w:space="0" w:color="auto"/>
            </w:tcBorders>
            <w:shd w:val="clear" w:color="auto" w:fill="auto"/>
            <w:vAlign w:val="bottom"/>
            <w:hideMark/>
          </w:tcPr>
          <w:p w14:paraId="5708B35F" w14:textId="216B9F0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010.000.2144.00</w:t>
            </w:r>
          </w:p>
        </w:tc>
        <w:tc>
          <w:tcPr>
            <w:tcW w:w="1284" w:type="dxa"/>
            <w:tcBorders>
              <w:top w:val="nil"/>
              <w:left w:val="nil"/>
              <w:bottom w:val="single" w:sz="4" w:space="0" w:color="auto"/>
              <w:right w:val="single" w:sz="4" w:space="0" w:color="auto"/>
            </w:tcBorders>
            <w:shd w:val="clear" w:color="auto" w:fill="auto"/>
            <w:noWrap/>
            <w:vAlign w:val="bottom"/>
            <w:hideMark/>
          </w:tcPr>
          <w:p w14:paraId="03D6218D" w14:textId="6ADA2A2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010000214400</w:t>
            </w:r>
          </w:p>
        </w:tc>
        <w:tc>
          <w:tcPr>
            <w:tcW w:w="3648" w:type="dxa"/>
            <w:tcBorders>
              <w:top w:val="nil"/>
              <w:left w:val="nil"/>
              <w:bottom w:val="single" w:sz="4" w:space="0" w:color="auto"/>
              <w:right w:val="single" w:sz="4" w:space="0" w:color="auto"/>
            </w:tcBorders>
            <w:shd w:val="clear" w:color="auto" w:fill="auto"/>
            <w:noWrap/>
            <w:vAlign w:val="bottom"/>
            <w:hideMark/>
          </w:tcPr>
          <w:p w14:paraId="48D1D020" w14:textId="77F7682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Loratadina-Tableta o gragea/Cada tableta o gragea contienen: Loratadina 10 mg. Envase con 20 tabletas o grageas</w:t>
            </w:r>
          </w:p>
        </w:tc>
        <w:tc>
          <w:tcPr>
            <w:tcW w:w="750" w:type="dxa"/>
            <w:tcBorders>
              <w:top w:val="nil"/>
              <w:left w:val="nil"/>
              <w:bottom w:val="single" w:sz="4" w:space="0" w:color="auto"/>
              <w:right w:val="single" w:sz="4" w:space="0" w:color="auto"/>
            </w:tcBorders>
            <w:shd w:val="clear" w:color="auto" w:fill="auto"/>
            <w:noWrap/>
            <w:vAlign w:val="bottom"/>
            <w:hideMark/>
          </w:tcPr>
          <w:p w14:paraId="342A346B" w14:textId="18E1C21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229A9B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36097D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BADDC16" w14:textId="77777777" w:rsidR="00CD4F18" w:rsidRPr="00012BEC" w:rsidRDefault="00CD4F18" w:rsidP="00CD4F18">
            <w:pPr>
              <w:rPr>
                <w:rFonts w:ascii="Calibri" w:hAnsi="Calibri" w:cs="Calibri"/>
                <w:color w:val="000000"/>
                <w:sz w:val="16"/>
                <w:szCs w:val="16"/>
                <w:lang w:val="en-US"/>
              </w:rPr>
            </w:pPr>
          </w:p>
        </w:tc>
      </w:tr>
      <w:tr w:rsidR="00CD4F18" w:rsidRPr="00012BEC" w14:paraId="493E7B8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FFD2F7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180</w:t>
            </w:r>
          </w:p>
        </w:tc>
        <w:tc>
          <w:tcPr>
            <w:tcW w:w="1418" w:type="dxa"/>
            <w:tcBorders>
              <w:top w:val="nil"/>
              <w:left w:val="nil"/>
              <w:bottom w:val="single" w:sz="4" w:space="0" w:color="auto"/>
              <w:right w:val="single" w:sz="4" w:space="0" w:color="auto"/>
            </w:tcBorders>
            <w:shd w:val="clear" w:color="auto" w:fill="auto"/>
            <w:vAlign w:val="bottom"/>
            <w:hideMark/>
          </w:tcPr>
          <w:p w14:paraId="6F136EB4" w14:textId="7058DB0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010.000.2145.00</w:t>
            </w:r>
          </w:p>
        </w:tc>
        <w:tc>
          <w:tcPr>
            <w:tcW w:w="1284" w:type="dxa"/>
            <w:tcBorders>
              <w:top w:val="nil"/>
              <w:left w:val="nil"/>
              <w:bottom w:val="single" w:sz="4" w:space="0" w:color="auto"/>
              <w:right w:val="single" w:sz="4" w:space="0" w:color="auto"/>
            </w:tcBorders>
            <w:shd w:val="clear" w:color="auto" w:fill="auto"/>
            <w:noWrap/>
            <w:vAlign w:val="bottom"/>
            <w:hideMark/>
          </w:tcPr>
          <w:p w14:paraId="578AD43E" w14:textId="2C36390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010000214500</w:t>
            </w:r>
          </w:p>
        </w:tc>
        <w:tc>
          <w:tcPr>
            <w:tcW w:w="3648" w:type="dxa"/>
            <w:tcBorders>
              <w:top w:val="nil"/>
              <w:left w:val="nil"/>
              <w:bottom w:val="single" w:sz="4" w:space="0" w:color="auto"/>
              <w:right w:val="single" w:sz="4" w:space="0" w:color="auto"/>
            </w:tcBorders>
            <w:shd w:val="clear" w:color="auto" w:fill="auto"/>
            <w:noWrap/>
            <w:vAlign w:val="bottom"/>
            <w:hideMark/>
          </w:tcPr>
          <w:p w14:paraId="03FD3B40" w14:textId="67D6DE7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Loratadina-Jarabe/Cada 100 ml contienen: Loratadina 100 mg. 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24D6A8DE" w14:textId="449A3A8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A19235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16DA08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5B3AE9D" w14:textId="77777777" w:rsidR="00CD4F18" w:rsidRPr="00012BEC" w:rsidRDefault="00CD4F18" w:rsidP="00CD4F18">
            <w:pPr>
              <w:rPr>
                <w:rFonts w:ascii="Calibri" w:hAnsi="Calibri" w:cs="Calibri"/>
                <w:color w:val="000000"/>
                <w:sz w:val="16"/>
                <w:szCs w:val="16"/>
                <w:lang w:val="en-US"/>
              </w:rPr>
            </w:pPr>
          </w:p>
        </w:tc>
      </w:tr>
      <w:tr w:rsidR="00CD4F18" w:rsidRPr="00012BEC" w14:paraId="01CCC6CF"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5B03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181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441768A8" w14:textId="44BFCD0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010.000.2146.00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5116D3F7" w14:textId="1DA0C26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010000214600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73CE89E3" w14:textId="50AF5CD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Butilhioscina – metamizol-Solución inyectable/Cada ampolleta contiene: N butilbromuro de hioscina 20 mg. Metamizol 2.5 g. Envase con 5 ampolletas con 5 ml</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558CBD87" w14:textId="11D65E2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134FCBD2"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774B00B7"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13676CFC" w14:textId="77777777" w:rsidR="00CD4F18" w:rsidRPr="00012BEC" w:rsidRDefault="00CD4F18" w:rsidP="00CD4F18">
            <w:pPr>
              <w:rPr>
                <w:rFonts w:ascii="Calibri" w:hAnsi="Calibri" w:cs="Calibri"/>
                <w:color w:val="000000"/>
                <w:sz w:val="16"/>
                <w:szCs w:val="16"/>
                <w:lang w:val="en-US"/>
              </w:rPr>
            </w:pPr>
          </w:p>
        </w:tc>
      </w:tr>
      <w:tr w:rsidR="00CD4F18" w:rsidRPr="00012BEC" w14:paraId="79AC9BA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F39CB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182</w:t>
            </w:r>
          </w:p>
        </w:tc>
        <w:tc>
          <w:tcPr>
            <w:tcW w:w="1418" w:type="dxa"/>
            <w:tcBorders>
              <w:top w:val="nil"/>
              <w:left w:val="nil"/>
              <w:bottom w:val="single" w:sz="4" w:space="0" w:color="auto"/>
              <w:right w:val="single" w:sz="4" w:space="0" w:color="auto"/>
            </w:tcBorders>
            <w:shd w:val="clear" w:color="auto" w:fill="auto"/>
            <w:vAlign w:val="bottom"/>
            <w:hideMark/>
          </w:tcPr>
          <w:p w14:paraId="47CFBDB9" w14:textId="3DDD271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010.000.2153.00</w:t>
            </w:r>
          </w:p>
        </w:tc>
        <w:tc>
          <w:tcPr>
            <w:tcW w:w="1284" w:type="dxa"/>
            <w:tcBorders>
              <w:top w:val="nil"/>
              <w:left w:val="nil"/>
              <w:bottom w:val="single" w:sz="4" w:space="0" w:color="auto"/>
              <w:right w:val="single" w:sz="4" w:space="0" w:color="auto"/>
            </w:tcBorders>
            <w:shd w:val="clear" w:color="auto" w:fill="auto"/>
            <w:noWrap/>
            <w:vAlign w:val="bottom"/>
            <w:hideMark/>
          </w:tcPr>
          <w:p w14:paraId="07AE3741" w14:textId="6EB0C37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010000215300</w:t>
            </w:r>
          </w:p>
        </w:tc>
        <w:tc>
          <w:tcPr>
            <w:tcW w:w="3648" w:type="dxa"/>
            <w:tcBorders>
              <w:top w:val="nil"/>
              <w:left w:val="nil"/>
              <w:bottom w:val="single" w:sz="4" w:space="0" w:color="auto"/>
              <w:right w:val="single" w:sz="4" w:space="0" w:color="auto"/>
            </w:tcBorders>
            <w:shd w:val="clear" w:color="auto" w:fill="auto"/>
            <w:noWrap/>
            <w:vAlign w:val="bottom"/>
            <w:hideMark/>
          </w:tcPr>
          <w:p w14:paraId="418A724F" w14:textId="1685A53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Betametasona 3 mg-Suspensión inyectable/Cada ampolleta contiene: Acetato de betametasona equivalente a 2.71 mg de betametasona. Fosfato sódico de betametasona equivalente a 3 mg de betametasona. Envase con una ampolleta de 1 ml</w:t>
            </w:r>
          </w:p>
        </w:tc>
        <w:tc>
          <w:tcPr>
            <w:tcW w:w="750" w:type="dxa"/>
            <w:tcBorders>
              <w:top w:val="nil"/>
              <w:left w:val="nil"/>
              <w:bottom w:val="single" w:sz="4" w:space="0" w:color="auto"/>
              <w:right w:val="single" w:sz="4" w:space="0" w:color="auto"/>
            </w:tcBorders>
            <w:shd w:val="clear" w:color="auto" w:fill="auto"/>
            <w:noWrap/>
            <w:vAlign w:val="bottom"/>
            <w:hideMark/>
          </w:tcPr>
          <w:p w14:paraId="7750154A" w14:textId="13B54B1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64DBAD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F0650E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059A21A" w14:textId="77777777" w:rsidR="00CD4F18" w:rsidRPr="00012BEC" w:rsidRDefault="00CD4F18" w:rsidP="00CD4F18">
            <w:pPr>
              <w:rPr>
                <w:rFonts w:ascii="Calibri" w:hAnsi="Calibri" w:cs="Calibri"/>
                <w:color w:val="000000"/>
                <w:sz w:val="16"/>
                <w:szCs w:val="16"/>
                <w:lang w:val="en-US"/>
              </w:rPr>
            </w:pPr>
          </w:p>
        </w:tc>
      </w:tr>
      <w:tr w:rsidR="00CD4F18" w:rsidRPr="00012BEC" w14:paraId="6CF92E8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DD530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183</w:t>
            </w:r>
          </w:p>
        </w:tc>
        <w:tc>
          <w:tcPr>
            <w:tcW w:w="1418" w:type="dxa"/>
            <w:tcBorders>
              <w:top w:val="nil"/>
              <w:left w:val="nil"/>
              <w:bottom w:val="single" w:sz="4" w:space="0" w:color="auto"/>
              <w:right w:val="single" w:sz="4" w:space="0" w:color="auto"/>
            </w:tcBorders>
            <w:shd w:val="clear" w:color="auto" w:fill="auto"/>
            <w:vAlign w:val="bottom"/>
            <w:hideMark/>
          </w:tcPr>
          <w:p w14:paraId="5EC808D7" w14:textId="0AB23B3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010.000.2154.00</w:t>
            </w:r>
          </w:p>
        </w:tc>
        <w:tc>
          <w:tcPr>
            <w:tcW w:w="1284" w:type="dxa"/>
            <w:tcBorders>
              <w:top w:val="nil"/>
              <w:left w:val="nil"/>
              <w:bottom w:val="single" w:sz="4" w:space="0" w:color="auto"/>
              <w:right w:val="single" w:sz="4" w:space="0" w:color="auto"/>
            </w:tcBorders>
            <w:shd w:val="clear" w:color="auto" w:fill="auto"/>
            <w:noWrap/>
            <w:vAlign w:val="bottom"/>
            <w:hideMark/>
          </w:tcPr>
          <w:p w14:paraId="3B080855" w14:textId="6ADCEED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010000215400</w:t>
            </w:r>
          </w:p>
        </w:tc>
        <w:tc>
          <w:tcPr>
            <w:tcW w:w="3648" w:type="dxa"/>
            <w:tcBorders>
              <w:top w:val="nil"/>
              <w:left w:val="nil"/>
              <w:bottom w:val="single" w:sz="4" w:space="0" w:color="auto"/>
              <w:right w:val="single" w:sz="4" w:space="0" w:color="auto"/>
            </w:tcBorders>
            <w:shd w:val="clear" w:color="auto" w:fill="auto"/>
            <w:noWrap/>
            <w:vAlign w:val="bottom"/>
            <w:hideMark/>
          </w:tcPr>
          <w:p w14:paraId="3E3471C1" w14:textId="3B2A1B6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Enoxaparina 40 mg-Solución inyectable/Cada jeringa contiene: Enoxaparina sódica 40 mg. Envase con 2 jeringas de 0.4 ml</w:t>
            </w:r>
          </w:p>
        </w:tc>
        <w:tc>
          <w:tcPr>
            <w:tcW w:w="750" w:type="dxa"/>
            <w:tcBorders>
              <w:top w:val="nil"/>
              <w:left w:val="nil"/>
              <w:bottom w:val="single" w:sz="4" w:space="0" w:color="auto"/>
              <w:right w:val="single" w:sz="4" w:space="0" w:color="auto"/>
            </w:tcBorders>
            <w:shd w:val="clear" w:color="auto" w:fill="auto"/>
            <w:noWrap/>
            <w:vAlign w:val="bottom"/>
            <w:hideMark/>
          </w:tcPr>
          <w:p w14:paraId="7CFCE0E3" w14:textId="2D9A212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C4C544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749421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07A4016" w14:textId="77777777" w:rsidR="00CD4F18" w:rsidRPr="00012BEC" w:rsidRDefault="00CD4F18" w:rsidP="00CD4F18">
            <w:pPr>
              <w:rPr>
                <w:rFonts w:ascii="Calibri" w:hAnsi="Calibri" w:cs="Calibri"/>
                <w:color w:val="000000"/>
                <w:sz w:val="16"/>
                <w:szCs w:val="16"/>
                <w:lang w:val="en-US"/>
              </w:rPr>
            </w:pPr>
          </w:p>
        </w:tc>
      </w:tr>
      <w:tr w:rsidR="00CD4F18" w:rsidRPr="00012BEC" w14:paraId="5B537EE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7B0D7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184</w:t>
            </w:r>
          </w:p>
        </w:tc>
        <w:tc>
          <w:tcPr>
            <w:tcW w:w="1418" w:type="dxa"/>
            <w:tcBorders>
              <w:top w:val="nil"/>
              <w:left w:val="nil"/>
              <w:bottom w:val="single" w:sz="4" w:space="0" w:color="auto"/>
              <w:right w:val="single" w:sz="4" w:space="0" w:color="auto"/>
            </w:tcBorders>
            <w:shd w:val="clear" w:color="auto" w:fill="auto"/>
            <w:vAlign w:val="bottom"/>
            <w:hideMark/>
          </w:tcPr>
          <w:p w14:paraId="41C18A58" w14:textId="7BF8B7E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010.000.2156.00</w:t>
            </w:r>
          </w:p>
        </w:tc>
        <w:tc>
          <w:tcPr>
            <w:tcW w:w="1284" w:type="dxa"/>
            <w:tcBorders>
              <w:top w:val="nil"/>
              <w:left w:val="nil"/>
              <w:bottom w:val="single" w:sz="4" w:space="0" w:color="auto"/>
              <w:right w:val="single" w:sz="4" w:space="0" w:color="auto"/>
            </w:tcBorders>
            <w:shd w:val="clear" w:color="auto" w:fill="auto"/>
            <w:noWrap/>
            <w:vAlign w:val="bottom"/>
            <w:hideMark/>
          </w:tcPr>
          <w:p w14:paraId="38E51734" w14:textId="7136175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010000215600</w:t>
            </w:r>
          </w:p>
        </w:tc>
        <w:tc>
          <w:tcPr>
            <w:tcW w:w="3648" w:type="dxa"/>
            <w:tcBorders>
              <w:top w:val="nil"/>
              <w:left w:val="nil"/>
              <w:bottom w:val="single" w:sz="4" w:space="0" w:color="auto"/>
              <w:right w:val="single" w:sz="4" w:space="0" w:color="auto"/>
            </w:tcBorders>
            <w:shd w:val="clear" w:color="auto" w:fill="auto"/>
            <w:noWrap/>
            <w:vAlign w:val="bottom"/>
            <w:hideMark/>
          </w:tcPr>
          <w:p w14:paraId="47B7F96F" w14:textId="2DC5ABF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Espironolactona 100 mg-Tableta/Cada tableta contiene: Espironolactona 100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7E90577" w14:textId="4369C61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183A6E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2A6014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58C883D" w14:textId="77777777" w:rsidR="00CD4F18" w:rsidRPr="00012BEC" w:rsidRDefault="00CD4F18" w:rsidP="00CD4F18">
            <w:pPr>
              <w:rPr>
                <w:rFonts w:ascii="Calibri" w:hAnsi="Calibri" w:cs="Calibri"/>
                <w:color w:val="000000"/>
                <w:sz w:val="16"/>
                <w:szCs w:val="16"/>
                <w:lang w:val="en-US"/>
              </w:rPr>
            </w:pPr>
          </w:p>
        </w:tc>
      </w:tr>
      <w:tr w:rsidR="00CD4F18" w:rsidRPr="00012BEC" w14:paraId="2D74509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D3734B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185</w:t>
            </w:r>
          </w:p>
        </w:tc>
        <w:tc>
          <w:tcPr>
            <w:tcW w:w="1418" w:type="dxa"/>
            <w:tcBorders>
              <w:top w:val="nil"/>
              <w:left w:val="nil"/>
              <w:bottom w:val="single" w:sz="4" w:space="0" w:color="auto"/>
              <w:right w:val="single" w:sz="4" w:space="0" w:color="auto"/>
            </w:tcBorders>
            <w:shd w:val="clear" w:color="auto" w:fill="auto"/>
            <w:vAlign w:val="bottom"/>
            <w:hideMark/>
          </w:tcPr>
          <w:p w14:paraId="39EEF693" w14:textId="0477BFB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010.000.2158.00</w:t>
            </w:r>
          </w:p>
        </w:tc>
        <w:tc>
          <w:tcPr>
            <w:tcW w:w="1284" w:type="dxa"/>
            <w:tcBorders>
              <w:top w:val="nil"/>
              <w:left w:val="nil"/>
              <w:bottom w:val="single" w:sz="4" w:space="0" w:color="auto"/>
              <w:right w:val="single" w:sz="4" w:space="0" w:color="auto"/>
            </w:tcBorders>
            <w:shd w:val="clear" w:color="auto" w:fill="auto"/>
            <w:noWrap/>
            <w:vAlign w:val="bottom"/>
            <w:hideMark/>
          </w:tcPr>
          <w:p w14:paraId="1F763CEC" w14:textId="4C15708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010000215800</w:t>
            </w:r>
          </w:p>
        </w:tc>
        <w:tc>
          <w:tcPr>
            <w:tcW w:w="3648" w:type="dxa"/>
            <w:tcBorders>
              <w:top w:val="nil"/>
              <w:left w:val="nil"/>
              <w:bottom w:val="single" w:sz="4" w:space="0" w:color="auto"/>
              <w:right w:val="single" w:sz="4" w:space="0" w:color="auto"/>
            </w:tcBorders>
            <w:shd w:val="clear" w:color="auto" w:fill="auto"/>
            <w:noWrap/>
            <w:vAlign w:val="bottom"/>
            <w:hideMark/>
          </w:tcPr>
          <w:p w14:paraId="160BE335" w14:textId="1B748F6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Bromhexina-Solución /Cada 100 ml contienen: Clorhidrato de bromhexina 80 mg. Envase con 100 ml y dosificador</w:t>
            </w:r>
          </w:p>
        </w:tc>
        <w:tc>
          <w:tcPr>
            <w:tcW w:w="750" w:type="dxa"/>
            <w:tcBorders>
              <w:top w:val="nil"/>
              <w:left w:val="nil"/>
              <w:bottom w:val="single" w:sz="4" w:space="0" w:color="auto"/>
              <w:right w:val="single" w:sz="4" w:space="0" w:color="auto"/>
            </w:tcBorders>
            <w:shd w:val="clear" w:color="auto" w:fill="auto"/>
            <w:noWrap/>
            <w:vAlign w:val="bottom"/>
            <w:hideMark/>
          </w:tcPr>
          <w:p w14:paraId="611827F1" w14:textId="0641B2B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6C1318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C95CDE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A07EF4E" w14:textId="77777777" w:rsidR="00CD4F18" w:rsidRPr="00012BEC" w:rsidRDefault="00CD4F18" w:rsidP="00CD4F18">
            <w:pPr>
              <w:rPr>
                <w:rFonts w:ascii="Calibri" w:hAnsi="Calibri" w:cs="Calibri"/>
                <w:color w:val="000000"/>
                <w:sz w:val="16"/>
                <w:szCs w:val="16"/>
                <w:lang w:val="en-US"/>
              </w:rPr>
            </w:pPr>
          </w:p>
        </w:tc>
      </w:tr>
      <w:tr w:rsidR="00CD4F18" w:rsidRPr="00012BEC" w14:paraId="56B35BC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446EB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186</w:t>
            </w:r>
          </w:p>
        </w:tc>
        <w:tc>
          <w:tcPr>
            <w:tcW w:w="1418" w:type="dxa"/>
            <w:tcBorders>
              <w:top w:val="nil"/>
              <w:left w:val="nil"/>
              <w:bottom w:val="single" w:sz="4" w:space="0" w:color="auto"/>
              <w:right w:val="single" w:sz="4" w:space="0" w:color="auto"/>
            </w:tcBorders>
            <w:shd w:val="clear" w:color="auto" w:fill="auto"/>
            <w:vAlign w:val="bottom"/>
            <w:hideMark/>
          </w:tcPr>
          <w:p w14:paraId="76597092" w14:textId="3D033D5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010.000.2162.00</w:t>
            </w:r>
          </w:p>
        </w:tc>
        <w:tc>
          <w:tcPr>
            <w:tcW w:w="1284" w:type="dxa"/>
            <w:tcBorders>
              <w:top w:val="nil"/>
              <w:left w:val="nil"/>
              <w:bottom w:val="single" w:sz="4" w:space="0" w:color="auto"/>
              <w:right w:val="single" w:sz="4" w:space="0" w:color="auto"/>
            </w:tcBorders>
            <w:shd w:val="clear" w:color="auto" w:fill="auto"/>
            <w:noWrap/>
            <w:vAlign w:val="bottom"/>
            <w:hideMark/>
          </w:tcPr>
          <w:p w14:paraId="6040936A" w14:textId="75E8606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010000216200</w:t>
            </w:r>
          </w:p>
        </w:tc>
        <w:tc>
          <w:tcPr>
            <w:tcW w:w="3648" w:type="dxa"/>
            <w:tcBorders>
              <w:top w:val="nil"/>
              <w:left w:val="nil"/>
              <w:bottom w:val="single" w:sz="4" w:space="0" w:color="auto"/>
              <w:right w:val="single" w:sz="4" w:space="0" w:color="auto"/>
            </w:tcBorders>
            <w:shd w:val="clear" w:color="auto" w:fill="auto"/>
            <w:noWrap/>
            <w:vAlign w:val="bottom"/>
            <w:hideMark/>
          </w:tcPr>
          <w:p w14:paraId="28642572" w14:textId="76CC41D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Ipratropio 20 mcg por nebulización-Suspensión en aerosol/Cada g contiene: Bromuro de ipratropio 0.286 mg (20 mcg por nebulización). Envase con 15 ml (21.0 g) como aerosol.</w:t>
            </w:r>
          </w:p>
        </w:tc>
        <w:tc>
          <w:tcPr>
            <w:tcW w:w="750" w:type="dxa"/>
            <w:tcBorders>
              <w:top w:val="nil"/>
              <w:left w:val="nil"/>
              <w:bottom w:val="single" w:sz="4" w:space="0" w:color="auto"/>
              <w:right w:val="single" w:sz="4" w:space="0" w:color="auto"/>
            </w:tcBorders>
            <w:shd w:val="clear" w:color="auto" w:fill="auto"/>
            <w:noWrap/>
            <w:vAlign w:val="bottom"/>
            <w:hideMark/>
          </w:tcPr>
          <w:p w14:paraId="24FD5B62" w14:textId="5A56336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6A797B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6733A0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D8587B1" w14:textId="77777777" w:rsidR="00CD4F18" w:rsidRPr="00012BEC" w:rsidRDefault="00CD4F18" w:rsidP="00CD4F18">
            <w:pPr>
              <w:rPr>
                <w:rFonts w:ascii="Calibri" w:hAnsi="Calibri" w:cs="Calibri"/>
                <w:color w:val="000000"/>
                <w:sz w:val="16"/>
                <w:szCs w:val="16"/>
                <w:lang w:val="en-US"/>
              </w:rPr>
            </w:pPr>
          </w:p>
        </w:tc>
      </w:tr>
      <w:tr w:rsidR="00CD4F18" w:rsidRPr="00012BEC" w14:paraId="4DE047C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D4D04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187</w:t>
            </w:r>
          </w:p>
        </w:tc>
        <w:tc>
          <w:tcPr>
            <w:tcW w:w="1418" w:type="dxa"/>
            <w:tcBorders>
              <w:top w:val="nil"/>
              <w:left w:val="nil"/>
              <w:bottom w:val="single" w:sz="4" w:space="0" w:color="auto"/>
              <w:right w:val="single" w:sz="4" w:space="0" w:color="auto"/>
            </w:tcBorders>
            <w:shd w:val="clear" w:color="auto" w:fill="auto"/>
            <w:vAlign w:val="bottom"/>
            <w:hideMark/>
          </w:tcPr>
          <w:p w14:paraId="3446748E" w14:textId="3B421BF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010.000.2169.00</w:t>
            </w:r>
          </w:p>
        </w:tc>
        <w:tc>
          <w:tcPr>
            <w:tcW w:w="1284" w:type="dxa"/>
            <w:tcBorders>
              <w:top w:val="nil"/>
              <w:left w:val="nil"/>
              <w:bottom w:val="single" w:sz="4" w:space="0" w:color="auto"/>
              <w:right w:val="single" w:sz="4" w:space="0" w:color="auto"/>
            </w:tcBorders>
            <w:shd w:val="clear" w:color="auto" w:fill="auto"/>
            <w:noWrap/>
            <w:vAlign w:val="bottom"/>
            <w:hideMark/>
          </w:tcPr>
          <w:p w14:paraId="0DF239BD" w14:textId="757E335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010000216900</w:t>
            </w:r>
          </w:p>
        </w:tc>
        <w:tc>
          <w:tcPr>
            <w:tcW w:w="3648" w:type="dxa"/>
            <w:tcBorders>
              <w:top w:val="nil"/>
              <w:left w:val="nil"/>
              <w:bottom w:val="single" w:sz="4" w:space="0" w:color="auto"/>
              <w:right w:val="single" w:sz="4" w:space="0" w:color="auto"/>
            </w:tcBorders>
            <w:shd w:val="clear" w:color="auto" w:fill="auto"/>
            <w:noWrap/>
            <w:vAlign w:val="bottom"/>
            <w:hideMark/>
          </w:tcPr>
          <w:p w14:paraId="209DCC72" w14:textId="5E90F6A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Levocarnitina-Solución inyectable/Cada ampolleta contiene: Levocarnitina 1 g. Envase con 5 ampolletas con 5 ml</w:t>
            </w:r>
          </w:p>
        </w:tc>
        <w:tc>
          <w:tcPr>
            <w:tcW w:w="750" w:type="dxa"/>
            <w:tcBorders>
              <w:top w:val="nil"/>
              <w:left w:val="nil"/>
              <w:bottom w:val="single" w:sz="4" w:space="0" w:color="auto"/>
              <w:right w:val="single" w:sz="4" w:space="0" w:color="auto"/>
            </w:tcBorders>
            <w:shd w:val="clear" w:color="auto" w:fill="auto"/>
            <w:noWrap/>
            <w:vAlign w:val="bottom"/>
            <w:hideMark/>
          </w:tcPr>
          <w:p w14:paraId="60B90183" w14:textId="6FA74A4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47BDF1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F2A9A2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0678182" w14:textId="77777777" w:rsidR="00CD4F18" w:rsidRPr="00012BEC" w:rsidRDefault="00CD4F18" w:rsidP="00CD4F18">
            <w:pPr>
              <w:rPr>
                <w:rFonts w:ascii="Calibri" w:hAnsi="Calibri" w:cs="Calibri"/>
                <w:color w:val="000000"/>
                <w:sz w:val="16"/>
                <w:szCs w:val="16"/>
                <w:lang w:val="en-US"/>
              </w:rPr>
            </w:pPr>
          </w:p>
        </w:tc>
      </w:tr>
      <w:tr w:rsidR="00CD4F18" w:rsidRPr="00012BEC" w14:paraId="062666A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2F226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188</w:t>
            </w:r>
          </w:p>
        </w:tc>
        <w:tc>
          <w:tcPr>
            <w:tcW w:w="1418" w:type="dxa"/>
            <w:tcBorders>
              <w:top w:val="nil"/>
              <w:left w:val="nil"/>
              <w:bottom w:val="single" w:sz="4" w:space="0" w:color="auto"/>
              <w:right w:val="single" w:sz="4" w:space="0" w:color="auto"/>
            </w:tcBorders>
            <w:shd w:val="clear" w:color="auto" w:fill="auto"/>
            <w:vAlign w:val="bottom"/>
            <w:hideMark/>
          </w:tcPr>
          <w:p w14:paraId="1B483D63" w14:textId="4BF5581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010.000.2171.00</w:t>
            </w:r>
          </w:p>
        </w:tc>
        <w:tc>
          <w:tcPr>
            <w:tcW w:w="1284" w:type="dxa"/>
            <w:tcBorders>
              <w:top w:val="nil"/>
              <w:left w:val="nil"/>
              <w:bottom w:val="single" w:sz="4" w:space="0" w:color="auto"/>
              <w:right w:val="single" w:sz="4" w:space="0" w:color="auto"/>
            </w:tcBorders>
            <w:shd w:val="clear" w:color="auto" w:fill="auto"/>
            <w:noWrap/>
            <w:vAlign w:val="bottom"/>
            <w:hideMark/>
          </w:tcPr>
          <w:p w14:paraId="3D67C2A0" w14:textId="796F54A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010000217100</w:t>
            </w:r>
          </w:p>
        </w:tc>
        <w:tc>
          <w:tcPr>
            <w:tcW w:w="3648" w:type="dxa"/>
            <w:tcBorders>
              <w:top w:val="nil"/>
              <w:left w:val="nil"/>
              <w:bottom w:val="single" w:sz="4" w:space="0" w:color="auto"/>
              <w:right w:val="single" w:sz="4" w:space="0" w:color="auto"/>
            </w:tcBorders>
            <w:shd w:val="clear" w:color="auto" w:fill="auto"/>
            <w:noWrap/>
            <w:vAlign w:val="bottom"/>
            <w:hideMark/>
          </w:tcPr>
          <w:p w14:paraId="50A24ECA" w14:textId="2CEB4D6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Levocarnitina-Tableta masticable/Cada tableta contiene: Levocarnitina 1 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7DB56CFA" w14:textId="276150A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422AB9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11E2BA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D7D9768" w14:textId="77777777" w:rsidR="00CD4F18" w:rsidRPr="00012BEC" w:rsidRDefault="00CD4F18" w:rsidP="00CD4F18">
            <w:pPr>
              <w:rPr>
                <w:rFonts w:ascii="Calibri" w:hAnsi="Calibri" w:cs="Calibri"/>
                <w:color w:val="000000"/>
                <w:sz w:val="16"/>
                <w:szCs w:val="16"/>
                <w:lang w:val="en-US"/>
              </w:rPr>
            </w:pPr>
          </w:p>
        </w:tc>
      </w:tr>
      <w:tr w:rsidR="00CD4F18" w:rsidRPr="00012BEC" w14:paraId="79B0ABC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3C972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189</w:t>
            </w:r>
          </w:p>
        </w:tc>
        <w:tc>
          <w:tcPr>
            <w:tcW w:w="1418" w:type="dxa"/>
            <w:tcBorders>
              <w:top w:val="nil"/>
              <w:left w:val="nil"/>
              <w:bottom w:val="single" w:sz="4" w:space="0" w:color="auto"/>
              <w:right w:val="single" w:sz="4" w:space="0" w:color="auto"/>
            </w:tcBorders>
            <w:shd w:val="clear" w:color="auto" w:fill="auto"/>
            <w:vAlign w:val="bottom"/>
            <w:hideMark/>
          </w:tcPr>
          <w:p w14:paraId="517F19B1" w14:textId="6FBBD25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010.000.2172.00</w:t>
            </w:r>
          </w:p>
        </w:tc>
        <w:tc>
          <w:tcPr>
            <w:tcW w:w="1284" w:type="dxa"/>
            <w:tcBorders>
              <w:top w:val="nil"/>
              <w:left w:val="nil"/>
              <w:bottom w:val="single" w:sz="4" w:space="0" w:color="auto"/>
              <w:right w:val="single" w:sz="4" w:space="0" w:color="auto"/>
            </w:tcBorders>
            <w:shd w:val="clear" w:color="auto" w:fill="auto"/>
            <w:noWrap/>
            <w:vAlign w:val="bottom"/>
            <w:hideMark/>
          </w:tcPr>
          <w:p w14:paraId="14097E6F" w14:textId="11BEC8E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010000217200</w:t>
            </w:r>
          </w:p>
        </w:tc>
        <w:tc>
          <w:tcPr>
            <w:tcW w:w="3648" w:type="dxa"/>
            <w:tcBorders>
              <w:top w:val="nil"/>
              <w:left w:val="nil"/>
              <w:bottom w:val="single" w:sz="4" w:space="0" w:color="auto"/>
              <w:right w:val="single" w:sz="4" w:space="0" w:color="auto"/>
            </w:tcBorders>
            <w:shd w:val="clear" w:color="auto" w:fill="auto"/>
            <w:noWrap/>
            <w:vAlign w:val="bottom"/>
            <w:hideMark/>
          </w:tcPr>
          <w:p w14:paraId="4B4427B7" w14:textId="2041AA3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Alcohol polivinílico-Solución oftálmica/Cada ml contiene: Alcohol polivinílico 14 mg. 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10B46496" w14:textId="617F991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3837E7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696BED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0243FCF" w14:textId="77777777" w:rsidR="00CD4F18" w:rsidRPr="00012BEC" w:rsidRDefault="00CD4F18" w:rsidP="00CD4F18">
            <w:pPr>
              <w:rPr>
                <w:rFonts w:ascii="Calibri" w:hAnsi="Calibri" w:cs="Calibri"/>
                <w:color w:val="000000"/>
                <w:sz w:val="16"/>
                <w:szCs w:val="16"/>
                <w:lang w:val="en-US"/>
              </w:rPr>
            </w:pPr>
          </w:p>
        </w:tc>
      </w:tr>
      <w:tr w:rsidR="00CD4F18" w:rsidRPr="00012BEC" w14:paraId="55A0774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BB11B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190</w:t>
            </w:r>
          </w:p>
        </w:tc>
        <w:tc>
          <w:tcPr>
            <w:tcW w:w="1418" w:type="dxa"/>
            <w:tcBorders>
              <w:top w:val="nil"/>
              <w:left w:val="nil"/>
              <w:bottom w:val="single" w:sz="4" w:space="0" w:color="auto"/>
              <w:right w:val="single" w:sz="4" w:space="0" w:color="auto"/>
            </w:tcBorders>
            <w:shd w:val="clear" w:color="auto" w:fill="auto"/>
            <w:vAlign w:val="bottom"/>
            <w:hideMark/>
          </w:tcPr>
          <w:p w14:paraId="68A36F45" w14:textId="3A3F967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010.000.2174.00</w:t>
            </w:r>
          </w:p>
        </w:tc>
        <w:tc>
          <w:tcPr>
            <w:tcW w:w="1284" w:type="dxa"/>
            <w:tcBorders>
              <w:top w:val="nil"/>
              <w:left w:val="nil"/>
              <w:bottom w:val="single" w:sz="4" w:space="0" w:color="auto"/>
              <w:right w:val="single" w:sz="4" w:space="0" w:color="auto"/>
            </w:tcBorders>
            <w:shd w:val="clear" w:color="auto" w:fill="auto"/>
            <w:noWrap/>
            <w:vAlign w:val="bottom"/>
            <w:hideMark/>
          </w:tcPr>
          <w:p w14:paraId="60F0A971" w14:textId="476D9BC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010000217400</w:t>
            </w:r>
          </w:p>
        </w:tc>
        <w:tc>
          <w:tcPr>
            <w:tcW w:w="3648" w:type="dxa"/>
            <w:tcBorders>
              <w:top w:val="nil"/>
              <w:left w:val="nil"/>
              <w:bottom w:val="single" w:sz="4" w:space="0" w:color="auto"/>
              <w:right w:val="single" w:sz="4" w:space="0" w:color="auto"/>
            </w:tcBorders>
            <w:shd w:val="clear" w:color="auto" w:fill="auto"/>
            <w:noWrap/>
            <w:vAlign w:val="bottom"/>
            <w:hideMark/>
          </w:tcPr>
          <w:p w14:paraId="0BA14C2A" w14:textId="0319F1F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Ciprofloxacino-Solución oftálmica/Cada 1 ml contiene: Clorhidrato de ciprofloxacino monohidratado equivalente a 3.0 mg de ciprofloxacino. Envase con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45F3A141" w14:textId="1B80793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E7E04B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387D2F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CB562E9" w14:textId="77777777" w:rsidR="00CD4F18" w:rsidRPr="00012BEC" w:rsidRDefault="00CD4F18" w:rsidP="00CD4F18">
            <w:pPr>
              <w:rPr>
                <w:rFonts w:ascii="Calibri" w:hAnsi="Calibri" w:cs="Calibri"/>
                <w:color w:val="000000"/>
                <w:sz w:val="16"/>
                <w:szCs w:val="16"/>
                <w:lang w:val="en-US"/>
              </w:rPr>
            </w:pPr>
          </w:p>
        </w:tc>
      </w:tr>
      <w:tr w:rsidR="00CD4F18" w:rsidRPr="00012BEC" w14:paraId="142B872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0D021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191</w:t>
            </w:r>
          </w:p>
        </w:tc>
        <w:tc>
          <w:tcPr>
            <w:tcW w:w="1418" w:type="dxa"/>
            <w:tcBorders>
              <w:top w:val="nil"/>
              <w:left w:val="nil"/>
              <w:bottom w:val="single" w:sz="4" w:space="0" w:color="auto"/>
              <w:right w:val="single" w:sz="4" w:space="0" w:color="auto"/>
            </w:tcBorders>
            <w:shd w:val="clear" w:color="auto" w:fill="auto"/>
            <w:vAlign w:val="bottom"/>
            <w:hideMark/>
          </w:tcPr>
          <w:p w14:paraId="7614F1C8" w14:textId="71928EE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010.000.2176.00</w:t>
            </w:r>
          </w:p>
        </w:tc>
        <w:tc>
          <w:tcPr>
            <w:tcW w:w="1284" w:type="dxa"/>
            <w:tcBorders>
              <w:top w:val="nil"/>
              <w:left w:val="nil"/>
              <w:bottom w:val="single" w:sz="4" w:space="0" w:color="auto"/>
              <w:right w:val="single" w:sz="4" w:space="0" w:color="auto"/>
            </w:tcBorders>
            <w:shd w:val="clear" w:color="auto" w:fill="auto"/>
            <w:noWrap/>
            <w:vAlign w:val="bottom"/>
            <w:hideMark/>
          </w:tcPr>
          <w:p w14:paraId="1C8C7AEC" w14:textId="53E62C1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010000217600</w:t>
            </w:r>
          </w:p>
        </w:tc>
        <w:tc>
          <w:tcPr>
            <w:tcW w:w="3648" w:type="dxa"/>
            <w:tcBorders>
              <w:top w:val="nil"/>
              <w:left w:val="nil"/>
              <w:bottom w:val="single" w:sz="4" w:space="0" w:color="auto"/>
              <w:right w:val="single" w:sz="4" w:space="0" w:color="auto"/>
            </w:tcBorders>
            <w:shd w:val="clear" w:color="auto" w:fill="auto"/>
            <w:noWrap/>
            <w:vAlign w:val="bottom"/>
            <w:hideMark/>
          </w:tcPr>
          <w:p w14:paraId="54546D8D" w14:textId="032256C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Dexametasona-Solución oftálmica/Cada 100 ml contienen: Fosfato de dexametasona 0.1 g. Frasco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45FB8E71" w14:textId="53CB4A9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E94652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DFA97A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19820B5" w14:textId="77777777" w:rsidR="00CD4F18" w:rsidRPr="00012BEC" w:rsidRDefault="00CD4F18" w:rsidP="00CD4F18">
            <w:pPr>
              <w:rPr>
                <w:rFonts w:ascii="Calibri" w:hAnsi="Calibri" w:cs="Calibri"/>
                <w:color w:val="000000"/>
                <w:sz w:val="16"/>
                <w:szCs w:val="16"/>
                <w:lang w:val="en-US"/>
              </w:rPr>
            </w:pPr>
          </w:p>
        </w:tc>
      </w:tr>
      <w:tr w:rsidR="00CD4F18" w:rsidRPr="00012BEC" w14:paraId="6829995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ED0DB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192</w:t>
            </w:r>
          </w:p>
        </w:tc>
        <w:tc>
          <w:tcPr>
            <w:tcW w:w="1418" w:type="dxa"/>
            <w:tcBorders>
              <w:top w:val="nil"/>
              <w:left w:val="nil"/>
              <w:bottom w:val="single" w:sz="4" w:space="0" w:color="auto"/>
              <w:right w:val="single" w:sz="4" w:space="0" w:color="auto"/>
            </w:tcBorders>
            <w:shd w:val="clear" w:color="auto" w:fill="auto"/>
            <w:vAlign w:val="bottom"/>
            <w:hideMark/>
          </w:tcPr>
          <w:p w14:paraId="75339C1D" w14:textId="34FD718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010.000.2179.00</w:t>
            </w:r>
          </w:p>
        </w:tc>
        <w:tc>
          <w:tcPr>
            <w:tcW w:w="1284" w:type="dxa"/>
            <w:tcBorders>
              <w:top w:val="nil"/>
              <w:left w:val="nil"/>
              <w:bottom w:val="single" w:sz="4" w:space="0" w:color="auto"/>
              <w:right w:val="single" w:sz="4" w:space="0" w:color="auto"/>
            </w:tcBorders>
            <w:shd w:val="clear" w:color="auto" w:fill="auto"/>
            <w:noWrap/>
            <w:vAlign w:val="bottom"/>
            <w:hideMark/>
          </w:tcPr>
          <w:p w14:paraId="57F8E9B0" w14:textId="69FC7A1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010000217900</w:t>
            </w:r>
          </w:p>
        </w:tc>
        <w:tc>
          <w:tcPr>
            <w:tcW w:w="3648" w:type="dxa"/>
            <w:tcBorders>
              <w:top w:val="nil"/>
              <w:left w:val="nil"/>
              <w:bottom w:val="single" w:sz="4" w:space="0" w:color="auto"/>
              <w:right w:val="single" w:sz="4" w:space="0" w:color="auto"/>
            </w:tcBorders>
            <w:shd w:val="clear" w:color="auto" w:fill="auto"/>
            <w:noWrap/>
            <w:vAlign w:val="bottom"/>
            <w:hideMark/>
          </w:tcPr>
          <w:p w14:paraId="0329E72C" w14:textId="6CAA043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Fluorometalona-Gotas oftalmicas/Cada 100 ml contienen: Fluorometalona 100 mg. Envase con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79963B7A" w14:textId="0AAD5F0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374B5E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F723B3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C55F1C9" w14:textId="77777777" w:rsidR="00CD4F18" w:rsidRPr="00012BEC" w:rsidRDefault="00CD4F18" w:rsidP="00CD4F18">
            <w:pPr>
              <w:rPr>
                <w:rFonts w:ascii="Calibri" w:hAnsi="Calibri" w:cs="Calibri"/>
                <w:color w:val="000000"/>
                <w:sz w:val="16"/>
                <w:szCs w:val="16"/>
                <w:lang w:val="en-US"/>
              </w:rPr>
            </w:pPr>
          </w:p>
        </w:tc>
      </w:tr>
      <w:tr w:rsidR="00CD4F18" w:rsidRPr="00012BEC" w14:paraId="3E8EFCB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EC78F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193</w:t>
            </w:r>
          </w:p>
        </w:tc>
        <w:tc>
          <w:tcPr>
            <w:tcW w:w="1418" w:type="dxa"/>
            <w:tcBorders>
              <w:top w:val="nil"/>
              <w:left w:val="nil"/>
              <w:bottom w:val="single" w:sz="4" w:space="0" w:color="auto"/>
              <w:right w:val="single" w:sz="4" w:space="0" w:color="auto"/>
            </w:tcBorders>
            <w:shd w:val="clear" w:color="auto" w:fill="auto"/>
            <w:vAlign w:val="bottom"/>
            <w:hideMark/>
          </w:tcPr>
          <w:p w14:paraId="70E99E2E" w14:textId="4EE86C8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010.000.2186.00</w:t>
            </w:r>
          </w:p>
        </w:tc>
        <w:tc>
          <w:tcPr>
            <w:tcW w:w="1284" w:type="dxa"/>
            <w:tcBorders>
              <w:top w:val="nil"/>
              <w:left w:val="nil"/>
              <w:bottom w:val="single" w:sz="4" w:space="0" w:color="auto"/>
              <w:right w:val="single" w:sz="4" w:space="0" w:color="auto"/>
            </w:tcBorders>
            <w:shd w:val="clear" w:color="auto" w:fill="auto"/>
            <w:noWrap/>
            <w:vAlign w:val="bottom"/>
            <w:hideMark/>
          </w:tcPr>
          <w:p w14:paraId="4D662D9E" w14:textId="5E695B9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010000218600</w:t>
            </w:r>
          </w:p>
        </w:tc>
        <w:tc>
          <w:tcPr>
            <w:tcW w:w="3648" w:type="dxa"/>
            <w:tcBorders>
              <w:top w:val="nil"/>
              <w:left w:val="nil"/>
              <w:bottom w:val="single" w:sz="4" w:space="0" w:color="auto"/>
              <w:right w:val="single" w:sz="4" w:space="0" w:color="auto"/>
            </w:tcBorders>
            <w:shd w:val="clear" w:color="auto" w:fill="auto"/>
            <w:noWrap/>
            <w:vAlign w:val="bottom"/>
            <w:hideMark/>
          </w:tcPr>
          <w:p w14:paraId="63F0D73F" w14:textId="1D193C7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Prednisolona - sulfacetamida-Solución oftálmica/Cada ml contiene: Acetato de prednisolona 5 mg. Sulfacetamida sódica 100 mg. Frasco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297E655A" w14:textId="652B360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10302E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B92AC7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4EEF738" w14:textId="77777777" w:rsidR="00CD4F18" w:rsidRPr="00012BEC" w:rsidRDefault="00CD4F18" w:rsidP="00CD4F18">
            <w:pPr>
              <w:rPr>
                <w:rFonts w:ascii="Calibri" w:hAnsi="Calibri" w:cs="Calibri"/>
                <w:color w:val="000000"/>
                <w:sz w:val="16"/>
                <w:szCs w:val="16"/>
                <w:lang w:val="en-US"/>
              </w:rPr>
            </w:pPr>
          </w:p>
        </w:tc>
      </w:tr>
      <w:tr w:rsidR="00CD4F18" w:rsidRPr="00012BEC" w14:paraId="4FC6019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E816BA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194</w:t>
            </w:r>
          </w:p>
        </w:tc>
        <w:tc>
          <w:tcPr>
            <w:tcW w:w="1418" w:type="dxa"/>
            <w:tcBorders>
              <w:top w:val="nil"/>
              <w:left w:val="nil"/>
              <w:bottom w:val="single" w:sz="4" w:space="0" w:color="auto"/>
              <w:right w:val="single" w:sz="4" w:space="0" w:color="auto"/>
            </w:tcBorders>
            <w:shd w:val="clear" w:color="auto" w:fill="auto"/>
            <w:vAlign w:val="bottom"/>
            <w:hideMark/>
          </w:tcPr>
          <w:p w14:paraId="160C56A4" w14:textId="0C908AA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010.000.2187.00</w:t>
            </w:r>
          </w:p>
        </w:tc>
        <w:tc>
          <w:tcPr>
            <w:tcW w:w="1284" w:type="dxa"/>
            <w:tcBorders>
              <w:top w:val="nil"/>
              <w:left w:val="nil"/>
              <w:bottom w:val="single" w:sz="4" w:space="0" w:color="auto"/>
              <w:right w:val="single" w:sz="4" w:space="0" w:color="auto"/>
            </w:tcBorders>
            <w:shd w:val="clear" w:color="auto" w:fill="auto"/>
            <w:noWrap/>
            <w:vAlign w:val="bottom"/>
            <w:hideMark/>
          </w:tcPr>
          <w:p w14:paraId="72648B0C" w14:textId="2D5972F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010000218700</w:t>
            </w:r>
          </w:p>
        </w:tc>
        <w:tc>
          <w:tcPr>
            <w:tcW w:w="3648" w:type="dxa"/>
            <w:tcBorders>
              <w:top w:val="nil"/>
              <w:left w:val="nil"/>
              <w:bottom w:val="single" w:sz="4" w:space="0" w:color="auto"/>
              <w:right w:val="single" w:sz="4" w:space="0" w:color="auto"/>
            </w:tcBorders>
            <w:shd w:val="clear" w:color="auto" w:fill="auto"/>
            <w:noWrap/>
            <w:vAlign w:val="bottom"/>
            <w:hideMark/>
          </w:tcPr>
          <w:p w14:paraId="1637316A" w14:textId="7F03401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Ipratropio 500 mcg -Solución para inhalación/Cada ampoyeta contiene: Bromuro de ipratropio monohidratado equivalente a 500 µg de bromuro de ipratropio. Vehículo, c.b.p. 2.00 ml. Envase con un frasco ámpula con 20 ml</w:t>
            </w:r>
          </w:p>
        </w:tc>
        <w:tc>
          <w:tcPr>
            <w:tcW w:w="750" w:type="dxa"/>
            <w:tcBorders>
              <w:top w:val="nil"/>
              <w:left w:val="nil"/>
              <w:bottom w:val="single" w:sz="4" w:space="0" w:color="auto"/>
              <w:right w:val="single" w:sz="4" w:space="0" w:color="auto"/>
            </w:tcBorders>
            <w:shd w:val="clear" w:color="auto" w:fill="auto"/>
            <w:noWrap/>
            <w:vAlign w:val="bottom"/>
            <w:hideMark/>
          </w:tcPr>
          <w:p w14:paraId="5E6F7244" w14:textId="4FE0BC6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47F94D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D7DB26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A32F3F6" w14:textId="77777777" w:rsidR="00CD4F18" w:rsidRPr="00012BEC" w:rsidRDefault="00CD4F18" w:rsidP="00CD4F18">
            <w:pPr>
              <w:rPr>
                <w:rFonts w:ascii="Calibri" w:hAnsi="Calibri" w:cs="Calibri"/>
                <w:color w:val="000000"/>
                <w:sz w:val="16"/>
                <w:szCs w:val="16"/>
                <w:lang w:val="en-US"/>
              </w:rPr>
            </w:pPr>
          </w:p>
        </w:tc>
      </w:tr>
      <w:tr w:rsidR="00CD4F18" w:rsidRPr="00012BEC" w14:paraId="4721185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37631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195</w:t>
            </w:r>
          </w:p>
        </w:tc>
        <w:tc>
          <w:tcPr>
            <w:tcW w:w="1418" w:type="dxa"/>
            <w:tcBorders>
              <w:top w:val="nil"/>
              <w:left w:val="nil"/>
              <w:bottom w:val="single" w:sz="4" w:space="0" w:color="auto"/>
              <w:right w:val="single" w:sz="4" w:space="0" w:color="auto"/>
            </w:tcBorders>
            <w:shd w:val="clear" w:color="auto" w:fill="auto"/>
            <w:vAlign w:val="bottom"/>
            <w:hideMark/>
          </w:tcPr>
          <w:p w14:paraId="39E1E291" w14:textId="08FDA9F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010.000.2188.00</w:t>
            </w:r>
          </w:p>
        </w:tc>
        <w:tc>
          <w:tcPr>
            <w:tcW w:w="1284" w:type="dxa"/>
            <w:tcBorders>
              <w:top w:val="nil"/>
              <w:left w:val="nil"/>
              <w:bottom w:val="single" w:sz="4" w:space="0" w:color="auto"/>
              <w:right w:val="single" w:sz="4" w:space="0" w:color="auto"/>
            </w:tcBorders>
            <w:shd w:val="clear" w:color="auto" w:fill="auto"/>
            <w:noWrap/>
            <w:vAlign w:val="bottom"/>
            <w:hideMark/>
          </w:tcPr>
          <w:p w14:paraId="29BDB3E9" w14:textId="7524354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010000218800</w:t>
            </w:r>
          </w:p>
        </w:tc>
        <w:tc>
          <w:tcPr>
            <w:tcW w:w="3648" w:type="dxa"/>
            <w:tcBorders>
              <w:top w:val="nil"/>
              <w:left w:val="nil"/>
              <w:bottom w:val="single" w:sz="4" w:space="0" w:color="auto"/>
              <w:right w:val="single" w:sz="4" w:space="0" w:color="auto"/>
            </w:tcBorders>
            <w:shd w:val="clear" w:color="auto" w:fill="auto"/>
            <w:noWrap/>
            <w:vAlign w:val="bottom"/>
            <w:hideMark/>
          </w:tcPr>
          <w:p w14:paraId="6DABC650" w14:textId="179D298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Ipratropio-Salbutamol 0.500 mg/2.5 mg-Solución para inhalación/Cada ampolleta contiene: Bromuro de ipratropio monohidratado equivalente a 0.500 mg de bromuro de ipratropio. Sulfato de salbutamol equivalente a 2.500 mg de Salbutamol. Envase con 10 ampolletas de 2.5 ml</w:t>
            </w:r>
          </w:p>
        </w:tc>
        <w:tc>
          <w:tcPr>
            <w:tcW w:w="750" w:type="dxa"/>
            <w:tcBorders>
              <w:top w:val="nil"/>
              <w:left w:val="nil"/>
              <w:bottom w:val="single" w:sz="4" w:space="0" w:color="auto"/>
              <w:right w:val="single" w:sz="4" w:space="0" w:color="auto"/>
            </w:tcBorders>
            <w:shd w:val="clear" w:color="auto" w:fill="auto"/>
            <w:noWrap/>
            <w:vAlign w:val="bottom"/>
            <w:hideMark/>
          </w:tcPr>
          <w:p w14:paraId="71E3CEA4" w14:textId="07314C2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B7B52D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52656F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AE3903C" w14:textId="77777777" w:rsidR="00CD4F18" w:rsidRPr="00012BEC" w:rsidRDefault="00CD4F18" w:rsidP="00CD4F18">
            <w:pPr>
              <w:rPr>
                <w:rFonts w:ascii="Calibri" w:hAnsi="Calibri" w:cs="Calibri"/>
                <w:color w:val="000000"/>
                <w:sz w:val="16"/>
                <w:szCs w:val="16"/>
                <w:lang w:val="en-US"/>
              </w:rPr>
            </w:pPr>
          </w:p>
        </w:tc>
      </w:tr>
      <w:tr w:rsidR="00CD4F18" w:rsidRPr="00012BEC" w14:paraId="3EF1864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B0044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196</w:t>
            </w:r>
          </w:p>
        </w:tc>
        <w:tc>
          <w:tcPr>
            <w:tcW w:w="1418" w:type="dxa"/>
            <w:tcBorders>
              <w:top w:val="nil"/>
              <w:left w:val="nil"/>
              <w:bottom w:val="single" w:sz="4" w:space="0" w:color="auto"/>
              <w:right w:val="single" w:sz="4" w:space="0" w:color="auto"/>
            </w:tcBorders>
            <w:shd w:val="clear" w:color="auto" w:fill="auto"/>
            <w:vAlign w:val="bottom"/>
            <w:hideMark/>
          </w:tcPr>
          <w:p w14:paraId="0AA0A12A" w14:textId="6B38E87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010.000.2189.01</w:t>
            </w:r>
          </w:p>
        </w:tc>
        <w:tc>
          <w:tcPr>
            <w:tcW w:w="1284" w:type="dxa"/>
            <w:tcBorders>
              <w:top w:val="nil"/>
              <w:left w:val="nil"/>
              <w:bottom w:val="single" w:sz="4" w:space="0" w:color="auto"/>
              <w:right w:val="single" w:sz="4" w:space="0" w:color="auto"/>
            </w:tcBorders>
            <w:shd w:val="clear" w:color="auto" w:fill="auto"/>
            <w:noWrap/>
            <w:vAlign w:val="bottom"/>
            <w:hideMark/>
          </w:tcPr>
          <w:p w14:paraId="4F53706B" w14:textId="387A8CC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010000218901</w:t>
            </w:r>
          </w:p>
        </w:tc>
        <w:tc>
          <w:tcPr>
            <w:tcW w:w="3648" w:type="dxa"/>
            <w:tcBorders>
              <w:top w:val="nil"/>
              <w:left w:val="nil"/>
              <w:bottom w:val="single" w:sz="4" w:space="0" w:color="auto"/>
              <w:right w:val="single" w:sz="4" w:space="0" w:color="auto"/>
            </w:tcBorders>
            <w:shd w:val="clear" w:color="auto" w:fill="auto"/>
            <w:noWrap/>
            <w:vAlign w:val="bottom"/>
            <w:hideMark/>
          </w:tcPr>
          <w:p w14:paraId="4F0CA07F" w14:textId="0AE0EE6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Tobramicina-Solución oftálmica/Cada ml contiene: Sulfato de tobramicina equivalente a 3.0 mg de tobramicina ó tobramicina 3.0 mg. 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327609FF" w14:textId="3FBB3C8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56A37A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6E5EE7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DFA1B2E" w14:textId="77777777" w:rsidR="00CD4F18" w:rsidRPr="00012BEC" w:rsidRDefault="00CD4F18" w:rsidP="00CD4F18">
            <w:pPr>
              <w:rPr>
                <w:rFonts w:ascii="Calibri" w:hAnsi="Calibri" w:cs="Calibri"/>
                <w:color w:val="000000"/>
                <w:sz w:val="16"/>
                <w:szCs w:val="16"/>
                <w:lang w:val="en-US"/>
              </w:rPr>
            </w:pPr>
          </w:p>
        </w:tc>
      </w:tr>
      <w:tr w:rsidR="00CD4F18" w:rsidRPr="00012BEC" w14:paraId="63A2B08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B9587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197</w:t>
            </w:r>
          </w:p>
        </w:tc>
        <w:tc>
          <w:tcPr>
            <w:tcW w:w="1418" w:type="dxa"/>
            <w:tcBorders>
              <w:top w:val="nil"/>
              <w:left w:val="nil"/>
              <w:bottom w:val="single" w:sz="4" w:space="0" w:color="auto"/>
              <w:right w:val="single" w:sz="4" w:space="0" w:color="auto"/>
            </w:tcBorders>
            <w:shd w:val="clear" w:color="auto" w:fill="auto"/>
            <w:vAlign w:val="bottom"/>
            <w:hideMark/>
          </w:tcPr>
          <w:p w14:paraId="2B82AA30" w14:textId="5E80829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010.000.2190.01</w:t>
            </w:r>
          </w:p>
        </w:tc>
        <w:tc>
          <w:tcPr>
            <w:tcW w:w="1284" w:type="dxa"/>
            <w:tcBorders>
              <w:top w:val="nil"/>
              <w:left w:val="nil"/>
              <w:bottom w:val="single" w:sz="4" w:space="0" w:color="auto"/>
              <w:right w:val="single" w:sz="4" w:space="0" w:color="auto"/>
            </w:tcBorders>
            <w:shd w:val="clear" w:color="auto" w:fill="auto"/>
            <w:noWrap/>
            <w:vAlign w:val="bottom"/>
            <w:hideMark/>
          </w:tcPr>
          <w:p w14:paraId="4EC7C3AF" w14:textId="70B2FBF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010000219001</w:t>
            </w:r>
          </w:p>
        </w:tc>
        <w:tc>
          <w:tcPr>
            <w:tcW w:w="3648" w:type="dxa"/>
            <w:tcBorders>
              <w:top w:val="nil"/>
              <w:left w:val="nil"/>
              <w:bottom w:val="single" w:sz="4" w:space="0" w:color="auto"/>
              <w:right w:val="single" w:sz="4" w:space="0" w:color="auto"/>
            </w:tcBorders>
            <w:shd w:val="clear" w:color="auto" w:fill="auto"/>
            <w:noWrap/>
            <w:vAlign w:val="bottom"/>
            <w:hideMark/>
          </w:tcPr>
          <w:p w14:paraId="60AAFF04" w14:textId="3D3F205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Ipratropio-Salbutamol Solucion para inhalación Cada disparo proporciona: Bromuro de ipratropio monohidratado equivalente a 20 μg de bromuro de ipratropio. Sulfato de salbutamol equivalente a 100 μg de salbutamol. Envase con 120 disparos (120 dosis).</w:t>
            </w:r>
          </w:p>
        </w:tc>
        <w:tc>
          <w:tcPr>
            <w:tcW w:w="750" w:type="dxa"/>
            <w:tcBorders>
              <w:top w:val="nil"/>
              <w:left w:val="nil"/>
              <w:bottom w:val="single" w:sz="4" w:space="0" w:color="auto"/>
              <w:right w:val="single" w:sz="4" w:space="0" w:color="auto"/>
            </w:tcBorders>
            <w:shd w:val="clear" w:color="auto" w:fill="auto"/>
            <w:noWrap/>
            <w:vAlign w:val="bottom"/>
            <w:hideMark/>
          </w:tcPr>
          <w:p w14:paraId="1B06329E" w14:textId="378A86A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7D09C0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8FEC76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135AFB6" w14:textId="77777777" w:rsidR="00CD4F18" w:rsidRPr="00012BEC" w:rsidRDefault="00CD4F18" w:rsidP="00CD4F18">
            <w:pPr>
              <w:rPr>
                <w:rFonts w:ascii="Calibri" w:hAnsi="Calibri" w:cs="Calibri"/>
                <w:color w:val="000000"/>
                <w:sz w:val="16"/>
                <w:szCs w:val="16"/>
                <w:lang w:val="en-US"/>
              </w:rPr>
            </w:pPr>
          </w:p>
        </w:tc>
      </w:tr>
      <w:tr w:rsidR="00CD4F18" w:rsidRPr="00012BEC" w14:paraId="67056F3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5C36D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198</w:t>
            </w:r>
          </w:p>
        </w:tc>
        <w:tc>
          <w:tcPr>
            <w:tcW w:w="1418" w:type="dxa"/>
            <w:tcBorders>
              <w:top w:val="nil"/>
              <w:left w:val="nil"/>
              <w:bottom w:val="single" w:sz="4" w:space="0" w:color="auto"/>
              <w:right w:val="single" w:sz="4" w:space="0" w:color="auto"/>
            </w:tcBorders>
            <w:shd w:val="clear" w:color="auto" w:fill="auto"/>
            <w:vAlign w:val="bottom"/>
            <w:hideMark/>
          </w:tcPr>
          <w:p w14:paraId="33AFB3BD" w14:textId="0116532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010.000.2192.00</w:t>
            </w:r>
          </w:p>
        </w:tc>
        <w:tc>
          <w:tcPr>
            <w:tcW w:w="1284" w:type="dxa"/>
            <w:tcBorders>
              <w:top w:val="nil"/>
              <w:left w:val="nil"/>
              <w:bottom w:val="single" w:sz="4" w:space="0" w:color="auto"/>
              <w:right w:val="single" w:sz="4" w:space="0" w:color="auto"/>
            </w:tcBorders>
            <w:shd w:val="clear" w:color="auto" w:fill="auto"/>
            <w:noWrap/>
            <w:vAlign w:val="bottom"/>
            <w:hideMark/>
          </w:tcPr>
          <w:p w14:paraId="768F1BF8" w14:textId="6E9557B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010000219200</w:t>
            </w:r>
          </w:p>
        </w:tc>
        <w:tc>
          <w:tcPr>
            <w:tcW w:w="3648" w:type="dxa"/>
            <w:tcBorders>
              <w:top w:val="nil"/>
              <w:left w:val="nil"/>
              <w:bottom w:val="single" w:sz="4" w:space="0" w:color="auto"/>
              <w:right w:val="single" w:sz="4" w:space="0" w:color="auto"/>
            </w:tcBorders>
            <w:shd w:val="clear" w:color="auto" w:fill="auto"/>
            <w:noWrap/>
            <w:vAlign w:val="bottom"/>
            <w:hideMark/>
          </w:tcPr>
          <w:p w14:paraId="6B30EFC7" w14:textId="5AA4557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Ácido folínico 50 mg-Solución inyectable/Cada frasco ámpula o ampolleta contiene: Folinato cálcico equivalente a 50 mg de ácido folínico. Envase con un frasco ámpula con 4 ml</w:t>
            </w:r>
          </w:p>
        </w:tc>
        <w:tc>
          <w:tcPr>
            <w:tcW w:w="750" w:type="dxa"/>
            <w:tcBorders>
              <w:top w:val="nil"/>
              <w:left w:val="nil"/>
              <w:bottom w:val="single" w:sz="4" w:space="0" w:color="auto"/>
              <w:right w:val="single" w:sz="4" w:space="0" w:color="auto"/>
            </w:tcBorders>
            <w:shd w:val="clear" w:color="auto" w:fill="auto"/>
            <w:noWrap/>
            <w:vAlign w:val="bottom"/>
            <w:hideMark/>
          </w:tcPr>
          <w:p w14:paraId="4F6B9AB4" w14:textId="1B9E2F5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E1ADD8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7B0903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B98FBEC" w14:textId="77777777" w:rsidR="00CD4F18" w:rsidRPr="00012BEC" w:rsidRDefault="00CD4F18" w:rsidP="00CD4F18">
            <w:pPr>
              <w:rPr>
                <w:rFonts w:ascii="Calibri" w:hAnsi="Calibri" w:cs="Calibri"/>
                <w:color w:val="000000"/>
                <w:sz w:val="16"/>
                <w:szCs w:val="16"/>
                <w:lang w:val="en-US"/>
              </w:rPr>
            </w:pPr>
          </w:p>
        </w:tc>
      </w:tr>
      <w:tr w:rsidR="00CD4F18" w:rsidRPr="00012BEC" w14:paraId="0EB058B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87785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199</w:t>
            </w:r>
          </w:p>
        </w:tc>
        <w:tc>
          <w:tcPr>
            <w:tcW w:w="1418" w:type="dxa"/>
            <w:tcBorders>
              <w:top w:val="nil"/>
              <w:left w:val="nil"/>
              <w:bottom w:val="single" w:sz="4" w:space="0" w:color="auto"/>
              <w:right w:val="single" w:sz="4" w:space="0" w:color="auto"/>
            </w:tcBorders>
            <w:shd w:val="clear" w:color="auto" w:fill="auto"/>
            <w:vAlign w:val="bottom"/>
            <w:hideMark/>
          </w:tcPr>
          <w:p w14:paraId="2620EE76" w14:textId="65E6783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010.000.2195.00</w:t>
            </w:r>
          </w:p>
        </w:tc>
        <w:tc>
          <w:tcPr>
            <w:tcW w:w="1284" w:type="dxa"/>
            <w:tcBorders>
              <w:top w:val="nil"/>
              <w:left w:val="nil"/>
              <w:bottom w:val="single" w:sz="4" w:space="0" w:color="auto"/>
              <w:right w:val="single" w:sz="4" w:space="0" w:color="auto"/>
            </w:tcBorders>
            <w:shd w:val="clear" w:color="auto" w:fill="auto"/>
            <w:noWrap/>
            <w:vAlign w:val="bottom"/>
            <w:hideMark/>
          </w:tcPr>
          <w:p w14:paraId="5868EF92" w14:textId="5F935D0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010000219500</w:t>
            </w:r>
          </w:p>
        </w:tc>
        <w:tc>
          <w:tcPr>
            <w:tcW w:w="3648" w:type="dxa"/>
            <w:tcBorders>
              <w:top w:val="nil"/>
              <w:left w:val="nil"/>
              <w:bottom w:val="single" w:sz="4" w:space="0" w:color="auto"/>
              <w:right w:val="single" w:sz="4" w:space="0" w:color="auto"/>
            </w:tcBorders>
            <w:shd w:val="clear" w:color="auto" w:fill="auto"/>
            <w:noWrap/>
            <w:vAlign w:val="bottom"/>
            <w:hideMark/>
          </w:tcPr>
          <w:p w14:paraId="4CBB918D" w14:textId="1D37D05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Ondansetron-Tableta/Cada tableta contiene: Clorhidrato dihidratado de ondansetrón equivalente a 8 mg de ondansetrón.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52CB9C13" w14:textId="296188F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82F542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ABD22E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4F1E378" w14:textId="77777777" w:rsidR="00CD4F18" w:rsidRPr="00012BEC" w:rsidRDefault="00CD4F18" w:rsidP="00CD4F18">
            <w:pPr>
              <w:rPr>
                <w:rFonts w:ascii="Calibri" w:hAnsi="Calibri" w:cs="Calibri"/>
                <w:color w:val="000000"/>
                <w:sz w:val="16"/>
                <w:szCs w:val="16"/>
                <w:lang w:val="en-US"/>
              </w:rPr>
            </w:pPr>
          </w:p>
        </w:tc>
      </w:tr>
      <w:tr w:rsidR="00CD4F18" w:rsidRPr="00012BEC" w14:paraId="4848972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487AC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200</w:t>
            </w:r>
          </w:p>
        </w:tc>
        <w:tc>
          <w:tcPr>
            <w:tcW w:w="1418" w:type="dxa"/>
            <w:tcBorders>
              <w:top w:val="nil"/>
              <w:left w:val="nil"/>
              <w:bottom w:val="single" w:sz="4" w:space="0" w:color="auto"/>
              <w:right w:val="single" w:sz="4" w:space="0" w:color="auto"/>
            </w:tcBorders>
            <w:shd w:val="clear" w:color="auto" w:fill="auto"/>
            <w:vAlign w:val="bottom"/>
            <w:hideMark/>
          </w:tcPr>
          <w:p w14:paraId="5D9B5918" w14:textId="48B396E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010.000.2198.00</w:t>
            </w:r>
          </w:p>
        </w:tc>
        <w:tc>
          <w:tcPr>
            <w:tcW w:w="1284" w:type="dxa"/>
            <w:tcBorders>
              <w:top w:val="nil"/>
              <w:left w:val="nil"/>
              <w:bottom w:val="single" w:sz="4" w:space="0" w:color="auto"/>
              <w:right w:val="single" w:sz="4" w:space="0" w:color="auto"/>
            </w:tcBorders>
            <w:shd w:val="clear" w:color="auto" w:fill="auto"/>
            <w:noWrap/>
            <w:vAlign w:val="bottom"/>
            <w:hideMark/>
          </w:tcPr>
          <w:p w14:paraId="2BB5D306" w14:textId="0BE36CA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010000219800</w:t>
            </w:r>
          </w:p>
        </w:tc>
        <w:tc>
          <w:tcPr>
            <w:tcW w:w="3648" w:type="dxa"/>
            <w:tcBorders>
              <w:top w:val="nil"/>
              <w:left w:val="nil"/>
              <w:bottom w:val="single" w:sz="4" w:space="0" w:color="auto"/>
              <w:right w:val="single" w:sz="4" w:space="0" w:color="auto"/>
            </w:tcBorders>
            <w:shd w:val="clear" w:color="auto" w:fill="auto"/>
            <w:noWrap/>
            <w:vAlign w:val="bottom"/>
            <w:hideMark/>
          </w:tcPr>
          <w:p w14:paraId="796D56D5" w14:textId="4D5065B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Oximetazolina 50 mg-Solución nasal/Cada 100 ml contienen: Clorhidrato de oximetazolina 50 mg. Frasco gotero integral con 20 ml</w:t>
            </w:r>
          </w:p>
        </w:tc>
        <w:tc>
          <w:tcPr>
            <w:tcW w:w="750" w:type="dxa"/>
            <w:tcBorders>
              <w:top w:val="nil"/>
              <w:left w:val="nil"/>
              <w:bottom w:val="single" w:sz="4" w:space="0" w:color="auto"/>
              <w:right w:val="single" w:sz="4" w:space="0" w:color="auto"/>
            </w:tcBorders>
            <w:shd w:val="clear" w:color="auto" w:fill="auto"/>
            <w:noWrap/>
            <w:vAlign w:val="bottom"/>
            <w:hideMark/>
          </w:tcPr>
          <w:p w14:paraId="72A9186B" w14:textId="5634A28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C1AC89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A8D3AB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71268BA" w14:textId="77777777" w:rsidR="00CD4F18" w:rsidRPr="00012BEC" w:rsidRDefault="00CD4F18" w:rsidP="00CD4F18">
            <w:pPr>
              <w:rPr>
                <w:rFonts w:ascii="Calibri" w:hAnsi="Calibri" w:cs="Calibri"/>
                <w:color w:val="000000"/>
                <w:sz w:val="16"/>
                <w:szCs w:val="16"/>
                <w:lang w:val="en-US"/>
              </w:rPr>
            </w:pPr>
          </w:p>
        </w:tc>
      </w:tr>
      <w:tr w:rsidR="00CD4F18" w:rsidRPr="00012BEC" w14:paraId="24A23E8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DB055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201</w:t>
            </w:r>
          </w:p>
        </w:tc>
        <w:tc>
          <w:tcPr>
            <w:tcW w:w="1418" w:type="dxa"/>
            <w:tcBorders>
              <w:top w:val="nil"/>
              <w:left w:val="nil"/>
              <w:bottom w:val="single" w:sz="4" w:space="0" w:color="auto"/>
              <w:right w:val="single" w:sz="4" w:space="0" w:color="auto"/>
            </w:tcBorders>
            <w:shd w:val="clear" w:color="auto" w:fill="auto"/>
            <w:vAlign w:val="bottom"/>
            <w:hideMark/>
          </w:tcPr>
          <w:p w14:paraId="2467A19C" w14:textId="2679E8F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010.000.2199.00</w:t>
            </w:r>
          </w:p>
        </w:tc>
        <w:tc>
          <w:tcPr>
            <w:tcW w:w="1284" w:type="dxa"/>
            <w:tcBorders>
              <w:top w:val="nil"/>
              <w:left w:val="nil"/>
              <w:bottom w:val="single" w:sz="4" w:space="0" w:color="auto"/>
              <w:right w:val="single" w:sz="4" w:space="0" w:color="auto"/>
            </w:tcBorders>
            <w:shd w:val="clear" w:color="auto" w:fill="auto"/>
            <w:noWrap/>
            <w:vAlign w:val="bottom"/>
            <w:hideMark/>
          </w:tcPr>
          <w:p w14:paraId="36AFA574" w14:textId="400D76E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010000219900</w:t>
            </w:r>
          </w:p>
        </w:tc>
        <w:tc>
          <w:tcPr>
            <w:tcW w:w="3648" w:type="dxa"/>
            <w:tcBorders>
              <w:top w:val="nil"/>
              <w:left w:val="nil"/>
              <w:bottom w:val="single" w:sz="4" w:space="0" w:color="auto"/>
              <w:right w:val="single" w:sz="4" w:space="0" w:color="auto"/>
            </w:tcBorders>
            <w:shd w:val="clear" w:color="auto" w:fill="auto"/>
            <w:noWrap/>
            <w:vAlign w:val="bottom"/>
            <w:hideMark/>
          </w:tcPr>
          <w:p w14:paraId="0B6B2D6F" w14:textId="76B7965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Oximetazolina 25 mg-Solución nasal/Cada 100 ml contienen Clorhidrato de oximetazolina 25 mg. Frasco gotero integral con 20 ml</w:t>
            </w:r>
          </w:p>
        </w:tc>
        <w:tc>
          <w:tcPr>
            <w:tcW w:w="750" w:type="dxa"/>
            <w:tcBorders>
              <w:top w:val="nil"/>
              <w:left w:val="nil"/>
              <w:bottom w:val="single" w:sz="4" w:space="0" w:color="auto"/>
              <w:right w:val="single" w:sz="4" w:space="0" w:color="auto"/>
            </w:tcBorders>
            <w:shd w:val="clear" w:color="auto" w:fill="auto"/>
            <w:noWrap/>
            <w:vAlign w:val="bottom"/>
            <w:hideMark/>
          </w:tcPr>
          <w:p w14:paraId="29BAAA15" w14:textId="008E204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91BA84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51415B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E9210FA" w14:textId="77777777" w:rsidR="00CD4F18" w:rsidRPr="00012BEC" w:rsidRDefault="00CD4F18" w:rsidP="00CD4F18">
            <w:pPr>
              <w:rPr>
                <w:rFonts w:ascii="Calibri" w:hAnsi="Calibri" w:cs="Calibri"/>
                <w:color w:val="000000"/>
                <w:sz w:val="16"/>
                <w:szCs w:val="16"/>
                <w:lang w:val="en-US"/>
              </w:rPr>
            </w:pPr>
          </w:p>
        </w:tc>
      </w:tr>
      <w:tr w:rsidR="00CD4F18" w:rsidRPr="00012BEC" w14:paraId="3F4630C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46B17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202</w:t>
            </w:r>
          </w:p>
        </w:tc>
        <w:tc>
          <w:tcPr>
            <w:tcW w:w="1418" w:type="dxa"/>
            <w:tcBorders>
              <w:top w:val="nil"/>
              <w:left w:val="nil"/>
              <w:bottom w:val="single" w:sz="4" w:space="0" w:color="auto"/>
              <w:right w:val="single" w:sz="4" w:space="0" w:color="auto"/>
            </w:tcBorders>
            <w:shd w:val="clear" w:color="auto" w:fill="auto"/>
            <w:vAlign w:val="bottom"/>
            <w:hideMark/>
          </w:tcPr>
          <w:p w14:paraId="561300F0" w14:textId="01EA0B6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010.000.2205.00</w:t>
            </w:r>
          </w:p>
        </w:tc>
        <w:tc>
          <w:tcPr>
            <w:tcW w:w="1284" w:type="dxa"/>
            <w:tcBorders>
              <w:top w:val="nil"/>
              <w:left w:val="nil"/>
              <w:bottom w:val="single" w:sz="4" w:space="0" w:color="auto"/>
              <w:right w:val="single" w:sz="4" w:space="0" w:color="auto"/>
            </w:tcBorders>
            <w:shd w:val="clear" w:color="auto" w:fill="auto"/>
            <w:noWrap/>
            <w:vAlign w:val="bottom"/>
            <w:hideMark/>
          </w:tcPr>
          <w:p w14:paraId="3217E7CE" w14:textId="33BC6BE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010000220500</w:t>
            </w:r>
          </w:p>
        </w:tc>
        <w:tc>
          <w:tcPr>
            <w:tcW w:w="3648" w:type="dxa"/>
            <w:tcBorders>
              <w:top w:val="nil"/>
              <w:left w:val="nil"/>
              <w:bottom w:val="single" w:sz="4" w:space="0" w:color="auto"/>
              <w:right w:val="single" w:sz="4" w:space="0" w:color="auto"/>
            </w:tcBorders>
            <w:shd w:val="clear" w:color="auto" w:fill="auto"/>
            <w:noWrap/>
            <w:vAlign w:val="bottom"/>
            <w:hideMark/>
          </w:tcPr>
          <w:p w14:paraId="5A24A3E6" w14:textId="134365B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Deferasirox-Comprimido/Cada comprimido contiene: Deferasirox 250 mg. 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4AB09522" w14:textId="4514BF0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356066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63F869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E1B101F" w14:textId="77777777" w:rsidR="00CD4F18" w:rsidRPr="00012BEC" w:rsidRDefault="00CD4F18" w:rsidP="00CD4F18">
            <w:pPr>
              <w:rPr>
                <w:rFonts w:ascii="Calibri" w:hAnsi="Calibri" w:cs="Calibri"/>
                <w:color w:val="000000"/>
                <w:sz w:val="16"/>
                <w:szCs w:val="16"/>
                <w:lang w:val="en-US"/>
              </w:rPr>
            </w:pPr>
          </w:p>
        </w:tc>
      </w:tr>
      <w:tr w:rsidR="00CD4F18" w:rsidRPr="00012BEC" w14:paraId="5C368DF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2C93E8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203</w:t>
            </w:r>
          </w:p>
        </w:tc>
        <w:tc>
          <w:tcPr>
            <w:tcW w:w="1418" w:type="dxa"/>
            <w:tcBorders>
              <w:top w:val="nil"/>
              <w:left w:val="nil"/>
              <w:bottom w:val="single" w:sz="4" w:space="0" w:color="auto"/>
              <w:right w:val="single" w:sz="4" w:space="0" w:color="auto"/>
            </w:tcBorders>
            <w:shd w:val="clear" w:color="auto" w:fill="auto"/>
            <w:vAlign w:val="bottom"/>
            <w:hideMark/>
          </w:tcPr>
          <w:p w14:paraId="7D6F5491" w14:textId="3F68741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010.000.2207.01</w:t>
            </w:r>
          </w:p>
        </w:tc>
        <w:tc>
          <w:tcPr>
            <w:tcW w:w="1284" w:type="dxa"/>
            <w:tcBorders>
              <w:top w:val="nil"/>
              <w:left w:val="nil"/>
              <w:bottom w:val="single" w:sz="4" w:space="0" w:color="auto"/>
              <w:right w:val="single" w:sz="4" w:space="0" w:color="auto"/>
            </w:tcBorders>
            <w:shd w:val="clear" w:color="auto" w:fill="auto"/>
            <w:noWrap/>
            <w:vAlign w:val="bottom"/>
            <w:hideMark/>
          </w:tcPr>
          <w:p w14:paraId="330C34FE" w14:textId="53D41BF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010000220701</w:t>
            </w:r>
          </w:p>
        </w:tc>
        <w:tc>
          <w:tcPr>
            <w:tcW w:w="3648" w:type="dxa"/>
            <w:tcBorders>
              <w:top w:val="nil"/>
              <w:left w:val="nil"/>
              <w:bottom w:val="single" w:sz="4" w:space="0" w:color="auto"/>
              <w:right w:val="single" w:sz="4" w:space="0" w:color="auto"/>
            </w:tcBorders>
            <w:shd w:val="clear" w:color="auto" w:fill="auto"/>
            <w:noWrap/>
            <w:vAlign w:val="bottom"/>
            <w:hideMark/>
          </w:tcPr>
          <w:p w14:paraId="7659B77B" w14:textId="4CAEF70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Tibolona-Tableta/Cada tableta contiene: Tibolona 2.5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6AE0E743" w14:textId="2C8DC12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114DFA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8D54D0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9F80DCF" w14:textId="77777777" w:rsidR="00CD4F18" w:rsidRPr="00012BEC" w:rsidRDefault="00CD4F18" w:rsidP="00CD4F18">
            <w:pPr>
              <w:rPr>
                <w:rFonts w:ascii="Calibri" w:hAnsi="Calibri" w:cs="Calibri"/>
                <w:color w:val="000000"/>
                <w:sz w:val="16"/>
                <w:szCs w:val="16"/>
                <w:lang w:val="en-US"/>
              </w:rPr>
            </w:pPr>
          </w:p>
        </w:tc>
      </w:tr>
      <w:tr w:rsidR="00CD4F18" w:rsidRPr="00012BEC" w14:paraId="34B9FFA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3F25AA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204</w:t>
            </w:r>
          </w:p>
        </w:tc>
        <w:tc>
          <w:tcPr>
            <w:tcW w:w="1418" w:type="dxa"/>
            <w:tcBorders>
              <w:top w:val="nil"/>
              <w:left w:val="nil"/>
              <w:bottom w:val="single" w:sz="4" w:space="0" w:color="auto"/>
              <w:right w:val="single" w:sz="4" w:space="0" w:color="auto"/>
            </w:tcBorders>
            <w:shd w:val="clear" w:color="auto" w:fill="auto"/>
            <w:vAlign w:val="bottom"/>
            <w:hideMark/>
          </w:tcPr>
          <w:p w14:paraId="738BE160" w14:textId="7A83500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010.000.2210.00</w:t>
            </w:r>
          </w:p>
        </w:tc>
        <w:tc>
          <w:tcPr>
            <w:tcW w:w="1284" w:type="dxa"/>
            <w:tcBorders>
              <w:top w:val="nil"/>
              <w:left w:val="nil"/>
              <w:bottom w:val="single" w:sz="4" w:space="0" w:color="auto"/>
              <w:right w:val="single" w:sz="4" w:space="0" w:color="auto"/>
            </w:tcBorders>
            <w:shd w:val="clear" w:color="auto" w:fill="auto"/>
            <w:noWrap/>
            <w:vAlign w:val="bottom"/>
            <w:hideMark/>
          </w:tcPr>
          <w:p w14:paraId="585208A0" w14:textId="34F972F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010000221000</w:t>
            </w:r>
          </w:p>
        </w:tc>
        <w:tc>
          <w:tcPr>
            <w:tcW w:w="3648" w:type="dxa"/>
            <w:tcBorders>
              <w:top w:val="nil"/>
              <w:left w:val="nil"/>
              <w:bottom w:val="single" w:sz="4" w:space="0" w:color="auto"/>
              <w:right w:val="single" w:sz="4" w:space="0" w:color="auto"/>
            </w:tcBorders>
            <w:shd w:val="clear" w:color="auto" w:fill="auto"/>
            <w:noWrap/>
            <w:vAlign w:val="bottom"/>
            <w:hideMark/>
          </w:tcPr>
          <w:p w14:paraId="5E21B991" w14:textId="281150F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Levonorgestrel 0.750 mg-Comprimido o tableta/Cada comprimido o tableta contiene: Levonorgestrel 0.750 mg. Envase con 2 comprimidos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4ED8C88A" w14:textId="2C7F8CC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D92404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EB9D8F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AC4388A" w14:textId="77777777" w:rsidR="00CD4F18" w:rsidRPr="00012BEC" w:rsidRDefault="00CD4F18" w:rsidP="00CD4F18">
            <w:pPr>
              <w:rPr>
                <w:rFonts w:ascii="Calibri" w:hAnsi="Calibri" w:cs="Calibri"/>
                <w:color w:val="000000"/>
                <w:sz w:val="16"/>
                <w:szCs w:val="16"/>
                <w:lang w:val="en-US"/>
              </w:rPr>
            </w:pPr>
          </w:p>
        </w:tc>
      </w:tr>
      <w:tr w:rsidR="00CD4F18" w:rsidRPr="00012BEC" w14:paraId="1581464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E920E6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205</w:t>
            </w:r>
          </w:p>
        </w:tc>
        <w:tc>
          <w:tcPr>
            <w:tcW w:w="1418" w:type="dxa"/>
            <w:tcBorders>
              <w:top w:val="nil"/>
              <w:left w:val="nil"/>
              <w:bottom w:val="single" w:sz="4" w:space="0" w:color="auto"/>
              <w:right w:val="single" w:sz="4" w:space="0" w:color="auto"/>
            </w:tcBorders>
            <w:shd w:val="clear" w:color="auto" w:fill="auto"/>
            <w:vAlign w:val="bottom"/>
            <w:hideMark/>
          </w:tcPr>
          <w:p w14:paraId="24403421" w14:textId="6B8A918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010.000.2230.00</w:t>
            </w:r>
          </w:p>
        </w:tc>
        <w:tc>
          <w:tcPr>
            <w:tcW w:w="1284" w:type="dxa"/>
            <w:tcBorders>
              <w:top w:val="nil"/>
              <w:left w:val="nil"/>
              <w:bottom w:val="single" w:sz="4" w:space="0" w:color="auto"/>
              <w:right w:val="single" w:sz="4" w:space="0" w:color="auto"/>
            </w:tcBorders>
            <w:shd w:val="clear" w:color="auto" w:fill="auto"/>
            <w:noWrap/>
            <w:vAlign w:val="bottom"/>
            <w:hideMark/>
          </w:tcPr>
          <w:p w14:paraId="4E1CA93C" w14:textId="4EE9400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010000223000</w:t>
            </w:r>
          </w:p>
        </w:tc>
        <w:tc>
          <w:tcPr>
            <w:tcW w:w="3648" w:type="dxa"/>
            <w:tcBorders>
              <w:top w:val="nil"/>
              <w:left w:val="nil"/>
              <w:bottom w:val="single" w:sz="4" w:space="0" w:color="auto"/>
              <w:right w:val="single" w:sz="4" w:space="0" w:color="auto"/>
            </w:tcBorders>
            <w:shd w:val="clear" w:color="auto" w:fill="auto"/>
            <w:noWrap/>
            <w:vAlign w:val="bottom"/>
            <w:hideMark/>
          </w:tcPr>
          <w:p w14:paraId="3C953512" w14:textId="05DE1F2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Amoxicilina - ácido clavulánico-Tableta/Cada tableta contiene: amoxicilina trihidratada equivalente a 500 mg de amoxilina. Clavulanato de potasio equivalente a 125 mg de ácido clavulánico. Envase con 12 tabletas</w:t>
            </w:r>
          </w:p>
        </w:tc>
        <w:tc>
          <w:tcPr>
            <w:tcW w:w="750" w:type="dxa"/>
            <w:tcBorders>
              <w:top w:val="nil"/>
              <w:left w:val="nil"/>
              <w:bottom w:val="single" w:sz="4" w:space="0" w:color="auto"/>
              <w:right w:val="single" w:sz="4" w:space="0" w:color="auto"/>
            </w:tcBorders>
            <w:shd w:val="clear" w:color="auto" w:fill="auto"/>
            <w:noWrap/>
            <w:vAlign w:val="bottom"/>
            <w:hideMark/>
          </w:tcPr>
          <w:p w14:paraId="4321B7F3" w14:textId="7524CA8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F9AB8E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DB41E4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1FB6C94" w14:textId="77777777" w:rsidR="00CD4F18" w:rsidRPr="00012BEC" w:rsidRDefault="00CD4F18" w:rsidP="00CD4F18">
            <w:pPr>
              <w:rPr>
                <w:rFonts w:ascii="Calibri" w:hAnsi="Calibri" w:cs="Calibri"/>
                <w:color w:val="000000"/>
                <w:sz w:val="16"/>
                <w:szCs w:val="16"/>
                <w:lang w:val="en-US"/>
              </w:rPr>
            </w:pPr>
          </w:p>
        </w:tc>
      </w:tr>
      <w:tr w:rsidR="00CD4F18" w:rsidRPr="00012BEC" w14:paraId="1832207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72DE5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206</w:t>
            </w:r>
          </w:p>
        </w:tc>
        <w:tc>
          <w:tcPr>
            <w:tcW w:w="1418" w:type="dxa"/>
            <w:tcBorders>
              <w:top w:val="nil"/>
              <w:left w:val="nil"/>
              <w:bottom w:val="single" w:sz="4" w:space="0" w:color="auto"/>
              <w:right w:val="single" w:sz="4" w:space="0" w:color="auto"/>
            </w:tcBorders>
            <w:shd w:val="clear" w:color="auto" w:fill="auto"/>
            <w:vAlign w:val="bottom"/>
            <w:hideMark/>
          </w:tcPr>
          <w:p w14:paraId="20C7F4A4" w14:textId="15FEB7B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010.000.2247.00</w:t>
            </w:r>
          </w:p>
        </w:tc>
        <w:tc>
          <w:tcPr>
            <w:tcW w:w="1284" w:type="dxa"/>
            <w:tcBorders>
              <w:top w:val="nil"/>
              <w:left w:val="nil"/>
              <w:bottom w:val="single" w:sz="4" w:space="0" w:color="auto"/>
              <w:right w:val="single" w:sz="4" w:space="0" w:color="auto"/>
            </w:tcBorders>
            <w:shd w:val="clear" w:color="auto" w:fill="auto"/>
            <w:noWrap/>
            <w:vAlign w:val="bottom"/>
            <w:hideMark/>
          </w:tcPr>
          <w:p w14:paraId="3200ECEE" w14:textId="568EF85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010000224700</w:t>
            </w:r>
          </w:p>
        </w:tc>
        <w:tc>
          <w:tcPr>
            <w:tcW w:w="3648" w:type="dxa"/>
            <w:tcBorders>
              <w:top w:val="nil"/>
              <w:left w:val="nil"/>
              <w:bottom w:val="single" w:sz="4" w:space="0" w:color="auto"/>
              <w:right w:val="single" w:sz="4" w:space="0" w:color="auto"/>
            </w:tcBorders>
            <w:shd w:val="clear" w:color="auto" w:fill="auto"/>
            <w:noWrap/>
            <w:vAlign w:val="bottom"/>
            <w:hideMark/>
          </w:tcPr>
          <w:p w14:paraId="688E2686" w14:textId="058DD8D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Cinitaprida-Comprimido/Cada comprimido contiene Bitartrato de cinitaprida equivalente a 1 mg de cinitaprida. Envase con 25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3068C822" w14:textId="0161556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ED297F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01BDF5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85461A1" w14:textId="77777777" w:rsidR="00CD4F18" w:rsidRPr="00012BEC" w:rsidRDefault="00CD4F18" w:rsidP="00CD4F18">
            <w:pPr>
              <w:rPr>
                <w:rFonts w:ascii="Calibri" w:hAnsi="Calibri" w:cs="Calibri"/>
                <w:color w:val="000000"/>
                <w:sz w:val="16"/>
                <w:szCs w:val="16"/>
                <w:lang w:val="en-US"/>
              </w:rPr>
            </w:pPr>
          </w:p>
        </w:tc>
      </w:tr>
      <w:tr w:rsidR="00CD4F18" w:rsidRPr="00012BEC" w14:paraId="72A0DE9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14AAA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207</w:t>
            </w:r>
          </w:p>
        </w:tc>
        <w:tc>
          <w:tcPr>
            <w:tcW w:w="1418" w:type="dxa"/>
            <w:tcBorders>
              <w:top w:val="nil"/>
              <w:left w:val="nil"/>
              <w:bottom w:val="single" w:sz="4" w:space="0" w:color="auto"/>
              <w:right w:val="single" w:sz="4" w:space="0" w:color="auto"/>
            </w:tcBorders>
            <w:shd w:val="clear" w:color="auto" w:fill="auto"/>
            <w:vAlign w:val="bottom"/>
            <w:hideMark/>
          </w:tcPr>
          <w:p w14:paraId="71E2D92C" w14:textId="0609390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010.000.2248.00</w:t>
            </w:r>
          </w:p>
        </w:tc>
        <w:tc>
          <w:tcPr>
            <w:tcW w:w="1284" w:type="dxa"/>
            <w:tcBorders>
              <w:top w:val="nil"/>
              <w:left w:val="nil"/>
              <w:bottom w:val="single" w:sz="4" w:space="0" w:color="auto"/>
              <w:right w:val="single" w:sz="4" w:space="0" w:color="auto"/>
            </w:tcBorders>
            <w:shd w:val="clear" w:color="auto" w:fill="auto"/>
            <w:noWrap/>
            <w:vAlign w:val="bottom"/>
            <w:hideMark/>
          </w:tcPr>
          <w:p w14:paraId="26B26266" w14:textId="69651B1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010000224800</w:t>
            </w:r>
          </w:p>
        </w:tc>
        <w:tc>
          <w:tcPr>
            <w:tcW w:w="3648" w:type="dxa"/>
            <w:tcBorders>
              <w:top w:val="nil"/>
              <w:left w:val="nil"/>
              <w:bottom w:val="single" w:sz="4" w:space="0" w:color="auto"/>
              <w:right w:val="single" w:sz="4" w:space="0" w:color="auto"/>
            </w:tcBorders>
            <w:shd w:val="clear" w:color="auto" w:fill="auto"/>
            <w:noWrap/>
            <w:vAlign w:val="bottom"/>
            <w:hideMark/>
          </w:tcPr>
          <w:p w14:paraId="2475AECF" w14:textId="6AB3940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Cinitaprida-Granulado/Cada sobre contiene: Bitartrato de cinitaprida equivalente a 1 mg de cinitaprida. Envase con 30 sobres</w:t>
            </w:r>
          </w:p>
        </w:tc>
        <w:tc>
          <w:tcPr>
            <w:tcW w:w="750" w:type="dxa"/>
            <w:tcBorders>
              <w:top w:val="nil"/>
              <w:left w:val="nil"/>
              <w:bottom w:val="single" w:sz="4" w:space="0" w:color="auto"/>
              <w:right w:val="single" w:sz="4" w:space="0" w:color="auto"/>
            </w:tcBorders>
            <w:shd w:val="clear" w:color="auto" w:fill="auto"/>
            <w:noWrap/>
            <w:vAlign w:val="bottom"/>
            <w:hideMark/>
          </w:tcPr>
          <w:p w14:paraId="51C0072D" w14:textId="3B7D02C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EE02A3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8C0EDF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C757F48" w14:textId="77777777" w:rsidR="00CD4F18" w:rsidRPr="00012BEC" w:rsidRDefault="00CD4F18" w:rsidP="00CD4F18">
            <w:pPr>
              <w:rPr>
                <w:rFonts w:ascii="Calibri" w:hAnsi="Calibri" w:cs="Calibri"/>
                <w:color w:val="000000"/>
                <w:sz w:val="16"/>
                <w:szCs w:val="16"/>
                <w:lang w:val="en-US"/>
              </w:rPr>
            </w:pPr>
          </w:p>
        </w:tc>
      </w:tr>
      <w:tr w:rsidR="00CD4F18" w:rsidRPr="00012BEC" w14:paraId="4B39F976"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86DB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208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CE61977" w14:textId="5D70379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010.000.2249.00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126BBA1B" w14:textId="74F1F7F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010000224900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49CF6969" w14:textId="389C5F5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Cinitaprida-Solución oral/Cada 100 ml contienen: Bitartrato de cinitaprida equivalente a 20 mg de cinitaprida. Envase con 120 ml y cucharita dosificadora</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350BC58D" w14:textId="1140AAA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1FA674FC"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4FE2BB51"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4838EF1D" w14:textId="77777777" w:rsidR="00CD4F18" w:rsidRPr="00012BEC" w:rsidRDefault="00CD4F18" w:rsidP="00CD4F18">
            <w:pPr>
              <w:rPr>
                <w:rFonts w:ascii="Calibri" w:hAnsi="Calibri" w:cs="Calibri"/>
                <w:color w:val="000000"/>
                <w:sz w:val="16"/>
                <w:szCs w:val="16"/>
                <w:lang w:val="en-US"/>
              </w:rPr>
            </w:pPr>
          </w:p>
        </w:tc>
      </w:tr>
      <w:tr w:rsidR="00CD4F18" w:rsidRPr="00012BEC" w14:paraId="3A400BF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23FA1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209</w:t>
            </w:r>
          </w:p>
        </w:tc>
        <w:tc>
          <w:tcPr>
            <w:tcW w:w="1418" w:type="dxa"/>
            <w:tcBorders>
              <w:top w:val="nil"/>
              <w:left w:val="nil"/>
              <w:bottom w:val="single" w:sz="4" w:space="0" w:color="auto"/>
              <w:right w:val="single" w:sz="4" w:space="0" w:color="auto"/>
            </w:tcBorders>
            <w:shd w:val="clear" w:color="auto" w:fill="auto"/>
            <w:vAlign w:val="bottom"/>
            <w:hideMark/>
          </w:tcPr>
          <w:p w14:paraId="213EE0A3" w14:textId="4AF0BA7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010.000.2262.00</w:t>
            </w:r>
          </w:p>
        </w:tc>
        <w:tc>
          <w:tcPr>
            <w:tcW w:w="1284" w:type="dxa"/>
            <w:tcBorders>
              <w:top w:val="nil"/>
              <w:left w:val="nil"/>
              <w:bottom w:val="single" w:sz="4" w:space="0" w:color="auto"/>
              <w:right w:val="single" w:sz="4" w:space="0" w:color="auto"/>
            </w:tcBorders>
            <w:shd w:val="clear" w:color="auto" w:fill="auto"/>
            <w:noWrap/>
            <w:vAlign w:val="bottom"/>
            <w:hideMark/>
          </w:tcPr>
          <w:p w14:paraId="043C863D" w14:textId="7F996A8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010000226200</w:t>
            </w:r>
          </w:p>
        </w:tc>
        <w:tc>
          <w:tcPr>
            <w:tcW w:w="3648" w:type="dxa"/>
            <w:tcBorders>
              <w:top w:val="nil"/>
              <w:left w:val="nil"/>
              <w:bottom w:val="single" w:sz="4" w:space="0" w:color="auto"/>
              <w:right w:val="single" w:sz="4" w:space="0" w:color="auto"/>
            </w:tcBorders>
            <w:shd w:val="clear" w:color="auto" w:fill="auto"/>
            <w:noWrap/>
            <w:vAlign w:val="bottom"/>
            <w:hideMark/>
          </w:tcPr>
          <w:p w14:paraId="20F68E68" w14:textId="76E740C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Tiotropio, bromuro de-Cápsula con dispositivo inhalador/Cada cápsula contiene: Bromuro de tiotropio monohidratado equivalente a 18 ¿g de tiotropio. Envase con 30 cápsulas y dispositivo inhalador</w:t>
            </w:r>
          </w:p>
        </w:tc>
        <w:tc>
          <w:tcPr>
            <w:tcW w:w="750" w:type="dxa"/>
            <w:tcBorders>
              <w:top w:val="nil"/>
              <w:left w:val="nil"/>
              <w:bottom w:val="single" w:sz="4" w:space="0" w:color="auto"/>
              <w:right w:val="single" w:sz="4" w:space="0" w:color="auto"/>
            </w:tcBorders>
            <w:shd w:val="clear" w:color="auto" w:fill="auto"/>
            <w:noWrap/>
            <w:vAlign w:val="bottom"/>
            <w:hideMark/>
          </w:tcPr>
          <w:p w14:paraId="2DC1E0C2" w14:textId="5570573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1D8361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E9ED78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EBE6BF3" w14:textId="77777777" w:rsidR="00CD4F18" w:rsidRPr="00012BEC" w:rsidRDefault="00CD4F18" w:rsidP="00CD4F18">
            <w:pPr>
              <w:rPr>
                <w:rFonts w:ascii="Calibri" w:hAnsi="Calibri" w:cs="Calibri"/>
                <w:color w:val="000000"/>
                <w:sz w:val="16"/>
                <w:szCs w:val="16"/>
                <w:lang w:val="en-US"/>
              </w:rPr>
            </w:pPr>
          </w:p>
        </w:tc>
      </w:tr>
      <w:tr w:rsidR="00CD4F18" w:rsidRPr="00012BEC" w14:paraId="5C93FDF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17CF8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210</w:t>
            </w:r>
          </w:p>
        </w:tc>
        <w:tc>
          <w:tcPr>
            <w:tcW w:w="1418" w:type="dxa"/>
            <w:tcBorders>
              <w:top w:val="nil"/>
              <w:left w:val="nil"/>
              <w:bottom w:val="single" w:sz="4" w:space="0" w:color="auto"/>
              <w:right w:val="single" w:sz="4" w:space="0" w:color="auto"/>
            </w:tcBorders>
            <w:shd w:val="clear" w:color="auto" w:fill="auto"/>
            <w:vAlign w:val="bottom"/>
            <w:hideMark/>
          </w:tcPr>
          <w:p w14:paraId="1A817537" w14:textId="7524246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010.000.2263.00</w:t>
            </w:r>
          </w:p>
        </w:tc>
        <w:tc>
          <w:tcPr>
            <w:tcW w:w="1284" w:type="dxa"/>
            <w:tcBorders>
              <w:top w:val="nil"/>
              <w:left w:val="nil"/>
              <w:bottom w:val="single" w:sz="4" w:space="0" w:color="auto"/>
              <w:right w:val="single" w:sz="4" w:space="0" w:color="auto"/>
            </w:tcBorders>
            <w:shd w:val="clear" w:color="auto" w:fill="auto"/>
            <w:noWrap/>
            <w:vAlign w:val="bottom"/>
            <w:hideMark/>
          </w:tcPr>
          <w:p w14:paraId="737A8C87" w14:textId="4206D73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010000226300</w:t>
            </w:r>
          </w:p>
        </w:tc>
        <w:tc>
          <w:tcPr>
            <w:tcW w:w="3648" w:type="dxa"/>
            <w:tcBorders>
              <w:top w:val="nil"/>
              <w:left w:val="nil"/>
              <w:bottom w:val="single" w:sz="4" w:space="0" w:color="auto"/>
              <w:right w:val="single" w:sz="4" w:space="0" w:color="auto"/>
            </w:tcBorders>
            <w:shd w:val="clear" w:color="auto" w:fill="auto"/>
            <w:noWrap/>
            <w:vAlign w:val="bottom"/>
            <w:hideMark/>
          </w:tcPr>
          <w:p w14:paraId="3F6E172C" w14:textId="5B93CAE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Tiotropio, bromuro repuesto-Cápsula/Cada cápsula contiene: Bromuro de tiotropio monohidratado equivalente a 18 ¿g de tiotropio. Envase con 30 cápsulas (repuesto)</w:t>
            </w:r>
          </w:p>
        </w:tc>
        <w:tc>
          <w:tcPr>
            <w:tcW w:w="750" w:type="dxa"/>
            <w:tcBorders>
              <w:top w:val="nil"/>
              <w:left w:val="nil"/>
              <w:bottom w:val="single" w:sz="4" w:space="0" w:color="auto"/>
              <w:right w:val="single" w:sz="4" w:space="0" w:color="auto"/>
            </w:tcBorders>
            <w:shd w:val="clear" w:color="auto" w:fill="auto"/>
            <w:noWrap/>
            <w:vAlign w:val="bottom"/>
            <w:hideMark/>
          </w:tcPr>
          <w:p w14:paraId="7D7BBDD6" w14:textId="60AE238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F2EA63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BAA6B9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3ED2AE9" w14:textId="77777777" w:rsidR="00CD4F18" w:rsidRPr="00012BEC" w:rsidRDefault="00CD4F18" w:rsidP="00CD4F18">
            <w:pPr>
              <w:rPr>
                <w:rFonts w:ascii="Calibri" w:hAnsi="Calibri" w:cs="Calibri"/>
                <w:color w:val="000000"/>
                <w:sz w:val="16"/>
                <w:szCs w:val="16"/>
                <w:lang w:val="en-US"/>
              </w:rPr>
            </w:pPr>
          </w:p>
        </w:tc>
      </w:tr>
      <w:tr w:rsidR="00CD4F18" w:rsidRPr="00012BEC" w14:paraId="17B2284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81E37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211</w:t>
            </w:r>
          </w:p>
        </w:tc>
        <w:tc>
          <w:tcPr>
            <w:tcW w:w="1418" w:type="dxa"/>
            <w:tcBorders>
              <w:top w:val="nil"/>
              <w:left w:val="nil"/>
              <w:bottom w:val="single" w:sz="4" w:space="0" w:color="auto"/>
              <w:right w:val="single" w:sz="4" w:space="0" w:color="auto"/>
            </w:tcBorders>
            <w:shd w:val="clear" w:color="auto" w:fill="auto"/>
            <w:vAlign w:val="bottom"/>
            <w:hideMark/>
          </w:tcPr>
          <w:p w14:paraId="760008B2" w14:textId="72B3262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010.000.2301.00</w:t>
            </w:r>
          </w:p>
        </w:tc>
        <w:tc>
          <w:tcPr>
            <w:tcW w:w="1284" w:type="dxa"/>
            <w:tcBorders>
              <w:top w:val="nil"/>
              <w:left w:val="nil"/>
              <w:bottom w:val="single" w:sz="4" w:space="0" w:color="auto"/>
              <w:right w:val="single" w:sz="4" w:space="0" w:color="auto"/>
            </w:tcBorders>
            <w:shd w:val="clear" w:color="auto" w:fill="auto"/>
            <w:noWrap/>
            <w:vAlign w:val="bottom"/>
            <w:hideMark/>
          </w:tcPr>
          <w:p w14:paraId="7A5A84E7" w14:textId="0DB4125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010000230100</w:t>
            </w:r>
          </w:p>
        </w:tc>
        <w:tc>
          <w:tcPr>
            <w:tcW w:w="3648" w:type="dxa"/>
            <w:tcBorders>
              <w:top w:val="nil"/>
              <w:left w:val="nil"/>
              <w:bottom w:val="single" w:sz="4" w:space="0" w:color="auto"/>
              <w:right w:val="single" w:sz="4" w:space="0" w:color="auto"/>
            </w:tcBorders>
            <w:shd w:val="clear" w:color="auto" w:fill="auto"/>
            <w:noWrap/>
            <w:vAlign w:val="bottom"/>
            <w:hideMark/>
          </w:tcPr>
          <w:p w14:paraId="7DA99603" w14:textId="46125F2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Hidroclorotiazida-Tableta/Cada tableta contiene: Hidroclorotiazida 25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6DECFA48" w14:textId="400F61D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74A8C7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1FBE29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7306C28" w14:textId="77777777" w:rsidR="00CD4F18" w:rsidRPr="00012BEC" w:rsidRDefault="00CD4F18" w:rsidP="00CD4F18">
            <w:pPr>
              <w:rPr>
                <w:rFonts w:ascii="Calibri" w:hAnsi="Calibri" w:cs="Calibri"/>
                <w:color w:val="000000"/>
                <w:sz w:val="16"/>
                <w:szCs w:val="16"/>
                <w:lang w:val="en-US"/>
              </w:rPr>
            </w:pPr>
          </w:p>
        </w:tc>
      </w:tr>
      <w:tr w:rsidR="00CD4F18" w:rsidRPr="00012BEC" w14:paraId="253F0B5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8C0EFD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212</w:t>
            </w:r>
          </w:p>
        </w:tc>
        <w:tc>
          <w:tcPr>
            <w:tcW w:w="1418" w:type="dxa"/>
            <w:tcBorders>
              <w:top w:val="nil"/>
              <w:left w:val="nil"/>
              <w:bottom w:val="single" w:sz="4" w:space="0" w:color="auto"/>
              <w:right w:val="single" w:sz="4" w:space="0" w:color="auto"/>
            </w:tcBorders>
            <w:shd w:val="clear" w:color="auto" w:fill="auto"/>
            <w:vAlign w:val="bottom"/>
            <w:hideMark/>
          </w:tcPr>
          <w:p w14:paraId="0CBE9541" w14:textId="531F7FF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010.000.2302.00</w:t>
            </w:r>
          </w:p>
        </w:tc>
        <w:tc>
          <w:tcPr>
            <w:tcW w:w="1284" w:type="dxa"/>
            <w:tcBorders>
              <w:top w:val="nil"/>
              <w:left w:val="nil"/>
              <w:bottom w:val="single" w:sz="4" w:space="0" w:color="auto"/>
              <w:right w:val="single" w:sz="4" w:space="0" w:color="auto"/>
            </w:tcBorders>
            <w:shd w:val="clear" w:color="auto" w:fill="auto"/>
            <w:noWrap/>
            <w:vAlign w:val="bottom"/>
            <w:hideMark/>
          </w:tcPr>
          <w:p w14:paraId="06709949" w14:textId="3C01329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010000230200</w:t>
            </w:r>
          </w:p>
        </w:tc>
        <w:tc>
          <w:tcPr>
            <w:tcW w:w="3648" w:type="dxa"/>
            <w:tcBorders>
              <w:top w:val="nil"/>
              <w:left w:val="nil"/>
              <w:bottom w:val="single" w:sz="4" w:space="0" w:color="auto"/>
              <w:right w:val="single" w:sz="4" w:space="0" w:color="auto"/>
            </w:tcBorders>
            <w:shd w:val="clear" w:color="auto" w:fill="auto"/>
            <w:noWrap/>
            <w:vAlign w:val="bottom"/>
            <w:hideMark/>
          </w:tcPr>
          <w:p w14:paraId="28B5419D" w14:textId="07041DB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Acetazolamida 250 mg-Tableta/Cada tableta contiene: Acetazolamida 250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4CA2F170" w14:textId="244BF13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215218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FB397E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7D72F51" w14:textId="77777777" w:rsidR="00CD4F18" w:rsidRPr="00012BEC" w:rsidRDefault="00CD4F18" w:rsidP="00CD4F18">
            <w:pPr>
              <w:rPr>
                <w:rFonts w:ascii="Calibri" w:hAnsi="Calibri" w:cs="Calibri"/>
                <w:color w:val="000000"/>
                <w:sz w:val="16"/>
                <w:szCs w:val="16"/>
                <w:lang w:val="en-US"/>
              </w:rPr>
            </w:pPr>
          </w:p>
        </w:tc>
      </w:tr>
      <w:tr w:rsidR="00CD4F18" w:rsidRPr="00012BEC" w14:paraId="15EA8E8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A21AE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213</w:t>
            </w:r>
          </w:p>
        </w:tc>
        <w:tc>
          <w:tcPr>
            <w:tcW w:w="1418" w:type="dxa"/>
            <w:tcBorders>
              <w:top w:val="nil"/>
              <w:left w:val="nil"/>
              <w:bottom w:val="single" w:sz="4" w:space="0" w:color="auto"/>
              <w:right w:val="single" w:sz="4" w:space="0" w:color="auto"/>
            </w:tcBorders>
            <w:shd w:val="clear" w:color="auto" w:fill="auto"/>
            <w:vAlign w:val="bottom"/>
            <w:hideMark/>
          </w:tcPr>
          <w:p w14:paraId="2BEF397B" w14:textId="0DE2260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010.000.2304.01</w:t>
            </w:r>
          </w:p>
        </w:tc>
        <w:tc>
          <w:tcPr>
            <w:tcW w:w="1284" w:type="dxa"/>
            <w:tcBorders>
              <w:top w:val="nil"/>
              <w:left w:val="nil"/>
              <w:bottom w:val="single" w:sz="4" w:space="0" w:color="auto"/>
              <w:right w:val="single" w:sz="4" w:space="0" w:color="auto"/>
            </w:tcBorders>
            <w:shd w:val="clear" w:color="auto" w:fill="auto"/>
            <w:noWrap/>
            <w:vAlign w:val="bottom"/>
            <w:hideMark/>
          </w:tcPr>
          <w:p w14:paraId="137CFFA0" w14:textId="35432CC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010000230401</w:t>
            </w:r>
          </w:p>
        </w:tc>
        <w:tc>
          <w:tcPr>
            <w:tcW w:w="3648" w:type="dxa"/>
            <w:tcBorders>
              <w:top w:val="nil"/>
              <w:left w:val="nil"/>
              <w:bottom w:val="single" w:sz="4" w:space="0" w:color="auto"/>
              <w:right w:val="single" w:sz="4" w:space="0" w:color="auto"/>
            </w:tcBorders>
            <w:shd w:val="clear" w:color="auto" w:fill="auto"/>
            <w:noWrap/>
            <w:vAlign w:val="bottom"/>
            <w:hideMark/>
          </w:tcPr>
          <w:p w14:paraId="3D674BBB" w14:textId="07D625C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Espironolactona 25 mg-Tableta/Cada tableta contiene: Espironolactona 25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3ED11E06" w14:textId="07D682E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779A4E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0B7C16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4846383" w14:textId="77777777" w:rsidR="00CD4F18" w:rsidRPr="00012BEC" w:rsidRDefault="00CD4F18" w:rsidP="00CD4F18">
            <w:pPr>
              <w:rPr>
                <w:rFonts w:ascii="Calibri" w:hAnsi="Calibri" w:cs="Calibri"/>
                <w:color w:val="000000"/>
                <w:sz w:val="16"/>
                <w:szCs w:val="16"/>
                <w:lang w:val="en-US"/>
              </w:rPr>
            </w:pPr>
          </w:p>
        </w:tc>
      </w:tr>
      <w:tr w:rsidR="00CD4F18" w:rsidRPr="00012BEC" w14:paraId="0875D64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6AA74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214</w:t>
            </w:r>
          </w:p>
        </w:tc>
        <w:tc>
          <w:tcPr>
            <w:tcW w:w="1418" w:type="dxa"/>
            <w:tcBorders>
              <w:top w:val="nil"/>
              <w:left w:val="nil"/>
              <w:bottom w:val="single" w:sz="4" w:space="0" w:color="auto"/>
              <w:right w:val="single" w:sz="4" w:space="0" w:color="auto"/>
            </w:tcBorders>
            <w:shd w:val="clear" w:color="auto" w:fill="auto"/>
            <w:vAlign w:val="bottom"/>
            <w:hideMark/>
          </w:tcPr>
          <w:p w14:paraId="30A077FB" w14:textId="0581AA5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010.000.2306.00</w:t>
            </w:r>
          </w:p>
        </w:tc>
        <w:tc>
          <w:tcPr>
            <w:tcW w:w="1284" w:type="dxa"/>
            <w:tcBorders>
              <w:top w:val="nil"/>
              <w:left w:val="nil"/>
              <w:bottom w:val="single" w:sz="4" w:space="0" w:color="auto"/>
              <w:right w:val="single" w:sz="4" w:space="0" w:color="auto"/>
            </w:tcBorders>
            <w:shd w:val="clear" w:color="auto" w:fill="auto"/>
            <w:noWrap/>
            <w:vAlign w:val="bottom"/>
            <w:hideMark/>
          </w:tcPr>
          <w:p w14:paraId="1727B792" w14:textId="033BCAC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010000230600</w:t>
            </w:r>
          </w:p>
        </w:tc>
        <w:tc>
          <w:tcPr>
            <w:tcW w:w="3648" w:type="dxa"/>
            <w:tcBorders>
              <w:top w:val="nil"/>
              <w:left w:val="nil"/>
              <w:bottom w:val="single" w:sz="4" w:space="0" w:color="auto"/>
              <w:right w:val="single" w:sz="4" w:space="0" w:color="auto"/>
            </w:tcBorders>
            <w:shd w:val="clear" w:color="auto" w:fill="auto"/>
            <w:noWrap/>
            <w:vAlign w:val="bottom"/>
            <w:hideMark/>
          </w:tcPr>
          <w:p w14:paraId="69BA1847" w14:textId="231F78F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Manitol-Solución inyectable al 20%/Cada envase contiene: Manitol 50 g. Envase con 250 ml</w:t>
            </w:r>
          </w:p>
        </w:tc>
        <w:tc>
          <w:tcPr>
            <w:tcW w:w="750" w:type="dxa"/>
            <w:tcBorders>
              <w:top w:val="nil"/>
              <w:left w:val="nil"/>
              <w:bottom w:val="single" w:sz="4" w:space="0" w:color="auto"/>
              <w:right w:val="single" w:sz="4" w:space="0" w:color="auto"/>
            </w:tcBorders>
            <w:shd w:val="clear" w:color="auto" w:fill="auto"/>
            <w:noWrap/>
            <w:vAlign w:val="bottom"/>
            <w:hideMark/>
          </w:tcPr>
          <w:p w14:paraId="23425D7F" w14:textId="35C3889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40994B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E9B50E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77B83A2" w14:textId="77777777" w:rsidR="00CD4F18" w:rsidRPr="00012BEC" w:rsidRDefault="00CD4F18" w:rsidP="00CD4F18">
            <w:pPr>
              <w:rPr>
                <w:rFonts w:ascii="Calibri" w:hAnsi="Calibri" w:cs="Calibri"/>
                <w:color w:val="000000"/>
                <w:sz w:val="16"/>
                <w:szCs w:val="16"/>
                <w:lang w:val="en-US"/>
              </w:rPr>
            </w:pPr>
          </w:p>
        </w:tc>
      </w:tr>
      <w:tr w:rsidR="00CD4F18" w:rsidRPr="00012BEC" w14:paraId="73F3D76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BA99E3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215</w:t>
            </w:r>
          </w:p>
        </w:tc>
        <w:tc>
          <w:tcPr>
            <w:tcW w:w="1418" w:type="dxa"/>
            <w:tcBorders>
              <w:top w:val="nil"/>
              <w:left w:val="nil"/>
              <w:bottom w:val="single" w:sz="4" w:space="0" w:color="auto"/>
              <w:right w:val="single" w:sz="4" w:space="0" w:color="auto"/>
            </w:tcBorders>
            <w:shd w:val="clear" w:color="auto" w:fill="auto"/>
            <w:vAlign w:val="bottom"/>
            <w:hideMark/>
          </w:tcPr>
          <w:p w14:paraId="2527373D" w14:textId="5BA3748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010.000.2307.00</w:t>
            </w:r>
          </w:p>
        </w:tc>
        <w:tc>
          <w:tcPr>
            <w:tcW w:w="1284" w:type="dxa"/>
            <w:tcBorders>
              <w:top w:val="nil"/>
              <w:left w:val="nil"/>
              <w:bottom w:val="single" w:sz="4" w:space="0" w:color="auto"/>
              <w:right w:val="single" w:sz="4" w:space="0" w:color="auto"/>
            </w:tcBorders>
            <w:shd w:val="clear" w:color="auto" w:fill="auto"/>
            <w:noWrap/>
            <w:vAlign w:val="bottom"/>
            <w:hideMark/>
          </w:tcPr>
          <w:p w14:paraId="6C7EECC9" w14:textId="00AB207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010000230700</w:t>
            </w:r>
          </w:p>
        </w:tc>
        <w:tc>
          <w:tcPr>
            <w:tcW w:w="3648" w:type="dxa"/>
            <w:tcBorders>
              <w:top w:val="nil"/>
              <w:left w:val="nil"/>
              <w:bottom w:val="single" w:sz="4" w:space="0" w:color="auto"/>
              <w:right w:val="single" w:sz="4" w:space="0" w:color="auto"/>
            </w:tcBorders>
            <w:shd w:val="clear" w:color="auto" w:fill="auto"/>
            <w:noWrap/>
            <w:vAlign w:val="bottom"/>
            <w:hideMark/>
          </w:tcPr>
          <w:p w14:paraId="5C4EBBC0" w14:textId="13669AD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Furosemida-Tableta/Cada tableta contiene: Furosemida 40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5385A1C5" w14:textId="042A8AB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89BE76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009E07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5F43075" w14:textId="77777777" w:rsidR="00CD4F18" w:rsidRPr="00012BEC" w:rsidRDefault="00CD4F18" w:rsidP="00CD4F18">
            <w:pPr>
              <w:rPr>
                <w:rFonts w:ascii="Calibri" w:hAnsi="Calibri" w:cs="Calibri"/>
                <w:color w:val="000000"/>
                <w:sz w:val="16"/>
                <w:szCs w:val="16"/>
                <w:lang w:val="en-US"/>
              </w:rPr>
            </w:pPr>
          </w:p>
        </w:tc>
      </w:tr>
      <w:tr w:rsidR="00CD4F18" w:rsidRPr="00012BEC" w14:paraId="19B062B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9CC2D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216</w:t>
            </w:r>
          </w:p>
        </w:tc>
        <w:tc>
          <w:tcPr>
            <w:tcW w:w="1418" w:type="dxa"/>
            <w:tcBorders>
              <w:top w:val="nil"/>
              <w:left w:val="nil"/>
              <w:bottom w:val="single" w:sz="4" w:space="0" w:color="auto"/>
              <w:right w:val="single" w:sz="4" w:space="0" w:color="auto"/>
            </w:tcBorders>
            <w:shd w:val="clear" w:color="auto" w:fill="auto"/>
            <w:vAlign w:val="bottom"/>
            <w:hideMark/>
          </w:tcPr>
          <w:p w14:paraId="54EBCCAE" w14:textId="343F4BB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010.000.2308.00</w:t>
            </w:r>
          </w:p>
        </w:tc>
        <w:tc>
          <w:tcPr>
            <w:tcW w:w="1284" w:type="dxa"/>
            <w:tcBorders>
              <w:top w:val="nil"/>
              <w:left w:val="nil"/>
              <w:bottom w:val="single" w:sz="4" w:space="0" w:color="auto"/>
              <w:right w:val="single" w:sz="4" w:space="0" w:color="auto"/>
            </w:tcBorders>
            <w:shd w:val="clear" w:color="auto" w:fill="auto"/>
            <w:noWrap/>
            <w:vAlign w:val="bottom"/>
            <w:hideMark/>
          </w:tcPr>
          <w:p w14:paraId="751824EC" w14:textId="2516102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010000230800</w:t>
            </w:r>
          </w:p>
        </w:tc>
        <w:tc>
          <w:tcPr>
            <w:tcW w:w="3648" w:type="dxa"/>
            <w:tcBorders>
              <w:top w:val="nil"/>
              <w:left w:val="nil"/>
              <w:bottom w:val="single" w:sz="4" w:space="0" w:color="auto"/>
              <w:right w:val="single" w:sz="4" w:space="0" w:color="auto"/>
            </w:tcBorders>
            <w:shd w:val="clear" w:color="auto" w:fill="auto"/>
            <w:noWrap/>
            <w:vAlign w:val="bottom"/>
            <w:hideMark/>
          </w:tcPr>
          <w:p w14:paraId="3A4D5949" w14:textId="13152DF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Furosemida-Solución inyectable/Cada ampolleta contiene: Furosemida 20 mg. Envase con 5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4467208F" w14:textId="297C182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358DC0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2FDB65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A49BBA5" w14:textId="77777777" w:rsidR="00CD4F18" w:rsidRPr="00012BEC" w:rsidRDefault="00CD4F18" w:rsidP="00CD4F18">
            <w:pPr>
              <w:rPr>
                <w:rFonts w:ascii="Calibri" w:hAnsi="Calibri" w:cs="Calibri"/>
                <w:color w:val="000000"/>
                <w:sz w:val="16"/>
                <w:szCs w:val="16"/>
                <w:lang w:val="en-US"/>
              </w:rPr>
            </w:pPr>
          </w:p>
        </w:tc>
      </w:tr>
      <w:tr w:rsidR="00CD4F18" w:rsidRPr="00012BEC" w14:paraId="501314D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C7BBA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217</w:t>
            </w:r>
          </w:p>
        </w:tc>
        <w:tc>
          <w:tcPr>
            <w:tcW w:w="1418" w:type="dxa"/>
            <w:tcBorders>
              <w:top w:val="nil"/>
              <w:left w:val="nil"/>
              <w:bottom w:val="single" w:sz="4" w:space="0" w:color="auto"/>
              <w:right w:val="single" w:sz="4" w:space="0" w:color="auto"/>
            </w:tcBorders>
            <w:shd w:val="clear" w:color="auto" w:fill="auto"/>
            <w:vAlign w:val="bottom"/>
            <w:hideMark/>
          </w:tcPr>
          <w:p w14:paraId="6F77DAB3" w14:textId="46ED822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010.000.2331.00</w:t>
            </w:r>
          </w:p>
        </w:tc>
        <w:tc>
          <w:tcPr>
            <w:tcW w:w="1284" w:type="dxa"/>
            <w:tcBorders>
              <w:top w:val="nil"/>
              <w:left w:val="nil"/>
              <w:bottom w:val="single" w:sz="4" w:space="0" w:color="auto"/>
              <w:right w:val="single" w:sz="4" w:space="0" w:color="auto"/>
            </w:tcBorders>
            <w:shd w:val="clear" w:color="auto" w:fill="auto"/>
            <w:noWrap/>
            <w:vAlign w:val="bottom"/>
            <w:hideMark/>
          </w:tcPr>
          <w:p w14:paraId="640DF2B8" w14:textId="56DD045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010000233100</w:t>
            </w:r>
          </w:p>
        </w:tc>
        <w:tc>
          <w:tcPr>
            <w:tcW w:w="3648" w:type="dxa"/>
            <w:tcBorders>
              <w:top w:val="nil"/>
              <w:left w:val="nil"/>
              <w:bottom w:val="single" w:sz="4" w:space="0" w:color="auto"/>
              <w:right w:val="single" w:sz="4" w:space="0" w:color="auto"/>
            </w:tcBorders>
            <w:shd w:val="clear" w:color="auto" w:fill="auto"/>
            <w:noWrap/>
            <w:vAlign w:val="bottom"/>
            <w:hideMark/>
          </w:tcPr>
          <w:p w14:paraId="06257A0E" w14:textId="3260FB9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Fenazopiridina-Tableta/Cada tableta contiene: Clorhidrato de fenazopiridina 100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66C80C34" w14:textId="236D937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3890BA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B9184B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89D92BB" w14:textId="77777777" w:rsidR="00CD4F18" w:rsidRPr="00012BEC" w:rsidRDefault="00CD4F18" w:rsidP="00CD4F18">
            <w:pPr>
              <w:rPr>
                <w:rFonts w:ascii="Calibri" w:hAnsi="Calibri" w:cs="Calibri"/>
                <w:color w:val="000000"/>
                <w:sz w:val="16"/>
                <w:szCs w:val="16"/>
                <w:lang w:val="en-US"/>
              </w:rPr>
            </w:pPr>
          </w:p>
        </w:tc>
      </w:tr>
      <w:tr w:rsidR="00CD4F18" w:rsidRPr="00012BEC" w14:paraId="33941B5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713F86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218</w:t>
            </w:r>
          </w:p>
        </w:tc>
        <w:tc>
          <w:tcPr>
            <w:tcW w:w="1418" w:type="dxa"/>
            <w:tcBorders>
              <w:top w:val="nil"/>
              <w:left w:val="nil"/>
              <w:bottom w:val="single" w:sz="4" w:space="0" w:color="auto"/>
              <w:right w:val="single" w:sz="4" w:space="0" w:color="auto"/>
            </w:tcBorders>
            <w:shd w:val="clear" w:color="auto" w:fill="auto"/>
            <w:vAlign w:val="bottom"/>
            <w:hideMark/>
          </w:tcPr>
          <w:p w14:paraId="242CDE36" w14:textId="49B510A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010.000.2352.00</w:t>
            </w:r>
          </w:p>
        </w:tc>
        <w:tc>
          <w:tcPr>
            <w:tcW w:w="1284" w:type="dxa"/>
            <w:tcBorders>
              <w:top w:val="nil"/>
              <w:left w:val="nil"/>
              <w:bottom w:val="single" w:sz="4" w:space="0" w:color="auto"/>
              <w:right w:val="single" w:sz="4" w:space="0" w:color="auto"/>
            </w:tcBorders>
            <w:shd w:val="clear" w:color="auto" w:fill="auto"/>
            <w:noWrap/>
            <w:vAlign w:val="bottom"/>
            <w:hideMark/>
          </w:tcPr>
          <w:p w14:paraId="685574D6" w14:textId="0C1A8D9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010000235200</w:t>
            </w:r>
          </w:p>
        </w:tc>
        <w:tc>
          <w:tcPr>
            <w:tcW w:w="3648" w:type="dxa"/>
            <w:tcBorders>
              <w:top w:val="nil"/>
              <w:left w:val="nil"/>
              <w:bottom w:val="single" w:sz="4" w:space="0" w:color="auto"/>
              <w:right w:val="single" w:sz="4" w:space="0" w:color="auto"/>
            </w:tcBorders>
            <w:shd w:val="clear" w:color="auto" w:fill="auto"/>
            <w:noWrap/>
            <w:vAlign w:val="bottom"/>
            <w:hideMark/>
          </w:tcPr>
          <w:p w14:paraId="317030ED" w14:textId="14B4BF9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 xml:space="preserve">Solución para diálisis peritoneal al 2.5 %/Cada 100 ml contiene Glucosa 2.5 g. Miliequivalentes por litro Na+ 132 mEq, Ca++ 3.5 mEq, Mg++ 0.5 mEq, Cl– 96 mEq, lactato 40 mEq Miliosmoles por litro 398 Envase con bolsa de 2 000 ml y con sistema integrado de tubería en “Y” y en el otro extremo bolsa de drenaje, con conector tipo luer lock y tapón con </w:t>
            </w:r>
          </w:p>
        </w:tc>
        <w:tc>
          <w:tcPr>
            <w:tcW w:w="750" w:type="dxa"/>
            <w:tcBorders>
              <w:top w:val="nil"/>
              <w:left w:val="nil"/>
              <w:bottom w:val="single" w:sz="4" w:space="0" w:color="auto"/>
              <w:right w:val="single" w:sz="4" w:space="0" w:color="auto"/>
            </w:tcBorders>
            <w:shd w:val="clear" w:color="auto" w:fill="auto"/>
            <w:noWrap/>
            <w:vAlign w:val="bottom"/>
            <w:hideMark/>
          </w:tcPr>
          <w:p w14:paraId="3811BF40" w14:textId="1113BFB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BE2DB3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9005BB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DCC598B" w14:textId="77777777" w:rsidR="00CD4F18" w:rsidRPr="00012BEC" w:rsidRDefault="00CD4F18" w:rsidP="00CD4F18">
            <w:pPr>
              <w:rPr>
                <w:rFonts w:ascii="Calibri" w:hAnsi="Calibri" w:cs="Calibri"/>
                <w:color w:val="000000"/>
                <w:sz w:val="16"/>
                <w:szCs w:val="16"/>
                <w:lang w:val="en-US"/>
              </w:rPr>
            </w:pPr>
          </w:p>
        </w:tc>
      </w:tr>
      <w:tr w:rsidR="00CD4F18" w:rsidRPr="00012BEC" w14:paraId="5D509DC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E8A28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219</w:t>
            </w:r>
          </w:p>
        </w:tc>
        <w:tc>
          <w:tcPr>
            <w:tcW w:w="1418" w:type="dxa"/>
            <w:tcBorders>
              <w:top w:val="nil"/>
              <w:left w:val="nil"/>
              <w:bottom w:val="single" w:sz="4" w:space="0" w:color="auto"/>
              <w:right w:val="single" w:sz="4" w:space="0" w:color="auto"/>
            </w:tcBorders>
            <w:shd w:val="clear" w:color="auto" w:fill="auto"/>
            <w:vAlign w:val="bottom"/>
            <w:hideMark/>
          </w:tcPr>
          <w:p w14:paraId="1EB00669" w14:textId="118305C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010.000.2354.00</w:t>
            </w:r>
          </w:p>
        </w:tc>
        <w:tc>
          <w:tcPr>
            <w:tcW w:w="1284" w:type="dxa"/>
            <w:tcBorders>
              <w:top w:val="nil"/>
              <w:left w:val="nil"/>
              <w:bottom w:val="single" w:sz="4" w:space="0" w:color="auto"/>
              <w:right w:val="single" w:sz="4" w:space="0" w:color="auto"/>
            </w:tcBorders>
            <w:shd w:val="clear" w:color="auto" w:fill="auto"/>
            <w:noWrap/>
            <w:vAlign w:val="bottom"/>
            <w:hideMark/>
          </w:tcPr>
          <w:p w14:paraId="61F2BD2A" w14:textId="1E49EBE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010000235400</w:t>
            </w:r>
          </w:p>
        </w:tc>
        <w:tc>
          <w:tcPr>
            <w:tcW w:w="3648" w:type="dxa"/>
            <w:tcBorders>
              <w:top w:val="nil"/>
              <w:left w:val="nil"/>
              <w:bottom w:val="single" w:sz="4" w:space="0" w:color="auto"/>
              <w:right w:val="single" w:sz="4" w:space="0" w:color="auto"/>
            </w:tcBorders>
            <w:shd w:val="clear" w:color="auto" w:fill="auto"/>
            <w:noWrap/>
            <w:vAlign w:val="bottom"/>
            <w:hideMark/>
          </w:tcPr>
          <w:p w14:paraId="384FD7FD" w14:textId="35C02BF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Solución para diálisis peritoneal al 4.25 %/Cada 100 ml contiene Miliequivalentes por litro Na+ 132 mEq, Ca++ 3.5 mEq, Mg++ 0.5 mEq, Cl– 96 mEq, lactato 40 mEq Miliosmoles por litro 486 Na+ 132 mEq, Ca++ 3.5 mEq, Mg++ 0.5 mEq, Cl– 96 mEq, lactato 40 mEq Miliosmoles por litro 486 Glucosa 4.25 g. Envase con bolsa de 2 000 ml y con sistema integrado d</w:t>
            </w:r>
          </w:p>
        </w:tc>
        <w:tc>
          <w:tcPr>
            <w:tcW w:w="750" w:type="dxa"/>
            <w:tcBorders>
              <w:top w:val="nil"/>
              <w:left w:val="nil"/>
              <w:bottom w:val="single" w:sz="4" w:space="0" w:color="auto"/>
              <w:right w:val="single" w:sz="4" w:space="0" w:color="auto"/>
            </w:tcBorders>
            <w:shd w:val="clear" w:color="auto" w:fill="auto"/>
            <w:noWrap/>
            <w:vAlign w:val="bottom"/>
            <w:hideMark/>
          </w:tcPr>
          <w:p w14:paraId="6A1DD5AE" w14:textId="1DCE2DF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59B6D1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6B424D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7F6ACD1" w14:textId="77777777" w:rsidR="00CD4F18" w:rsidRPr="00012BEC" w:rsidRDefault="00CD4F18" w:rsidP="00CD4F18">
            <w:pPr>
              <w:rPr>
                <w:rFonts w:ascii="Calibri" w:hAnsi="Calibri" w:cs="Calibri"/>
                <w:color w:val="000000"/>
                <w:sz w:val="16"/>
                <w:szCs w:val="16"/>
                <w:lang w:val="en-US"/>
              </w:rPr>
            </w:pPr>
          </w:p>
        </w:tc>
      </w:tr>
      <w:tr w:rsidR="00CD4F18" w:rsidRPr="00012BEC" w14:paraId="3A9912E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8C28D1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220</w:t>
            </w:r>
          </w:p>
        </w:tc>
        <w:tc>
          <w:tcPr>
            <w:tcW w:w="1418" w:type="dxa"/>
            <w:tcBorders>
              <w:top w:val="nil"/>
              <w:left w:val="nil"/>
              <w:bottom w:val="single" w:sz="4" w:space="0" w:color="auto"/>
              <w:right w:val="single" w:sz="4" w:space="0" w:color="auto"/>
            </w:tcBorders>
            <w:shd w:val="clear" w:color="auto" w:fill="auto"/>
            <w:vAlign w:val="bottom"/>
            <w:hideMark/>
          </w:tcPr>
          <w:p w14:paraId="5AAAF64E" w14:textId="28E861B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010.000.2356.00</w:t>
            </w:r>
          </w:p>
        </w:tc>
        <w:tc>
          <w:tcPr>
            <w:tcW w:w="1284" w:type="dxa"/>
            <w:tcBorders>
              <w:top w:val="nil"/>
              <w:left w:val="nil"/>
              <w:bottom w:val="single" w:sz="4" w:space="0" w:color="auto"/>
              <w:right w:val="single" w:sz="4" w:space="0" w:color="auto"/>
            </w:tcBorders>
            <w:shd w:val="clear" w:color="auto" w:fill="auto"/>
            <w:noWrap/>
            <w:vAlign w:val="bottom"/>
            <w:hideMark/>
          </w:tcPr>
          <w:p w14:paraId="6BB7F775" w14:textId="02E7532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010000235600</w:t>
            </w:r>
          </w:p>
        </w:tc>
        <w:tc>
          <w:tcPr>
            <w:tcW w:w="3648" w:type="dxa"/>
            <w:tcBorders>
              <w:top w:val="nil"/>
              <w:left w:val="nil"/>
              <w:bottom w:val="single" w:sz="4" w:space="0" w:color="auto"/>
              <w:right w:val="single" w:sz="4" w:space="0" w:color="auto"/>
            </w:tcBorders>
            <w:shd w:val="clear" w:color="auto" w:fill="auto"/>
            <w:noWrap/>
            <w:vAlign w:val="bottom"/>
            <w:hideMark/>
          </w:tcPr>
          <w:p w14:paraId="0B9D3DA4" w14:textId="455EAD4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 xml:space="preserve">Solución para diálisis peritoneal al 1.5 %/Cada 100 ml contiene Glucosa 1.5 g. Miliequivalentes por litro Na+ 132 mEq, Ca++ 3.5 mEq, Mg++ 0.5 mEq, Cl– 96 mEq, lactato 40 mEq Miliosmoles por litro 347 Envase con bolsa de 2 000 ml y con sistema integrado de tubería en “Y” y en el otro extremo bolsa de drenaje, con conector tipo luer lock y tapón con </w:t>
            </w:r>
          </w:p>
        </w:tc>
        <w:tc>
          <w:tcPr>
            <w:tcW w:w="750" w:type="dxa"/>
            <w:tcBorders>
              <w:top w:val="nil"/>
              <w:left w:val="nil"/>
              <w:bottom w:val="single" w:sz="4" w:space="0" w:color="auto"/>
              <w:right w:val="single" w:sz="4" w:space="0" w:color="auto"/>
            </w:tcBorders>
            <w:shd w:val="clear" w:color="auto" w:fill="auto"/>
            <w:noWrap/>
            <w:vAlign w:val="bottom"/>
            <w:hideMark/>
          </w:tcPr>
          <w:p w14:paraId="2A52730D" w14:textId="59A7577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814959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8BB697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8CAE3FD" w14:textId="77777777" w:rsidR="00CD4F18" w:rsidRPr="00012BEC" w:rsidRDefault="00CD4F18" w:rsidP="00CD4F18">
            <w:pPr>
              <w:rPr>
                <w:rFonts w:ascii="Calibri" w:hAnsi="Calibri" w:cs="Calibri"/>
                <w:color w:val="000000"/>
                <w:sz w:val="16"/>
                <w:szCs w:val="16"/>
                <w:lang w:val="en-US"/>
              </w:rPr>
            </w:pPr>
          </w:p>
        </w:tc>
      </w:tr>
      <w:tr w:rsidR="00CD4F18" w:rsidRPr="00012BEC" w14:paraId="174D178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766E3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221</w:t>
            </w:r>
          </w:p>
        </w:tc>
        <w:tc>
          <w:tcPr>
            <w:tcW w:w="1418" w:type="dxa"/>
            <w:tcBorders>
              <w:top w:val="nil"/>
              <w:left w:val="nil"/>
              <w:bottom w:val="single" w:sz="4" w:space="0" w:color="auto"/>
              <w:right w:val="single" w:sz="4" w:space="0" w:color="auto"/>
            </w:tcBorders>
            <w:shd w:val="clear" w:color="auto" w:fill="auto"/>
            <w:vAlign w:val="bottom"/>
            <w:hideMark/>
          </w:tcPr>
          <w:p w14:paraId="636F5FCA" w14:textId="3E9036F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010.000.2431.00</w:t>
            </w:r>
          </w:p>
        </w:tc>
        <w:tc>
          <w:tcPr>
            <w:tcW w:w="1284" w:type="dxa"/>
            <w:tcBorders>
              <w:top w:val="nil"/>
              <w:left w:val="nil"/>
              <w:bottom w:val="single" w:sz="4" w:space="0" w:color="auto"/>
              <w:right w:val="single" w:sz="4" w:space="0" w:color="auto"/>
            </w:tcBorders>
            <w:shd w:val="clear" w:color="auto" w:fill="auto"/>
            <w:noWrap/>
            <w:vAlign w:val="bottom"/>
            <w:hideMark/>
          </w:tcPr>
          <w:p w14:paraId="42BAB57B" w14:textId="53C1EDF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010000243100</w:t>
            </w:r>
          </w:p>
        </w:tc>
        <w:tc>
          <w:tcPr>
            <w:tcW w:w="3648" w:type="dxa"/>
            <w:tcBorders>
              <w:top w:val="nil"/>
              <w:left w:val="nil"/>
              <w:bottom w:val="single" w:sz="4" w:space="0" w:color="auto"/>
              <w:right w:val="single" w:sz="4" w:space="0" w:color="auto"/>
            </w:tcBorders>
            <w:shd w:val="clear" w:color="auto" w:fill="auto"/>
            <w:noWrap/>
            <w:vAlign w:val="bottom"/>
            <w:hideMark/>
          </w:tcPr>
          <w:p w14:paraId="0FD0F525" w14:textId="0C682F4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Dextrometorfano-Jarabe/Cada 100 ml contienen: Bromhidrato de dextrometorfano 300 mg. Envase con 60 ml y dosificador (15 mg/5 ml).</w:t>
            </w:r>
          </w:p>
        </w:tc>
        <w:tc>
          <w:tcPr>
            <w:tcW w:w="750" w:type="dxa"/>
            <w:tcBorders>
              <w:top w:val="nil"/>
              <w:left w:val="nil"/>
              <w:bottom w:val="single" w:sz="4" w:space="0" w:color="auto"/>
              <w:right w:val="single" w:sz="4" w:space="0" w:color="auto"/>
            </w:tcBorders>
            <w:shd w:val="clear" w:color="auto" w:fill="auto"/>
            <w:noWrap/>
            <w:vAlign w:val="bottom"/>
            <w:hideMark/>
          </w:tcPr>
          <w:p w14:paraId="5E594E87" w14:textId="45ADDB1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32672D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50FE41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DAD2ABB" w14:textId="77777777" w:rsidR="00CD4F18" w:rsidRPr="00012BEC" w:rsidRDefault="00CD4F18" w:rsidP="00CD4F18">
            <w:pPr>
              <w:rPr>
                <w:rFonts w:ascii="Calibri" w:hAnsi="Calibri" w:cs="Calibri"/>
                <w:color w:val="000000"/>
                <w:sz w:val="16"/>
                <w:szCs w:val="16"/>
                <w:lang w:val="en-US"/>
              </w:rPr>
            </w:pPr>
          </w:p>
        </w:tc>
      </w:tr>
      <w:tr w:rsidR="00CD4F18" w:rsidRPr="00012BEC" w14:paraId="0836F56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8BAC5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222</w:t>
            </w:r>
          </w:p>
        </w:tc>
        <w:tc>
          <w:tcPr>
            <w:tcW w:w="1418" w:type="dxa"/>
            <w:tcBorders>
              <w:top w:val="nil"/>
              <w:left w:val="nil"/>
              <w:bottom w:val="single" w:sz="4" w:space="0" w:color="auto"/>
              <w:right w:val="single" w:sz="4" w:space="0" w:color="auto"/>
            </w:tcBorders>
            <w:shd w:val="clear" w:color="auto" w:fill="auto"/>
            <w:vAlign w:val="bottom"/>
            <w:hideMark/>
          </w:tcPr>
          <w:p w14:paraId="205E9451" w14:textId="7EC6497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010.000.2433.00</w:t>
            </w:r>
          </w:p>
        </w:tc>
        <w:tc>
          <w:tcPr>
            <w:tcW w:w="1284" w:type="dxa"/>
            <w:tcBorders>
              <w:top w:val="nil"/>
              <w:left w:val="nil"/>
              <w:bottom w:val="single" w:sz="4" w:space="0" w:color="auto"/>
              <w:right w:val="single" w:sz="4" w:space="0" w:color="auto"/>
            </w:tcBorders>
            <w:shd w:val="clear" w:color="auto" w:fill="auto"/>
            <w:noWrap/>
            <w:vAlign w:val="bottom"/>
            <w:hideMark/>
          </w:tcPr>
          <w:p w14:paraId="676CA8B0" w14:textId="15A497D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010000243300</w:t>
            </w:r>
          </w:p>
        </w:tc>
        <w:tc>
          <w:tcPr>
            <w:tcW w:w="3648" w:type="dxa"/>
            <w:tcBorders>
              <w:top w:val="nil"/>
              <w:left w:val="nil"/>
              <w:bottom w:val="single" w:sz="4" w:space="0" w:color="auto"/>
              <w:right w:val="single" w:sz="4" w:space="0" w:color="auto"/>
            </w:tcBorders>
            <w:shd w:val="clear" w:color="auto" w:fill="auto"/>
            <w:noWrap/>
            <w:vAlign w:val="bottom"/>
            <w:hideMark/>
          </w:tcPr>
          <w:p w14:paraId="4E9049CB" w14:textId="73F1D65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Benzonatato-Perla o cápsula/Cada perla o cápsula contiene: Benzonatato 100 mg. Envase con 20 perlas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106BD321" w14:textId="120F1CE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38F5F6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E4C822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82B17A5" w14:textId="77777777" w:rsidR="00CD4F18" w:rsidRPr="00012BEC" w:rsidRDefault="00CD4F18" w:rsidP="00CD4F18">
            <w:pPr>
              <w:rPr>
                <w:rFonts w:ascii="Calibri" w:hAnsi="Calibri" w:cs="Calibri"/>
                <w:color w:val="000000"/>
                <w:sz w:val="16"/>
                <w:szCs w:val="16"/>
                <w:lang w:val="en-US"/>
              </w:rPr>
            </w:pPr>
          </w:p>
        </w:tc>
      </w:tr>
      <w:tr w:rsidR="00CD4F18" w:rsidRPr="00012BEC" w14:paraId="02DDF62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F7034F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223</w:t>
            </w:r>
          </w:p>
        </w:tc>
        <w:tc>
          <w:tcPr>
            <w:tcW w:w="1418" w:type="dxa"/>
            <w:tcBorders>
              <w:top w:val="nil"/>
              <w:left w:val="nil"/>
              <w:bottom w:val="single" w:sz="4" w:space="0" w:color="auto"/>
              <w:right w:val="single" w:sz="4" w:space="0" w:color="auto"/>
            </w:tcBorders>
            <w:shd w:val="clear" w:color="auto" w:fill="auto"/>
            <w:vAlign w:val="bottom"/>
            <w:hideMark/>
          </w:tcPr>
          <w:p w14:paraId="4EAC1648" w14:textId="439A989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010.000.2462.00</w:t>
            </w:r>
          </w:p>
        </w:tc>
        <w:tc>
          <w:tcPr>
            <w:tcW w:w="1284" w:type="dxa"/>
            <w:tcBorders>
              <w:top w:val="nil"/>
              <w:left w:val="nil"/>
              <w:bottom w:val="single" w:sz="4" w:space="0" w:color="auto"/>
              <w:right w:val="single" w:sz="4" w:space="0" w:color="auto"/>
            </w:tcBorders>
            <w:shd w:val="clear" w:color="auto" w:fill="auto"/>
            <w:noWrap/>
            <w:vAlign w:val="bottom"/>
            <w:hideMark/>
          </w:tcPr>
          <w:p w14:paraId="3ADFB75A" w14:textId="03C1A48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010000246200</w:t>
            </w:r>
          </w:p>
        </w:tc>
        <w:tc>
          <w:tcPr>
            <w:tcW w:w="3648" w:type="dxa"/>
            <w:tcBorders>
              <w:top w:val="nil"/>
              <w:left w:val="nil"/>
              <w:bottom w:val="single" w:sz="4" w:space="0" w:color="auto"/>
              <w:right w:val="single" w:sz="4" w:space="0" w:color="auto"/>
            </w:tcBorders>
            <w:shd w:val="clear" w:color="auto" w:fill="auto"/>
            <w:noWrap/>
            <w:vAlign w:val="bottom"/>
            <w:hideMark/>
          </w:tcPr>
          <w:p w14:paraId="3389C074" w14:textId="24FDCFA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Ambroxol-Comprimido/Cada comprimido contiene: Clorhidrato de ambroxol 30 mg. Envase con 20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46A8E3ED" w14:textId="4E43D4C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83CE75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384ED0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D86AE6B" w14:textId="77777777" w:rsidR="00CD4F18" w:rsidRPr="00012BEC" w:rsidRDefault="00CD4F18" w:rsidP="00CD4F18">
            <w:pPr>
              <w:rPr>
                <w:rFonts w:ascii="Calibri" w:hAnsi="Calibri" w:cs="Calibri"/>
                <w:color w:val="000000"/>
                <w:sz w:val="16"/>
                <w:szCs w:val="16"/>
                <w:lang w:val="en-US"/>
              </w:rPr>
            </w:pPr>
          </w:p>
        </w:tc>
      </w:tr>
      <w:tr w:rsidR="00CD4F18" w:rsidRPr="00012BEC" w14:paraId="17B77D7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39AB6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224</w:t>
            </w:r>
          </w:p>
        </w:tc>
        <w:tc>
          <w:tcPr>
            <w:tcW w:w="1418" w:type="dxa"/>
            <w:tcBorders>
              <w:top w:val="nil"/>
              <w:left w:val="nil"/>
              <w:bottom w:val="single" w:sz="4" w:space="0" w:color="auto"/>
              <w:right w:val="single" w:sz="4" w:space="0" w:color="auto"/>
            </w:tcBorders>
            <w:shd w:val="clear" w:color="auto" w:fill="auto"/>
            <w:vAlign w:val="bottom"/>
            <w:hideMark/>
          </w:tcPr>
          <w:p w14:paraId="7771A22D" w14:textId="1241BD5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010.000.2463.00</w:t>
            </w:r>
          </w:p>
        </w:tc>
        <w:tc>
          <w:tcPr>
            <w:tcW w:w="1284" w:type="dxa"/>
            <w:tcBorders>
              <w:top w:val="nil"/>
              <w:left w:val="nil"/>
              <w:bottom w:val="single" w:sz="4" w:space="0" w:color="auto"/>
              <w:right w:val="single" w:sz="4" w:space="0" w:color="auto"/>
            </w:tcBorders>
            <w:shd w:val="clear" w:color="auto" w:fill="auto"/>
            <w:noWrap/>
            <w:vAlign w:val="bottom"/>
            <w:hideMark/>
          </w:tcPr>
          <w:p w14:paraId="5D6790AE" w14:textId="281C541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010000246300</w:t>
            </w:r>
          </w:p>
        </w:tc>
        <w:tc>
          <w:tcPr>
            <w:tcW w:w="3648" w:type="dxa"/>
            <w:tcBorders>
              <w:top w:val="nil"/>
              <w:left w:val="nil"/>
              <w:bottom w:val="single" w:sz="4" w:space="0" w:color="auto"/>
              <w:right w:val="single" w:sz="4" w:space="0" w:color="auto"/>
            </w:tcBorders>
            <w:shd w:val="clear" w:color="auto" w:fill="auto"/>
            <w:noWrap/>
            <w:vAlign w:val="bottom"/>
            <w:hideMark/>
          </w:tcPr>
          <w:p w14:paraId="6926589F" w14:textId="7F142CD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Ambroxol-Solución oral/Cada 100 ml contienen: Clorhidrato de ambroxol 300 mg. Envase con 120 ml y dosificador</w:t>
            </w:r>
          </w:p>
        </w:tc>
        <w:tc>
          <w:tcPr>
            <w:tcW w:w="750" w:type="dxa"/>
            <w:tcBorders>
              <w:top w:val="nil"/>
              <w:left w:val="nil"/>
              <w:bottom w:val="single" w:sz="4" w:space="0" w:color="auto"/>
              <w:right w:val="single" w:sz="4" w:space="0" w:color="auto"/>
            </w:tcBorders>
            <w:shd w:val="clear" w:color="auto" w:fill="auto"/>
            <w:noWrap/>
            <w:vAlign w:val="bottom"/>
            <w:hideMark/>
          </w:tcPr>
          <w:p w14:paraId="7F22BDCD" w14:textId="37B9F54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2D84CD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F08DF8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274D90C" w14:textId="77777777" w:rsidR="00CD4F18" w:rsidRPr="00012BEC" w:rsidRDefault="00CD4F18" w:rsidP="00CD4F18">
            <w:pPr>
              <w:rPr>
                <w:rFonts w:ascii="Calibri" w:hAnsi="Calibri" w:cs="Calibri"/>
                <w:color w:val="000000"/>
                <w:sz w:val="16"/>
                <w:szCs w:val="16"/>
                <w:lang w:val="en-US"/>
              </w:rPr>
            </w:pPr>
          </w:p>
        </w:tc>
      </w:tr>
      <w:tr w:rsidR="00CD4F18" w:rsidRPr="00012BEC" w14:paraId="7C6529B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54615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225</w:t>
            </w:r>
          </w:p>
        </w:tc>
        <w:tc>
          <w:tcPr>
            <w:tcW w:w="1418" w:type="dxa"/>
            <w:tcBorders>
              <w:top w:val="nil"/>
              <w:left w:val="nil"/>
              <w:bottom w:val="single" w:sz="4" w:space="0" w:color="auto"/>
              <w:right w:val="single" w:sz="4" w:space="0" w:color="auto"/>
            </w:tcBorders>
            <w:shd w:val="clear" w:color="auto" w:fill="auto"/>
            <w:vAlign w:val="bottom"/>
            <w:hideMark/>
          </w:tcPr>
          <w:p w14:paraId="412657A3" w14:textId="49878BB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010.000.2471.00</w:t>
            </w:r>
          </w:p>
        </w:tc>
        <w:tc>
          <w:tcPr>
            <w:tcW w:w="1284" w:type="dxa"/>
            <w:tcBorders>
              <w:top w:val="nil"/>
              <w:left w:val="nil"/>
              <w:bottom w:val="single" w:sz="4" w:space="0" w:color="auto"/>
              <w:right w:val="single" w:sz="4" w:space="0" w:color="auto"/>
            </w:tcBorders>
            <w:shd w:val="clear" w:color="auto" w:fill="auto"/>
            <w:noWrap/>
            <w:vAlign w:val="bottom"/>
            <w:hideMark/>
          </w:tcPr>
          <w:p w14:paraId="76FCE1C0" w14:textId="5CDD445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010000247100</w:t>
            </w:r>
          </w:p>
        </w:tc>
        <w:tc>
          <w:tcPr>
            <w:tcW w:w="3648" w:type="dxa"/>
            <w:tcBorders>
              <w:top w:val="nil"/>
              <w:left w:val="nil"/>
              <w:bottom w:val="single" w:sz="4" w:space="0" w:color="auto"/>
              <w:right w:val="single" w:sz="4" w:space="0" w:color="auto"/>
            </w:tcBorders>
            <w:shd w:val="clear" w:color="auto" w:fill="auto"/>
            <w:noWrap/>
            <w:vAlign w:val="bottom"/>
            <w:hideMark/>
          </w:tcPr>
          <w:p w14:paraId="5E6D8546" w14:textId="3201EF2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Clorfenamina compuesta-Tableta/Cada tableta contiene Paracetamol 500 mg. Cafeína 25 mg. Clorhidrato de fenilefrina 5 mg. Maleato de clorfenamina 4 mg.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2A9EB874" w14:textId="3F5CE8C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61714C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E85F46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3FF18BF" w14:textId="77777777" w:rsidR="00CD4F18" w:rsidRPr="00012BEC" w:rsidRDefault="00CD4F18" w:rsidP="00CD4F18">
            <w:pPr>
              <w:rPr>
                <w:rFonts w:ascii="Calibri" w:hAnsi="Calibri" w:cs="Calibri"/>
                <w:color w:val="000000"/>
                <w:sz w:val="16"/>
                <w:szCs w:val="16"/>
                <w:lang w:val="en-US"/>
              </w:rPr>
            </w:pPr>
          </w:p>
        </w:tc>
      </w:tr>
      <w:tr w:rsidR="00CD4F18" w:rsidRPr="00012BEC" w14:paraId="18CFCE3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FFEDCA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226</w:t>
            </w:r>
          </w:p>
        </w:tc>
        <w:tc>
          <w:tcPr>
            <w:tcW w:w="1418" w:type="dxa"/>
            <w:tcBorders>
              <w:top w:val="nil"/>
              <w:left w:val="nil"/>
              <w:bottom w:val="single" w:sz="4" w:space="0" w:color="auto"/>
              <w:right w:val="single" w:sz="4" w:space="0" w:color="auto"/>
            </w:tcBorders>
            <w:shd w:val="clear" w:color="auto" w:fill="auto"/>
            <w:vAlign w:val="bottom"/>
            <w:hideMark/>
          </w:tcPr>
          <w:p w14:paraId="7F64A87E" w14:textId="4BC2735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010.000.2482.00</w:t>
            </w:r>
          </w:p>
        </w:tc>
        <w:tc>
          <w:tcPr>
            <w:tcW w:w="1284" w:type="dxa"/>
            <w:tcBorders>
              <w:top w:val="nil"/>
              <w:left w:val="nil"/>
              <w:bottom w:val="single" w:sz="4" w:space="0" w:color="auto"/>
              <w:right w:val="single" w:sz="4" w:space="0" w:color="auto"/>
            </w:tcBorders>
            <w:shd w:val="clear" w:color="auto" w:fill="auto"/>
            <w:noWrap/>
            <w:vAlign w:val="bottom"/>
            <w:hideMark/>
          </w:tcPr>
          <w:p w14:paraId="53A0ED32" w14:textId="313B42C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010000248200</w:t>
            </w:r>
          </w:p>
        </w:tc>
        <w:tc>
          <w:tcPr>
            <w:tcW w:w="3648" w:type="dxa"/>
            <w:tcBorders>
              <w:top w:val="nil"/>
              <w:left w:val="nil"/>
              <w:bottom w:val="single" w:sz="4" w:space="0" w:color="auto"/>
              <w:right w:val="single" w:sz="4" w:space="0" w:color="auto"/>
            </w:tcBorders>
            <w:shd w:val="clear" w:color="auto" w:fill="auto"/>
            <w:noWrap/>
            <w:vAlign w:val="bottom"/>
            <w:hideMark/>
          </w:tcPr>
          <w:p w14:paraId="5FB88814" w14:textId="6DB5849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Prednisolona-Solución oral/Cada 100 ml contienen: Fosfato sódico de prednisolona equivalente a 100 mg de prednisolona. Frasco de 100 ml y vaso graduado para 20 ml</w:t>
            </w:r>
          </w:p>
        </w:tc>
        <w:tc>
          <w:tcPr>
            <w:tcW w:w="750" w:type="dxa"/>
            <w:tcBorders>
              <w:top w:val="nil"/>
              <w:left w:val="nil"/>
              <w:bottom w:val="single" w:sz="4" w:space="0" w:color="auto"/>
              <w:right w:val="single" w:sz="4" w:space="0" w:color="auto"/>
            </w:tcBorders>
            <w:shd w:val="clear" w:color="auto" w:fill="auto"/>
            <w:noWrap/>
            <w:vAlign w:val="bottom"/>
            <w:hideMark/>
          </w:tcPr>
          <w:p w14:paraId="45495D34" w14:textId="54F8924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A8969F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4B3B71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D83152B" w14:textId="77777777" w:rsidR="00CD4F18" w:rsidRPr="00012BEC" w:rsidRDefault="00CD4F18" w:rsidP="00CD4F18">
            <w:pPr>
              <w:rPr>
                <w:rFonts w:ascii="Calibri" w:hAnsi="Calibri" w:cs="Calibri"/>
                <w:color w:val="000000"/>
                <w:sz w:val="16"/>
                <w:szCs w:val="16"/>
                <w:lang w:val="en-US"/>
              </w:rPr>
            </w:pPr>
          </w:p>
        </w:tc>
      </w:tr>
      <w:tr w:rsidR="00CD4F18" w:rsidRPr="00012BEC" w14:paraId="6F1F3A9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25F0C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227</w:t>
            </w:r>
          </w:p>
        </w:tc>
        <w:tc>
          <w:tcPr>
            <w:tcW w:w="1418" w:type="dxa"/>
            <w:tcBorders>
              <w:top w:val="nil"/>
              <w:left w:val="nil"/>
              <w:bottom w:val="single" w:sz="4" w:space="0" w:color="auto"/>
              <w:right w:val="single" w:sz="4" w:space="0" w:color="auto"/>
            </w:tcBorders>
            <w:shd w:val="clear" w:color="auto" w:fill="auto"/>
            <w:vAlign w:val="bottom"/>
            <w:hideMark/>
          </w:tcPr>
          <w:p w14:paraId="059337B3" w14:textId="3B976BC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010.000.2501.00</w:t>
            </w:r>
          </w:p>
        </w:tc>
        <w:tc>
          <w:tcPr>
            <w:tcW w:w="1284" w:type="dxa"/>
            <w:tcBorders>
              <w:top w:val="nil"/>
              <w:left w:val="nil"/>
              <w:bottom w:val="single" w:sz="4" w:space="0" w:color="auto"/>
              <w:right w:val="single" w:sz="4" w:space="0" w:color="auto"/>
            </w:tcBorders>
            <w:shd w:val="clear" w:color="auto" w:fill="auto"/>
            <w:noWrap/>
            <w:vAlign w:val="bottom"/>
            <w:hideMark/>
          </w:tcPr>
          <w:p w14:paraId="7BCC780F" w14:textId="1CE4411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010000250100</w:t>
            </w:r>
          </w:p>
        </w:tc>
        <w:tc>
          <w:tcPr>
            <w:tcW w:w="3648" w:type="dxa"/>
            <w:tcBorders>
              <w:top w:val="nil"/>
              <w:left w:val="nil"/>
              <w:bottom w:val="single" w:sz="4" w:space="0" w:color="auto"/>
              <w:right w:val="single" w:sz="4" w:space="0" w:color="auto"/>
            </w:tcBorders>
            <w:shd w:val="clear" w:color="auto" w:fill="auto"/>
            <w:noWrap/>
            <w:vAlign w:val="bottom"/>
            <w:hideMark/>
          </w:tcPr>
          <w:p w14:paraId="6E26D3D4" w14:textId="08DE89F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Enalapril o lisinopril o ramipril-Cápsula o tableta/Cada cápsula o tableta contiene: Maleato de enalapril 10 mg. O Lisinopril 10 mg. O Ramipril 10 mg. Envase con 30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629959EF" w14:textId="7F39F61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01C11A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FDDCF6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B6A111C" w14:textId="77777777" w:rsidR="00CD4F18" w:rsidRPr="00012BEC" w:rsidRDefault="00CD4F18" w:rsidP="00CD4F18">
            <w:pPr>
              <w:rPr>
                <w:rFonts w:ascii="Calibri" w:hAnsi="Calibri" w:cs="Calibri"/>
                <w:color w:val="000000"/>
                <w:sz w:val="16"/>
                <w:szCs w:val="16"/>
                <w:lang w:val="en-US"/>
              </w:rPr>
            </w:pPr>
          </w:p>
        </w:tc>
      </w:tr>
      <w:tr w:rsidR="00CD4F18" w:rsidRPr="00012BEC" w14:paraId="16AF660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C17570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228</w:t>
            </w:r>
          </w:p>
        </w:tc>
        <w:tc>
          <w:tcPr>
            <w:tcW w:w="1418" w:type="dxa"/>
            <w:tcBorders>
              <w:top w:val="nil"/>
              <w:left w:val="nil"/>
              <w:bottom w:val="single" w:sz="4" w:space="0" w:color="auto"/>
              <w:right w:val="single" w:sz="4" w:space="0" w:color="auto"/>
            </w:tcBorders>
            <w:shd w:val="clear" w:color="auto" w:fill="auto"/>
            <w:vAlign w:val="bottom"/>
            <w:hideMark/>
          </w:tcPr>
          <w:p w14:paraId="46733702" w14:textId="329C760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010.000.2503.00</w:t>
            </w:r>
          </w:p>
        </w:tc>
        <w:tc>
          <w:tcPr>
            <w:tcW w:w="1284" w:type="dxa"/>
            <w:tcBorders>
              <w:top w:val="nil"/>
              <w:left w:val="nil"/>
              <w:bottom w:val="single" w:sz="4" w:space="0" w:color="auto"/>
              <w:right w:val="single" w:sz="4" w:space="0" w:color="auto"/>
            </w:tcBorders>
            <w:shd w:val="clear" w:color="auto" w:fill="auto"/>
            <w:noWrap/>
            <w:vAlign w:val="bottom"/>
            <w:hideMark/>
          </w:tcPr>
          <w:p w14:paraId="4D1224C9" w14:textId="44B3A9C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010000250300</w:t>
            </w:r>
          </w:p>
        </w:tc>
        <w:tc>
          <w:tcPr>
            <w:tcW w:w="3648" w:type="dxa"/>
            <w:tcBorders>
              <w:top w:val="nil"/>
              <w:left w:val="nil"/>
              <w:bottom w:val="single" w:sz="4" w:space="0" w:color="auto"/>
              <w:right w:val="single" w:sz="4" w:space="0" w:color="auto"/>
            </w:tcBorders>
            <w:shd w:val="clear" w:color="auto" w:fill="auto"/>
            <w:noWrap/>
            <w:vAlign w:val="bottom"/>
            <w:hideMark/>
          </w:tcPr>
          <w:p w14:paraId="4C1A23C9" w14:textId="7E646F3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Alopurinol 100 mg-Tableta/Cada tableta contiene: Alopurinol 100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21DBBE06" w14:textId="23FF9FC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615A42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74739F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286C138" w14:textId="77777777" w:rsidR="00CD4F18" w:rsidRPr="00012BEC" w:rsidRDefault="00CD4F18" w:rsidP="00CD4F18">
            <w:pPr>
              <w:rPr>
                <w:rFonts w:ascii="Calibri" w:hAnsi="Calibri" w:cs="Calibri"/>
                <w:color w:val="000000"/>
                <w:sz w:val="16"/>
                <w:szCs w:val="16"/>
                <w:lang w:val="en-US"/>
              </w:rPr>
            </w:pPr>
          </w:p>
        </w:tc>
      </w:tr>
      <w:tr w:rsidR="00CD4F18" w:rsidRPr="00012BEC" w14:paraId="6D4182A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1EAB8F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229</w:t>
            </w:r>
          </w:p>
        </w:tc>
        <w:tc>
          <w:tcPr>
            <w:tcW w:w="1418" w:type="dxa"/>
            <w:tcBorders>
              <w:top w:val="nil"/>
              <w:left w:val="nil"/>
              <w:bottom w:val="single" w:sz="4" w:space="0" w:color="auto"/>
              <w:right w:val="single" w:sz="4" w:space="0" w:color="auto"/>
            </w:tcBorders>
            <w:shd w:val="clear" w:color="auto" w:fill="auto"/>
            <w:vAlign w:val="bottom"/>
            <w:hideMark/>
          </w:tcPr>
          <w:p w14:paraId="04C7D1ED" w14:textId="008F926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010.000.2504.00</w:t>
            </w:r>
          </w:p>
        </w:tc>
        <w:tc>
          <w:tcPr>
            <w:tcW w:w="1284" w:type="dxa"/>
            <w:tcBorders>
              <w:top w:val="nil"/>
              <w:left w:val="nil"/>
              <w:bottom w:val="single" w:sz="4" w:space="0" w:color="auto"/>
              <w:right w:val="single" w:sz="4" w:space="0" w:color="auto"/>
            </w:tcBorders>
            <w:shd w:val="clear" w:color="auto" w:fill="auto"/>
            <w:noWrap/>
            <w:vAlign w:val="bottom"/>
            <w:hideMark/>
          </w:tcPr>
          <w:p w14:paraId="00CD28EC" w14:textId="27ED471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010000250400</w:t>
            </w:r>
          </w:p>
        </w:tc>
        <w:tc>
          <w:tcPr>
            <w:tcW w:w="3648" w:type="dxa"/>
            <w:tcBorders>
              <w:top w:val="nil"/>
              <w:left w:val="nil"/>
              <w:bottom w:val="single" w:sz="4" w:space="0" w:color="auto"/>
              <w:right w:val="single" w:sz="4" w:space="0" w:color="auto"/>
            </w:tcBorders>
            <w:shd w:val="clear" w:color="auto" w:fill="auto"/>
            <w:noWrap/>
            <w:vAlign w:val="bottom"/>
            <w:hideMark/>
          </w:tcPr>
          <w:p w14:paraId="59A7A592" w14:textId="51E023E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Ketoprofeno-Cápsula/Cada cápsula contiene: Ketoprofeno 100 mg. Envase con 15 cápsulas</w:t>
            </w:r>
          </w:p>
        </w:tc>
        <w:tc>
          <w:tcPr>
            <w:tcW w:w="750" w:type="dxa"/>
            <w:tcBorders>
              <w:top w:val="nil"/>
              <w:left w:val="nil"/>
              <w:bottom w:val="single" w:sz="4" w:space="0" w:color="auto"/>
              <w:right w:val="single" w:sz="4" w:space="0" w:color="auto"/>
            </w:tcBorders>
            <w:shd w:val="clear" w:color="auto" w:fill="auto"/>
            <w:noWrap/>
            <w:vAlign w:val="bottom"/>
            <w:hideMark/>
          </w:tcPr>
          <w:p w14:paraId="0F87C8F4" w14:textId="76CDC2E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73501B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78EE75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04D36F1" w14:textId="77777777" w:rsidR="00CD4F18" w:rsidRPr="00012BEC" w:rsidRDefault="00CD4F18" w:rsidP="00CD4F18">
            <w:pPr>
              <w:rPr>
                <w:rFonts w:ascii="Calibri" w:hAnsi="Calibri" w:cs="Calibri"/>
                <w:color w:val="000000"/>
                <w:sz w:val="16"/>
                <w:szCs w:val="16"/>
                <w:lang w:val="en-US"/>
              </w:rPr>
            </w:pPr>
          </w:p>
        </w:tc>
      </w:tr>
      <w:tr w:rsidR="00CD4F18" w:rsidRPr="00012BEC" w14:paraId="2D7DF7B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3E4F5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230</w:t>
            </w:r>
          </w:p>
        </w:tc>
        <w:tc>
          <w:tcPr>
            <w:tcW w:w="1418" w:type="dxa"/>
            <w:tcBorders>
              <w:top w:val="nil"/>
              <w:left w:val="nil"/>
              <w:bottom w:val="single" w:sz="4" w:space="0" w:color="auto"/>
              <w:right w:val="single" w:sz="4" w:space="0" w:color="auto"/>
            </w:tcBorders>
            <w:shd w:val="clear" w:color="auto" w:fill="auto"/>
            <w:vAlign w:val="bottom"/>
            <w:hideMark/>
          </w:tcPr>
          <w:p w14:paraId="427643B9" w14:textId="6809A4D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010.000.2508.00</w:t>
            </w:r>
          </w:p>
        </w:tc>
        <w:tc>
          <w:tcPr>
            <w:tcW w:w="1284" w:type="dxa"/>
            <w:tcBorders>
              <w:top w:val="nil"/>
              <w:left w:val="nil"/>
              <w:bottom w:val="single" w:sz="4" w:space="0" w:color="auto"/>
              <w:right w:val="single" w:sz="4" w:space="0" w:color="auto"/>
            </w:tcBorders>
            <w:shd w:val="clear" w:color="auto" w:fill="auto"/>
            <w:noWrap/>
            <w:vAlign w:val="bottom"/>
            <w:hideMark/>
          </w:tcPr>
          <w:p w14:paraId="4E10F3DC" w14:textId="7104E0D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010000250800</w:t>
            </w:r>
          </w:p>
        </w:tc>
        <w:tc>
          <w:tcPr>
            <w:tcW w:w="3648" w:type="dxa"/>
            <w:tcBorders>
              <w:top w:val="nil"/>
              <w:left w:val="nil"/>
              <w:bottom w:val="single" w:sz="4" w:space="0" w:color="auto"/>
              <w:right w:val="single" w:sz="4" w:space="0" w:color="auto"/>
            </w:tcBorders>
            <w:shd w:val="clear" w:color="auto" w:fill="auto"/>
            <w:noWrap/>
            <w:vAlign w:val="bottom"/>
            <w:hideMark/>
          </w:tcPr>
          <w:p w14:paraId="7B682F16" w14:textId="7B4DB81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Beclometasona dipropionato de 250 mcg-Suspensión en aerosol/Cada inhalación contiene: Dipropionato de Beclometasona 250 µg. Envase con dispositivo inhalador para 200 dosis</w:t>
            </w:r>
          </w:p>
        </w:tc>
        <w:tc>
          <w:tcPr>
            <w:tcW w:w="750" w:type="dxa"/>
            <w:tcBorders>
              <w:top w:val="nil"/>
              <w:left w:val="nil"/>
              <w:bottom w:val="single" w:sz="4" w:space="0" w:color="auto"/>
              <w:right w:val="single" w:sz="4" w:space="0" w:color="auto"/>
            </w:tcBorders>
            <w:shd w:val="clear" w:color="auto" w:fill="auto"/>
            <w:noWrap/>
            <w:vAlign w:val="bottom"/>
            <w:hideMark/>
          </w:tcPr>
          <w:p w14:paraId="66E35BF8" w14:textId="5C2CA78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B4C386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61C6BD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B61AEDC" w14:textId="77777777" w:rsidR="00CD4F18" w:rsidRPr="00012BEC" w:rsidRDefault="00CD4F18" w:rsidP="00CD4F18">
            <w:pPr>
              <w:rPr>
                <w:rFonts w:ascii="Calibri" w:hAnsi="Calibri" w:cs="Calibri"/>
                <w:color w:val="000000"/>
                <w:sz w:val="16"/>
                <w:szCs w:val="16"/>
                <w:lang w:val="en-US"/>
              </w:rPr>
            </w:pPr>
          </w:p>
        </w:tc>
      </w:tr>
      <w:tr w:rsidR="00CD4F18" w:rsidRPr="00012BEC" w14:paraId="58C8D08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495713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231</w:t>
            </w:r>
          </w:p>
        </w:tc>
        <w:tc>
          <w:tcPr>
            <w:tcW w:w="1418" w:type="dxa"/>
            <w:tcBorders>
              <w:top w:val="nil"/>
              <w:left w:val="nil"/>
              <w:bottom w:val="single" w:sz="4" w:space="0" w:color="auto"/>
              <w:right w:val="single" w:sz="4" w:space="0" w:color="auto"/>
            </w:tcBorders>
            <w:shd w:val="clear" w:color="auto" w:fill="auto"/>
            <w:vAlign w:val="bottom"/>
            <w:hideMark/>
          </w:tcPr>
          <w:p w14:paraId="04241762" w14:textId="406AB53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010.000.2513.00</w:t>
            </w:r>
          </w:p>
        </w:tc>
        <w:tc>
          <w:tcPr>
            <w:tcW w:w="1284" w:type="dxa"/>
            <w:tcBorders>
              <w:top w:val="nil"/>
              <w:left w:val="nil"/>
              <w:bottom w:val="single" w:sz="4" w:space="0" w:color="auto"/>
              <w:right w:val="single" w:sz="4" w:space="0" w:color="auto"/>
            </w:tcBorders>
            <w:shd w:val="clear" w:color="auto" w:fill="auto"/>
            <w:noWrap/>
            <w:vAlign w:val="bottom"/>
            <w:hideMark/>
          </w:tcPr>
          <w:p w14:paraId="77A1AF03" w14:textId="6DA50C5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010000251300</w:t>
            </w:r>
          </w:p>
        </w:tc>
        <w:tc>
          <w:tcPr>
            <w:tcW w:w="3648" w:type="dxa"/>
            <w:tcBorders>
              <w:top w:val="nil"/>
              <w:left w:val="nil"/>
              <w:bottom w:val="single" w:sz="4" w:space="0" w:color="auto"/>
              <w:right w:val="single" w:sz="4" w:space="0" w:color="auto"/>
            </w:tcBorders>
            <w:shd w:val="clear" w:color="auto" w:fill="auto"/>
            <w:noWrap/>
            <w:vAlign w:val="bottom"/>
            <w:hideMark/>
          </w:tcPr>
          <w:p w14:paraId="10C410EF" w14:textId="2F424ED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Terazosina-Tableta/Cada tableta contiene: Clorhidrato de terazosina equivalente a 2 mg de terazosina.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4CCA6AA1" w14:textId="49768B4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C69791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557D9C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6496587" w14:textId="77777777" w:rsidR="00CD4F18" w:rsidRPr="00012BEC" w:rsidRDefault="00CD4F18" w:rsidP="00CD4F18">
            <w:pPr>
              <w:rPr>
                <w:rFonts w:ascii="Calibri" w:hAnsi="Calibri" w:cs="Calibri"/>
                <w:color w:val="000000"/>
                <w:sz w:val="16"/>
                <w:szCs w:val="16"/>
                <w:lang w:val="en-US"/>
              </w:rPr>
            </w:pPr>
          </w:p>
        </w:tc>
      </w:tr>
      <w:tr w:rsidR="00CD4F18" w:rsidRPr="00012BEC" w14:paraId="7880486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F46E6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232</w:t>
            </w:r>
          </w:p>
        </w:tc>
        <w:tc>
          <w:tcPr>
            <w:tcW w:w="1418" w:type="dxa"/>
            <w:tcBorders>
              <w:top w:val="nil"/>
              <w:left w:val="nil"/>
              <w:bottom w:val="single" w:sz="4" w:space="0" w:color="auto"/>
              <w:right w:val="single" w:sz="4" w:space="0" w:color="auto"/>
            </w:tcBorders>
            <w:shd w:val="clear" w:color="auto" w:fill="auto"/>
            <w:vAlign w:val="bottom"/>
            <w:hideMark/>
          </w:tcPr>
          <w:p w14:paraId="7E3C81CA" w14:textId="6741287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010.000.2519.00</w:t>
            </w:r>
          </w:p>
        </w:tc>
        <w:tc>
          <w:tcPr>
            <w:tcW w:w="1284" w:type="dxa"/>
            <w:tcBorders>
              <w:top w:val="nil"/>
              <w:left w:val="nil"/>
              <w:bottom w:val="single" w:sz="4" w:space="0" w:color="auto"/>
              <w:right w:val="single" w:sz="4" w:space="0" w:color="auto"/>
            </w:tcBorders>
            <w:shd w:val="clear" w:color="auto" w:fill="auto"/>
            <w:noWrap/>
            <w:vAlign w:val="bottom"/>
            <w:hideMark/>
          </w:tcPr>
          <w:p w14:paraId="724C25CE" w14:textId="2373419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010000251900</w:t>
            </w:r>
          </w:p>
        </w:tc>
        <w:tc>
          <w:tcPr>
            <w:tcW w:w="3648" w:type="dxa"/>
            <w:tcBorders>
              <w:top w:val="nil"/>
              <w:left w:val="nil"/>
              <w:bottom w:val="single" w:sz="4" w:space="0" w:color="auto"/>
              <w:right w:val="single" w:sz="4" w:space="0" w:color="auto"/>
            </w:tcBorders>
            <w:shd w:val="clear" w:color="auto" w:fill="auto"/>
            <w:noWrap/>
            <w:vAlign w:val="bottom"/>
            <w:hideMark/>
          </w:tcPr>
          <w:p w14:paraId="6E5340C0" w14:textId="21CDD0F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Nitazoxanida 200 mg-Tableta/Cada gragea o tableta recubierta contiene: Nitazoxanida 200 mg. Envase con 6 tabletas</w:t>
            </w:r>
          </w:p>
        </w:tc>
        <w:tc>
          <w:tcPr>
            <w:tcW w:w="750" w:type="dxa"/>
            <w:tcBorders>
              <w:top w:val="nil"/>
              <w:left w:val="nil"/>
              <w:bottom w:val="single" w:sz="4" w:space="0" w:color="auto"/>
              <w:right w:val="single" w:sz="4" w:space="0" w:color="auto"/>
            </w:tcBorders>
            <w:shd w:val="clear" w:color="auto" w:fill="auto"/>
            <w:noWrap/>
            <w:vAlign w:val="bottom"/>
            <w:hideMark/>
          </w:tcPr>
          <w:p w14:paraId="0AE7FBC4" w14:textId="74800AE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0B244F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20CFC3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733C7AE" w14:textId="77777777" w:rsidR="00CD4F18" w:rsidRPr="00012BEC" w:rsidRDefault="00CD4F18" w:rsidP="00CD4F18">
            <w:pPr>
              <w:rPr>
                <w:rFonts w:ascii="Calibri" w:hAnsi="Calibri" w:cs="Calibri"/>
                <w:color w:val="000000"/>
                <w:sz w:val="16"/>
                <w:szCs w:val="16"/>
                <w:lang w:val="en-US"/>
              </w:rPr>
            </w:pPr>
          </w:p>
        </w:tc>
      </w:tr>
      <w:tr w:rsidR="00CD4F18" w:rsidRPr="00012BEC" w14:paraId="1225098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65C03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233</w:t>
            </w:r>
          </w:p>
        </w:tc>
        <w:tc>
          <w:tcPr>
            <w:tcW w:w="1418" w:type="dxa"/>
            <w:tcBorders>
              <w:top w:val="nil"/>
              <w:left w:val="nil"/>
              <w:bottom w:val="single" w:sz="4" w:space="0" w:color="auto"/>
              <w:right w:val="single" w:sz="4" w:space="0" w:color="auto"/>
            </w:tcBorders>
            <w:shd w:val="clear" w:color="auto" w:fill="auto"/>
            <w:vAlign w:val="bottom"/>
            <w:hideMark/>
          </w:tcPr>
          <w:p w14:paraId="168B5440" w14:textId="669DFAD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010.000.2520.00</w:t>
            </w:r>
          </w:p>
        </w:tc>
        <w:tc>
          <w:tcPr>
            <w:tcW w:w="1284" w:type="dxa"/>
            <w:tcBorders>
              <w:top w:val="nil"/>
              <w:left w:val="nil"/>
              <w:bottom w:val="single" w:sz="4" w:space="0" w:color="auto"/>
              <w:right w:val="single" w:sz="4" w:space="0" w:color="auto"/>
            </w:tcBorders>
            <w:shd w:val="clear" w:color="auto" w:fill="auto"/>
            <w:noWrap/>
            <w:vAlign w:val="bottom"/>
            <w:hideMark/>
          </w:tcPr>
          <w:p w14:paraId="7A2BC821" w14:textId="6597823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010000252000</w:t>
            </w:r>
          </w:p>
        </w:tc>
        <w:tc>
          <w:tcPr>
            <w:tcW w:w="3648" w:type="dxa"/>
            <w:tcBorders>
              <w:top w:val="nil"/>
              <w:left w:val="nil"/>
              <w:bottom w:val="single" w:sz="4" w:space="0" w:color="auto"/>
              <w:right w:val="single" w:sz="4" w:space="0" w:color="auto"/>
            </w:tcBorders>
            <w:shd w:val="clear" w:color="auto" w:fill="auto"/>
            <w:noWrap/>
            <w:vAlign w:val="bottom"/>
            <w:hideMark/>
          </w:tcPr>
          <w:p w14:paraId="7CA9929F" w14:textId="54F1CF8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Losartán-Gragea o comprimido recubierto/Cada gragea o comprimido recubierto contiene: Losartán potásico 50 mg. Envase con 30 grageas o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06AC8B0" w14:textId="2641A80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BA1C33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7CA95B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1DEF9E0" w14:textId="77777777" w:rsidR="00CD4F18" w:rsidRPr="00012BEC" w:rsidRDefault="00CD4F18" w:rsidP="00CD4F18">
            <w:pPr>
              <w:rPr>
                <w:rFonts w:ascii="Calibri" w:hAnsi="Calibri" w:cs="Calibri"/>
                <w:color w:val="000000"/>
                <w:sz w:val="16"/>
                <w:szCs w:val="16"/>
                <w:lang w:val="en-US"/>
              </w:rPr>
            </w:pPr>
          </w:p>
        </w:tc>
      </w:tr>
      <w:tr w:rsidR="00CD4F18" w:rsidRPr="00012BEC" w14:paraId="353930DC"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A488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234</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3EDDC8F" w14:textId="5371E16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010.000.2521.00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5733082E" w14:textId="7897EF5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010000252100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5BCDA952" w14:textId="670BDC7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Losartán e hidroclorotiazida-Gragea/Cada gragea o comprimido recubierto contiene: Losartán potásico 50.0 mg. Hidroclorotiazida 12.5 mg. Envase con 30 grageas o comprimidos recubiertos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7BE59C1B" w14:textId="76B0A02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32A2B889"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278E3C02"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16A0E335" w14:textId="77777777" w:rsidR="00CD4F18" w:rsidRPr="00012BEC" w:rsidRDefault="00CD4F18" w:rsidP="00CD4F18">
            <w:pPr>
              <w:rPr>
                <w:rFonts w:ascii="Calibri" w:hAnsi="Calibri" w:cs="Calibri"/>
                <w:color w:val="000000"/>
                <w:sz w:val="16"/>
                <w:szCs w:val="16"/>
                <w:lang w:val="en-US"/>
              </w:rPr>
            </w:pPr>
          </w:p>
        </w:tc>
      </w:tr>
      <w:tr w:rsidR="00CD4F18" w:rsidRPr="00012BEC" w14:paraId="2EF4E53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14422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235</w:t>
            </w:r>
          </w:p>
        </w:tc>
        <w:tc>
          <w:tcPr>
            <w:tcW w:w="1418" w:type="dxa"/>
            <w:tcBorders>
              <w:top w:val="nil"/>
              <w:left w:val="nil"/>
              <w:bottom w:val="single" w:sz="4" w:space="0" w:color="auto"/>
              <w:right w:val="single" w:sz="4" w:space="0" w:color="auto"/>
            </w:tcBorders>
            <w:shd w:val="clear" w:color="auto" w:fill="auto"/>
            <w:vAlign w:val="bottom"/>
            <w:hideMark/>
          </w:tcPr>
          <w:p w14:paraId="1A3A06DE" w14:textId="37633D2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010.000.2523.00</w:t>
            </w:r>
          </w:p>
        </w:tc>
        <w:tc>
          <w:tcPr>
            <w:tcW w:w="1284" w:type="dxa"/>
            <w:tcBorders>
              <w:top w:val="nil"/>
              <w:left w:val="nil"/>
              <w:bottom w:val="single" w:sz="4" w:space="0" w:color="auto"/>
              <w:right w:val="single" w:sz="4" w:space="0" w:color="auto"/>
            </w:tcBorders>
            <w:shd w:val="clear" w:color="auto" w:fill="auto"/>
            <w:noWrap/>
            <w:vAlign w:val="bottom"/>
            <w:hideMark/>
          </w:tcPr>
          <w:p w14:paraId="3F263782" w14:textId="5E8A37B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010000252300</w:t>
            </w:r>
          </w:p>
        </w:tc>
        <w:tc>
          <w:tcPr>
            <w:tcW w:w="3648" w:type="dxa"/>
            <w:tcBorders>
              <w:top w:val="nil"/>
              <w:left w:val="nil"/>
              <w:bottom w:val="single" w:sz="4" w:space="0" w:color="auto"/>
              <w:right w:val="single" w:sz="4" w:space="0" w:color="auto"/>
            </w:tcBorders>
            <w:shd w:val="clear" w:color="auto" w:fill="auto"/>
            <w:noWrap/>
            <w:vAlign w:val="bottom"/>
            <w:hideMark/>
          </w:tcPr>
          <w:p w14:paraId="382C4D4B" w14:textId="2679ECC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Nitazoxanida 500 mg-Gragea o tableta recubierta/Cada gragea o tableta recubierta contiene: Nitazoxanida 500 mg. Envase con 6 grageas ó tabletas recubiertas</w:t>
            </w:r>
          </w:p>
        </w:tc>
        <w:tc>
          <w:tcPr>
            <w:tcW w:w="750" w:type="dxa"/>
            <w:tcBorders>
              <w:top w:val="nil"/>
              <w:left w:val="nil"/>
              <w:bottom w:val="single" w:sz="4" w:space="0" w:color="auto"/>
              <w:right w:val="single" w:sz="4" w:space="0" w:color="auto"/>
            </w:tcBorders>
            <w:shd w:val="clear" w:color="auto" w:fill="auto"/>
            <w:noWrap/>
            <w:vAlign w:val="bottom"/>
            <w:hideMark/>
          </w:tcPr>
          <w:p w14:paraId="169E12A3" w14:textId="16CF6E8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93DA94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D937C6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E1962EC" w14:textId="77777777" w:rsidR="00CD4F18" w:rsidRPr="00012BEC" w:rsidRDefault="00CD4F18" w:rsidP="00CD4F18">
            <w:pPr>
              <w:rPr>
                <w:rFonts w:ascii="Calibri" w:hAnsi="Calibri" w:cs="Calibri"/>
                <w:color w:val="000000"/>
                <w:sz w:val="16"/>
                <w:szCs w:val="16"/>
                <w:lang w:val="en-US"/>
              </w:rPr>
            </w:pPr>
          </w:p>
        </w:tc>
      </w:tr>
      <w:tr w:rsidR="00CD4F18" w:rsidRPr="00012BEC" w14:paraId="3B3DAA6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409E44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236</w:t>
            </w:r>
          </w:p>
        </w:tc>
        <w:tc>
          <w:tcPr>
            <w:tcW w:w="1418" w:type="dxa"/>
            <w:tcBorders>
              <w:top w:val="nil"/>
              <w:left w:val="nil"/>
              <w:bottom w:val="single" w:sz="4" w:space="0" w:color="auto"/>
              <w:right w:val="single" w:sz="4" w:space="0" w:color="auto"/>
            </w:tcBorders>
            <w:shd w:val="clear" w:color="auto" w:fill="auto"/>
            <w:vAlign w:val="bottom"/>
            <w:hideMark/>
          </w:tcPr>
          <w:p w14:paraId="0A86DF85" w14:textId="1C7E355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010.000.2524.00</w:t>
            </w:r>
          </w:p>
        </w:tc>
        <w:tc>
          <w:tcPr>
            <w:tcW w:w="1284" w:type="dxa"/>
            <w:tcBorders>
              <w:top w:val="nil"/>
              <w:left w:val="nil"/>
              <w:bottom w:val="single" w:sz="4" w:space="0" w:color="auto"/>
              <w:right w:val="single" w:sz="4" w:space="0" w:color="auto"/>
            </w:tcBorders>
            <w:shd w:val="clear" w:color="auto" w:fill="auto"/>
            <w:noWrap/>
            <w:vAlign w:val="bottom"/>
            <w:hideMark/>
          </w:tcPr>
          <w:p w14:paraId="7339AA7C" w14:textId="0E18044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010000252400</w:t>
            </w:r>
          </w:p>
        </w:tc>
        <w:tc>
          <w:tcPr>
            <w:tcW w:w="3648" w:type="dxa"/>
            <w:tcBorders>
              <w:top w:val="nil"/>
              <w:left w:val="nil"/>
              <w:bottom w:val="single" w:sz="4" w:space="0" w:color="auto"/>
              <w:right w:val="single" w:sz="4" w:space="0" w:color="auto"/>
            </w:tcBorders>
            <w:shd w:val="clear" w:color="auto" w:fill="auto"/>
            <w:noWrap/>
            <w:vAlign w:val="bottom"/>
            <w:hideMark/>
          </w:tcPr>
          <w:p w14:paraId="064E4798" w14:textId="27B4162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Nitazoxanida-Suspensión oral/Cada 5 ml contienen Nitazoxanida 100 mg. Envase con 30 ml</w:t>
            </w:r>
          </w:p>
        </w:tc>
        <w:tc>
          <w:tcPr>
            <w:tcW w:w="750" w:type="dxa"/>
            <w:tcBorders>
              <w:top w:val="nil"/>
              <w:left w:val="nil"/>
              <w:bottom w:val="single" w:sz="4" w:space="0" w:color="auto"/>
              <w:right w:val="single" w:sz="4" w:space="0" w:color="auto"/>
            </w:tcBorders>
            <w:shd w:val="clear" w:color="auto" w:fill="auto"/>
            <w:noWrap/>
            <w:vAlign w:val="bottom"/>
            <w:hideMark/>
          </w:tcPr>
          <w:p w14:paraId="041D3F1B" w14:textId="6E528EC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10A9AB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EDE494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0AD164E" w14:textId="77777777" w:rsidR="00CD4F18" w:rsidRPr="00012BEC" w:rsidRDefault="00CD4F18" w:rsidP="00CD4F18">
            <w:pPr>
              <w:rPr>
                <w:rFonts w:ascii="Calibri" w:hAnsi="Calibri" w:cs="Calibri"/>
                <w:color w:val="000000"/>
                <w:sz w:val="16"/>
                <w:szCs w:val="16"/>
                <w:lang w:val="en-US"/>
              </w:rPr>
            </w:pPr>
          </w:p>
        </w:tc>
      </w:tr>
      <w:tr w:rsidR="00CD4F18" w:rsidRPr="00012BEC" w14:paraId="28138FE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7BF9CE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237</w:t>
            </w:r>
          </w:p>
        </w:tc>
        <w:tc>
          <w:tcPr>
            <w:tcW w:w="1418" w:type="dxa"/>
            <w:tcBorders>
              <w:top w:val="nil"/>
              <w:left w:val="nil"/>
              <w:bottom w:val="single" w:sz="4" w:space="0" w:color="auto"/>
              <w:right w:val="single" w:sz="4" w:space="0" w:color="auto"/>
            </w:tcBorders>
            <w:shd w:val="clear" w:color="auto" w:fill="auto"/>
            <w:vAlign w:val="bottom"/>
            <w:hideMark/>
          </w:tcPr>
          <w:p w14:paraId="1CF3B93E" w14:textId="5E699DD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010.000.2530.00</w:t>
            </w:r>
          </w:p>
        </w:tc>
        <w:tc>
          <w:tcPr>
            <w:tcW w:w="1284" w:type="dxa"/>
            <w:tcBorders>
              <w:top w:val="nil"/>
              <w:left w:val="nil"/>
              <w:bottom w:val="single" w:sz="4" w:space="0" w:color="auto"/>
              <w:right w:val="single" w:sz="4" w:space="0" w:color="auto"/>
            </w:tcBorders>
            <w:shd w:val="clear" w:color="auto" w:fill="auto"/>
            <w:noWrap/>
            <w:vAlign w:val="bottom"/>
            <w:hideMark/>
          </w:tcPr>
          <w:p w14:paraId="4D163925" w14:textId="02C1928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010000253000</w:t>
            </w:r>
          </w:p>
        </w:tc>
        <w:tc>
          <w:tcPr>
            <w:tcW w:w="3648" w:type="dxa"/>
            <w:tcBorders>
              <w:top w:val="nil"/>
              <w:left w:val="nil"/>
              <w:bottom w:val="single" w:sz="4" w:space="0" w:color="auto"/>
              <w:right w:val="single" w:sz="4" w:space="0" w:color="auto"/>
            </w:tcBorders>
            <w:shd w:val="clear" w:color="auto" w:fill="auto"/>
            <w:noWrap/>
            <w:vAlign w:val="bottom"/>
            <w:hideMark/>
          </w:tcPr>
          <w:p w14:paraId="689B0E11" w14:textId="336296F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Candesartán Cilexetilo - Hidroclorotiazida-Tableta /Cada tableta contiene: Candesartán Cilexetilo 16.0 mg. Hidroclorotiazida 12.5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1F7782E9" w14:textId="4AC6B9B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6E5EB3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D7DEDF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31E9A55" w14:textId="77777777" w:rsidR="00CD4F18" w:rsidRPr="00012BEC" w:rsidRDefault="00CD4F18" w:rsidP="00CD4F18">
            <w:pPr>
              <w:rPr>
                <w:rFonts w:ascii="Calibri" w:hAnsi="Calibri" w:cs="Calibri"/>
                <w:color w:val="000000"/>
                <w:sz w:val="16"/>
                <w:szCs w:val="16"/>
                <w:lang w:val="en-US"/>
              </w:rPr>
            </w:pPr>
          </w:p>
        </w:tc>
      </w:tr>
      <w:tr w:rsidR="00CD4F18" w:rsidRPr="00012BEC" w14:paraId="33CADB8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184C01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238</w:t>
            </w:r>
          </w:p>
        </w:tc>
        <w:tc>
          <w:tcPr>
            <w:tcW w:w="1418" w:type="dxa"/>
            <w:tcBorders>
              <w:top w:val="nil"/>
              <w:left w:val="nil"/>
              <w:bottom w:val="single" w:sz="4" w:space="0" w:color="auto"/>
              <w:right w:val="single" w:sz="4" w:space="0" w:color="auto"/>
            </w:tcBorders>
            <w:shd w:val="clear" w:color="auto" w:fill="auto"/>
            <w:vAlign w:val="bottom"/>
            <w:hideMark/>
          </w:tcPr>
          <w:p w14:paraId="2CCA72D9" w14:textId="02ECA5B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010.000.2540.00</w:t>
            </w:r>
          </w:p>
        </w:tc>
        <w:tc>
          <w:tcPr>
            <w:tcW w:w="1284" w:type="dxa"/>
            <w:tcBorders>
              <w:top w:val="nil"/>
              <w:left w:val="nil"/>
              <w:bottom w:val="single" w:sz="4" w:space="0" w:color="auto"/>
              <w:right w:val="single" w:sz="4" w:space="0" w:color="auto"/>
            </w:tcBorders>
            <w:shd w:val="clear" w:color="auto" w:fill="auto"/>
            <w:noWrap/>
            <w:vAlign w:val="bottom"/>
            <w:hideMark/>
          </w:tcPr>
          <w:p w14:paraId="6DA4BAA8" w14:textId="1CAF615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010000254000</w:t>
            </w:r>
          </w:p>
        </w:tc>
        <w:tc>
          <w:tcPr>
            <w:tcW w:w="3648" w:type="dxa"/>
            <w:tcBorders>
              <w:top w:val="nil"/>
              <w:left w:val="nil"/>
              <w:bottom w:val="single" w:sz="4" w:space="0" w:color="auto"/>
              <w:right w:val="single" w:sz="4" w:space="0" w:color="auto"/>
            </w:tcBorders>
            <w:shd w:val="clear" w:color="auto" w:fill="auto"/>
            <w:noWrap/>
            <w:vAlign w:val="bottom"/>
            <w:hideMark/>
          </w:tcPr>
          <w:p w14:paraId="6399B857" w14:textId="3A3A124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Telmisartán-Tableta/Cada tableta contiene: Telmisartán 40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1B41BE72" w14:textId="0448E94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433D0E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2E26F0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3C97CF1" w14:textId="77777777" w:rsidR="00CD4F18" w:rsidRPr="00012BEC" w:rsidRDefault="00CD4F18" w:rsidP="00CD4F18">
            <w:pPr>
              <w:rPr>
                <w:rFonts w:ascii="Calibri" w:hAnsi="Calibri" w:cs="Calibri"/>
                <w:color w:val="000000"/>
                <w:sz w:val="16"/>
                <w:szCs w:val="16"/>
                <w:lang w:val="en-US"/>
              </w:rPr>
            </w:pPr>
          </w:p>
        </w:tc>
      </w:tr>
      <w:tr w:rsidR="00CD4F18" w:rsidRPr="00012BEC" w14:paraId="71C96FA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54A9C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239</w:t>
            </w:r>
          </w:p>
        </w:tc>
        <w:tc>
          <w:tcPr>
            <w:tcW w:w="1418" w:type="dxa"/>
            <w:tcBorders>
              <w:top w:val="nil"/>
              <w:left w:val="nil"/>
              <w:bottom w:val="single" w:sz="4" w:space="0" w:color="auto"/>
              <w:right w:val="single" w:sz="4" w:space="0" w:color="auto"/>
            </w:tcBorders>
            <w:shd w:val="clear" w:color="auto" w:fill="auto"/>
            <w:vAlign w:val="bottom"/>
            <w:hideMark/>
          </w:tcPr>
          <w:p w14:paraId="3302FC8F" w14:textId="103915C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010.000.2542.00</w:t>
            </w:r>
          </w:p>
        </w:tc>
        <w:tc>
          <w:tcPr>
            <w:tcW w:w="1284" w:type="dxa"/>
            <w:tcBorders>
              <w:top w:val="nil"/>
              <w:left w:val="nil"/>
              <w:bottom w:val="single" w:sz="4" w:space="0" w:color="auto"/>
              <w:right w:val="single" w:sz="4" w:space="0" w:color="auto"/>
            </w:tcBorders>
            <w:shd w:val="clear" w:color="auto" w:fill="auto"/>
            <w:noWrap/>
            <w:vAlign w:val="bottom"/>
            <w:hideMark/>
          </w:tcPr>
          <w:p w14:paraId="149FC0AF" w14:textId="2FFE574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010000254200</w:t>
            </w:r>
          </w:p>
        </w:tc>
        <w:tc>
          <w:tcPr>
            <w:tcW w:w="3648" w:type="dxa"/>
            <w:tcBorders>
              <w:top w:val="nil"/>
              <w:left w:val="nil"/>
              <w:bottom w:val="single" w:sz="4" w:space="0" w:color="auto"/>
              <w:right w:val="single" w:sz="4" w:space="0" w:color="auto"/>
            </w:tcBorders>
            <w:shd w:val="clear" w:color="auto" w:fill="auto"/>
            <w:noWrap/>
            <w:vAlign w:val="bottom"/>
            <w:hideMark/>
          </w:tcPr>
          <w:p w14:paraId="4FAFBF08" w14:textId="2D8A3CB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Telmisartán–hidroclorotiazida-Tableta/Cada tableta o cápsula contiene: Telmisartán 80.0 mg. Hidroclorotiazida 12.5 mg. Envase con 14 tabletas</w:t>
            </w:r>
          </w:p>
        </w:tc>
        <w:tc>
          <w:tcPr>
            <w:tcW w:w="750" w:type="dxa"/>
            <w:tcBorders>
              <w:top w:val="nil"/>
              <w:left w:val="nil"/>
              <w:bottom w:val="single" w:sz="4" w:space="0" w:color="auto"/>
              <w:right w:val="single" w:sz="4" w:space="0" w:color="auto"/>
            </w:tcBorders>
            <w:shd w:val="clear" w:color="auto" w:fill="auto"/>
            <w:noWrap/>
            <w:vAlign w:val="bottom"/>
            <w:hideMark/>
          </w:tcPr>
          <w:p w14:paraId="24407E5C" w14:textId="78830BC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93C4AD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90FF58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44AB9DE" w14:textId="77777777" w:rsidR="00CD4F18" w:rsidRPr="00012BEC" w:rsidRDefault="00CD4F18" w:rsidP="00CD4F18">
            <w:pPr>
              <w:rPr>
                <w:rFonts w:ascii="Calibri" w:hAnsi="Calibri" w:cs="Calibri"/>
                <w:color w:val="000000"/>
                <w:sz w:val="16"/>
                <w:szCs w:val="16"/>
                <w:lang w:val="en-US"/>
              </w:rPr>
            </w:pPr>
          </w:p>
        </w:tc>
      </w:tr>
      <w:tr w:rsidR="00CD4F18" w:rsidRPr="00012BEC" w14:paraId="51435C5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CD838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240</w:t>
            </w:r>
          </w:p>
        </w:tc>
        <w:tc>
          <w:tcPr>
            <w:tcW w:w="1418" w:type="dxa"/>
            <w:tcBorders>
              <w:top w:val="nil"/>
              <w:left w:val="nil"/>
              <w:bottom w:val="single" w:sz="4" w:space="0" w:color="auto"/>
              <w:right w:val="single" w:sz="4" w:space="0" w:color="auto"/>
            </w:tcBorders>
            <w:shd w:val="clear" w:color="auto" w:fill="auto"/>
            <w:vAlign w:val="bottom"/>
            <w:hideMark/>
          </w:tcPr>
          <w:p w14:paraId="023BC9DB" w14:textId="5D20C28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010.000.2616.00</w:t>
            </w:r>
          </w:p>
        </w:tc>
        <w:tc>
          <w:tcPr>
            <w:tcW w:w="1284" w:type="dxa"/>
            <w:tcBorders>
              <w:top w:val="nil"/>
              <w:left w:val="nil"/>
              <w:bottom w:val="single" w:sz="4" w:space="0" w:color="auto"/>
              <w:right w:val="single" w:sz="4" w:space="0" w:color="auto"/>
            </w:tcBorders>
            <w:shd w:val="clear" w:color="auto" w:fill="auto"/>
            <w:noWrap/>
            <w:vAlign w:val="bottom"/>
            <w:hideMark/>
          </w:tcPr>
          <w:p w14:paraId="4ABB9B0B" w14:textId="5ED7732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010000261600</w:t>
            </w:r>
          </w:p>
        </w:tc>
        <w:tc>
          <w:tcPr>
            <w:tcW w:w="3648" w:type="dxa"/>
            <w:tcBorders>
              <w:top w:val="nil"/>
              <w:left w:val="nil"/>
              <w:bottom w:val="single" w:sz="4" w:space="0" w:color="auto"/>
              <w:right w:val="single" w:sz="4" w:space="0" w:color="auto"/>
            </w:tcBorders>
            <w:shd w:val="clear" w:color="auto" w:fill="auto"/>
            <w:noWrap/>
            <w:vAlign w:val="bottom"/>
            <w:hideMark/>
          </w:tcPr>
          <w:p w14:paraId="1A37CF97" w14:textId="6563286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Levetiracetam-Solución oral/Cada 100 ml contienen: Levetiracetam 10 g. Envase con 300 ml (100 mg / ml)</w:t>
            </w:r>
          </w:p>
        </w:tc>
        <w:tc>
          <w:tcPr>
            <w:tcW w:w="750" w:type="dxa"/>
            <w:tcBorders>
              <w:top w:val="nil"/>
              <w:left w:val="nil"/>
              <w:bottom w:val="single" w:sz="4" w:space="0" w:color="auto"/>
              <w:right w:val="single" w:sz="4" w:space="0" w:color="auto"/>
            </w:tcBorders>
            <w:shd w:val="clear" w:color="auto" w:fill="auto"/>
            <w:noWrap/>
            <w:vAlign w:val="bottom"/>
            <w:hideMark/>
          </w:tcPr>
          <w:p w14:paraId="6A238F1F" w14:textId="3D258B7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1368C1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4A9943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8A8DD6D" w14:textId="77777777" w:rsidR="00CD4F18" w:rsidRPr="00012BEC" w:rsidRDefault="00CD4F18" w:rsidP="00CD4F18">
            <w:pPr>
              <w:rPr>
                <w:rFonts w:ascii="Calibri" w:hAnsi="Calibri" w:cs="Calibri"/>
                <w:color w:val="000000"/>
                <w:sz w:val="16"/>
                <w:szCs w:val="16"/>
                <w:lang w:val="en-US"/>
              </w:rPr>
            </w:pPr>
          </w:p>
        </w:tc>
      </w:tr>
      <w:tr w:rsidR="00CD4F18" w:rsidRPr="00012BEC" w14:paraId="1DD05FF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3A42D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241</w:t>
            </w:r>
          </w:p>
        </w:tc>
        <w:tc>
          <w:tcPr>
            <w:tcW w:w="1418" w:type="dxa"/>
            <w:tcBorders>
              <w:top w:val="nil"/>
              <w:left w:val="nil"/>
              <w:bottom w:val="single" w:sz="4" w:space="0" w:color="auto"/>
              <w:right w:val="single" w:sz="4" w:space="0" w:color="auto"/>
            </w:tcBorders>
            <w:shd w:val="clear" w:color="auto" w:fill="auto"/>
            <w:vAlign w:val="bottom"/>
            <w:hideMark/>
          </w:tcPr>
          <w:p w14:paraId="7623AFCF" w14:textId="197556F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010.000.2617.00</w:t>
            </w:r>
          </w:p>
        </w:tc>
        <w:tc>
          <w:tcPr>
            <w:tcW w:w="1284" w:type="dxa"/>
            <w:tcBorders>
              <w:top w:val="nil"/>
              <w:left w:val="nil"/>
              <w:bottom w:val="single" w:sz="4" w:space="0" w:color="auto"/>
              <w:right w:val="single" w:sz="4" w:space="0" w:color="auto"/>
            </w:tcBorders>
            <w:shd w:val="clear" w:color="auto" w:fill="auto"/>
            <w:noWrap/>
            <w:vAlign w:val="bottom"/>
            <w:hideMark/>
          </w:tcPr>
          <w:p w14:paraId="521C99C0" w14:textId="5407456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010000261700</w:t>
            </w:r>
          </w:p>
        </w:tc>
        <w:tc>
          <w:tcPr>
            <w:tcW w:w="3648" w:type="dxa"/>
            <w:tcBorders>
              <w:top w:val="nil"/>
              <w:left w:val="nil"/>
              <w:bottom w:val="single" w:sz="4" w:space="0" w:color="auto"/>
              <w:right w:val="single" w:sz="4" w:space="0" w:color="auto"/>
            </w:tcBorders>
            <w:shd w:val="clear" w:color="auto" w:fill="auto"/>
            <w:noWrap/>
            <w:vAlign w:val="bottom"/>
            <w:hideMark/>
          </w:tcPr>
          <w:p w14:paraId="2E4336D7" w14:textId="7BE1B03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Levetiracetam-Tableta/Cada tableta contiene: Levetiracetam 500 mg. 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639B92A5" w14:textId="6C0343B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255BB2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DF9A0A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C943C0C" w14:textId="77777777" w:rsidR="00CD4F18" w:rsidRPr="00012BEC" w:rsidRDefault="00CD4F18" w:rsidP="00CD4F18">
            <w:pPr>
              <w:rPr>
                <w:rFonts w:ascii="Calibri" w:hAnsi="Calibri" w:cs="Calibri"/>
                <w:color w:val="000000"/>
                <w:sz w:val="16"/>
                <w:szCs w:val="16"/>
                <w:lang w:val="en-US"/>
              </w:rPr>
            </w:pPr>
          </w:p>
        </w:tc>
      </w:tr>
      <w:tr w:rsidR="00CD4F18" w:rsidRPr="00012BEC" w14:paraId="6082480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DFF5FA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242</w:t>
            </w:r>
          </w:p>
        </w:tc>
        <w:tc>
          <w:tcPr>
            <w:tcW w:w="1418" w:type="dxa"/>
            <w:tcBorders>
              <w:top w:val="nil"/>
              <w:left w:val="nil"/>
              <w:bottom w:val="single" w:sz="4" w:space="0" w:color="auto"/>
              <w:right w:val="single" w:sz="4" w:space="0" w:color="auto"/>
            </w:tcBorders>
            <w:shd w:val="clear" w:color="auto" w:fill="auto"/>
            <w:vAlign w:val="bottom"/>
            <w:hideMark/>
          </w:tcPr>
          <w:p w14:paraId="29045A7D" w14:textId="4BD41E1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010.000.2620.00</w:t>
            </w:r>
          </w:p>
        </w:tc>
        <w:tc>
          <w:tcPr>
            <w:tcW w:w="1284" w:type="dxa"/>
            <w:tcBorders>
              <w:top w:val="nil"/>
              <w:left w:val="nil"/>
              <w:bottom w:val="single" w:sz="4" w:space="0" w:color="auto"/>
              <w:right w:val="single" w:sz="4" w:space="0" w:color="auto"/>
            </w:tcBorders>
            <w:shd w:val="clear" w:color="auto" w:fill="auto"/>
            <w:noWrap/>
            <w:vAlign w:val="bottom"/>
            <w:hideMark/>
          </w:tcPr>
          <w:p w14:paraId="27102D53" w14:textId="748BB86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010000262000</w:t>
            </w:r>
          </w:p>
        </w:tc>
        <w:tc>
          <w:tcPr>
            <w:tcW w:w="3648" w:type="dxa"/>
            <w:tcBorders>
              <w:top w:val="nil"/>
              <w:left w:val="nil"/>
              <w:bottom w:val="single" w:sz="4" w:space="0" w:color="auto"/>
              <w:right w:val="single" w:sz="4" w:space="0" w:color="auto"/>
            </w:tcBorders>
            <w:shd w:val="clear" w:color="auto" w:fill="auto"/>
            <w:noWrap/>
            <w:vAlign w:val="bottom"/>
            <w:hideMark/>
          </w:tcPr>
          <w:p w14:paraId="32A7A0AB" w14:textId="3310580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Ácido valproico 250 mg-Cápsula/Cada cápsula contiene: Ácido valproico 250 mg. Envase con 60 cápsulas</w:t>
            </w:r>
          </w:p>
        </w:tc>
        <w:tc>
          <w:tcPr>
            <w:tcW w:w="750" w:type="dxa"/>
            <w:tcBorders>
              <w:top w:val="nil"/>
              <w:left w:val="nil"/>
              <w:bottom w:val="single" w:sz="4" w:space="0" w:color="auto"/>
              <w:right w:val="single" w:sz="4" w:space="0" w:color="auto"/>
            </w:tcBorders>
            <w:shd w:val="clear" w:color="auto" w:fill="auto"/>
            <w:noWrap/>
            <w:vAlign w:val="bottom"/>
            <w:hideMark/>
          </w:tcPr>
          <w:p w14:paraId="63CB9FF4" w14:textId="25BBAF3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5C439B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3E6244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F0A7DA0" w14:textId="77777777" w:rsidR="00CD4F18" w:rsidRPr="00012BEC" w:rsidRDefault="00CD4F18" w:rsidP="00CD4F18">
            <w:pPr>
              <w:rPr>
                <w:rFonts w:ascii="Calibri" w:hAnsi="Calibri" w:cs="Calibri"/>
                <w:color w:val="000000"/>
                <w:sz w:val="16"/>
                <w:szCs w:val="16"/>
                <w:lang w:val="en-US"/>
              </w:rPr>
            </w:pPr>
          </w:p>
        </w:tc>
      </w:tr>
      <w:tr w:rsidR="00CD4F18" w:rsidRPr="00012BEC" w14:paraId="78F8D43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1130E4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243</w:t>
            </w:r>
          </w:p>
        </w:tc>
        <w:tc>
          <w:tcPr>
            <w:tcW w:w="1418" w:type="dxa"/>
            <w:tcBorders>
              <w:top w:val="nil"/>
              <w:left w:val="nil"/>
              <w:bottom w:val="single" w:sz="4" w:space="0" w:color="auto"/>
              <w:right w:val="single" w:sz="4" w:space="0" w:color="auto"/>
            </w:tcBorders>
            <w:shd w:val="clear" w:color="auto" w:fill="auto"/>
            <w:vAlign w:val="bottom"/>
            <w:hideMark/>
          </w:tcPr>
          <w:p w14:paraId="5316FDA0" w14:textId="5C3B167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010.000.2622.00</w:t>
            </w:r>
          </w:p>
        </w:tc>
        <w:tc>
          <w:tcPr>
            <w:tcW w:w="1284" w:type="dxa"/>
            <w:tcBorders>
              <w:top w:val="nil"/>
              <w:left w:val="nil"/>
              <w:bottom w:val="single" w:sz="4" w:space="0" w:color="auto"/>
              <w:right w:val="single" w:sz="4" w:space="0" w:color="auto"/>
            </w:tcBorders>
            <w:shd w:val="clear" w:color="auto" w:fill="auto"/>
            <w:noWrap/>
            <w:vAlign w:val="bottom"/>
            <w:hideMark/>
          </w:tcPr>
          <w:p w14:paraId="340CC270" w14:textId="07F6B7B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010000262200</w:t>
            </w:r>
          </w:p>
        </w:tc>
        <w:tc>
          <w:tcPr>
            <w:tcW w:w="3648" w:type="dxa"/>
            <w:tcBorders>
              <w:top w:val="nil"/>
              <w:left w:val="nil"/>
              <w:bottom w:val="single" w:sz="4" w:space="0" w:color="auto"/>
              <w:right w:val="single" w:sz="4" w:space="0" w:color="auto"/>
            </w:tcBorders>
            <w:shd w:val="clear" w:color="auto" w:fill="auto"/>
            <w:noWrap/>
            <w:vAlign w:val="bottom"/>
            <w:hideMark/>
          </w:tcPr>
          <w:p w14:paraId="688C036C" w14:textId="78AC129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 xml:space="preserve">Valproato de magnesio 200 mg-Tableta con capa entérica/Cada tableta contiene: Valproato de Magnesio 200 mg equivalente a 185.6 </w:t>
            </w:r>
            <w:r w:rsidRPr="00012BEC">
              <w:rPr>
                <w:rFonts w:ascii="Calibri" w:hAnsi="Calibri" w:cs="Calibri"/>
                <w:color w:val="000000"/>
                <w:sz w:val="12"/>
                <w:szCs w:val="12"/>
              </w:rPr>
              <w:lastRenderedPageBreak/>
              <w:t>mg de ácido valproico ó Valproato de magnesio 200 mg Envase con 40 tabletas</w:t>
            </w:r>
          </w:p>
        </w:tc>
        <w:tc>
          <w:tcPr>
            <w:tcW w:w="750" w:type="dxa"/>
            <w:tcBorders>
              <w:top w:val="nil"/>
              <w:left w:val="nil"/>
              <w:bottom w:val="single" w:sz="4" w:space="0" w:color="auto"/>
              <w:right w:val="single" w:sz="4" w:space="0" w:color="auto"/>
            </w:tcBorders>
            <w:shd w:val="clear" w:color="auto" w:fill="auto"/>
            <w:noWrap/>
            <w:vAlign w:val="bottom"/>
            <w:hideMark/>
          </w:tcPr>
          <w:p w14:paraId="5E6C440A" w14:textId="5D2F7CF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lastRenderedPageBreak/>
              <w:t>Pieza</w:t>
            </w:r>
          </w:p>
        </w:tc>
        <w:tc>
          <w:tcPr>
            <w:tcW w:w="1064" w:type="dxa"/>
            <w:tcBorders>
              <w:top w:val="nil"/>
              <w:left w:val="nil"/>
              <w:bottom w:val="single" w:sz="4" w:space="0" w:color="auto"/>
              <w:right w:val="single" w:sz="4" w:space="0" w:color="auto"/>
            </w:tcBorders>
          </w:tcPr>
          <w:p w14:paraId="7A7B0C7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D9B4E4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A181560" w14:textId="77777777" w:rsidR="00CD4F18" w:rsidRPr="00012BEC" w:rsidRDefault="00CD4F18" w:rsidP="00CD4F18">
            <w:pPr>
              <w:rPr>
                <w:rFonts w:ascii="Calibri" w:hAnsi="Calibri" w:cs="Calibri"/>
                <w:color w:val="000000"/>
                <w:sz w:val="16"/>
                <w:szCs w:val="16"/>
                <w:lang w:val="en-US"/>
              </w:rPr>
            </w:pPr>
          </w:p>
        </w:tc>
      </w:tr>
      <w:tr w:rsidR="00CD4F18" w:rsidRPr="00012BEC" w14:paraId="0E7E3BB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F1779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244</w:t>
            </w:r>
          </w:p>
        </w:tc>
        <w:tc>
          <w:tcPr>
            <w:tcW w:w="1418" w:type="dxa"/>
            <w:tcBorders>
              <w:top w:val="nil"/>
              <w:left w:val="nil"/>
              <w:bottom w:val="single" w:sz="4" w:space="0" w:color="auto"/>
              <w:right w:val="single" w:sz="4" w:space="0" w:color="auto"/>
            </w:tcBorders>
            <w:shd w:val="clear" w:color="auto" w:fill="auto"/>
            <w:vAlign w:val="bottom"/>
            <w:hideMark/>
          </w:tcPr>
          <w:p w14:paraId="56853484" w14:textId="0F44171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010.000.2623.00</w:t>
            </w:r>
          </w:p>
        </w:tc>
        <w:tc>
          <w:tcPr>
            <w:tcW w:w="1284" w:type="dxa"/>
            <w:tcBorders>
              <w:top w:val="nil"/>
              <w:left w:val="nil"/>
              <w:bottom w:val="single" w:sz="4" w:space="0" w:color="auto"/>
              <w:right w:val="single" w:sz="4" w:space="0" w:color="auto"/>
            </w:tcBorders>
            <w:shd w:val="clear" w:color="auto" w:fill="auto"/>
            <w:noWrap/>
            <w:vAlign w:val="bottom"/>
            <w:hideMark/>
          </w:tcPr>
          <w:p w14:paraId="4F3C9E5E" w14:textId="680F465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010000262300</w:t>
            </w:r>
          </w:p>
        </w:tc>
        <w:tc>
          <w:tcPr>
            <w:tcW w:w="3648" w:type="dxa"/>
            <w:tcBorders>
              <w:top w:val="nil"/>
              <w:left w:val="nil"/>
              <w:bottom w:val="single" w:sz="4" w:space="0" w:color="auto"/>
              <w:right w:val="single" w:sz="4" w:space="0" w:color="auto"/>
            </w:tcBorders>
            <w:shd w:val="clear" w:color="auto" w:fill="auto"/>
            <w:noWrap/>
            <w:vAlign w:val="bottom"/>
            <w:hideMark/>
          </w:tcPr>
          <w:p w14:paraId="639463FF" w14:textId="1E1A981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Valproato de magnesio 186 mg-Solución oral/Cada ml contiene: Valproato de magnesio equivalente a 186 mg de ácido valproico. Envase con 40 ml</w:t>
            </w:r>
          </w:p>
        </w:tc>
        <w:tc>
          <w:tcPr>
            <w:tcW w:w="750" w:type="dxa"/>
            <w:tcBorders>
              <w:top w:val="nil"/>
              <w:left w:val="nil"/>
              <w:bottom w:val="single" w:sz="4" w:space="0" w:color="auto"/>
              <w:right w:val="single" w:sz="4" w:space="0" w:color="auto"/>
            </w:tcBorders>
            <w:shd w:val="clear" w:color="auto" w:fill="auto"/>
            <w:noWrap/>
            <w:vAlign w:val="bottom"/>
            <w:hideMark/>
          </w:tcPr>
          <w:p w14:paraId="4ECD2466" w14:textId="6B26F47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EFA331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F86277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8A49F40" w14:textId="77777777" w:rsidR="00CD4F18" w:rsidRPr="00012BEC" w:rsidRDefault="00CD4F18" w:rsidP="00CD4F18">
            <w:pPr>
              <w:rPr>
                <w:rFonts w:ascii="Calibri" w:hAnsi="Calibri" w:cs="Calibri"/>
                <w:color w:val="000000"/>
                <w:sz w:val="16"/>
                <w:szCs w:val="16"/>
                <w:lang w:val="en-US"/>
              </w:rPr>
            </w:pPr>
          </w:p>
        </w:tc>
      </w:tr>
      <w:tr w:rsidR="00CD4F18" w:rsidRPr="00012BEC" w14:paraId="677BE46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C65AD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245</w:t>
            </w:r>
          </w:p>
        </w:tc>
        <w:tc>
          <w:tcPr>
            <w:tcW w:w="1418" w:type="dxa"/>
            <w:tcBorders>
              <w:top w:val="nil"/>
              <w:left w:val="nil"/>
              <w:bottom w:val="single" w:sz="4" w:space="0" w:color="auto"/>
              <w:right w:val="single" w:sz="4" w:space="0" w:color="auto"/>
            </w:tcBorders>
            <w:shd w:val="clear" w:color="auto" w:fill="auto"/>
            <w:vAlign w:val="bottom"/>
            <w:hideMark/>
          </w:tcPr>
          <w:p w14:paraId="23979EC8" w14:textId="7C2940B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010.000.2624.00</w:t>
            </w:r>
          </w:p>
        </w:tc>
        <w:tc>
          <w:tcPr>
            <w:tcW w:w="1284" w:type="dxa"/>
            <w:tcBorders>
              <w:top w:val="nil"/>
              <w:left w:val="nil"/>
              <w:bottom w:val="single" w:sz="4" w:space="0" w:color="auto"/>
              <w:right w:val="single" w:sz="4" w:space="0" w:color="auto"/>
            </w:tcBorders>
            <w:shd w:val="clear" w:color="auto" w:fill="auto"/>
            <w:noWrap/>
            <w:vAlign w:val="bottom"/>
            <w:hideMark/>
          </w:tcPr>
          <w:p w14:paraId="0AB32CBC" w14:textId="2D447C1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010000262400</w:t>
            </w:r>
          </w:p>
        </w:tc>
        <w:tc>
          <w:tcPr>
            <w:tcW w:w="3648" w:type="dxa"/>
            <w:tcBorders>
              <w:top w:val="nil"/>
              <w:left w:val="nil"/>
              <w:bottom w:val="single" w:sz="4" w:space="0" w:color="auto"/>
              <w:right w:val="single" w:sz="4" w:space="0" w:color="auto"/>
            </w:tcBorders>
            <w:shd w:val="clear" w:color="auto" w:fill="auto"/>
            <w:noWrap/>
            <w:vAlign w:val="bottom"/>
            <w:hideMark/>
          </w:tcPr>
          <w:p w14:paraId="16C7E61E" w14:textId="5EF41AB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Fenitoína-Solución inyectable/Cada ampolleta contiene: Fenitoína sódica 250 mg. Envase con una ampolleta con 5 ml</w:t>
            </w:r>
          </w:p>
        </w:tc>
        <w:tc>
          <w:tcPr>
            <w:tcW w:w="750" w:type="dxa"/>
            <w:tcBorders>
              <w:top w:val="nil"/>
              <w:left w:val="nil"/>
              <w:bottom w:val="single" w:sz="4" w:space="0" w:color="auto"/>
              <w:right w:val="single" w:sz="4" w:space="0" w:color="auto"/>
            </w:tcBorders>
            <w:shd w:val="clear" w:color="auto" w:fill="auto"/>
            <w:noWrap/>
            <w:vAlign w:val="bottom"/>
            <w:hideMark/>
          </w:tcPr>
          <w:p w14:paraId="0DD3BAC2" w14:textId="2EA5936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EB05E4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F1C727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15F7E45" w14:textId="77777777" w:rsidR="00CD4F18" w:rsidRPr="00012BEC" w:rsidRDefault="00CD4F18" w:rsidP="00CD4F18">
            <w:pPr>
              <w:rPr>
                <w:rFonts w:ascii="Calibri" w:hAnsi="Calibri" w:cs="Calibri"/>
                <w:color w:val="000000"/>
                <w:sz w:val="16"/>
                <w:szCs w:val="16"/>
                <w:lang w:val="en-US"/>
              </w:rPr>
            </w:pPr>
          </w:p>
        </w:tc>
      </w:tr>
      <w:tr w:rsidR="00CD4F18" w:rsidRPr="00012BEC" w14:paraId="718B9D6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F5F3E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246</w:t>
            </w:r>
          </w:p>
        </w:tc>
        <w:tc>
          <w:tcPr>
            <w:tcW w:w="1418" w:type="dxa"/>
            <w:tcBorders>
              <w:top w:val="nil"/>
              <w:left w:val="nil"/>
              <w:bottom w:val="single" w:sz="4" w:space="0" w:color="auto"/>
              <w:right w:val="single" w:sz="4" w:space="0" w:color="auto"/>
            </w:tcBorders>
            <w:shd w:val="clear" w:color="auto" w:fill="auto"/>
            <w:vAlign w:val="bottom"/>
            <w:hideMark/>
          </w:tcPr>
          <w:p w14:paraId="749A8609" w14:textId="3FE9224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010.000.2626.00</w:t>
            </w:r>
          </w:p>
        </w:tc>
        <w:tc>
          <w:tcPr>
            <w:tcW w:w="1284" w:type="dxa"/>
            <w:tcBorders>
              <w:top w:val="nil"/>
              <w:left w:val="nil"/>
              <w:bottom w:val="single" w:sz="4" w:space="0" w:color="auto"/>
              <w:right w:val="single" w:sz="4" w:space="0" w:color="auto"/>
            </w:tcBorders>
            <w:shd w:val="clear" w:color="auto" w:fill="auto"/>
            <w:noWrap/>
            <w:vAlign w:val="bottom"/>
            <w:hideMark/>
          </w:tcPr>
          <w:p w14:paraId="6714EC0C" w14:textId="492DECF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010000262600</w:t>
            </w:r>
          </w:p>
        </w:tc>
        <w:tc>
          <w:tcPr>
            <w:tcW w:w="3648" w:type="dxa"/>
            <w:tcBorders>
              <w:top w:val="nil"/>
              <w:left w:val="nil"/>
              <w:bottom w:val="single" w:sz="4" w:space="0" w:color="auto"/>
              <w:right w:val="single" w:sz="4" w:space="0" w:color="auto"/>
            </w:tcBorders>
            <w:shd w:val="clear" w:color="auto" w:fill="auto"/>
            <w:noWrap/>
            <w:vAlign w:val="bottom"/>
            <w:hideMark/>
          </w:tcPr>
          <w:p w14:paraId="28B06E0A" w14:textId="6E5690C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Oxcarbazepina-Gragea o tableta/Cada gragea o tableta contiene: Oxcarbazepina 300 mg. Envase con 20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137A3BC5" w14:textId="7BA989E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353A8A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B797EA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EFBEBA4" w14:textId="77777777" w:rsidR="00CD4F18" w:rsidRPr="00012BEC" w:rsidRDefault="00CD4F18" w:rsidP="00CD4F18">
            <w:pPr>
              <w:rPr>
                <w:rFonts w:ascii="Calibri" w:hAnsi="Calibri" w:cs="Calibri"/>
                <w:color w:val="000000"/>
                <w:sz w:val="16"/>
                <w:szCs w:val="16"/>
                <w:lang w:val="en-US"/>
              </w:rPr>
            </w:pPr>
          </w:p>
        </w:tc>
      </w:tr>
      <w:tr w:rsidR="00CD4F18" w:rsidRPr="00012BEC" w14:paraId="7299F5A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423A7A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247</w:t>
            </w:r>
          </w:p>
        </w:tc>
        <w:tc>
          <w:tcPr>
            <w:tcW w:w="1418" w:type="dxa"/>
            <w:tcBorders>
              <w:top w:val="nil"/>
              <w:left w:val="nil"/>
              <w:bottom w:val="single" w:sz="4" w:space="0" w:color="auto"/>
              <w:right w:val="single" w:sz="4" w:space="0" w:color="auto"/>
            </w:tcBorders>
            <w:shd w:val="clear" w:color="auto" w:fill="auto"/>
            <w:vAlign w:val="bottom"/>
            <w:hideMark/>
          </w:tcPr>
          <w:p w14:paraId="36E2B284" w14:textId="0472A0D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010.000.2627.00</w:t>
            </w:r>
          </w:p>
        </w:tc>
        <w:tc>
          <w:tcPr>
            <w:tcW w:w="1284" w:type="dxa"/>
            <w:tcBorders>
              <w:top w:val="nil"/>
              <w:left w:val="nil"/>
              <w:bottom w:val="single" w:sz="4" w:space="0" w:color="auto"/>
              <w:right w:val="single" w:sz="4" w:space="0" w:color="auto"/>
            </w:tcBorders>
            <w:shd w:val="clear" w:color="auto" w:fill="auto"/>
            <w:noWrap/>
            <w:vAlign w:val="bottom"/>
            <w:hideMark/>
          </w:tcPr>
          <w:p w14:paraId="31E7426D" w14:textId="230BC99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010000262700</w:t>
            </w:r>
          </w:p>
        </w:tc>
        <w:tc>
          <w:tcPr>
            <w:tcW w:w="3648" w:type="dxa"/>
            <w:tcBorders>
              <w:top w:val="nil"/>
              <w:left w:val="nil"/>
              <w:bottom w:val="single" w:sz="4" w:space="0" w:color="auto"/>
              <w:right w:val="single" w:sz="4" w:space="0" w:color="auto"/>
            </w:tcBorders>
            <w:shd w:val="clear" w:color="auto" w:fill="auto"/>
            <w:noWrap/>
            <w:vAlign w:val="bottom"/>
            <w:hideMark/>
          </w:tcPr>
          <w:p w14:paraId="0FEC2C96" w14:textId="63D6460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Oxcarbazepina-Gragea o tableta/Cada gragea o tableta contiene Oxcarbazepina 600 mg. Envase con 20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727739ED" w14:textId="31A36E6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2F6253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7FEB36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1346882" w14:textId="77777777" w:rsidR="00CD4F18" w:rsidRPr="00012BEC" w:rsidRDefault="00CD4F18" w:rsidP="00CD4F18">
            <w:pPr>
              <w:rPr>
                <w:rFonts w:ascii="Calibri" w:hAnsi="Calibri" w:cs="Calibri"/>
                <w:color w:val="000000"/>
                <w:sz w:val="16"/>
                <w:szCs w:val="16"/>
                <w:lang w:val="en-US"/>
              </w:rPr>
            </w:pPr>
          </w:p>
        </w:tc>
      </w:tr>
      <w:tr w:rsidR="00CD4F18" w:rsidRPr="00012BEC" w14:paraId="531E534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71EAE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248</w:t>
            </w:r>
          </w:p>
        </w:tc>
        <w:tc>
          <w:tcPr>
            <w:tcW w:w="1418" w:type="dxa"/>
            <w:tcBorders>
              <w:top w:val="nil"/>
              <w:left w:val="nil"/>
              <w:bottom w:val="single" w:sz="4" w:space="0" w:color="auto"/>
              <w:right w:val="single" w:sz="4" w:space="0" w:color="auto"/>
            </w:tcBorders>
            <w:shd w:val="clear" w:color="auto" w:fill="auto"/>
            <w:vAlign w:val="bottom"/>
            <w:hideMark/>
          </w:tcPr>
          <w:p w14:paraId="084C59BD" w14:textId="62A51D7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010.000.2628.00</w:t>
            </w:r>
          </w:p>
        </w:tc>
        <w:tc>
          <w:tcPr>
            <w:tcW w:w="1284" w:type="dxa"/>
            <w:tcBorders>
              <w:top w:val="nil"/>
              <w:left w:val="nil"/>
              <w:bottom w:val="single" w:sz="4" w:space="0" w:color="auto"/>
              <w:right w:val="single" w:sz="4" w:space="0" w:color="auto"/>
            </w:tcBorders>
            <w:shd w:val="clear" w:color="auto" w:fill="auto"/>
            <w:noWrap/>
            <w:vAlign w:val="bottom"/>
            <w:hideMark/>
          </w:tcPr>
          <w:p w14:paraId="741B4A46" w14:textId="0D33E6D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010000262800</w:t>
            </w:r>
          </w:p>
        </w:tc>
        <w:tc>
          <w:tcPr>
            <w:tcW w:w="3648" w:type="dxa"/>
            <w:tcBorders>
              <w:top w:val="nil"/>
              <w:left w:val="nil"/>
              <w:bottom w:val="single" w:sz="4" w:space="0" w:color="auto"/>
              <w:right w:val="single" w:sz="4" w:space="0" w:color="auto"/>
            </w:tcBorders>
            <w:shd w:val="clear" w:color="auto" w:fill="auto"/>
            <w:noWrap/>
            <w:vAlign w:val="bottom"/>
            <w:hideMark/>
          </w:tcPr>
          <w:p w14:paraId="55FD5C7C" w14:textId="732B1E0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Oxcarbazepina-Suspensión oral/Cada 100 ml contienen: Oxcarbazepina 6 g Envase con 100 ml</w:t>
            </w:r>
          </w:p>
        </w:tc>
        <w:tc>
          <w:tcPr>
            <w:tcW w:w="750" w:type="dxa"/>
            <w:tcBorders>
              <w:top w:val="nil"/>
              <w:left w:val="nil"/>
              <w:bottom w:val="single" w:sz="4" w:space="0" w:color="auto"/>
              <w:right w:val="single" w:sz="4" w:space="0" w:color="auto"/>
            </w:tcBorders>
            <w:shd w:val="clear" w:color="auto" w:fill="auto"/>
            <w:noWrap/>
            <w:vAlign w:val="bottom"/>
            <w:hideMark/>
          </w:tcPr>
          <w:p w14:paraId="73D1E107" w14:textId="14ED42E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5B2BD8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51DEB2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7D28AAA" w14:textId="77777777" w:rsidR="00CD4F18" w:rsidRPr="00012BEC" w:rsidRDefault="00CD4F18" w:rsidP="00CD4F18">
            <w:pPr>
              <w:rPr>
                <w:rFonts w:ascii="Calibri" w:hAnsi="Calibri" w:cs="Calibri"/>
                <w:color w:val="000000"/>
                <w:sz w:val="16"/>
                <w:szCs w:val="16"/>
                <w:lang w:val="en-US"/>
              </w:rPr>
            </w:pPr>
          </w:p>
        </w:tc>
      </w:tr>
      <w:tr w:rsidR="00CD4F18" w:rsidRPr="00012BEC" w14:paraId="0A889E0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6DBB7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249</w:t>
            </w:r>
          </w:p>
        </w:tc>
        <w:tc>
          <w:tcPr>
            <w:tcW w:w="1418" w:type="dxa"/>
            <w:tcBorders>
              <w:top w:val="nil"/>
              <w:left w:val="nil"/>
              <w:bottom w:val="single" w:sz="4" w:space="0" w:color="auto"/>
              <w:right w:val="single" w:sz="4" w:space="0" w:color="auto"/>
            </w:tcBorders>
            <w:shd w:val="clear" w:color="auto" w:fill="auto"/>
            <w:vAlign w:val="bottom"/>
            <w:hideMark/>
          </w:tcPr>
          <w:p w14:paraId="05BE6515" w14:textId="44302FD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010.000.2630.00</w:t>
            </w:r>
          </w:p>
        </w:tc>
        <w:tc>
          <w:tcPr>
            <w:tcW w:w="1284" w:type="dxa"/>
            <w:tcBorders>
              <w:top w:val="nil"/>
              <w:left w:val="nil"/>
              <w:bottom w:val="single" w:sz="4" w:space="0" w:color="auto"/>
              <w:right w:val="single" w:sz="4" w:space="0" w:color="auto"/>
            </w:tcBorders>
            <w:shd w:val="clear" w:color="auto" w:fill="auto"/>
            <w:noWrap/>
            <w:vAlign w:val="bottom"/>
            <w:hideMark/>
          </w:tcPr>
          <w:p w14:paraId="743892B8" w14:textId="7BF152B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010000263000</w:t>
            </w:r>
          </w:p>
        </w:tc>
        <w:tc>
          <w:tcPr>
            <w:tcW w:w="3648" w:type="dxa"/>
            <w:tcBorders>
              <w:top w:val="nil"/>
              <w:left w:val="nil"/>
              <w:bottom w:val="single" w:sz="4" w:space="0" w:color="auto"/>
              <w:right w:val="single" w:sz="4" w:space="0" w:color="auto"/>
            </w:tcBorders>
            <w:shd w:val="clear" w:color="auto" w:fill="auto"/>
            <w:noWrap/>
            <w:vAlign w:val="bottom"/>
            <w:hideMark/>
          </w:tcPr>
          <w:p w14:paraId="3961909C" w14:textId="2C9AA24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Valproato semisódico 500 mg-Tableta de liberación prolongada/Cada tableta de liberación prolongada contiene: Valproato semisódico equivalente a 500 mg de ácido valproico.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6EF57C92" w14:textId="249F627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AB8ED5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375151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DB60272" w14:textId="77777777" w:rsidR="00CD4F18" w:rsidRPr="00012BEC" w:rsidRDefault="00CD4F18" w:rsidP="00CD4F18">
            <w:pPr>
              <w:rPr>
                <w:rFonts w:ascii="Calibri" w:hAnsi="Calibri" w:cs="Calibri"/>
                <w:color w:val="000000"/>
                <w:sz w:val="16"/>
                <w:szCs w:val="16"/>
                <w:lang w:val="en-US"/>
              </w:rPr>
            </w:pPr>
          </w:p>
        </w:tc>
      </w:tr>
      <w:tr w:rsidR="00CD4F18" w:rsidRPr="00012BEC" w14:paraId="3B861F4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22C7A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250</w:t>
            </w:r>
          </w:p>
        </w:tc>
        <w:tc>
          <w:tcPr>
            <w:tcW w:w="1418" w:type="dxa"/>
            <w:tcBorders>
              <w:top w:val="nil"/>
              <w:left w:val="nil"/>
              <w:bottom w:val="single" w:sz="4" w:space="0" w:color="auto"/>
              <w:right w:val="single" w:sz="4" w:space="0" w:color="auto"/>
            </w:tcBorders>
            <w:shd w:val="clear" w:color="auto" w:fill="auto"/>
            <w:vAlign w:val="bottom"/>
            <w:hideMark/>
          </w:tcPr>
          <w:p w14:paraId="6F53624F" w14:textId="11B21AE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010.000.2649.00</w:t>
            </w:r>
          </w:p>
        </w:tc>
        <w:tc>
          <w:tcPr>
            <w:tcW w:w="1284" w:type="dxa"/>
            <w:tcBorders>
              <w:top w:val="nil"/>
              <w:left w:val="nil"/>
              <w:bottom w:val="single" w:sz="4" w:space="0" w:color="auto"/>
              <w:right w:val="single" w:sz="4" w:space="0" w:color="auto"/>
            </w:tcBorders>
            <w:shd w:val="clear" w:color="auto" w:fill="auto"/>
            <w:noWrap/>
            <w:vAlign w:val="bottom"/>
            <w:hideMark/>
          </w:tcPr>
          <w:p w14:paraId="6CEF5374" w14:textId="5DA7E18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010000264900</w:t>
            </w:r>
          </w:p>
        </w:tc>
        <w:tc>
          <w:tcPr>
            <w:tcW w:w="3648" w:type="dxa"/>
            <w:tcBorders>
              <w:top w:val="nil"/>
              <w:left w:val="nil"/>
              <w:bottom w:val="single" w:sz="4" w:space="0" w:color="auto"/>
              <w:right w:val="single" w:sz="4" w:space="0" w:color="auto"/>
            </w:tcBorders>
            <w:shd w:val="clear" w:color="auto" w:fill="auto"/>
            <w:noWrap/>
            <w:vAlign w:val="bottom"/>
            <w:hideMark/>
          </w:tcPr>
          <w:p w14:paraId="34617291" w14:textId="4DC922E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Pramipexol-Tableta/Cada tableta contiene Diclorhidrato de pramipexol Monohidratado 0.5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1974EE09" w14:textId="09EC2CC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5DC7C1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690D69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D846791" w14:textId="77777777" w:rsidR="00CD4F18" w:rsidRPr="00012BEC" w:rsidRDefault="00CD4F18" w:rsidP="00CD4F18">
            <w:pPr>
              <w:rPr>
                <w:rFonts w:ascii="Calibri" w:hAnsi="Calibri" w:cs="Calibri"/>
                <w:color w:val="000000"/>
                <w:sz w:val="16"/>
                <w:szCs w:val="16"/>
                <w:lang w:val="en-US"/>
              </w:rPr>
            </w:pPr>
          </w:p>
        </w:tc>
      </w:tr>
      <w:tr w:rsidR="00CD4F18" w:rsidRPr="00012BEC" w14:paraId="1726CCD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6B05C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251</w:t>
            </w:r>
          </w:p>
        </w:tc>
        <w:tc>
          <w:tcPr>
            <w:tcW w:w="1418" w:type="dxa"/>
            <w:tcBorders>
              <w:top w:val="nil"/>
              <w:left w:val="nil"/>
              <w:bottom w:val="single" w:sz="4" w:space="0" w:color="auto"/>
              <w:right w:val="single" w:sz="4" w:space="0" w:color="auto"/>
            </w:tcBorders>
            <w:shd w:val="clear" w:color="auto" w:fill="auto"/>
            <w:vAlign w:val="bottom"/>
            <w:hideMark/>
          </w:tcPr>
          <w:p w14:paraId="5BCA0127" w14:textId="2EE42A7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010.000.2655.00</w:t>
            </w:r>
          </w:p>
        </w:tc>
        <w:tc>
          <w:tcPr>
            <w:tcW w:w="1284" w:type="dxa"/>
            <w:tcBorders>
              <w:top w:val="nil"/>
              <w:left w:val="nil"/>
              <w:bottom w:val="single" w:sz="4" w:space="0" w:color="auto"/>
              <w:right w:val="single" w:sz="4" w:space="0" w:color="auto"/>
            </w:tcBorders>
            <w:shd w:val="clear" w:color="auto" w:fill="auto"/>
            <w:noWrap/>
            <w:vAlign w:val="bottom"/>
            <w:hideMark/>
          </w:tcPr>
          <w:p w14:paraId="6F9B2F26" w14:textId="2BD22A6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010000265500</w:t>
            </w:r>
          </w:p>
        </w:tc>
        <w:tc>
          <w:tcPr>
            <w:tcW w:w="3648" w:type="dxa"/>
            <w:tcBorders>
              <w:top w:val="nil"/>
              <w:left w:val="nil"/>
              <w:bottom w:val="single" w:sz="4" w:space="0" w:color="auto"/>
              <w:right w:val="single" w:sz="4" w:space="0" w:color="auto"/>
            </w:tcBorders>
            <w:shd w:val="clear" w:color="auto" w:fill="auto"/>
            <w:noWrap/>
            <w:vAlign w:val="bottom"/>
            <w:hideMark/>
          </w:tcPr>
          <w:p w14:paraId="2F6CB9EB" w14:textId="6E1B3D8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Entacapona, levodopa, carbidopa-Tableta/Cada tableta contiene: Entacapona 200 mg. Levodopa 50 mg. Carbidopa monohidratada equivalente a 12.5 mg de carbidopa.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925429C" w14:textId="6BB77C6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5795D8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C04B0A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AFA80AA" w14:textId="77777777" w:rsidR="00CD4F18" w:rsidRPr="00012BEC" w:rsidRDefault="00CD4F18" w:rsidP="00CD4F18">
            <w:pPr>
              <w:rPr>
                <w:rFonts w:ascii="Calibri" w:hAnsi="Calibri" w:cs="Calibri"/>
                <w:color w:val="000000"/>
                <w:sz w:val="16"/>
                <w:szCs w:val="16"/>
                <w:lang w:val="en-US"/>
              </w:rPr>
            </w:pPr>
          </w:p>
        </w:tc>
      </w:tr>
      <w:tr w:rsidR="00CD4F18" w:rsidRPr="00012BEC" w14:paraId="49C39B9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8DB1E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252</w:t>
            </w:r>
          </w:p>
        </w:tc>
        <w:tc>
          <w:tcPr>
            <w:tcW w:w="1418" w:type="dxa"/>
            <w:tcBorders>
              <w:top w:val="nil"/>
              <w:left w:val="nil"/>
              <w:bottom w:val="single" w:sz="4" w:space="0" w:color="auto"/>
              <w:right w:val="single" w:sz="4" w:space="0" w:color="auto"/>
            </w:tcBorders>
            <w:shd w:val="clear" w:color="auto" w:fill="auto"/>
            <w:vAlign w:val="bottom"/>
            <w:hideMark/>
          </w:tcPr>
          <w:p w14:paraId="44EE6AD8" w14:textId="4149271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010.000.2662.00</w:t>
            </w:r>
          </w:p>
        </w:tc>
        <w:tc>
          <w:tcPr>
            <w:tcW w:w="1284" w:type="dxa"/>
            <w:tcBorders>
              <w:top w:val="nil"/>
              <w:left w:val="nil"/>
              <w:bottom w:val="single" w:sz="4" w:space="0" w:color="auto"/>
              <w:right w:val="single" w:sz="4" w:space="0" w:color="auto"/>
            </w:tcBorders>
            <w:shd w:val="clear" w:color="auto" w:fill="auto"/>
            <w:noWrap/>
            <w:vAlign w:val="bottom"/>
            <w:hideMark/>
          </w:tcPr>
          <w:p w14:paraId="0985B358" w14:textId="60CC3AD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010000266200</w:t>
            </w:r>
          </w:p>
        </w:tc>
        <w:tc>
          <w:tcPr>
            <w:tcW w:w="3648" w:type="dxa"/>
            <w:tcBorders>
              <w:top w:val="nil"/>
              <w:left w:val="nil"/>
              <w:bottom w:val="single" w:sz="4" w:space="0" w:color="auto"/>
              <w:right w:val="single" w:sz="4" w:space="0" w:color="auto"/>
            </w:tcBorders>
            <w:shd w:val="clear" w:color="auto" w:fill="auto"/>
            <w:noWrap/>
            <w:vAlign w:val="bottom"/>
            <w:hideMark/>
          </w:tcPr>
          <w:p w14:paraId="693DE665" w14:textId="1339B71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Piridostigmina-Gragea o tableta/Cada gragea o tableta contiene: Bromuro de piridostigmina 60 mg. Envase con 20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06BCB013" w14:textId="2B79C29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FBB744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568F4E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68725D8" w14:textId="77777777" w:rsidR="00CD4F18" w:rsidRPr="00012BEC" w:rsidRDefault="00CD4F18" w:rsidP="00CD4F18">
            <w:pPr>
              <w:rPr>
                <w:rFonts w:ascii="Calibri" w:hAnsi="Calibri" w:cs="Calibri"/>
                <w:color w:val="000000"/>
                <w:sz w:val="16"/>
                <w:szCs w:val="16"/>
                <w:lang w:val="en-US"/>
              </w:rPr>
            </w:pPr>
          </w:p>
        </w:tc>
      </w:tr>
      <w:tr w:rsidR="00CD4F18" w:rsidRPr="00012BEC" w14:paraId="0BDE3DB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35050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253</w:t>
            </w:r>
          </w:p>
        </w:tc>
        <w:tc>
          <w:tcPr>
            <w:tcW w:w="1418" w:type="dxa"/>
            <w:tcBorders>
              <w:top w:val="nil"/>
              <w:left w:val="nil"/>
              <w:bottom w:val="single" w:sz="4" w:space="0" w:color="auto"/>
              <w:right w:val="single" w:sz="4" w:space="0" w:color="auto"/>
            </w:tcBorders>
            <w:shd w:val="clear" w:color="auto" w:fill="auto"/>
            <w:vAlign w:val="bottom"/>
            <w:hideMark/>
          </w:tcPr>
          <w:p w14:paraId="3D0F1CE9" w14:textId="1367029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010.000.2707.00</w:t>
            </w:r>
          </w:p>
        </w:tc>
        <w:tc>
          <w:tcPr>
            <w:tcW w:w="1284" w:type="dxa"/>
            <w:tcBorders>
              <w:top w:val="nil"/>
              <w:left w:val="nil"/>
              <w:bottom w:val="single" w:sz="4" w:space="0" w:color="auto"/>
              <w:right w:val="single" w:sz="4" w:space="0" w:color="auto"/>
            </w:tcBorders>
            <w:shd w:val="clear" w:color="auto" w:fill="auto"/>
            <w:noWrap/>
            <w:vAlign w:val="bottom"/>
            <w:hideMark/>
          </w:tcPr>
          <w:p w14:paraId="07D4ED31" w14:textId="139B11D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010000270700</w:t>
            </w:r>
          </w:p>
        </w:tc>
        <w:tc>
          <w:tcPr>
            <w:tcW w:w="3648" w:type="dxa"/>
            <w:tcBorders>
              <w:top w:val="nil"/>
              <w:left w:val="nil"/>
              <w:bottom w:val="single" w:sz="4" w:space="0" w:color="auto"/>
              <w:right w:val="single" w:sz="4" w:space="0" w:color="auto"/>
            </w:tcBorders>
            <w:shd w:val="clear" w:color="auto" w:fill="auto"/>
            <w:noWrap/>
            <w:vAlign w:val="bottom"/>
            <w:hideMark/>
          </w:tcPr>
          <w:p w14:paraId="0E9C1C6A" w14:textId="5BE519AD"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Ácido ascorbico-Tableta/Cada tableta contiene: Acido Ascorbico 100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15FAB70C" w14:textId="2D80636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E4D051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BC983B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CCE27EA" w14:textId="77777777" w:rsidR="00CD4F18" w:rsidRPr="00012BEC" w:rsidRDefault="00CD4F18" w:rsidP="00CD4F18">
            <w:pPr>
              <w:rPr>
                <w:rFonts w:ascii="Calibri" w:hAnsi="Calibri" w:cs="Calibri"/>
                <w:color w:val="000000"/>
                <w:sz w:val="16"/>
                <w:szCs w:val="16"/>
                <w:lang w:val="en-US"/>
              </w:rPr>
            </w:pPr>
          </w:p>
        </w:tc>
      </w:tr>
      <w:tr w:rsidR="00CD4F18" w:rsidRPr="00012BEC" w14:paraId="1B08FA8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F232C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254</w:t>
            </w:r>
          </w:p>
        </w:tc>
        <w:tc>
          <w:tcPr>
            <w:tcW w:w="1418" w:type="dxa"/>
            <w:tcBorders>
              <w:top w:val="nil"/>
              <w:left w:val="nil"/>
              <w:bottom w:val="single" w:sz="4" w:space="0" w:color="auto"/>
              <w:right w:val="single" w:sz="4" w:space="0" w:color="auto"/>
            </w:tcBorders>
            <w:shd w:val="clear" w:color="auto" w:fill="auto"/>
            <w:vAlign w:val="bottom"/>
            <w:hideMark/>
          </w:tcPr>
          <w:p w14:paraId="5192D6F5" w14:textId="68AFD3D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010.000.2710.00</w:t>
            </w:r>
          </w:p>
        </w:tc>
        <w:tc>
          <w:tcPr>
            <w:tcW w:w="1284" w:type="dxa"/>
            <w:tcBorders>
              <w:top w:val="nil"/>
              <w:left w:val="nil"/>
              <w:bottom w:val="single" w:sz="4" w:space="0" w:color="auto"/>
              <w:right w:val="single" w:sz="4" w:space="0" w:color="auto"/>
            </w:tcBorders>
            <w:shd w:val="clear" w:color="auto" w:fill="auto"/>
            <w:noWrap/>
            <w:vAlign w:val="bottom"/>
            <w:hideMark/>
          </w:tcPr>
          <w:p w14:paraId="094D469B" w14:textId="3AC1A7C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010000271000</w:t>
            </w:r>
          </w:p>
        </w:tc>
        <w:tc>
          <w:tcPr>
            <w:tcW w:w="3648" w:type="dxa"/>
            <w:tcBorders>
              <w:top w:val="nil"/>
              <w:left w:val="nil"/>
              <w:bottom w:val="single" w:sz="4" w:space="0" w:color="auto"/>
              <w:right w:val="single" w:sz="4" w:space="0" w:color="auto"/>
            </w:tcBorders>
            <w:shd w:val="clear" w:color="auto" w:fill="auto"/>
            <w:noWrap/>
            <w:vAlign w:val="bottom"/>
            <w:hideMark/>
          </w:tcPr>
          <w:p w14:paraId="749A545D" w14:textId="20722B7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Vitaminas y Minerales-Tableta/Cada tableta contiene: Monohidrato de Tiamina al 33.3% Equivalente a 2.4 mg de Tiamina. Rivoflavina al 33% Equivalente a 2.7 mg de Rivoflavina. Clorhidrato de Piridoxina equivalente a 3.2 mg de Piridoxina. Cianocobalamina al 0.1% equivalente a 3.9 µG de Vitamina B12. Acido Folico 420.0 µG. Acido Ascorbico al 90% equiva</w:t>
            </w:r>
          </w:p>
        </w:tc>
        <w:tc>
          <w:tcPr>
            <w:tcW w:w="750" w:type="dxa"/>
            <w:tcBorders>
              <w:top w:val="nil"/>
              <w:left w:val="nil"/>
              <w:bottom w:val="single" w:sz="4" w:space="0" w:color="auto"/>
              <w:right w:val="single" w:sz="4" w:space="0" w:color="auto"/>
            </w:tcBorders>
            <w:shd w:val="clear" w:color="auto" w:fill="auto"/>
            <w:noWrap/>
            <w:vAlign w:val="bottom"/>
            <w:hideMark/>
          </w:tcPr>
          <w:p w14:paraId="5FA36C7E" w14:textId="5B529D0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B860F9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110EA5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0FA3D29" w14:textId="77777777" w:rsidR="00CD4F18" w:rsidRPr="00012BEC" w:rsidRDefault="00CD4F18" w:rsidP="00CD4F18">
            <w:pPr>
              <w:rPr>
                <w:rFonts w:ascii="Calibri" w:hAnsi="Calibri" w:cs="Calibri"/>
                <w:color w:val="000000"/>
                <w:sz w:val="16"/>
                <w:szCs w:val="16"/>
                <w:lang w:val="en-US"/>
              </w:rPr>
            </w:pPr>
          </w:p>
        </w:tc>
      </w:tr>
      <w:tr w:rsidR="00CD4F18" w:rsidRPr="00012BEC" w14:paraId="149A71E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280E27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255</w:t>
            </w:r>
          </w:p>
        </w:tc>
        <w:tc>
          <w:tcPr>
            <w:tcW w:w="1418" w:type="dxa"/>
            <w:tcBorders>
              <w:top w:val="nil"/>
              <w:left w:val="nil"/>
              <w:bottom w:val="single" w:sz="4" w:space="0" w:color="auto"/>
              <w:right w:val="single" w:sz="4" w:space="0" w:color="auto"/>
            </w:tcBorders>
            <w:shd w:val="clear" w:color="auto" w:fill="auto"/>
            <w:vAlign w:val="bottom"/>
            <w:hideMark/>
          </w:tcPr>
          <w:p w14:paraId="657C448F" w14:textId="7E55ED7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010.000.2711.00</w:t>
            </w:r>
          </w:p>
        </w:tc>
        <w:tc>
          <w:tcPr>
            <w:tcW w:w="1284" w:type="dxa"/>
            <w:tcBorders>
              <w:top w:val="nil"/>
              <w:left w:val="nil"/>
              <w:bottom w:val="single" w:sz="4" w:space="0" w:color="auto"/>
              <w:right w:val="single" w:sz="4" w:space="0" w:color="auto"/>
            </w:tcBorders>
            <w:shd w:val="clear" w:color="auto" w:fill="auto"/>
            <w:noWrap/>
            <w:vAlign w:val="bottom"/>
            <w:hideMark/>
          </w:tcPr>
          <w:p w14:paraId="6B5EFDF5" w14:textId="1DDDB3C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010000271100</w:t>
            </w:r>
          </w:p>
        </w:tc>
        <w:tc>
          <w:tcPr>
            <w:tcW w:w="3648" w:type="dxa"/>
            <w:tcBorders>
              <w:top w:val="nil"/>
              <w:left w:val="nil"/>
              <w:bottom w:val="single" w:sz="4" w:space="0" w:color="auto"/>
              <w:right w:val="single" w:sz="4" w:space="0" w:color="auto"/>
            </w:tcBorders>
            <w:shd w:val="clear" w:color="auto" w:fill="auto"/>
            <w:noWrap/>
            <w:vAlign w:val="bottom"/>
            <w:hideMark/>
          </w:tcPr>
          <w:p w14:paraId="3641A24E" w14:textId="207DB07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Vitaminas y Minerales-Solución oral/Cada 100 ml contienen: riboflavina 5-fosfato de sodio equivalente a 0.060 g de riboflavina (vitamina b2). clorhidrato de tiamina (vitamina b1) 0.055 g. clorhidrato de piridoxina (vitamina b6) 0.075 g. cianocobalamina (vitamina b12) 0.055 mg. acido folico 3.750 mg. acido ascorbico (vitamina c) 3.0 g. sulfato ferro</w:t>
            </w:r>
          </w:p>
        </w:tc>
        <w:tc>
          <w:tcPr>
            <w:tcW w:w="750" w:type="dxa"/>
            <w:tcBorders>
              <w:top w:val="nil"/>
              <w:left w:val="nil"/>
              <w:bottom w:val="single" w:sz="4" w:space="0" w:color="auto"/>
              <w:right w:val="single" w:sz="4" w:space="0" w:color="auto"/>
            </w:tcBorders>
            <w:shd w:val="clear" w:color="auto" w:fill="auto"/>
            <w:noWrap/>
            <w:vAlign w:val="bottom"/>
            <w:hideMark/>
          </w:tcPr>
          <w:p w14:paraId="0EFC5F62" w14:textId="20B4686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2E3EC4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CECF43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9614B82" w14:textId="77777777" w:rsidR="00CD4F18" w:rsidRPr="00012BEC" w:rsidRDefault="00CD4F18" w:rsidP="00CD4F18">
            <w:pPr>
              <w:rPr>
                <w:rFonts w:ascii="Calibri" w:hAnsi="Calibri" w:cs="Calibri"/>
                <w:color w:val="000000"/>
                <w:sz w:val="16"/>
                <w:szCs w:val="16"/>
                <w:lang w:val="en-US"/>
              </w:rPr>
            </w:pPr>
          </w:p>
        </w:tc>
      </w:tr>
      <w:tr w:rsidR="00CD4F18" w:rsidRPr="00012BEC" w14:paraId="3CEE809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4105CD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256</w:t>
            </w:r>
          </w:p>
        </w:tc>
        <w:tc>
          <w:tcPr>
            <w:tcW w:w="1418" w:type="dxa"/>
            <w:tcBorders>
              <w:top w:val="nil"/>
              <w:left w:val="nil"/>
              <w:bottom w:val="single" w:sz="4" w:space="0" w:color="auto"/>
              <w:right w:val="single" w:sz="4" w:space="0" w:color="auto"/>
            </w:tcBorders>
            <w:shd w:val="clear" w:color="auto" w:fill="auto"/>
            <w:vAlign w:val="bottom"/>
            <w:hideMark/>
          </w:tcPr>
          <w:p w14:paraId="02C5BD15" w14:textId="7520952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010.000.2714.00</w:t>
            </w:r>
          </w:p>
        </w:tc>
        <w:tc>
          <w:tcPr>
            <w:tcW w:w="1284" w:type="dxa"/>
            <w:tcBorders>
              <w:top w:val="nil"/>
              <w:left w:val="nil"/>
              <w:bottom w:val="single" w:sz="4" w:space="0" w:color="auto"/>
              <w:right w:val="single" w:sz="4" w:space="0" w:color="auto"/>
            </w:tcBorders>
            <w:shd w:val="clear" w:color="auto" w:fill="auto"/>
            <w:noWrap/>
            <w:vAlign w:val="bottom"/>
            <w:hideMark/>
          </w:tcPr>
          <w:p w14:paraId="76F38B78" w14:textId="413F16A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010000271400</w:t>
            </w:r>
          </w:p>
        </w:tc>
        <w:tc>
          <w:tcPr>
            <w:tcW w:w="3648" w:type="dxa"/>
            <w:tcBorders>
              <w:top w:val="nil"/>
              <w:left w:val="nil"/>
              <w:bottom w:val="single" w:sz="4" w:space="0" w:color="auto"/>
              <w:right w:val="single" w:sz="4" w:space="0" w:color="auto"/>
            </w:tcBorders>
            <w:shd w:val="clear" w:color="auto" w:fill="auto"/>
            <w:noWrap/>
            <w:vAlign w:val="bottom"/>
            <w:hideMark/>
          </w:tcPr>
          <w:p w14:paraId="783A6750" w14:textId="5B09673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Complejo B-Tableta, comprimido o cápsula/Cada tableta contiene: Tiamina 100 mg, piridoxina 5 mg, cianocobalamina 50 µg Envase con 30 tabletas, comprimidos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739A6E68" w14:textId="68C37F2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68A7FD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A57693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66D5F51" w14:textId="77777777" w:rsidR="00CD4F18" w:rsidRPr="00012BEC" w:rsidRDefault="00CD4F18" w:rsidP="00CD4F18">
            <w:pPr>
              <w:rPr>
                <w:rFonts w:ascii="Calibri" w:hAnsi="Calibri" w:cs="Calibri"/>
                <w:color w:val="000000"/>
                <w:sz w:val="16"/>
                <w:szCs w:val="16"/>
                <w:lang w:val="en-US"/>
              </w:rPr>
            </w:pPr>
          </w:p>
        </w:tc>
      </w:tr>
      <w:tr w:rsidR="00CD4F18" w:rsidRPr="00012BEC" w14:paraId="6FAB769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C701D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257</w:t>
            </w:r>
          </w:p>
        </w:tc>
        <w:tc>
          <w:tcPr>
            <w:tcW w:w="1418" w:type="dxa"/>
            <w:tcBorders>
              <w:top w:val="nil"/>
              <w:left w:val="nil"/>
              <w:bottom w:val="single" w:sz="4" w:space="0" w:color="auto"/>
              <w:right w:val="single" w:sz="4" w:space="0" w:color="auto"/>
            </w:tcBorders>
            <w:shd w:val="clear" w:color="auto" w:fill="auto"/>
            <w:vAlign w:val="bottom"/>
            <w:hideMark/>
          </w:tcPr>
          <w:p w14:paraId="019F1DD5" w14:textId="691BAE4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010.000.2715.00</w:t>
            </w:r>
          </w:p>
        </w:tc>
        <w:tc>
          <w:tcPr>
            <w:tcW w:w="1284" w:type="dxa"/>
            <w:tcBorders>
              <w:top w:val="nil"/>
              <w:left w:val="nil"/>
              <w:bottom w:val="single" w:sz="4" w:space="0" w:color="auto"/>
              <w:right w:val="single" w:sz="4" w:space="0" w:color="auto"/>
            </w:tcBorders>
            <w:shd w:val="clear" w:color="auto" w:fill="auto"/>
            <w:noWrap/>
            <w:vAlign w:val="bottom"/>
            <w:hideMark/>
          </w:tcPr>
          <w:p w14:paraId="50481DBD" w14:textId="6AB2110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010000271500</w:t>
            </w:r>
          </w:p>
        </w:tc>
        <w:tc>
          <w:tcPr>
            <w:tcW w:w="3648" w:type="dxa"/>
            <w:tcBorders>
              <w:top w:val="nil"/>
              <w:left w:val="nil"/>
              <w:bottom w:val="single" w:sz="4" w:space="0" w:color="auto"/>
              <w:right w:val="single" w:sz="4" w:space="0" w:color="auto"/>
            </w:tcBorders>
            <w:shd w:val="clear" w:color="auto" w:fill="auto"/>
            <w:noWrap/>
            <w:vAlign w:val="bottom"/>
            <w:hideMark/>
          </w:tcPr>
          <w:p w14:paraId="79A9BFB0" w14:textId="6208CB9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Vitamina E-Gragea o cápsula/Cada gragea o cápsula contiane: Vitamina E, 400 mg Envase con 100 grageas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002BBB0D" w14:textId="2F7B90C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8B39BC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D6C8BD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83CCDAF" w14:textId="77777777" w:rsidR="00CD4F18" w:rsidRPr="00012BEC" w:rsidRDefault="00CD4F18" w:rsidP="00CD4F18">
            <w:pPr>
              <w:rPr>
                <w:rFonts w:ascii="Calibri" w:hAnsi="Calibri" w:cs="Calibri"/>
                <w:color w:val="000000"/>
                <w:sz w:val="16"/>
                <w:szCs w:val="16"/>
                <w:lang w:val="en-US"/>
              </w:rPr>
            </w:pPr>
          </w:p>
        </w:tc>
      </w:tr>
      <w:tr w:rsidR="00CD4F18" w:rsidRPr="00012BEC" w14:paraId="1128CA4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F215D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258</w:t>
            </w:r>
          </w:p>
        </w:tc>
        <w:tc>
          <w:tcPr>
            <w:tcW w:w="1418" w:type="dxa"/>
            <w:tcBorders>
              <w:top w:val="nil"/>
              <w:left w:val="nil"/>
              <w:bottom w:val="single" w:sz="4" w:space="0" w:color="auto"/>
              <w:right w:val="single" w:sz="4" w:space="0" w:color="auto"/>
            </w:tcBorders>
            <w:shd w:val="clear" w:color="auto" w:fill="auto"/>
            <w:vAlign w:val="bottom"/>
            <w:hideMark/>
          </w:tcPr>
          <w:p w14:paraId="253BAFFF" w14:textId="5271269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010.000.2739.00</w:t>
            </w:r>
          </w:p>
        </w:tc>
        <w:tc>
          <w:tcPr>
            <w:tcW w:w="1284" w:type="dxa"/>
            <w:tcBorders>
              <w:top w:val="nil"/>
              <w:left w:val="nil"/>
              <w:bottom w:val="single" w:sz="4" w:space="0" w:color="auto"/>
              <w:right w:val="single" w:sz="4" w:space="0" w:color="auto"/>
            </w:tcBorders>
            <w:shd w:val="clear" w:color="auto" w:fill="auto"/>
            <w:noWrap/>
            <w:vAlign w:val="bottom"/>
            <w:hideMark/>
          </w:tcPr>
          <w:p w14:paraId="7DDB7E88" w14:textId="517A3D8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010000273900</w:t>
            </w:r>
          </w:p>
        </w:tc>
        <w:tc>
          <w:tcPr>
            <w:tcW w:w="3648" w:type="dxa"/>
            <w:tcBorders>
              <w:top w:val="nil"/>
              <w:left w:val="nil"/>
              <w:bottom w:val="single" w:sz="4" w:space="0" w:color="auto"/>
              <w:right w:val="single" w:sz="4" w:space="0" w:color="auto"/>
            </w:tcBorders>
            <w:shd w:val="clear" w:color="auto" w:fill="auto"/>
            <w:noWrap/>
            <w:vAlign w:val="bottom"/>
            <w:hideMark/>
          </w:tcPr>
          <w:p w14:paraId="689230BF" w14:textId="742E8E6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Dieta polimérica a base de caseinato de calcio o proteínas, grasas, vitaminas, minerales-Polvo/Cada 100 gramos contienen: kcal/ml 0.99-1.06/, grasas 9.0-15.80, proteinas 15.80-17.50, hidrato de carbono 58.50-68.00. y otros componentes.ES. Envase con 400 a 454 g con o sin sabor</w:t>
            </w:r>
          </w:p>
        </w:tc>
        <w:tc>
          <w:tcPr>
            <w:tcW w:w="750" w:type="dxa"/>
            <w:tcBorders>
              <w:top w:val="nil"/>
              <w:left w:val="nil"/>
              <w:bottom w:val="single" w:sz="4" w:space="0" w:color="auto"/>
              <w:right w:val="single" w:sz="4" w:space="0" w:color="auto"/>
            </w:tcBorders>
            <w:shd w:val="clear" w:color="auto" w:fill="auto"/>
            <w:noWrap/>
            <w:vAlign w:val="bottom"/>
            <w:hideMark/>
          </w:tcPr>
          <w:p w14:paraId="4B650DA4" w14:textId="3EFBD2E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EC928E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632844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B095C5A" w14:textId="77777777" w:rsidR="00CD4F18" w:rsidRPr="00012BEC" w:rsidRDefault="00CD4F18" w:rsidP="00CD4F18">
            <w:pPr>
              <w:rPr>
                <w:rFonts w:ascii="Calibri" w:hAnsi="Calibri" w:cs="Calibri"/>
                <w:color w:val="000000"/>
                <w:sz w:val="16"/>
                <w:szCs w:val="16"/>
                <w:lang w:val="en-US"/>
              </w:rPr>
            </w:pPr>
          </w:p>
        </w:tc>
      </w:tr>
      <w:tr w:rsidR="00CD4F18" w:rsidRPr="00012BEC" w14:paraId="7398EE8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E3E61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259</w:t>
            </w:r>
          </w:p>
        </w:tc>
        <w:tc>
          <w:tcPr>
            <w:tcW w:w="1418" w:type="dxa"/>
            <w:tcBorders>
              <w:top w:val="nil"/>
              <w:left w:val="nil"/>
              <w:bottom w:val="single" w:sz="4" w:space="0" w:color="auto"/>
              <w:right w:val="single" w:sz="4" w:space="0" w:color="auto"/>
            </w:tcBorders>
            <w:shd w:val="clear" w:color="auto" w:fill="auto"/>
            <w:vAlign w:val="bottom"/>
            <w:hideMark/>
          </w:tcPr>
          <w:p w14:paraId="16000A2E" w14:textId="37F035B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010.000.2801.00</w:t>
            </w:r>
          </w:p>
        </w:tc>
        <w:tc>
          <w:tcPr>
            <w:tcW w:w="1284" w:type="dxa"/>
            <w:tcBorders>
              <w:top w:val="nil"/>
              <w:left w:val="nil"/>
              <w:bottom w:val="single" w:sz="4" w:space="0" w:color="auto"/>
              <w:right w:val="single" w:sz="4" w:space="0" w:color="auto"/>
            </w:tcBorders>
            <w:shd w:val="clear" w:color="auto" w:fill="auto"/>
            <w:noWrap/>
            <w:vAlign w:val="bottom"/>
            <w:hideMark/>
          </w:tcPr>
          <w:p w14:paraId="1A93552A" w14:textId="51DC028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010000280100</w:t>
            </w:r>
          </w:p>
        </w:tc>
        <w:tc>
          <w:tcPr>
            <w:tcW w:w="3648" w:type="dxa"/>
            <w:tcBorders>
              <w:top w:val="nil"/>
              <w:left w:val="nil"/>
              <w:bottom w:val="single" w:sz="4" w:space="0" w:color="auto"/>
              <w:right w:val="single" w:sz="4" w:space="0" w:color="auto"/>
            </w:tcBorders>
            <w:shd w:val="clear" w:color="auto" w:fill="auto"/>
            <w:noWrap/>
            <w:vAlign w:val="bottom"/>
            <w:hideMark/>
          </w:tcPr>
          <w:p w14:paraId="2136E68E" w14:textId="1789936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Zinc y fenilefrina-Solución oftálmica/Cada ml contiene: Sulfato de Zinc heptahidratado 2.5 mg. Clorhidrato de fenilefrina 1.2 mg. 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52379533" w14:textId="52B8758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963A78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F1EFCB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2D229C3" w14:textId="77777777" w:rsidR="00CD4F18" w:rsidRPr="00012BEC" w:rsidRDefault="00CD4F18" w:rsidP="00CD4F18">
            <w:pPr>
              <w:rPr>
                <w:rFonts w:ascii="Calibri" w:hAnsi="Calibri" w:cs="Calibri"/>
                <w:color w:val="000000"/>
                <w:sz w:val="16"/>
                <w:szCs w:val="16"/>
                <w:lang w:val="en-US"/>
              </w:rPr>
            </w:pPr>
          </w:p>
        </w:tc>
      </w:tr>
      <w:tr w:rsidR="00CD4F18" w:rsidRPr="00012BEC" w14:paraId="011EE275"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3EFA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260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B0E03D5" w14:textId="63BCC02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010.000.2804.00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53B5C943" w14:textId="53B2177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010000280400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7FF6E2BB" w14:textId="3863775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Nafazolina-Solución oftálmica/Cada ml contiene: Clorhidrato de Nafazolina 1 mg. Frasco gotero integral con 15 ml</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3D652681" w14:textId="30B626C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6C830564"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7972C80F"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4371D5AB" w14:textId="77777777" w:rsidR="00CD4F18" w:rsidRPr="00012BEC" w:rsidRDefault="00CD4F18" w:rsidP="00CD4F18">
            <w:pPr>
              <w:rPr>
                <w:rFonts w:ascii="Calibri" w:hAnsi="Calibri" w:cs="Calibri"/>
                <w:color w:val="000000"/>
                <w:sz w:val="16"/>
                <w:szCs w:val="16"/>
                <w:lang w:val="en-US"/>
              </w:rPr>
            </w:pPr>
          </w:p>
        </w:tc>
      </w:tr>
      <w:tr w:rsidR="00CD4F18" w:rsidRPr="00012BEC" w14:paraId="212994C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E2541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261</w:t>
            </w:r>
          </w:p>
        </w:tc>
        <w:tc>
          <w:tcPr>
            <w:tcW w:w="1418" w:type="dxa"/>
            <w:tcBorders>
              <w:top w:val="nil"/>
              <w:left w:val="nil"/>
              <w:bottom w:val="single" w:sz="4" w:space="0" w:color="auto"/>
              <w:right w:val="single" w:sz="4" w:space="0" w:color="auto"/>
            </w:tcBorders>
            <w:shd w:val="clear" w:color="auto" w:fill="auto"/>
            <w:vAlign w:val="bottom"/>
            <w:hideMark/>
          </w:tcPr>
          <w:p w14:paraId="3DC17317" w14:textId="45288A3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010.000.2806.00</w:t>
            </w:r>
          </w:p>
        </w:tc>
        <w:tc>
          <w:tcPr>
            <w:tcW w:w="1284" w:type="dxa"/>
            <w:tcBorders>
              <w:top w:val="nil"/>
              <w:left w:val="nil"/>
              <w:bottom w:val="single" w:sz="4" w:space="0" w:color="auto"/>
              <w:right w:val="single" w:sz="4" w:space="0" w:color="auto"/>
            </w:tcBorders>
            <w:shd w:val="clear" w:color="auto" w:fill="auto"/>
            <w:noWrap/>
            <w:vAlign w:val="bottom"/>
            <w:hideMark/>
          </w:tcPr>
          <w:p w14:paraId="4169122F" w14:textId="3038A25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010000280600</w:t>
            </w:r>
          </w:p>
        </w:tc>
        <w:tc>
          <w:tcPr>
            <w:tcW w:w="3648" w:type="dxa"/>
            <w:tcBorders>
              <w:top w:val="nil"/>
              <w:left w:val="nil"/>
              <w:bottom w:val="single" w:sz="4" w:space="0" w:color="auto"/>
              <w:right w:val="single" w:sz="4" w:space="0" w:color="auto"/>
            </w:tcBorders>
            <w:shd w:val="clear" w:color="auto" w:fill="auto"/>
            <w:noWrap/>
            <w:vAlign w:val="bottom"/>
            <w:hideMark/>
          </w:tcPr>
          <w:p w14:paraId="76EB688B" w14:textId="31D8A83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Cromoglicato de Sodio-Solución oftálmica/Cada ml contiene: Cromoglicato de sodio 40 mg. Envase con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401683AC" w14:textId="24F33EE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AC63BF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1F774C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D48E943" w14:textId="77777777" w:rsidR="00CD4F18" w:rsidRPr="00012BEC" w:rsidRDefault="00CD4F18" w:rsidP="00CD4F18">
            <w:pPr>
              <w:rPr>
                <w:rFonts w:ascii="Calibri" w:hAnsi="Calibri" w:cs="Calibri"/>
                <w:color w:val="000000"/>
                <w:sz w:val="16"/>
                <w:szCs w:val="16"/>
                <w:lang w:val="en-US"/>
              </w:rPr>
            </w:pPr>
          </w:p>
        </w:tc>
      </w:tr>
      <w:tr w:rsidR="00CD4F18" w:rsidRPr="00012BEC" w14:paraId="29F1A46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3E077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262</w:t>
            </w:r>
          </w:p>
        </w:tc>
        <w:tc>
          <w:tcPr>
            <w:tcW w:w="1418" w:type="dxa"/>
            <w:tcBorders>
              <w:top w:val="nil"/>
              <w:left w:val="nil"/>
              <w:bottom w:val="single" w:sz="4" w:space="0" w:color="auto"/>
              <w:right w:val="single" w:sz="4" w:space="0" w:color="auto"/>
            </w:tcBorders>
            <w:shd w:val="clear" w:color="auto" w:fill="auto"/>
            <w:vAlign w:val="bottom"/>
            <w:hideMark/>
          </w:tcPr>
          <w:p w14:paraId="0DB214CA" w14:textId="574E3AD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010.000.2814.00</w:t>
            </w:r>
          </w:p>
        </w:tc>
        <w:tc>
          <w:tcPr>
            <w:tcW w:w="1284" w:type="dxa"/>
            <w:tcBorders>
              <w:top w:val="nil"/>
              <w:left w:val="nil"/>
              <w:bottom w:val="single" w:sz="4" w:space="0" w:color="auto"/>
              <w:right w:val="single" w:sz="4" w:space="0" w:color="auto"/>
            </w:tcBorders>
            <w:shd w:val="clear" w:color="auto" w:fill="auto"/>
            <w:noWrap/>
            <w:vAlign w:val="bottom"/>
            <w:hideMark/>
          </w:tcPr>
          <w:p w14:paraId="03D43CB6" w14:textId="1C4E147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010000281400</w:t>
            </w:r>
          </w:p>
        </w:tc>
        <w:tc>
          <w:tcPr>
            <w:tcW w:w="3648" w:type="dxa"/>
            <w:tcBorders>
              <w:top w:val="nil"/>
              <w:left w:val="nil"/>
              <w:bottom w:val="single" w:sz="4" w:space="0" w:color="auto"/>
              <w:right w:val="single" w:sz="4" w:space="0" w:color="auto"/>
            </w:tcBorders>
            <w:shd w:val="clear" w:color="auto" w:fill="auto"/>
            <w:noWrap/>
            <w:vAlign w:val="bottom"/>
            <w:hideMark/>
          </w:tcPr>
          <w:p w14:paraId="0029D5DB" w14:textId="2D7FB8F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Hipromelosa 5 mg-Solución oftálmica al 0.5 %/Cada ml contiene: Hipromelosa 5 mg. 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5FFDEDD3" w14:textId="112CCD4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B99AB7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154E1F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06D3E08" w14:textId="77777777" w:rsidR="00CD4F18" w:rsidRPr="00012BEC" w:rsidRDefault="00CD4F18" w:rsidP="00CD4F18">
            <w:pPr>
              <w:rPr>
                <w:rFonts w:ascii="Calibri" w:hAnsi="Calibri" w:cs="Calibri"/>
                <w:color w:val="000000"/>
                <w:sz w:val="16"/>
                <w:szCs w:val="16"/>
                <w:lang w:val="en-US"/>
              </w:rPr>
            </w:pPr>
          </w:p>
        </w:tc>
      </w:tr>
      <w:tr w:rsidR="00CD4F18" w:rsidRPr="00012BEC" w14:paraId="6C0D0CE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3DDC9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263</w:t>
            </w:r>
          </w:p>
        </w:tc>
        <w:tc>
          <w:tcPr>
            <w:tcW w:w="1418" w:type="dxa"/>
            <w:tcBorders>
              <w:top w:val="nil"/>
              <w:left w:val="nil"/>
              <w:bottom w:val="single" w:sz="4" w:space="0" w:color="auto"/>
              <w:right w:val="single" w:sz="4" w:space="0" w:color="auto"/>
            </w:tcBorders>
            <w:shd w:val="clear" w:color="auto" w:fill="auto"/>
            <w:vAlign w:val="bottom"/>
            <w:hideMark/>
          </w:tcPr>
          <w:p w14:paraId="7E4545E7" w14:textId="665EB9A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010.000.2821.00</w:t>
            </w:r>
          </w:p>
        </w:tc>
        <w:tc>
          <w:tcPr>
            <w:tcW w:w="1284" w:type="dxa"/>
            <w:tcBorders>
              <w:top w:val="nil"/>
              <w:left w:val="nil"/>
              <w:bottom w:val="single" w:sz="4" w:space="0" w:color="auto"/>
              <w:right w:val="single" w:sz="4" w:space="0" w:color="auto"/>
            </w:tcBorders>
            <w:shd w:val="clear" w:color="auto" w:fill="auto"/>
            <w:noWrap/>
            <w:vAlign w:val="bottom"/>
            <w:hideMark/>
          </w:tcPr>
          <w:p w14:paraId="4297AB13" w14:textId="7817EF2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010000282100</w:t>
            </w:r>
          </w:p>
        </w:tc>
        <w:tc>
          <w:tcPr>
            <w:tcW w:w="3648" w:type="dxa"/>
            <w:tcBorders>
              <w:top w:val="nil"/>
              <w:left w:val="nil"/>
              <w:bottom w:val="single" w:sz="4" w:space="0" w:color="auto"/>
              <w:right w:val="single" w:sz="4" w:space="0" w:color="auto"/>
            </w:tcBorders>
            <w:shd w:val="clear" w:color="auto" w:fill="auto"/>
            <w:noWrap/>
            <w:vAlign w:val="bottom"/>
            <w:hideMark/>
          </w:tcPr>
          <w:p w14:paraId="4F8AD0FE" w14:textId="085D3DE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Cloranfenicol-Solución oftálmica/Cada ml contiene: Cloranfenicol levógiro 5 mg. 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1B8078FE" w14:textId="12F6E09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AAE5E2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E5EA24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F849321" w14:textId="77777777" w:rsidR="00CD4F18" w:rsidRPr="00012BEC" w:rsidRDefault="00CD4F18" w:rsidP="00CD4F18">
            <w:pPr>
              <w:rPr>
                <w:rFonts w:ascii="Calibri" w:hAnsi="Calibri" w:cs="Calibri"/>
                <w:color w:val="000000"/>
                <w:sz w:val="16"/>
                <w:szCs w:val="16"/>
                <w:lang w:val="en-US"/>
              </w:rPr>
            </w:pPr>
          </w:p>
        </w:tc>
      </w:tr>
      <w:tr w:rsidR="00CD4F18" w:rsidRPr="00012BEC" w14:paraId="6867DDA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B5422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264</w:t>
            </w:r>
          </w:p>
        </w:tc>
        <w:tc>
          <w:tcPr>
            <w:tcW w:w="1418" w:type="dxa"/>
            <w:tcBorders>
              <w:top w:val="nil"/>
              <w:left w:val="nil"/>
              <w:bottom w:val="single" w:sz="4" w:space="0" w:color="auto"/>
              <w:right w:val="single" w:sz="4" w:space="0" w:color="auto"/>
            </w:tcBorders>
            <w:shd w:val="clear" w:color="auto" w:fill="auto"/>
            <w:vAlign w:val="bottom"/>
            <w:hideMark/>
          </w:tcPr>
          <w:p w14:paraId="03B6ACA8" w14:textId="54A3BEF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010.000.2822.00</w:t>
            </w:r>
          </w:p>
        </w:tc>
        <w:tc>
          <w:tcPr>
            <w:tcW w:w="1284" w:type="dxa"/>
            <w:tcBorders>
              <w:top w:val="nil"/>
              <w:left w:val="nil"/>
              <w:bottom w:val="single" w:sz="4" w:space="0" w:color="auto"/>
              <w:right w:val="single" w:sz="4" w:space="0" w:color="auto"/>
            </w:tcBorders>
            <w:shd w:val="clear" w:color="auto" w:fill="auto"/>
            <w:noWrap/>
            <w:vAlign w:val="bottom"/>
            <w:hideMark/>
          </w:tcPr>
          <w:p w14:paraId="120A5325" w14:textId="6840D76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010000282200</w:t>
            </w:r>
          </w:p>
        </w:tc>
        <w:tc>
          <w:tcPr>
            <w:tcW w:w="3648" w:type="dxa"/>
            <w:tcBorders>
              <w:top w:val="nil"/>
              <w:left w:val="nil"/>
              <w:bottom w:val="single" w:sz="4" w:space="0" w:color="auto"/>
              <w:right w:val="single" w:sz="4" w:space="0" w:color="auto"/>
            </w:tcBorders>
            <w:shd w:val="clear" w:color="auto" w:fill="auto"/>
            <w:noWrap/>
            <w:vAlign w:val="bottom"/>
            <w:hideMark/>
          </w:tcPr>
          <w:p w14:paraId="31246911" w14:textId="57CEE8C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Cloranfenicol-Ungüento oftálmico/Cada g contiene: Cloranfenicol levógiro 5 mg. Envase con 5 g</w:t>
            </w:r>
          </w:p>
        </w:tc>
        <w:tc>
          <w:tcPr>
            <w:tcW w:w="750" w:type="dxa"/>
            <w:tcBorders>
              <w:top w:val="nil"/>
              <w:left w:val="nil"/>
              <w:bottom w:val="single" w:sz="4" w:space="0" w:color="auto"/>
              <w:right w:val="single" w:sz="4" w:space="0" w:color="auto"/>
            </w:tcBorders>
            <w:shd w:val="clear" w:color="auto" w:fill="auto"/>
            <w:noWrap/>
            <w:vAlign w:val="bottom"/>
            <w:hideMark/>
          </w:tcPr>
          <w:p w14:paraId="5CDF749C" w14:textId="0AA27D2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38970C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AB8F9B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550660D" w14:textId="77777777" w:rsidR="00CD4F18" w:rsidRPr="00012BEC" w:rsidRDefault="00CD4F18" w:rsidP="00CD4F18">
            <w:pPr>
              <w:rPr>
                <w:rFonts w:ascii="Calibri" w:hAnsi="Calibri" w:cs="Calibri"/>
                <w:color w:val="000000"/>
                <w:sz w:val="16"/>
                <w:szCs w:val="16"/>
                <w:lang w:val="en-US"/>
              </w:rPr>
            </w:pPr>
          </w:p>
        </w:tc>
      </w:tr>
      <w:tr w:rsidR="00CD4F18" w:rsidRPr="00012BEC" w14:paraId="74687B8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AE72A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265</w:t>
            </w:r>
          </w:p>
        </w:tc>
        <w:tc>
          <w:tcPr>
            <w:tcW w:w="1418" w:type="dxa"/>
            <w:tcBorders>
              <w:top w:val="nil"/>
              <w:left w:val="nil"/>
              <w:bottom w:val="single" w:sz="4" w:space="0" w:color="auto"/>
              <w:right w:val="single" w:sz="4" w:space="0" w:color="auto"/>
            </w:tcBorders>
            <w:shd w:val="clear" w:color="auto" w:fill="auto"/>
            <w:vAlign w:val="bottom"/>
            <w:hideMark/>
          </w:tcPr>
          <w:p w14:paraId="06726D75" w14:textId="2A265DB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010.000.2823.00</w:t>
            </w:r>
          </w:p>
        </w:tc>
        <w:tc>
          <w:tcPr>
            <w:tcW w:w="1284" w:type="dxa"/>
            <w:tcBorders>
              <w:top w:val="nil"/>
              <w:left w:val="nil"/>
              <w:bottom w:val="single" w:sz="4" w:space="0" w:color="auto"/>
              <w:right w:val="single" w:sz="4" w:space="0" w:color="auto"/>
            </w:tcBorders>
            <w:shd w:val="clear" w:color="auto" w:fill="auto"/>
            <w:noWrap/>
            <w:vAlign w:val="bottom"/>
            <w:hideMark/>
          </w:tcPr>
          <w:p w14:paraId="6EDDD8E0" w14:textId="4639112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010000282300</w:t>
            </w:r>
          </w:p>
        </w:tc>
        <w:tc>
          <w:tcPr>
            <w:tcW w:w="3648" w:type="dxa"/>
            <w:tcBorders>
              <w:top w:val="nil"/>
              <w:left w:val="nil"/>
              <w:bottom w:val="single" w:sz="4" w:space="0" w:color="auto"/>
              <w:right w:val="single" w:sz="4" w:space="0" w:color="auto"/>
            </w:tcBorders>
            <w:shd w:val="clear" w:color="auto" w:fill="auto"/>
            <w:noWrap/>
            <w:vAlign w:val="bottom"/>
            <w:hideMark/>
          </w:tcPr>
          <w:p w14:paraId="4FD5EC21" w14:textId="3686185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Neomicina, polimixina B y gramicidina-Solución oftálmica/Cada ml contiene: Sulfato de Neomicina equivalente a 1.75 mg de Neomicina. Sulfato de Polimixina B equivalente a 5 000 U de Polimixina B. Gramicidina 25 µg. 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5CD09769" w14:textId="5AAC3D9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94D86C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E38BF9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21AACEB" w14:textId="77777777" w:rsidR="00CD4F18" w:rsidRPr="00012BEC" w:rsidRDefault="00CD4F18" w:rsidP="00CD4F18">
            <w:pPr>
              <w:rPr>
                <w:rFonts w:ascii="Calibri" w:hAnsi="Calibri" w:cs="Calibri"/>
                <w:color w:val="000000"/>
                <w:sz w:val="16"/>
                <w:szCs w:val="16"/>
                <w:lang w:val="en-US"/>
              </w:rPr>
            </w:pPr>
          </w:p>
        </w:tc>
      </w:tr>
      <w:tr w:rsidR="00CD4F18" w:rsidRPr="00012BEC" w14:paraId="2059F17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57C0C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266</w:t>
            </w:r>
          </w:p>
        </w:tc>
        <w:tc>
          <w:tcPr>
            <w:tcW w:w="1418" w:type="dxa"/>
            <w:tcBorders>
              <w:top w:val="nil"/>
              <w:left w:val="nil"/>
              <w:bottom w:val="single" w:sz="4" w:space="0" w:color="auto"/>
              <w:right w:val="single" w:sz="4" w:space="0" w:color="auto"/>
            </w:tcBorders>
            <w:shd w:val="clear" w:color="auto" w:fill="auto"/>
            <w:vAlign w:val="bottom"/>
            <w:hideMark/>
          </w:tcPr>
          <w:p w14:paraId="2C8CAC3A" w14:textId="7D8FEAA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010.000.2824.00</w:t>
            </w:r>
          </w:p>
        </w:tc>
        <w:tc>
          <w:tcPr>
            <w:tcW w:w="1284" w:type="dxa"/>
            <w:tcBorders>
              <w:top w:val="nil"/>
              <w:left w:val="nil"/>
              <w:bottom w:val="single" w:sz="4" w:space="0" w:color="auto"/>
              <w:right w:val="single" w:sz="4" w:space="0" w:color="auto"/>
            </w:tcBorders>
            <w:shd w:val="clear" w:color="auto" w:fill="auto"/>
            <w:noWrap/>
            <w:vAlign w:val="bottom"/>
            <w:hideMark/>
          </w:tcPr>
          <w:p w14:paraId="2BB7FD8B" w14:textId="308B192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010000282400</w:t>
            </w:r>
          </w:p>
        </w:tc>
        <w:tc>
          <w:tcPr>
            <w:tcW w:w="3648" w:type="dxa"/>
            <w:tcBorders>
              <w:top w:val="nil"/>
              <w:left w:val="nil"/>
              <w:bottom w:val="single" w:sz="4" w:space="0" w:color="auto"/>
              <w:right w:val="single" w:sz="4" w:space="0" w:color="auto"/>
            </w:tcBorders>
            <w:shd w:val="clear" w:color="auto" w:fill="auto"/>
            <w:noWrap/>
            <w:vAlign w:val="bottom"/>
            <w:hideMark/>
          </w:tcPr>
          <w:p w14:paraId="4C869A7B" w14:textId="12727A7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Neomicina, polimixina B y bacitracina-Ungüento oftálmico/Cada gramo contiene: Sulfato de neomicina equivalente a 3.5 mg de neomicina. ulfato de polimixina B equivalente a 5 000 U de polimixina B. Bacitracina 400 U. Envase con 3.5 g</w:t>
            </w:r>
          </w:p>
        </w:tc>
        <w:tc>
          <w:tcPr>
            <w:tcW w:w="750" w:type="dxa"/>
            <w:tcBorders>
              <w:top w:val="nil"/>
              <w:left w:val="nil"/>
              <w:bottom w:val="single" w:sz="4" w:space="0" w:color="auto"/>
              <w:right w:val="single" w:sz="4" w:space="0" w:color="auto"/>
            </w:tcBorders>
            <w:shd w:val="clear" w:color="auto" w:fill="auto"/>
            <w:noWrap/>
            <w:vAlign w:val="bottom"/>
            <w:hideMark/>
          </w:tcPr>
          <w:p w14:paraId="62E14A7B" w14:textId="1CA9A05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7F33CC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97088C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D3CCB8E" w14:textId="77777777" w:rsidR="00CD4F18" w:rsidRPr="00012BEC" w:rsidRDefault="00CD4F18" w:rsidP="00CD4F18">
            <w:pPr>
              <w:rPr>
                <w:rFonts w:ascii="Calibri" w:hAnsi="Calibri" w:cs="Calibri"/>
                <w:color w:val="000000"/>
                <w:sz w:val="16"/>
                <w:szCs w:val="16"/>
                <w:lang w:val="en-US"/>
              </w:rPr>
            </w:pPr>
          </w:p>
        </w:tc>
      </w:tr>
      <w:tr w:rsidR="00CD4F18" w:rsidRPr="00012BEC" w14:paraId="57BCC02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900A1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267</w:t>
            </w:r>
          </w:p>
        </w:tc>
        <w:tc>
          <w:tcPr>
            <w:tcW w:w="1418" w:type="dxa"/>
            <w:tcBorders>
              <w:top w:val="nil"/>
              <w:left w:val="nil"/>
              <w:bottom w:val="single" w:sz="4" w:space="0" w:color="auto"/>
              <w:right w:val="single" w:sz="4" w:space="0" w:color="auto"/>
            </w:tcBorders>
            <w:shd w:val="clear" w:color="auto" w:fill="auto"/>
            <w:vAlign w:val="bottom"/>
            <w:hideMark/>
          </w:tcPr>
          <w:p w14:paraId="71DEE060" w14:textId="4053219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010.000.2830.00</w:t>
            </w:r>
          </w:p>
        </w:tc>
        <w:tc>
          <w:tcPr>
            <w:tcW w:w="1284" w:type="dxa"/>
            <w:tcBorders>
              <w:top w:val="nil"/>
              <w:left w:val="nil"/>
              <w:bottom w:val="single" w:sz="4" w:space="0" w:color="auto"/>
              <w:right w:val="single" w:sz="4" w:space="0" w:color="auto"/>
            </w:tcBorders>
            <w:shd w:val="clear" w:color="auto" w:fill="auto"/>
            <w:noWrap/>
            <w:vAlign w:val="bottom"/>
            <w:hideMark/>
          </w:tcPr>
          <w:p w14:paraId="0E52B78B" w14:textId="1287A8F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010000283000</w:t>
            </w:r>
          </w:p>
        </w:tc>
        <w:tc>
          <w:tcPr>
            <w:tcW w:w="3648" w:type="dxa"/>
            <w:tcBorders>
              <w:top w:val="nil"/>
              <w:left w:val="nil"/>
              <w:bottom w:val="single" w:sz="4" w:space="0" w:color="auto"/>
              <w:right w:val="single" w:sz="4" w:space="0" w:color="auto"/>
            </w:tcBorders>
            <w:shd w:val="clear" w:color="auto" w:fill="auto"/>
            <w:noWrap/>
            <w:vAlign w:val="bottom"/>
            <w:hideMark/>
          </w:tcPr>
          <w:p w14:paraId="1657FBEE" w14:textId="74E57B2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Aciclovir-Ungüento oftálmico/Cada 100 gramos contienen Aciclovir 3 g. Envase con 4.5 g.</w:t>
            </w:r>
          </w:p>
        </w:tc>
        <w:tc>
          <w:tcPr>
            <w:tcW w:w="750" w:type="dxa"/>
            <w:tcBorders>
              <w:top w:val="nil"/>
              <w:left w:val="nil"/>
              <w:bottom w:val="single" w:sz="4" w:space="0" w:color="auto"/>
              <w:right w:val="single" w:sz="4" w:space="0" w:color="auto"/>
            </w:tcBorders>
            <w:shd w:val="clear" w:color="auto" w:fill="auto"/>
            <w:noWrap/>
            <w:vAlign w:val="bottom"/>
            <w:hideMark/>
          </w:tcPr>
          <w:p w14:paraId="4868A849" w14:textId="3A2D692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20CD5A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16D5F6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BF1D673" w14:textId="77777777" w:rsidR="00CD4F18" w:rsidRPr="00012BEC" w:rsidRDefault="00CD4F18" w:rsidP="00CD4F18">
            <w:pPr>
              <w:rPr>
                <w:rFonts w:ascii="Calibri" w:hAnsi="Calibri" w:cs="Calibri"/>
                <w:color w:val="000000"/>
                <w:sz w:val="16"/>
                <w:szCs w:val="16"/>
                <w:lang w:val="en-US"/>
              </w:rPr>
            </w:pPr>
          </w:p>
        </w:tc>
      </w:tr>
      <w:tr w:rsidR="00CD4F18" w:rsidRPr="00012BEC" w14:paraId="2F1A8D6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23C7B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268</w:t>
            </w:r>
          </w:p>
        </w:tc>
        <w:tc>
          <w:tcPr>
            <w:tcW w:w="1418" w:type="dxa"/>
            <w:tcBorders>
              <w:top w:val="nil"/>
              <w:left w:val="nil"/>
              <w:bottom w:val="single" w:sz="4" w:space="0" w:color="auto"/>
              <w:right w:val="single" w:sz="4" w:space="0" w:color="auto"/>
            </w:tcBorders>
            <w:shd w:val="clear" w:color="auto" w:fill="auto"/>
            <w:vAlign w:val="bottom"/>
            <w:hideMark/>
          </w:tcPr>
          <w:p w14:paraId="1AB0CE5C" w14:textId="3DE40DC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010.000.2841.00</w:t>
            </w:r>
          </w:p>
        </w:tc>
        <w:tc>
          <w:tcPr>
            <w:tcW w:w="1284" w:type="dxa"/>
            <w:tcBorders>
              <w:top w:val="nil"/>
              <w:left w:val="nil"/>
              <w:bottom w:val="single" w:sz="4" w:space="0" w:color="auto"/>
              <w:right w:val="single" w:sz="4" w:space="0" w:color="auto"/>
            </w:tcBorders>
            <w:shd w:val="clear" w:color="auto" w:fill="auto"/>
            <w:noWrap/>
            <w:vAlign w:val="bottom"/>
            <w:hideMark/>
          </w:tcPr>
          <w:p w14:paraId="0BE9590C" w14:textId="74DBFC6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010000284100</w:t>
            </w:r>
          </w:p>
        </w:tc>
        <w:tc>
          <w:tcPr>
            <w:tcW w:w="3648" w:type="dxa"/>
            <w:tcBorders>
              <w:top w:val="nil"/>
              <w:left w:val="nil"/>
              <w:bottom w:val="single" w:sz="4" w:space="0" w:color="auto"/>
              <w:right w:val="single" w:sz="4" w:space="0" w:color="auto"/>
            </w:tcBorders>
            <w:shd w:val="clear" w:color="auto" w:fill="auto"/>
            <w:noWrap/>
            <w:vAlign w:val="bottom"/>
            <w:hideMark/>
          </w:tcPr>
          <w:p w14:paraId="1209C8A0" w14:textId="4203F10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Prednisolona-Solución oftálmica/Cada ml contiene: Fosfato sódico de prednisolona equivalente a 5 mg de fosfato de prednisolona. Envase con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1C625C7F" w14:textId="096E898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4833AB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97082B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C540A44" w14:textId="77777777" w:rsidR="00CD4F18" w:rsidRPr="00012BEC" w:rsidRDefault="00CD4F18" w:rsidP="00CD4F18">
            <w:pPr>
              <w:rPr>
                <w:rFonts w:ascii="Calibri" w:hAnsi="Calibri" w:cs="Calibri"/>
                <w:color w:val="000000"/>
                <w:sz w:val="16"/>
                <w:szCs w:val="16"/>
                <w:lang w:val="en-US"/>
              </w:rPr>
            </w:pPr>
          </w:p>
        </w:tc>
      </w:tr>
      <w:tr w:rsidR="00CD4F18" w:rsidRPr="00012BEC" w14:paraId="67D1821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8AE57F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269</w:t>
            </w:r>
          </w:p>
        </w:tc>
        <w:tc>
          <w:tcPr>
            <w:tcW w:w="1418" w:type="dxa"/>
            <w:tcBorders>
              <w:top w:val="nil"/>
              <w:left w:val="nil"/>
              <w:bottom w:val="single" w:sz="4" w:space="0" w:color="auto"/>
              <w:right w:val="single" w:sz="4" w:space="0" w:color="auto"/>
            </w:tcBorders>
            <w:shd w:val="clear" w:color="auto" w:fill="auto"/>
            <w:vAlign w:val="bottom"/>
            <w:hideMark/>
          </w:tcPr>
          <w:p w14:paraId="4371927F" w14:textId="7FC7886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010.000.2851.00</w:t>
            </w:r>
          </w:p>
        </w:tc>
        <w:tc>
          <w:tcPr>
            <w:tcW w:w="1284" w:type="dxa"/>
            <w:tcBorders>
              <w:top w:val="nil"/>
              <w:left w:val="nil"/>
              <w:bottom w:val="single" w:sz="4" w:space="0" w:color="auto"/>
              <w:right w:val="single" w:sz="4" w:space="0" w:color="auto"/>
            </w:tcBorders>
            <w:shd w:val="clear" w:color="auto" w:fill="auto"/>
            <w:noWrap/>
            <w:vAlign w:val="bottom"/>
            <w:hideMark/>
          </w:tcPr>
          <w:p w14:paraId="770DDDF6" w14:textId="439273B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010000285100</w:t>
            </w:r>
          </w:p>
        </w:tc>
        <w:tc>
          <w:tcPr>
            <w:tcW w:w="3648" w:type="dxa"/>
            <w:tcBorders>
              <w:top w:val="nil"/>
              <w:left w:val="nil"/>
              <w:bottom w:val="single" w:sz="4" w:space="0" w:color="auto"/>
              <w:right w:val="single" w:sz="4" w:space="0" w:color="auto"/>
            </w:tcBorders>
            <w:shd w:val="clear" w:color="auto" w:fill="auto"/>
            <w:noWrap/>
            <w:vAlign w:val="bottom"/>
            <w:hideMark/>
          </w:tcPr>
          <w:p w14:paraId="6A091FAD" w14:textId="76D5034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Pilocarpina 20 mg-Solución oftálmica al 2%/Cada ml contiene: Clorhidrato de pilocarpina 20 mg. 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7B110CAE" w14:textId="5F27AF9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820716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FACA3D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D1633E4" w14:textId="77777777" w:rsidR="00CD4F18" w:rsidRPr="00012BEC" w:rsidRDefault="00CD4F18" w:rsidP="00CD4F18">
            <w:pPr>
              <w:rPr>
                <w:rFonts w:ascii="Calibri" w:hAnsi="Calibri" w:cs="Calibri"/>
                <w:color w:val="000000"/>
                <w:sz w:val="16"/>
                <w:szCs w:val="16"/>
                <w:lang w:val="en-US"/>
              </w:rPr>
            </w:pPr>
          </w:p>
        </w:tc>
      </w:tr>
      <w:tr w:rsidR="00CD4F18" w:rsidRPr="00012BEC" w14:paraId="61D13F4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B78015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270</w:t>
            </w:r>
          </w:p>
        </w:tc>
        <w:tc>
          <w:tcPr>
            <w:tcW w:w="1418" w:type="dxa"/>
            <w:tcBorders>
              <w:top w:val="nil"/>
              <w:left w:val="nil"/>
              <w:bottom w:val="single" w:sz="4" w:space="0" w:color="auto"/>
              <w:right w:val="single" w:sz="4" w:space="0" w:color="auto"/>
            </w:tcBorders>
            <w:shd w:val="clear" w:color="auto" w:fill="auto"/>
            <w:vAlign w:val="bottom"/>
            <w:hideMark/>
          </w:tcPr>
          <w:p w14:paraId="75D88321" w14:textId="7E49310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010.000.2852.00</w:t>
            </w:r>
          </w:p>
        </w:tc>
        <w:tc>
          <w:tcPr>
            <w:tcW w:w="1284" w:type="dxa"/>
            <w:tcBorders>
              <w:top w:val="nil"/>
              <w:left w:val="nil"/>
              <w:bottom w:val="single" w:sz="4" w:space="0" w:color="auto"/>
              <w:right w:val="single" w:sz="4" w:space="0" w:color="auto"/>
            </w:tcBorders>
            <w:shd w:val="clear" w:color="auto" w:fill="auto"/>
            <w:noWrap/>
            <w:vAlign w:val="bottom"/>
            <w:hideMark/>
          </w:tcPr>
          <w:p w14:paraId="0E2B7410" w14:textId="66A79ED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010000285200</w:t>
            </w:r>
          </w:p>
        </w:tc>
        <w:tc>
          <w:tcPr>
            <w:tcW w:w="3648" w:type="dxa"/>
            <w:tcBorders>
              <w:top w:val="nil"/>
              <w:left w:val="nil"/>
              <w:bottom w:val="single" w:sz="4" w:space="0" w:color="auto"/>
              <w:right w:val="single" w:sz="4" w:space="0" w:color="auto"/>
            </w:tcBorders>
            <w:shd w:val="clear" w:color="auto" w:fill="auto"/>
            <w:noWrap/>
            <w:vAlign w:val="bottom"/>
            <w:hideMark/>
          </w:tcPr>
          <w:p w14:paraId="34105305" w14:textId="720D69B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Pilocarpina 40 mg-Solución oftálmica al 4%/Cada ml contiene: Clorhidrato de pilocarpina 40 mg. Envase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714DAC0C" w14:textId="25DE66D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BCE424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2D118E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AB5F6FD" w14:textId="77777777" w:rsidR="00CD4F18" w:rsidRPr="00012BEC" w:rsidRDefault="00CD4F18" w:rsidP="00CD4F18">
            <w:pPr>
              <w:rPr>
                <w:rFonts w:ascii="Calibri" w:hAnsi="Calibri" w:cs="Calibri"/>
                <w:color w:val="000000"/>
                <w:sz w:val="16"/>
                <w:szCs w:val="16"/>
                <w:lang w:val="en-US"/>
              </w:rPr>
            </w:pPr>
          </w:p>
        </w:tc>
      </w:tr>
      <w:tr w:rsidR="00CD4F18" w:rsidRPr="00012BEC" w14:paraId="50CE82B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375217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271</w:t>
            </w:r>
          </w:p>
        </w:tc>
        <w:tc>
          <w:tcPr>
            <w:tcW w:w="1418" w:type="dxa"/>
            <w:tcBorders>
              <w:top w:val="nil"/>
              <w:left w:val="nil"/>
              <w:bottom w:val="single" w:sz="4" w:space="0" w:color="auto"/>
              <w:right w:val="single" w:sz="4" w:space="0" w:color="auto"/>
            </w:tcBorders>
            <w:shd w:val="clear" w:color="auto" w:fill="auto"/>
            <w:vAlign w:val="bottom"/>
            <w:hideMark/>
          </w:tcPr>
          <w:p w14:paraId="2F91C58C" w14:textId="09204F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010.000.2858.00</w:t>
            </w:r>
          </w:p>
        </w:tc>
        <w:tc>
          <w:tcPr>
            <w:tcW w:w="1284" w:type="dxa"/>
            <w:tcBorders>
              <w:top w:val="nil"/>
              <w:left w:val="nil"/>
              <w:bottom w:val="single" w:sz="4" w:space="0" w:color="auto"/>
              <w:right w:val="single" w:sz="4" w:space="0" w:color="auto"/>
            </w:tcBorders>
            <w:shd w:val="clear" w:color="auto" w:fill="auto"/>
            <w:noWrap/>
            <w:vAlign w:val="bottom"/>
            <w:hideMark/>
          </w:tcPr>
          <w:p w14:paraId="0654543E" w14:textId="73C4390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010000285800</w:t>
            </w:r>
          </w:p>
        </w:tc>
        <w:tc>
          <w:tcPr>
            <w:tcW w:w="3648" w:type="dxa"/>
            <w:tcBorders>
              <w:top w:val="nil"/>
              <w:left w:val="nil"/>
              <w:bottom w:val="single" w:sz="4" w:space="0" w:color="auto"/>
              <w:right w:val="single" w:sz="4" w:space="0" w:color="auto"/>
            </w:tcBorders>
            <w:shd w:val="clear" w:color="auto" w:fill="auto"/>
            <w:noWrap/>
            <w:vAlign w:val="bottom"/>
            <w:hideMark/>
          </w:tcPr>
          <w:p w14:paraId="6C3093D4" w14:textId="70E9A9D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Timolol-Solución oftálmica/Cada ml contiene: Maleato de timolol equivalente a 5 mg de timolol. Frasco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1EA42CE5" w14:textId="6FB4E12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B5B10D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FA255D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1C4AA84" w14:textId="77777777" w:rsidR="00CD4F18" w:rsidRPr="00012BEC" w:rsidRDefault="00CD4F18" w:rsidP="00CD4F18">
            <w:pPr>
              <w:rPr>
                <w:rFonts w:ascii="Calibri" w:hAnsi="Calibri" w:cs="Calibri"/>
                <w:color w:val="000000"/>
                <w:sz w:val="16"/>
                <w:szCs w:val="16"/>
                <w:lang w:val="en-US"/>
              </w:rPr>
            </w:pPr>
          </w:p>
        </w:tc>
      </w:tr>
      <w:tr w:rsidR="00CD4F18" w:rsidRPr="00012BEC" w14:paraId="251DBA0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7A5F0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272</w:t>
            </w:r>
          </w:p>
        </w:tc>
        <w:tc>
          <w:tcPr>
            <w:tcW w:w="1418" w:type="dxa"/>
            <w:tcBorders>
              <w:top w:val="nil"/>
              <w:left w:val="nil"/>
              <w:bottom w:val="single" w:sz="4" w:space="0" w:color="auto"/>
              <w:right w:val="single" w:sz="4" w:space="0" w:color="auto"/>
            </w:tcBorders>
            <w:shd w:val="clear" w:color="auto" w:fill="auto"/>
            <w:vAlign w:val="bottom"/>
            <w:hideMark/>
          </w:tcPr>
          <w:p w14:paraId="7A9B9B1A" w14:textId="6E66F18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010.000.2871.00</w:t>
            </w:r>
          </w:p>
        </w:tc>
        <w:tc>
          <w:tcPr>
            <w:tcW w:w="1284" w:type="dxa"/>
            <w:tcBorders>
              <w:top w:val="nil"/>
              <w:left w:val="nil"/>
              <w:bottom w:val="single" w:sz="4" w:space="0" w:color="auto"/>
              <w:right w:val="single" w:sz="4" w:space="0" w:color="auto"/>
            </w:tcBorders>
            <w:shd w:val="clear" w:color="auto" w:fill="auto"/>
            <w:noWrap/>
            <w:vAlign w:val="bottom"/>
            <w:hideMark/>
          </w:tcPr>
          <w:p w14:paraId="3E9A2A4F" w14:textId="6EDF7E2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010000287100</w:t>
            </w:r>
          </w:p>
        </w:tc>
        <w:tc>
          <w:tcPr>
            <w:tcW w:w="3648" w:type="dxa"/>
            <w:tcBorders>
              <w:top w:val="nil"/>
              <w:left w:val="nil"/>
              <w:bottom w:val="single" w:sz="4" w:space="0" w:color="auto"/>
              <w:right w:val="single" w:sz="4" w:space="0" w:color="auto"/>
            </w:tcBorders>
            <w:shd w:val="clear" w:color="auto" w:fill="auto"/>
            <w:noWrap/>
            <w:vAlign w:val="bottom"/>
            <w:hideMark/>
          </w:tcPr>
          <w:p w14:paraId="3B55E7E6" w14:textId="27A39CF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Fenilefrina-Solución oftálmica/Cada ml contiene: Clorhidrato de fenilefrina 100 mg. Envase con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69AE3C2B" w14:textId="305C1B7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C4720C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FC04B8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F1D60F6" w14:textId="77777777" w:rsidR="00CD4F18" w:rsidRPr="00012BEC" w:rsidRDefault="00CD4F18" w:rsidP="00CD4F18">
            <w:pPr>
              <w:rPr>
                <w:rFonts w:ascii="Calibri" w:hAnsi="Calibri" w:cs="Calibri"/>
                <w:color w:val="000000"/>
                <w:sz w:val="16"/>
                <w:szCs w:val="16"/>
                <w:lang w:val="en-US"/>
              </w:rPr>
            </w:pPr>
          </w:p>
        </w:tc>
      </w:tr>
      <w:tr w:rsidR="00CD4F18" w:rsidRPr="00012BEC" w14:paraId="0B888D3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7741C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273</w:t>
            </w:r>
          </w:p>
        </w:tc>
        <w:tc>
          <w:tcPr>
            <w:tcW w:w="1418" w:type="dxa"/>
            <w:tcBorders>
              <w:top w:val="nil"/>
              <w:left w:val="nil"/>
              <w:bottom w:val="single" w:sz="4" w:space="0" w:color="auto"/>
              <w:right w:val="single" w:sz="4" w:space="0" w:color="auto"/>
            </w:tcBorders>
            <w:shd w:val="clear" w:color="auto" w:fill="auto"/>
            <w:vAlign w:val="bottom"/>
            <w:hideMark/>
          </w:tcPr>
          <w:p w14:paraId="7A23BDA4" w14:textId="1B47E59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010.000.2872.00</w:t>
            </w:r>
          </w:p>
        </w:tc>
        <w:tc>
          <w:tcPr>
            <w:tcW w:w="1284" w:type="dxa"/>
            <w:tcBorders>
              <w:top w:val="nil"/>
              <w:left w:val="nil"/>
              <w:bottom w:val="single" w:sz="4" w:space="0" w:color="auto"/>
              <w:right w:val="single" w:sz="4" w:space="0" w:color="auto"/>
            </w:tcBorders>
            <w:shd w:val="clear" w:color="auto" w:fill="auto"/>
            <w:noWrap/>
            <w:vAlign w:val="bottom"/>
            <w:hideMark/>
          </w:tcPr>
          <w:p w14:paraId="482F45EC" w14:textId="7A9DF4E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010000287200</w:t>
            </w:r>
          </w:p>
        </w:tc>
        <w:tc>
          <w:tcPr>
            <w:tcW w:w="3648" w:type="dxa"/>
            <w:tcBorders>
              <w:top w:val="nil"/>
              <w:left w:val="nil"/>
              <w:bottom w:val="single" w:sz="4" w:space="0" w:color="auto"/>
              <w:right w:val="single" w:sz="4" w:space="0" w:color="auto"/>
            </w:tcBorders>
            <w:shd w:val="clear" w:color="auto" w:fill="auto"/>
            <w:noWrap/>
            <w:vAlign w:val="bottom"/>
            <w:hideMark/>
          </w:tcPr>
          <w:p w14:paraId="589A522A" w14:textId="5825ED9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Atropina-Solución oftálmica/Cada ml contiene: Sulfato de Atropina 10 mg. 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334EF086" w14:textId="6515072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66E014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534986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DC862F0" w14:textId="77777777" w:rsidR="00CD4F18" w:rsidRPr="00012BEC" w:rsidRDefault="00CD4F18" w:rsidP="00CD4F18">
            <w:pPr>
              <w:rPr>
                <w:rFonts w:ascii="Calibri" w:hAnsi="Calibri" w:cs="Calibri"/>
                <w:color w:val="000000"/>
                <w:sz w:val="16"/>
                <w:szCs w:val="16"/>
                <w:lang w:val="en-US"/>
              </w:rPr>
            </w:pPr>
          </w:p>
        </w:tc>
      </w:tr>
      <w:tr w:rsidR="00CD4F18" w:rsidRPr="00012BEC" w14:paraId="34B4DDA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9D825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274</w:t>
            </w:r>
          </w:p>
        </w:tc>
        <w:tc>
          <w:tcPr>
            <w:tcW w:w="1418" w:type="dxa"/>
            <w:tcBorders>
              <w:top w:val="nil"/>
              <w:left w:val="nil"/>
              <w:bottom w:val="single" w:sz="4" w:space="0" w:color="auto"/>
              <w:right w:val="single" w:sz="4" w:space="0" w:color="auto"/>
            </w:tcBorders>
            <w:shd w:val="clear" w:color="auto" w:fill="auto"/>
            <w:vAlign w:val="bottom"/>
            <w:hideMark/>
          </w:tcPr>
          <w:p w14:paraId="059D3E63" w14:textId="79A2F54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010.000.2893.00</w:t>
            </w:r>
          </w:p>
        </w:tc>
        <w:tc>
          <w:tcPr>
            <w:tcW w:w="1284" w:type="dxa"/>
            <w:tcBorders>
              <w:top w:val="nil"/>
              <w:left w:val="nil"/>
              <w:bottom w:val="single" w:sz="4" w:space="0" w:color="auto"/>
              <w:right w:val="single" w:sz="4" w:space="0" w:color="auto"/>
            </w:tcBorders>
            <w:shd w:val="clear" w:color="auto" w:fill="auto"/>
            <w:noWrap/>
            <w:vAlign w:val="bottom"/>
            <w:hideMark/>
          </w:tcPr>
          <w:p w14:paraId="7C6F1116" w14:textId="63F8954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010000289300</w:t>
            </w:r>
          </w:p>
        </w:tc>
        <w:tc>
          <w:tcPr>
            <w:tcW w:w="3648" w:type="dxa"/>
            <w:tcBorders>
              <w:top w:val="nil"/>
              <w:left w:val="nil"/>
              <w:bottom w:val="single" w:sz="4" w:space="0" w:color="auto"/>
              <w:right w:val="single" w:sz="4" w:space="0" w:color="auto"/>
            </w:tcBorders>
            <w:shd w:val="clear" w:color="auto" w:fill="auto"/>
            <w:noWrap/>
            <w:vAlign w:val="bottom"/>
            <w:hideMark/>
          </w:tcPr>
          <w:p w14:paraId="4BEF70E1" w14:textId="160EDEB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Hipromelosa 20 mg-Solución oftálmica 2%/Cada ml contiene: Hipromelosa 20 mg. 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3BCA3331" w14:textId="086ACDE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71AB54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6A8E31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81BFC90" w14:textId="77777777" w:rsidR="00CD4F18" w:rsidRPr="00012BEC" w:rsidRDefault="00CD4F18" w:rsidP="00CD4F18">
            <w:pPr>
              <w:rPr>
                <w:rFonts w:ascii="Calibri" w:hAnsi="Calibri" w:cs="Calibri"/>
                <w:color w:val="000000"/>
                <w:sz w:val="16"/>
                <w:szCs w:val="16"/>
                <w:lang w:val="en-US"/>
              </w:rPr>
            </w:pPr>
          </w:p>
        </w:tc>
      </w:tr>
      <w:tr w:rsidR="00CD4F18" w:rsidRPr="00012BEC" w14:paraId="30AD1D2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9A92CF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275</w:t>
            </w:r>
          </w:p>
        </w:tc>
        <w:tc>
          <w:tcPr>
            <w:tcW w:w="1418" w:type="dxa"/>
            <w:tcBorders>
              <w:top w:val="nil"/>
              <w:left w:val="nil"/>
              <w:bottom w:val="single" w:sz="4" w:space="0" w:color="auto"/>
              <w:right w:val="single" w:sz="4" w:space="0" w:color="auto"/>
            </w:tcBorders>
            <w:shd w:val="clear" w:color="auto" w:fill="auto"/>
            <w:vAlign w:val="bottom"/>
            <w:hideMark/>
          </w:tcPr>
          <w:p w14:paraId="0A2F920C" w14:textId="749E569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010.000.2899.00</w:t>
            </w:r>
          </w:p>
        </w:tc>
        <w:tc>
          <w:tcPr>
            <w:tcW w:w="1284" w:type="dxa"/>
            <w:tcBorders>
              <w:top w:val="nil"/>
              <w:left w:val="nil"/>
              <w:bottom w:val="single" w:sz="4" w:space="0" w:color="auto"/>
              <w:right w:val="single" w:sz="4" w:space="0" w:color="auto"/>
            </w:tcBorders>
            <w:shd w:val="clear" w:color="auto" w:fill="auto"/>
            <w:noWrap/>
            <w:vAlign w:val="bottom"/>
            <w:hideMark/>
          </w:tcPr>
          <w:p w14:paraId="5E02894F" w14:textId="5A219FF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010000289900</w:t>
            </w:r>
          </w:p>
        </w:tc>
        <w:tc>
          <w:tcPr>
            <w:tcW w:w="3648" w:type="dxa"/>
            <w:tcBorders>
              <w:top w:val="nil"/>
              <w:left w:val="nil"/>
              <w:bottom w:val="single" w:sz="4" w:space="0" w:color="auto"/>
              <w:right w:val="single" w:sz="4" w:space="0" w:color="auto"/>
            </w:tcBorders>
            <w:shd w:val="clear" w:color="auto" w:fill="auto"/>
            <w:noWrap/>
            <w:vAlign w:val="bottom"/>
            <w:hideMark/>
          </w:tcPr>
          <w:p w14:paraId="225A8952" w14:textId="328801D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Cloruro de sodio-Pomada o Solución oftálmica/Cada gramo o ml contiene: Cloruro de sodio 50 mg. Envase con 7 g o con gotero integral con 10 ml</w:t>
            </w:r>
          </w:p>
        </w:tc>
        <w:tc>
          <w:tcPr>
            <w:tcW w:w="750" w:type="dxa"/>
            <w:tcBorders>
              <w:top w:val="nil"/>
              <w:left w:val="nil"/>
              <w:bottom w:val="single" w:sz="4" w:space="0" w:color="auto"/>
              <w:right w:val="single" w:sz="4" w:space="0" w:color="auto"/>
            </w:tcBorders>
            <w:shd w:val="clear" w:color="auto" w:fill="auto"/>
            <w:noWrap/>
            <w:vAlign w:val="bottom"/>
            <w:hideMark/>
          </w:tcPr>
          <w:p w14:paraId="0652DEAB" w14:textId="75FF7A4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434EB5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D360CD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D96E3C7" w14:textId="77777777" w:rsidR="00CD4F18" w:rsidRPr="00012BEC" w:rsidRDefault="00CD4F18" w:rsidP="00CD4F18">
            <w:pPr>
              <w:rPr>
                <w:rFonts w:ascii="Calibri" w:hAnsi="Calibri" w:cs="Calibri"/>
                <w:color w:val="000000"/>
                <w:sz w:val="16"/>
                <w:szCs w:val="16"/>
                <w:lang w:val="en-US"/>
              </w:rPr>
            </w:pPr>
          </w:p>
        </w:tc>
      </w:tr>
      <w:tr w:rsidR="00CD4F18" w:rsidRPr="00012BEC" w14:paraId="73E2664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43AB5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276</w:t>
            </w:r>
          </w:p>
        </w:tc>
        <w:tc>
          <w:tcPr>
            <w:tcW w:w="1418" w:type="dxa"/>
            <w:tcBorders>
              <w:top w:val="nil"/>
              <w:left w:val="nil"/>
              <w:bottom w:val="single" w:sz="4" w:space="0" w:color="auto"/>
              <w:right w:val="single" w:sz="4" w:space="0" w:color="auto"/>
            </w:tcBorders>
            <w:shd w:val="clear" w:color="auto" w:fill="auto"/>
            <w:vAlign w:val="bottom"/>
            <w:hideMark/>
          </w:tcPr>
          <w:p w14:paraId="4B122551" w14:textId="48CD48D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010.000.3003.00</w:t>
            </w:r>
          </w:p>
        </w:tc>
        <w:tc>
          <w:tcPr>
            <w:tcW w:w="1284" w:type="dxa"/>
            <w:tcBorders>
              <w:top w:val="nil"/>
              <w:left w:val="nil"/>
              <w:bottom w:val="single" w:sz="4" w:space="0" w:color="auto"/>
              <w:right w:val="single" w:sz="4" w:space="0" w:color="auto"/>
            </w:tcBorders>
            <w:shd w:val="clear" w:color="auto" w:fill="auto"/>
            <w:noWrap/>
            <w:vAlign w:val="bottom"/>
            <w:hideMark/>
          </w:tcPr>
          <w:p w14:paraId="122E6B1F" w14:textId="112E150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010000300300</w:t>
            </w:r>
          </w:p>
        </w:tc>
        <w:tc>
          <w:tcPr>
            <w:tcW w:w="3648" w:type="dxa"/>
            <w:tcBorders>
              <w:top w:val="nil"/>
              <w:left w:val="nil"/>
              <w:bottom w:val="single" w:sz="4" w:space="0" w:color="auto"/>
              <w:right w:val="single" w:sz="4" w:space="0" w:color="auto"/>
            </w:tcBorders>
            <w:shd w:val="clear" w:color="auto" w:fill="auto"/>
            <w:noWrap/>
            <w:vAlign w:val="bottom"/>
            <w:hideMark/>
          </w:tcPr>
          <w:p w14:paraId="19D03DCF" w14:textId="23C3967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Dacarbazina-Solución inyectable/Cada frasco ámpula con polvo contiene: Dacarbazina 200 mg.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64DFF4DB" w14:textId="518A3A0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EC15A6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AB65AB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0C2FFF7" w14:textId="77777777" w:rsidR="00CD4F18" w:rsidRPr="00012BEC" w:rsidRDefault="00CD4F18" w:rsidP="00CD4F18">
            <w:pPr>
              <w:rPr>
                <w:rFonts w:ascii="Calibri" w:hAnsi="Calibri" w:cs="Calibri"/>
                <w:color w:val="000000"/>
                <w:sz w:val="16"/>
                <w:szCs w:val="16"/>
                <w:lang w:val="en-US"/>
              </w:rPr>
            </w:pPr>
          </w:p>
        </w:tc>
      </w:tr>
      <w:tr w:rsidR="00CD4F18" w:rsidRPr="00012BEC" w14:paraId="568BDDC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F7A401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277</w:t>
            </w:r>
          </w:p>
        </w:tc>
        <w:tc>
          <w:tcPr>
            <w:tcW w:w="1418" w:type="dxa"/>
            <w:tcBorders>
              <w:top w:val="nil"/>
              <w:left w:val="nil"/>
              <w:bottom w:val="single" w:sz="4" w:space="0" w:color="auto"/>
              <w:right w:val="single" w:sz="4" w:space="0" w:color="auto"/>
            </w:tcBorders>
            <w:shd w:val="clear" w:color="auto" w:fill="auto"/>
            <w:vAlign w:val="bottom"/>
            <w:hideMark/>
          </w:tcPr>
          <w:p w14:paraId="1FFA19F6" w14:textId="6EA1B08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010.000.3012.00</w:t>
            </w:r>
          </w:p>
        </w:tc>
        <w:tc>
          <w:tcPr>
            <w:tcW w:w="1284" w:type="dxa"/>
            <w:tcBorders>
              <w:top w:val="nil"/>
              <w:left w:val="nil"/>
              <w:bottom w:val="single" w:sz="4" w:space="0" w:color="auto"/>
              <w:right w:val="single" w:sz="4" w:space="0" w:color="auto"/>
            </w:tcBorders>
            <w:shd w:val="clear" w:color="auto" w:fill="auto"/>
            <w:noWrap/>
            <w:vAlign w:val="bottom"/>
            <w:hideMark/>
          </w:tcPr>
          <w:p w14:paraId="58C2B726" w14:textId="0299F49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010000301200</w:t>
            </w:r>
          </w:p>
        </w:tc>
        <w:tc>
          <w:tcPr>
            <w:tcW w:w="3648" w:type="dxa"/>
            <w:tcBorders>
              <w:top w:val="nil"/>
              <w:left w:val="nil"/>
              <w:bottom w:val="single" w:sz="4" w:space="0" w:color="auto"/>
              <w:right w:val="single" w:sz="4" w:space="0" w:color="auto"/>
            </w:tcBorders>
            <w:shd w:val="clear" w:color="auto" w:fill="auto"/>
            <w:noWrap/>
            <w:vAlign w:val="bottom"/>
            <w:hideMark/>
          </w:tcPr>
          <w:p w14:paraId="40F92344" w14:textId="6856DD3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Fluorouracilo-Solución inyectable/Cada ampolleta o frasco ámpula contiene: Fluorouracilo 250 mg. Envase con 10 ampolletas o frascos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30CAC836" w14:textId="07D4F95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E6F97A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A19F24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0707D82" w14:textId="77777777" w:rsidR="00CD4F18" w:rsidRPr="00012BEC" w:rsidRDefault="00CD4F18" w:rsidP="00CD4F18">
            <w:pPr>
              <w:rPr>
                <w:rFonts w:ascii="Calibri" w:hAnsi="Calibri" w:cs="Calibri"/>
                <w:color w:val="000000"/>
                <w:sz w:val="16"/>
                <w:szCs w:val="16"/>
                <w:lang w:val="en-US"/>
              </w:rPr>
            </w:pPr>
          </w:p>
        </w:tc>
      </w:tr>
      <w:tr w:rsidR="00CD4F18" w:rsidRPr="00012BEC" w14:paraId="29DE181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C74D2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278</w:t>
            </w:r>
          </w:p>
        </w:tc>
        <w:tc>
          <w:tcPr>
            <w:tcW w:w="1418" w:type="dxa"/>
            <w:tcBorders>
              <w:top w:val="nil"/>
              <w:left w:val="nil"/>
              <w:bottom w:val="single" w:sz="4" w:space="0" w:color="auto"/>
              <w:right w:val="single" w:sz="4" w:space="0" w:color="auto"/>
            </w:tcBorders>
            <w:shd w:val="clear" w:color="auto" w:fill="auto"/>
            <w:vAlign w:val="bottom"/>
            <w:hideMark/>
          </w:tcPr>
          <w:p w14:paraId="4EE74CF9" w14:textId="6C33FBF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010.000.3044.00</w:t>
            </w:r>
          </w:p>
        </w:tc>
        <w:tc>
          <w:tcPr>
            <w:tcW w:w="1284" w:type="dxa"/>
            <w:tcBorders>
              <w:top w:val="nil"/>
              <w:left w:val="nil"/>
              <w:bottom w:val="single" w:sz="4" w:space="0" w:color="auto"/>
              <w:right w:val="single" w:sz="4" w:space="0" w:color="auto"/>
            </w:tcBorders>
            <w:shd w:val="clear" w:color="auto" w:fill="auto"/>
            <w:noWrap/>
            <w:vAlign w:val="bottom"/>
            <w:hideMark/>
          </w:tcPr>
          <w:p w14:paraId="1A80BFB4" w14:textId="5B5B145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010000304400</w:t>
            </w:r>
          </w:p>
        </w:tc>
        <w:tc>
          <w:tcPr>
            <w:tcW w:w="3648" w:type="dxa"/>
            <w:tcBorders>
              <w:top w:val="nil"/>
              <w:left w:val="nil"/>
              <w:bottom w:val="single" w:sz="4" w:space="0" w:color="auto"/>
              <w:right w:val="single" w:sz="4" w:space="0" w:color="auto"/>
            </w:tcBorders>
            <w:shd w:val="clear" w:color="auto" w:fill="auto"/>
            <w:noWrap/>
            <w:vAlign w:val="bottom"/>
            <w:hideMark/>
          </w:tcPr>
          <w:p w14:paraId="58472EA9" w14:textId="0B6A519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Medroxiprogesterona-Tableta/Cada tableta contiene: Acetato de Medroxiprogesterona 10 mg.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3DD5F42B" w14:textId="3BF2755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404E93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B74BE4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8B45999" w14:textId="77777777" w:rsidR="00CD4F18" w:rsidRPr="00012BEC" w:rsidRDefault="00CD4F18" w:rsidP="00CD4F18">
            <w:pPr>
              <w:rPr>
                <w:rFonts w:ascii="Calibri" w:hAnsi="Calibri" w:cs="Calibri"/>
                <w:color w:val="000000"/>
                <w:sz w:val="16"/>
                <w:szCs w:val="16"/>
                <w:lang w:val="en-US"/>
              </w:rPr>
            </w:pPr>
          </w:p>
        </w:tc>
      </w:tr>
      <w:tr w:rsidR="00CD4F18" w:rsidRPr="00012BEC" w14:paraId="7CEAD93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4E746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279</w:t>
            </w:r>
          </w:p>
        </w:tc>
        <w:tc>
          <w:tcPr>
            <w:tcW w:w="1418" w:type="dxa"/>
            <w:tcBorders>
              <w:top w:val="nil"/>
              <w:left w:val="nil"/>
              <w:bottom w:val="single" w:sz="4" w:space="0" w:color="auto"/>
              <w:right w:val="single" w:sz="4" w:space="0" w:color="auto"/>
            </w:tcBorders>
            <w:shd w:val="clear" w:color="auto" w:fill="auto"/>
            <w:vAlign w:val="bottom"/>
            <w:hideMark/>
          </w:tcPr>
          <w:p w14:paraId="04D49C04" w14:textId="2586772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010.000.3045.00</w:t>
            </w:r>
          </w:p>
        </w:tc>
        <w:tc>
          <w:tcPr>
            <w:tcW w:w="1284" w:type="dxa"/>
            <w:tcBorders>
              <w:top w:val="nil"/>
              <w:left w:val="nil"/>
              <w:bottom w:val="single" w:sz="4" w:space="0" w:color="auto"/>
              <w:right w:val="single" w:sz="4" w:space="0" w:color="auto"/>
            </w:tcBorders>
            <w:shd w:val="clear" w:color="auto" w:fill="auto"/>
            <w:noWrap/>
            <w:vAlign w:val="bottom"/>
            <w:hideMark/>
          </w:tcPr>
          <w:p w14:paraId="6B71FDF2" w14:textId="38AA45D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010000304500</w:t>
            </w:r>
          </w:p>
        </w:tc>
        <w:tc>
          <w:tcPr>
            <w:tcW w:w="3648" w:type="dxa"/>
            <w:tcBorders>
              <w:top w:val="nil"/>
              <w:left w:val="nil"/>
              <w:bottom w:val="single" w:sz="4" w:space="0" w:color="auto"/>
              <w:right w:val="single" w:sz="4" w:space="0" w:color="auto"/>
            </w:tcBorders>
            <w:shd w:val="clear" w:color="auto" w:fill="auto"/>
            <w:noWrap/>
            <w:vAlign w:val="bottom"/>
            <w:hideMark/>
          </w:tcPr>
          <w:p w14:paraId="0F282B79" w14:textId="44E5F3D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Medroxiprogesterona-Suspensión inyectable/Cada frasco ámpula o jeringa prellenada contiene: Acetato de Medroxiprogesterona 150 mg. Envase con un frasco ámpula o jeringa prellenada de 1 ml</w:t>
            </w:r>
          </w:p>
        </w:tc>
        <w:tc>
          <w:tcPr>
            <w:tcW w:w="750" w:type="dxa"/>
            <w:tcBorders>
              <w:top w:val="nil"/>
              <w:left w:val="nil"/>
              <w:bottom w:val="single" w:sz="4" w:space="0" w:color="auto"/>
              <w:right w:val="single" w:sz="4" w:space="0" w:color="auto"/>
            </w:tcBorders>
            <w:shd w:val="clear" w:color="auto" w:fill="auto"/>
            <w:noWrap/>
            <w:vAlign w:val="bottom"/>
            <w:hideMark/>
          </w:tcPr>
          <w:p w14:paraId="13186C7E" w14:textId="5E2CE45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B06E5B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2A7129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E820447" w14:textId="77777777" w:rsidR="00CD4F18" w:rsidRPr="00012BEC" w:rsidRDefault="00CD4F18" w:rsidP="00CD4F18">
            <w:pPr>
              <w:rPr>
                <w:rFonts w:ascii="Calibri" w:hAnsi="Calibri" w:cs="Calibri"/>
                <w:color w:val="000000"/>
                <w:sz w:val="16"/>
                <w:szCs w:val="16"/>
                <w:lang w:val="en-US"/>
              </w:rPr>
            </w:pPr>
          </w:p>
        </w:tc>
      </w:tr>
      <w:tr w:rsidR="00CD4F18" w:rsidRPr="00012BEC" w14:paraId="2FDE1DC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9B8FA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280</w:t>
            </w:r>
          </w:p>
        </w:tc>
        <w:tc>
          <w:tcPr>
            <w:tcW w:w="1418" w:type="dxa"/>
            <w:tcBorders>
              <w:top w:val="nil"/>
              <w:left w:val="nil"/>
              <w:bottom w:val="single" w:sz="4" w:space="0" w:color="auto"/>
              <w:right w:val="single" w:sz="4" w:space="0" w:color="auto"/>
            </w:tcBorders>
            <w:shd w:val="clear" w:color="auto" w:fill="auto"/>
            <w:vAlign w:val="bottom"/>
            <w:hideMark/>
          </w:tcPr>
          <w:p w14:paraId="62E406B6" w14:textId="57B10D6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010.000.3046.00</w:t>
            </w:r>
          </w:p>
        </w:tc>
        <w:tc>
          <w:tcPr>
            <w:tcW w:w="1284" w:type="dxa"/>
            <w:tcBorders>
              <w:top w:val="nil"/>
              <w:left w:val="nil"/>
              <w:bottom w:val="single" w:sz="4" w:space="0" w:color="auto"/>
              <w:right w:val="single" w:sz="4" w:space="0" w:color="auto"/>
            </w:tcBorders>
            <w:shd w:val="clear" w:color="auto" w:fill="auto"/>
            <w:noWrap/>
            <w:vAlign w:val="bottom"/>
            <w:hideMark/>
          </w:tcPr>
          <w:p w14:paraId="60E261A9" w14:textId="47D282A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010000304600</w:t>
            </w:r>
          </w:p>
        </w:tc>
        <w:tc>
          <w:tcPr>
            <w:tcW w:w="3648" w:type="dxa"/>
            <w:tcBorders>
              <w:top w:val="nil"/>
              <w:left w:val="nil"/>
              <w:bottom w:val="single" w:sz="4" w:space="0" w:color="auto"/>
              <w:right w:val="single" w:sz="4" w:space="0" w:color="auto"/>
            </w:tcBorders>
            <w:shd w:val="clear" w:color="auto" w:fill="auto"/>
            <w:noWrap/>
            <w:vAlign w:val="bottom"/>
            <w:hideMark/>
          </w:tcPr>
          <w:p w14:paraId="67C97FA9" w14:textId="3F429F1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Cisplatino-Solución inyectable/El frasco ámpula con liofilizado o solución contiene: Cisplatino 10 mg.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38336C7B" w14:textId="385823A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7D58EB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6D0C8C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2B2C937" w14:textId="77777777" w:rsidR="00CD4F18" w:rsidRPr="00012BEC" w:rsidRDefault="00CD4F18" w:rsidP="00CD4F18">
            <w:pPr>
              <w:rPr>
                <w:rFonts w:ascii="Calibri" w:hAnsi="Calibri" w:cs="Calibri"/>
                <w:color w:val="000000"/>
                <w:sz w:val="16"/>
                <w:szCs w:val="16"/>
                <w:lang w:val="en-US"/>
              </w:rPr>
            </w:pPr>
          </w:p>
        </w:tc>
      </w:tr>
      <w:tr w:rsidR="00CD4F18" w:rsidRPr="00012BEC" w14:paraId="5387F9B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29D44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281</w:t>
            </w:r>
          </w:p>
        </w:tc>
        <w:tc>
          <w:tcPr>
            <w:tcW w:w="1418" w:type="dxa"/>
            <w:tcBorders>
              <w:top w:val="nil"/>
              <w:left w:val="nil"/>
              <w:bottom w:val="single" w:sz="4" w:space="0" w:color="auto"/>
              <w:right w:val="single" w:sz="4" w:space="0" w:color="auto"/>
            </w:tcBorders>
            <w:shd w:val="clear" w:color="auto" w:fill="auto"/>
            <w:vAlign w:val="bottom"/>
            <w:hideMark/>
          </w:tcPr>
          <w:p w14:paraId="1AC19856" w14:textId="6C67AE2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010.000.3047.00</w:t>
            </w:r>
          </w:p>
        </w:tc>
        <w:tc>
          <w:tcPr>
            <w:tcW w:w="1284" w:type="dxa"/>
            <w:tcBorders>
              <w:top w:val="nil"/>
              <w:left w:val="nil"/>
              <w:bottom w:val="single" w:sz="4" w:space="0" w:color="auto"/>
              <w:right w:val="single" w:sz="4" w:space="0" w:color="auto"/>
            </w:tcBorders>
            <w:shd w:val="clear" w:color="auto" w:fill="auto"/>
            <w:noWrap/>
            <w:vAlign w:val="bottom"/>
            <w:hideMark/>
          </w:tcPr>
          <w:p w14:paraId="0FFDEE7E" w14:textId="4DF4660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010000304700</w:t>
            </w:r>
          </w:p>
        </w:tc>
        <w:tc>
          <w:tcPr>
            <w:tcW w:w="3648" w:type="dxa"/>
            <w:tcBorders>
              <w:top w:val="nil"/>
              <w:left w:val="nil"/>
              <w:bottom w:val="single" w:sz="4" w:space="0" w:color="auto"/>
              <w:right w:val="single" w:sz="4" w:space="0" w:color="auto"/>
            </w:tcBorders>
            <w:shd w:val="clear" w:color="auto" w:fill="auto"/>
            <w:noWrap/>
            <w:vAlign w:val="bottom"/>
            <w:hideMark/>
          </w:tcPr>
          <w:p w14:paraId="1BB303AF" w14:textId="1AE013FD"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Tamoxifeno-Tableta/Cada tableta contiene: Citrato de tamoxifeno equivalente a 20 mg de tamoxifeno. Envase con 14 tabletas</w:t>
            </w:r>
          </w:p>
        </w:tc>
        <w:tc>
          <w:tcPr>
            <w:tcW w:w="750" w:type="dxa"/>
            <w:tcBorders>
              <w:top w:val="nil"/>
              <w:left w:val="nil"/>
              <w:bottom w:val="single" w:sz="4" w:space="0" w:color="auto"/>
              <w:right w:val="single" w:sz="4" w:space="0" w:color="auto"/>
            </w:tcBorders>
            <w:shd w:val="clear" w:color="auto" w:fill="auto"/>
            <w:noWrap/>
            <w:vAlign w:val="bottom"/>
            <w:hideMark/>
          </w:tcPr>
          <w:p w14:paraId="3DA114FC" w14:textId="35BCB06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7AEDB2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A1ACF5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19245AE" w14:textId="77777777" w:rsidR="00CD4F18" w:rsidRPr="00012BEC" w:rsidRDefault="00CD4F18" w:rsidP="00CD4F18">
            <w:pPr>
              <w:rPr>
                <w:rFonts w:ascii="Calibri" w:hAnsi="Calibri" w:cs="Calibri"/>
                <w:color w:val="000000"/>
                <w:sz w:val="16"/>
                <w:szCs w:val="16"/>
                <w:lang w:val="en-US"/>
              </w:rPr>
            </w:pPr>
          </w:p>
        </w:tc>
      </w:tr>
      <w:tr w:rsidR="00CD4F18" w:rsidRPr="00012BEC" w14:paraId="76809CD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8351E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282</w:t>
            </w:r>
          </w:p>
        </w:tc>
        <w:tc>
          <w:tcPr>
            <w:tcW w:w="1418" w:type="dxa"/>
            <w:tcBorders>
              <w:top w:val="nil"/>
              <w:left w:val="nil"/>
              <w:bottom w:val="single" w:sz="4" w:space="0" w:color="auto"/>
              <w:right w:val="single" w:sz="4" w:space="0" w:color="auto"/>
            </w:tcBorders>
            <w:shd w:val="clear" w:color="auto" w:fill="auto"/>
            <w:vAlign w:val="bottom"/>
            <w:hideMark/>
          </w:tcPr>
          <w:p w14:paraId="22E9A06D" w14:textId="5D3C6B2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010.000.3048.00</w:t>
            </w:r>
          </w:p>
        </w:tc>
        <w:tc>
          <w:tcPr>
            <w:tcW w:w="1284" w:type="dxa"/>
            <w:tcBorders>
              <w:top w:val="nil"/>
              <w:left w:val="nil"/>
              <w:bottom w:val="single" w:sz="4" w:space="0" w:color="auto"/>
              <w:right w:val="single" w:sz="4" w:space="0" w:color="auto"/>
            </w:tcBorders>
            <w:shd w:val="clear" w:color="auto" w:fill="auto"/>
            <w:noWrap/>
            <w:vAlign w:val="bottom"/>
            <w:hideMark/>
          </w:tcPr>
          <w:p w14:paraId="77BC2E17" w14:textId="7C28F58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010000304800</w:t>
            </w:r>
          </w:p>
        </w:tc>
        <w:tc>
          <w:tcPr>
            <w:tcW w:w="3648" w:type="dxa"/>
            <w:tcBorders>
              <w:top w:val="nil"/>
              <w:left w:val="nil"/>
              <w:bottom w:val="single" w:sz="4" w:space="0" w:color="auto"/>
              <w:right w:val="single" w:sz="4" w:space="0" w:color="auto"/>
            </w:tcBorders>
            <w:shd w:val="clear" w:color="auto" w:fill="auto"/>
            <w:noWrap/>
            <w:vAlign w:val="bottom"/>
            <w:hideMark/>
          </w:tcPr>
          <w:p w14:paraId="094126EA" w14:textId="54733AC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Goserelina 3.6 mg-Implante subcutáneo/Cada implante contiene: Acetato de goserelina equivalente a 3.6 mg de goserelina base. Envase con una Jeringa que contiene un implante cilíndrico estéril</w:t>
            </w:r>
          </w:p>
        </w:tc>
        <w:tc>
          <w:tcPr>
            <w:tcW w:w="750" w:type="dxa"/>
            <w:tcBorders>
              <w:top w:val="nil"/>
              <w:left w:val="nil"/>
              <w:bottom w:val="single" w:sz="4" w:space="0" w:color="auto"/>
              <w:right w:val="single" w:sz="4" w:space="0" w:color="auto"/>
            </w:tcBorders>
            <w:shd w:val="clear" w:color="auto" w:fill="auto"/>
            <w:noWrap/>
            <w:vAlign w:val="bottom"/>
            <w:hideMark/>
          </w:tcPr>
          <w:p w14:paraId="237E8A8B" w14:textId="7CFEF87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895BE6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3B743D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8B1C288" w14:textId="77777777" w:rsidR="00CD4F18" w:rsidRPr="00012BEC" w:rsidRDefault="00CD4F18" w:rsidP="00CD4F18">
            <w:pPr>
              <w:rPr>
                <w:rFonts w:ascii="Calibri" w:hAnsi="Calibri" w:cs="Calibri"/>
                <w:color w:val="000000"/>
                <w:sz w:val="16"/>
                <w:szCs w:val="16"/>
                <w:lang w:val="en-US"/>
              </w:rPr>
            </w:pPr>
          </w:p>
        </w:tc>
      </w:tr>
      <w:tr w:rsidR="00CD4F18" w:rsidRPr="00012BEC" w14:paraId="1D6F5F5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F0CEDB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283</w:t>
            </w:r>
          </w:p>
        </w:tc>
        <w:tc>
          <w:tcPr>
            <w:tcW w:w="1418" w:type="dxa"/>
            <w:tcBorders>
              <w:top w:val="nil"/>
              <w:left w:val="nil"/>
              <w:bottom w:val="single" w:sz="4" w:space="0" w:color="auto"/>
              <w:right w:val="single" w:sz="4" w:space="0" w:color="auto"/>
            </w:tcBorders>
            <w:shd w:val="clear" w:color="auto" w:fill="auto"/>
            <w:vAlign w:val="bottom"/>
            <w:hideMark/>
          </w:tcPr>
          <w:p w14:paraId="6E0885FB" w14:textId="73BB9BA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010.000.3049.00</w:t>
            </w:r>
          </w:p>
        </w:tc>
        <w:tc>
          <w:tcPr>
            <w:tcW w:w="1284" w:type="dxa"/>
            <w:tcBorders>
              <w:top w:val="nil"/>
              <w:left w:val="nil"/>
              <w:bottom w:val="single" w:sz="4" w:space="0" w:color="auto"/>
              <w:right w:val="single" w:sz="4" w:space="0" w:color="auto"/>
            </w:tcBorders>
            <w:shd w:val="clear" w:color="auto" w:fill="auto"/>
            <w:noWrap/>
            <w:vAlign w:val="bottom"/>
            <w:hideMark/>
          </w:tcPr>
          <w:p w14:paraId="5808DBBA" w14:textId="4EBEB61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010000304900</w:t>
            </w:r>
          </w:p>
        </w:tc>
        <w:tc>
          <w:tcPr>
            <w:tcW w:w="3648" w:type="dxa"/>
            <w:tcBorders>
              <w:top w:val="nil"/>
              <w:left w:val="nil"/>
              <w:bottom w:val="single" w:sz="4" w:space="0" w:color="auto"/>
              <w:right w:val="single" w:sz="4" w:space="0" w:color="auto"/>
            </w:tcBorders>
            <w:shd w:val="clear" w:color="auto" w:fill="auto"/>
            <w:noWrap/>
            <w:vAlign w:val="bottom"/>
            <w:hideMark/>
          </w:tcPr>
          <w:p w14:paraId="66E25DFD" w14:textId="2C3BF38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Goserelina 10.8 mg-Implante subcutáneo/Cada implante contiene: Acetato de goserelina equivalente a 10.8 mg de goserelina. Envase con una Jeringa que contiene un implante cilíndrico estéril</w:t>
            </w:r>
          </w:p>
        </w:tc>
        <w:tc>
          <w:tcPr>
            <w:tcW w:w="750" w:type="dxa"/>
            <w:tcBorders>
              <w:top w:val="nil"/>
              <w:left w:val="nil"/>
              <w:bottom w:val="single" w:sz="4" w:space="0" w:color="auto"/>
              <w:right w:val="single" w:sz="4" w:space="0" w:color="auto"/>
            </w:tcBorders>
            <w:shd w:val="clear" w:color="auto" w:fill="auto"/>
            <w:noWrap/>
            <w:vAlign w:val="bottom"/>
            <w:hideMark/>
          </w:tcPr>
          <w:p w14:paraId="153C9093" w14:textId="276A986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F830CD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18FE80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8C5F5B1" w14:textId="77777777" w:rsidR="00CD4F18" w:rsidRPr="00012BEC" w:rsidRDefault="00CD4F18" w:rsidP="00CD4F18">
            <w:pPr>
              <w:rPr>
                <w:rFonts w:ascii="Calibri" w:hAnsi="Calibri" w:cs="Calibri"/>
                <w:color w:val="000000"/>
                <w:sz w:val="16"/>
                <w:szCs w:val="16"/>
                <w:lang w:val="en-US"/>
              </w:rPr>
            </w:pPr>
          </w:p>
        </w:tc>
      </w:tr>
      <w:tr w:rsidR="00CD4F18" w:rsidRPr="00012BEC" w14:paraId="64B7985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4A976D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284</w:t>
            </w:r>
          </w:p>
        </w:tc>
        <w:tc>
          <w:tcPr>
            <w:tcW w:w="1418" w:type="dxa"/>
            <w:tcBorders>
              <w:top w:val="nil"/>
              <w:left w:val="nil"/>
              <w:bottom w:val="single" w:sz="4" w:space="0" w:color="auto"/>
              <w:right w:val="single" w:sz="4" w:space="0" w:color="auto"/>
            </w:tcBorders>
            <w:shd w:val="clear" w:color="auto" w:fill="auto"/>
            <w:vAlign w:val="bottom"/>
            <w:hideMark/>
          </w:tcPr>
          <w:p w14:paraId="044178C4" w14:textId="13198ED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010.000.3055.00</w:t>
            </w:r>
          </w:p>
        </w:tc>
        <w:tc>
          <w:tcPr>
            <w:tcW w:w="1284" w:type="dxa"/>
            <w:tcBorders>
              <w:top w:val="nil"/>
              <w:left w:val="nil"/>
              <w:bottom w:val="single" w:sz="4" w:space="0" w:color="auto"/>
              <w:right w:val="single" w:sz="4" w:space="0" w:color="auto"/>
            </w:tcBorders>
            <w:shd w:val="clear" w:color="auto" w:fill="auto"/>
            <w:noWrap/>
            <w:vAlign w:val="bottom"/>
            <w:hideMark/>
          </w:tcPr>
          <w:p w14:paraId="5EC2BC6F" w14:textId="21213DC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010000305500</w:t>
            </w:r>
          </w:p>
        </w:tc>
        <w:tc>
          <w:tcPr>
            <w:tcW w:w="3648" w:type="dxa"/>
            <w:tcBorders>
              <w:top w:val="nil"/>
              <w:left w:val="nil"/>
              <w:bottom w:val="single" w:sz="4" w:space="0" w:color="auto"/>
              <w:right w:val="single" w:sz="4" w:space="0" w:color="auto"/>
            </w:tcBorders>
            <w:shd w:val="clear" w:color="auto" w:fill="auto"/>
            <w:noWrap/>
            <w:vAlign w:val="bottom"/>
            <w:hideMark/>
          </w:tcPr>
          <w:p w14:paraId="6FC3E83B" w14:textId="3FB4B62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Leuprorelina 7.5 mg-Suspensión inyectable/Cada jeringa prellenada con polvo liofilizado o cada frasco ámpula con microesferas liofilizadas contiene: Acetato de leuprorelina 7.5 mg Envase con jeringa prellenada con polvo liofilizado y jeringa prellenada con 0.3 ml con sistema de liberación</w:t>
            </w:r>
          </w:p>
        </w:tc>
        <w:tc>
          <w:tcPr>
            <w:tcW w:w="750" w:type="dxa"/>
            <w:tcBorders>
              <w:top w:val="nil"/>
              <w:left w:val="nil"/>
              <w:bottom w:val="single" w:sz="4" w:space="0" w:color="auto"/>
              <w:right w:val="single" w:sz="4" w:space="0" w:color="auto"/>
            </w:tcBorders>
            <w:shd w:val="clear" w:color="auto" w:fill="auto"/>
            <w:noWrap/>
            <w:vAlign w:val="bottom"/>
            <w:hideMark/>
          </w:tcPr>
          <w:p w14:paraId="49B10D94" w14:textId="0B213BE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862C13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F9ACAF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06884B3" w14:textId="77777777" w:rsidR="00CD4F18" w:rsidRPr="00012BEC" w:rsidRDefault="00CD4F18" w:rsidP="00CD4F18">
            <w:pPr>
              <w:rPr>
                <w:rFonts w:ascii="Calibri" w:hAnsi="Calibri" w:cs="Calibri"/>
                <w:color w:val="000000"/>
                <w:sz w:val="16"/>
                <w:szCs w:val="16"/>
                <w:lang w:val="en-US"/>
              </w:rPr>
            </w:pPr>
          </w:p>
        </w:tc>
      </w:tr>
      <w:tr w:rsidR="00CD4F18" w:rsidRPr="00012BEC" w14:paraId="6489630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5B851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285</w:t>
            </w:r>
          </w:p>
        </w:tc>
        <w:tc>
          <w:tcPr>
            <w:tcW w:w="1418" w:type="dxa"/>
            <w:tcBorders>
              <w:top w:val="nil"/>
              <w:left w:val="nil"/>
              <w:bottom w:val="single" w:sz="4" w:space="0" w:color="auto"/>
              <w:right w:val="single" w:sz="4" w:space="0" w:color="auto"/>
            </w:tcBorders>
            <w:shd w:val="clear" w:color="auto" w:fill="auto"/>
            <w:vAlign w:val="bottom"/>
            <w:hideMark/>
          </w:tcPr>
          <w:p w14:paraId="3C0C99A5" w14:textId="48835C3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010.000.3102.00</w:t>
            </w:r>
          </w:p>
        </w:tc>
        <w:tc>
          <w:tcPr>
            <w:tcW w:w="1284" w:type="dxa"/>
            <w:tcBorders>
              <w:top w:val="nil"/>
              <w:left w:val="nil"/>
              <w:bottom w:val="single" w:sz="4" w:space="0" w:color="auto"/>
              <w:right w:val="single" w:sz="4" w:space="0" w:color="auto"/>
            </w:tcBorders>
            <w:shd w:val="clear" w:color="auto" w:fill="auto"/>
            <w:noWrap/>
            <w:vAlign w:val="bottom"/>
            <w:hideMark/>
          </w:tcPr>
          <w:p w14:paraId="4A6F18E5" w14:textId="04FD672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010000310200</w:t>
            </w:r>
          </w:p>
        </w:tc>
        <w:tc>
          <w:tcPr>
            <w:tcW w:w="3648" w:type="dxa"/>
            <w:tcBorders>
              <w:top w:val="nil"/>
              <w:left w:val="nil"/>
              <w:bottom w:val="single" w:sz="4" w:space="0" w:color="auto"/>
              <w:right w:val="single" w:sz="4" w:space="0" w:color="auto"/>
            </w:tcBorders>
            <w:shd w:val="clear" w:color="auto" w:fill="auto"/>
            <w:noWrap/>
            <w:vAlign w:val="bottom"/>
            <w:hideMark/>
          </w:tcPr>
          <w:p w14:paraId="231AEDBF" w14:textId="61BCBF5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Fenilefrina-Solución nasal/Cada ml contiene: Clorhidrato de fenilefrina 2.5 mg. 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5B1F8915" w14:textId="4C42146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3DADC8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E4AB7C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3782DFE" w14:textId="77777777" w:rsidR="00CD4F18" w:rsidRPr="00012BEC" w:rsidRDefault="00CD4F18" w:rsidP="00CD4F18">
            <w:pPr>
              <w:rPr>
                <w:rFonts w:ascii="Calibri" w:hAnsi="Calibri" w:cs="Calibri"/>
                <w:color w:val="000000"/>
                <w:sz w:val="16"/>
                <w:szCs w:val="16"/>
                <w:lang w:val="en-US"/>
              </w:rPr>
            </w:pPr>
          </w:p>
        </w:tc>
      </w:tr>
      <w:tr w:rsidR="00CD4F18" w:rsidRPr="00012BEC" w14:paraId="361B7A2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A90A3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286</w:t>
            </w:r>
          </w:p>
        </w:tc>
        <w:tc>
          <w:tcPr>
            <w:tcW w:w="1418" w:type="dxa"/>
            <w:tcBorders>
              <w:top w:val="nil"/>
              <w:left w:val="nil"/>
              <w:bottom w:val="single" w:sz="4" w:space="0" w:color="auto"/>
              <w:right w:val="single" w:sz="4" w:space="0" w:color="auto"/>
            </w:tcBorders>
            <w:shd w:val="clear" w:color="auto" w:fill="auto"/>
            <w:vAlign w:val="bottom"/>
            <w:hideMark/>
          </w:tcPr>
          <w:p w14:paraId="40F8BCF0" w14:textId="13D43B9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010.000.3111.00</w:t>
            </w:r>
          </w:p>
        </w:tc>
        <w:tc>
          <w:tcPr>
            <w:tcW w:w="1284" w:type="dxa"/>
            <w:tcBorders>
              <w:top w:val="nil"/>
              <w:left w:val="nil"/>
              <w:bottom w:val="single" w:sz="4" w:space="0" w:color="auto"/>
              <w:right w:val="single" w:sz="4" w:space="0" w:color="auto"/>
            </w:tcBorders>
            <w:shd w:val="clear" w:color="auto" w:fill="auto"/>
            <w:noWrap/>
            <w:vAlign w:val="bottom"/>
            <w:hideMark/>
          </w:tcPr>
          <w:p w14:paraId="21751370" w14:textId="5DEDFB3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010000311100</w:t>
            </w:r>
          </w:p>
        </w:tc>
        <w:tc>
          <w:tcPr>
            <w:tcW w:w="3648" w:type="dxa"/>
            <w:tcBorders>
              <w:top w:val="nil"/>
              <w:left w:val="nil"/>
              <w:bottom w:val="single" w:sz="4" w:space="0" w:color="auto"/>
              <w:right w:val="single" w:sz="4" w:space="0" w:color="auto"/>
            </w:tcBorders>
            <w:shd w:val="clear" w:color="auto" w:fill="auto"/>
            <w:noWrap/>
            <w:vAlign w:val="bottom"/>
            <w:hideMark/>
          </w:tcPr>
          <w:p w14:paraId="237777C5" w14:textId="603CBC8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Difenidol-Tableta/Cada tableta contiene: Clorhidrato de difenidol equivalente a 25 mg de difenidol.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393A905E" w14:textId="2D10B7E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6C12AC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B93232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6B98476" w14:textId="77777777" w:rsidR="00CD4F18" w:rsidRPr="00012BEC" w:rsidRDefault="00CD4F18" w:rsidP="00CD4F18">
            <w:pPr>
              <w:rPr>
                <w:rFonts w:ascii="Calibri" w:hAnsi="Calibri" w:cs="Calibri"/>
                <w:color w:val="000000"/>
                <w:sz w:val="16"/>
                <w:szCs w:val="16"/>
                <w:lang w:val="en-US"/>
              </w:rPr>
            </w:pPr>
          </w:p>
        </w:tc>
      </w:tr>
      <w:tr w:rsidR="00CD4F18" w:rsidRPr="00012BEC" w14:paraId="58F148A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2A41D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287</w:t>
            </w:r>
          </w:p>
        </w:tc>
        <w:tc>
          <w:tcPr>
            <w:tcW w:w="1418" w:type="dxa"/>
            <w:tcBorders>
              <w:top w:val="nil"/>
              <w:left w:val="nil"/>
              <w:bottom w:val="single" w:sz="4" w:space="0" w:color="auto"/>
              <w:right w:val="single" w:sz="4" w:space="0" w:color="auto"/>
            </w:tcBorders>
            <w:shd w:val="clear" w:color="auto" w:fill="auto"/>
            <w:vAlign w:val="bottom"/>
            <w:hideMark/>
          </w:tcPr>
          <w:p w14:paraId="0B2C07B5" w14:textId="27D6CF8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010.000.3112.00</w:t>
            </w:r>
          </w:p>
        </w:tc>
        <w:tc>
          <w:tcPr>
            <w:tcW w:w="1284" w:type="dxa"/>
            <w:tcBorders>
              <w:top w:val="nil"/>
              <w:left w:val="nil"/>
              <w:bottom w:val="single" w:sz="4" w:space="0" w:color="auto"/>
              <w:right w:val="single" w:sz="4" w:space="0" w:color="auto"/>
            </w:tcBorders>
            <w:shd w:val="clear" w:color="auto" w:fill="auto"/>
            <w:noWrap/>
            <w:vAlign w:val="bottom"/>
            <w:hideMark/>
          </w:tcPr>
          <w:p w14:paraId="33306C3E" w14:textId="4086ACE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010000311200</w:t>
            </w:r>
          </w:p>
        </w:tc>
        <w:tc>
          <w:tcPr>
            <w:tcW w:w="3648" w:type="dxa"/>
            <w:tcBorders>
              <w:top w:val="nil"/>
              <w:left w:val="nil"/>
              <w:bottom w:val="single" w:sz="4" w:space="0" w:color="auto"/>
              <w:right w:val="single" w:sz="4" w:space="0" w:color="auto"/>
            </w:tcBorders>
            <w:shd w:val="clear" w:color="auto" w:fill="auto"/>
            <w:noWrap/>
            <w:vAlign w:val="bottom"/>
            <w:hideMark/>
          </w:tcPr>
          <w:p w14:paraId="63B556EB" w14:textId="5AA9B58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Difenidol-Solución inyectable/Cada ampolleta contiene: Clorhidrato de difenidol equivalente a 40 mg de difenidol. Envase con 2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3ED471C1" w14:textId="13A12CB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71CC0A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5184BD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0236548" w14:textId="77777777" w:rsidR="00CD4F18" w:rsidRPr="00012BEC" w:rsidRDefault="00CD4F18" w:rsidP="00CD4F18">
            <w:pPr>
              <w:rPr>
                <w:rFonts w:ascii="Calibri" w:hAnsi="Calibri" w:cs="Calibri"/>
                <w:color w:val="000000"/>
                <w:sz w:val="16"/>
                <w:szCs w:val="16"/>
                <w:lang w:val="en-US"/>
              </w:rPr>
            </w:pPr>
          </w:p>
        </w:tc>
      </w:tr>
      <w:tr w:rsidR="00CD4F18" w:rsidRPr="00012BEC" w14:paraId="043B016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7C41A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288</w:t>
            </w:r>
          </w:p>
        </w:tc>
        <w:tc>
          <w:tcPr>
            <w:tcW w:w="1418" w:type="dxa"/>
            <w:tcBorders>
              <w:top w:val="nil"/>
              <w:left w:val="nil"/>
              <w:bottom w:val="single" w:sz="4" w:space="0" w:color="auto"/>
              <w:right w:val="single" w:sz="4" w:space="0" w:color="auto"/>
            </w:tcBorders>
            <w:shd w:val="clear" w:color="auto" w:fill="auto"/>
            <w:vAlign w:val="bottom"/>
            <w:hideMark/>
          </w:tcPr>
          <w:p w14:paraId="28EF4C22" w14:textId="0A20B45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010.000.3132.00</w:t>
            </w:r>
          </w:p>
        </w:tc>
        <w:tc>
          <w:tcPr>
            <w:tcW w:w="1284" w:type="dxa"/>
            <w:tcBorders>
              <w:top w:val="nil"/>
              <w:left w:val="nil"/>
              <w:bottom w:val="single" w:sz="4" w:space="0" w:color="auto"/>
              <w:right w:val="single" w:sz="4" w:space="0" w:color="auto"/>
            </w:tcBorders>
            <w:shd w:val="clear" w:color="auto" w:fill="auto"/>
            <w:noWrap/>
            <w:vAlign w:val="bottom"/>
            <w:hideMark/>
          </w:tcPr>
          <w:p w14:paraId="7F486B1F" w14:textId="2D788CB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010000313200</w:t>
            </w:r>
          </w:p>
        </w:tc>
        <w:tc>
          <w:tcPr>
            <w:tcW w:w="3648" w:type="dxa"/>
            <w:tcBorders>
              <w:top w:val="nil"/>
              <w:left w:val="nil"/>
              <w:bottom w:val="single" w:sz="4" w:space="0" w:color="auto"/>
              <w:right w:val="single" w:sz="4" w:space="0" w:color="auto"/>
            </w:tcBorders>
            <w:shd w:val="clear" w:color="auto" w:fill="auto"/>
            <w:noWrap/>
            <w:vAlign w:val="bottom"/>
            <w:hideMark/>
          </w:tcPr>
          <w:p w14:paraId="18427C00" w14:textId="2C0C270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Neomicina, polimixina B, Fluocinolona y lidocaína-Solución ótica/Cada 100 ml contienen: Acetónido de fluocinolona 0.025 g. Sulfato de Polimixina B equivalente a 1 000 000 U de polimixina B. Sulfato de neomicina equivalente a 0.350 g de neomicina. Clorhidrato de lidocaína 2.0 g. Frasco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499BC9AA" w14:textId="51FEFAD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8946B6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0E936C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DE7E4A2" w14:textId="77777777" w:rsidR="00CD4F18" w:rsidRPr="00012BEC" w:rsidRDefault="00CD4F18" w:rsidP="00CD4F18">
            <w:pPr>
              <w:rPr>
                <w:rFonts w:ascii="Calibri" w:hAnsi="Calibri" w:cs="Calibri"/>
                <w:color w:val="000000"/>
                <w:sz w:val="16"/>
                <w:szCs w:val="16"/>
                <w:lang w:val="en-US"/>
              </w:rPr>
            </w:pPr>
          </w:p>
        </w:tc>
      </w:tr>
      <w:tr w:rsidR="00CD4F18" w:rsidRPr="00012BEC" w14:paraId="124E35D0"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2A5F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289</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6E96AA42" w14:textId="2F14119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010.000.3143.00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250E8D88" w14:textId="3D9B5D6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010000314300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3A584F15" w14:textId="21338D7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Epinastina-Tableta/Cada tableta contiene: Clorhidrato de epinastina 20 mg. Envase con 10 tabletas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68DEA6B4" w14:textId="5E47B59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40AE2B92"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74CA5441"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110F481D" w14:textId="77777777" w:rsidR="00CD4F18" w:rsidRPr="00012BEC" w:rsidRDefault="00CD4F18" w:rsidP="00CD4F18">
            <w:pPr>
              <w:rPr>
                <w:rFonts w:ascii="Calibri" w:hAnsi="Calibri" w:cs="Calibri"/>
                <w:color w:val="000000"/>
                <w:sz w:val="16"/>
                <w:szCs w:val="16"/>
                <w:lang w:val="en-US"/>
              </w:rPr>
            </w:pPr>
          </w:p>
        </w:tc>
      </w:tr>
      <w:tr w:rsidR="00CD4F18" w:rsidRPr="00012BEC" w14:paraId="59CA0DB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D7325A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290</w:t>
            </w:r>
          </w:p>
        </w:tc>
        <w:tc>
          <w:tcPr>
            <w:tcW w:w="1418" w:type="dxa"/>
            <w:tcBorders>
              <w:top w:val="nil"/>
              <w:left w:val="nil"/>
              <w:bottom w:val="single" w:sz="4" w:space="0" w:color="auto"/>
              <w:right w:val="single" w:sz="4" w:space="0" w:color="auto"/>
            </w:tcBorders>
            <w:shd w:val="clear" w:color="auto" w:fill="auto"/>
            <w:vAlign w:val="bottom"/>
            <w:hideMark/>
          </w:tcPr>
          <w:p w14:paraId="2578879B" w14:textId="14EDBBC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010.000.3145.00</w:t>
            </w:r>
          </w:p>
        </w:tc>
        <w:tc>
          <w:tcPr>
            <w:tcW w:w="1284" w:type="dxa"/>
            <w:tcBorders>
              <w:top w:val="nil"/>
              <w:left w:val="nil"/>
              <w:bottom w:val="single" w:sz="4" w:space="0" w:color="auto"/>
              <w:right w:val="single" w:sz="4" w:space="0" w:color="auto"/>
            </w:tcBorders>
            <w:shd w:val="clear" w:color="auto" w:fill="auto"/>
            <w:noWrap/>
            <w:vAlign w:val="bottom"/>
            <w:hideMark/>
          </w:tcPr>
          <w:p w14:paraId="1BF71C87" w14:textId="6ECD2EA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010000314500</w:t>
            </w:r>
          </w:p>
        </w:tc>
        <w:tc>
          <w:tcPr>
            <w:tcW w:w="3648" w:type="dxa"/>
            <w:tcBorders>
              <w:top w:val="nil"/>
              <w:left w:val="nil"/>
              <w:bottom w:val="single" w:sz="4" w:space="0" w:color="auto"/>
              <w:right w:val="single" w:sz="4" w:space="0" w:color="auto"/>
            </w:tcBorders>
            <w:shd w:val="clear" w:color="auto" w:fill="auto"/>
            <w:noWrap/>
            <w:vAlign w:val="bottom"/>
            <w:hideMark/>
          </w:tcPr>
          <w:p w14:paraId="720E2B00" w14:textId="508861E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Fexofenadina 120 mg-Comprimido/Cada comprimido contiene: Clorhidrato de fexofenadina 120 mg. Envase con 10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494958A" w14:textId="6050750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339906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265548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4696165" w14:textId="77777777" w:rsidR="00CD4F18" w:rsidRPr="00012BEC" w:rsidRDefault="00CD4F18" w:rsidP="00CD4F18">
            <w:pPr>
              <w:rPr>
                <w:rFonts w:ascii="Calibri" w:hAnsi="Calibri" w:cs="Calibri"/>
                <w:color w:val="000000"/>
                <w:sz w:val="16"/>
                <w:szCs w:val="16"/>
                <w:lang w:val="en-US"/>
              </w:rPr>
            </w:pPr>
          </w:p>
        </w:tc>
      </w:tr>
      <w:tr w:rsidR="00CD4F18" w:rsidRPr="00012BEC" w14:paraId="35CD006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77C6AB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291</w:t>
            </w:r>
          </w:p>
        </w:tc>
        <w:tc>
          <w:tcPr>
            <w:tcW w:w="1418" w:type="dxa"/>
            <w:tcBorders>
              <w:top w:val="nil"/>
              <w:left w:val="nil"/>
              <w:bottom w:val="single" w:sz="4" w:space="0" w:color="auto"/>
              <w:right w:val="single" w:sz="4" w:space="0" w:color="auto"/>
            </w:tcBorders>
            <w:shd w:val="clear" w:color="auto" w:fill="auto"/>
            <w:vAlign w:val="bottom"/>
            <w:hideMark/>
          </w:tcPr>
          <w:p w14:paraId="3B1742E7" w14:textId="56CC3C3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010.000.3146.00</w:t>
            </w:r>
          </w:p>
        </w:tc>
        <w:tc>
          <w:tcPr>
            <w:tcW w:w="1284" w:type="dxa"/>
            <w:tcBorders>
              <w:top w:val="nil"/>
              <w:left w:val="nil"/>
              <w:bottom w:val="single" w:sz="4" w:space="0" w:color="auto"/>
              <w:right w:val="single" w:sz="4" w:space="0" w:color="auto"/>
            </w:tcBorders>
            <w:shd w:val="clear" w:color="auto" w:fill="auto"/>
            <w:noWrap/>
            <w:vAlign w:val="bottom"/>
            <w:hideMark/>
          </w:tcPr>
          <w:p w14:paraId="066E6FE3" w14:textId="4E7DBE0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010000314600</w:t>
            </w:r>
          </w:p>
        </w:tc>
        <w:tc>
          <w:tcPr>
            <w:tcW w:w="3648" w:type="dxa"/>
            <w:tcBorders>
              <w:top w:val="nil"/>
              <w:left w:val="nil"/>
              <w:bottom w:val="single" w:sz="4" w:space="0" w:color="auto"/>
              <w:right w:val="single" w:sz="4" w:space="0" w:color="auto"/>
            </w:tcBorders>
            <w:shd w:val="clear" w:color="auto" w:fill="auto"/>
            <w:noWrap/>
            <w:vAlign w:val="bottom"/>
            <w:hideMark/>
          </w:tcPr>
          <w:p w14:paraId="55C71461" w14:textId="363849B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Fexofenadina 180 mg-Comprimido/Cada comprimido contiene: Clorhidrato de fexofenadina 180 mg. Envase con 10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5165C0ED" w14:textId="63B1560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7A72F5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3CF33D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F0534F1" w14:textId="77777777" w:rsidR="00CD4F18" w:rsidRPr="00012BEC" w:rsidRDefault="00CD4F18" w:rsidP="00CD4F18">
            <w:pPr>
              <w:rPr>
                <w:rFonts w:ascii="Calibri" w:hAnsi="Calibri" w:cs="Calibri"/>
                <w:color w:val="000000"/>
                <w:sz w:val="16"/>
                <w:szCs w:val="16"/>
                <w:lang w:val="en-US"/>
              </w:rPr>
            </w:pPr>
          </w:p>
        </w:tc>
      </w:tr>
      <w:tr w:rsidR="00CD4F18" w:rsidRPr="00012BEC" w14:paraId="1C364D2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4955D3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292</w:t>
            </w:r>
          </w:p>
        </w:tc>
        <w:tc>
          <w:tcPr>
            <w:tcW w:w="1418" w:type="dxa"/>
            <w:tcBorders>
              <w:top w:val="nil"/>
              <w:left w:val="nil"/>
              <w:bottom w:val="single" w:sz="4" w:space="0" w:color="auto"/>
              <w:right w:val="single" w:sz="4" w:space="0" w:color="auto"/>
            </w:tcBorders>
            <w:shd w:val="clear" w:color="auto" w:fill="auto"/>
            <w:vAlign w:val="bottom"/>
            <w:hideMark/>
          </w:tcPr>
          <w:p w14:paraId="4124D83F" w14:textId="7B54ACB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010.000.3150.00</w:t>
            </w:r>
          </w:p>
        </w:tc>
        <w:tc>
          <w:tcPr>
            <w:tcW w:w="1284" w:type="dxa"/>
            <w:tcBorders>
              <w:top w:val="nil"/>
              <w:left w:val="nil"/>
              <w:bottom w:val="single" w:sz="4" w:space="0" w:color="auto"/>
              <w:right w:val="single" w:sz="4" w:space="0" w:color="auto"/>
            </w:tcBorders>
            <w:shd w:val="clear" w:color="auto" w:fill="auto"/>
            <w:noWrap/>
            <w:vAlign w:val="bottom"/>
            <w:hideMark/>
          </w:tcPr>
          <w:p w14:paraId="3D88D29C" w14:textId="1CAFF6E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010000315000</w:t>
            </w:r>
          </w:p>
        </w:tc>
        <w:tc>
          <w:tcPr>
            <w:tcW w:w="3648" w:type="dxa"/>
            <w:tcBorders>
              <w:top w:val="nil"/>
              <w:left w:val="nil"/>
              <w:bottom w:val="single" w:sz="4" w:space="0" w:color="auto"/>
              <w:right w:val="single" w:sz="4" w:space="0" w:color="auto"/>
            </w:tcBorders>
            <w:shd w:val="clear" w:color="auto" w:fill="auto"/>
            <w:noWrap/>
            <w:vAlign w:val="bottom"/>
            <w:hideMark/>
          </w:tcPr>
          <w:p w14:paraId="45048FD3" w14:textId="7F318CA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Levocetirizina-Tableta/Cada tableta contiene: Diclorhidrato de Levocetirizina 5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5B0E73BB" w14:textId="78E7CCB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47AC43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4C678C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D143B5D" w14:textId="77777777" w:rsidR="00CD4F18" w:rsidRPr="00012BEC" w:rsidRDefault="00CD4F18" w:rsidP="00CD4F18">
            <w:pPr>
              <w:rPr>
                <w:rFonts w:ascii="Calibri" w:hAnsi="Calibri" w:cs="Calibri"/>
                <w:color w:val="000000"/>
                <w:sz w:val="16"/>
                <w:szCs w:val="16"/>
                <w:lang w:val="en-US"/>
              </w:rPr>
            </w:pPr>
          </w:p>
        </w:tc>
      </w:tr>
      <w:tr w:rsidR="00CD4F18" w:rsidRPr="00012BEC" w14:paraId="2917423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3AC05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293</w:t>
            </w:r>
          </w:p>
        </w:tc>
        <w:tc>
          <w:tcPr>
            <w:tcW w:w="1418" w:type="dxa"/>
            <w:tcBorders>
              <w:top w:val="nil"/>
              <w:left w:val="nil"/>
              <w:bottom w:val="single" w:sz="4" w:space="0" w:color="auto"/>
              <w:right w:val="single" w:sz="4" w:space="0" w:color="auto"/>
            </w:tcBorders>
            <w:shd w:val="clear" w:color="auto" w:fill="auto"/>
            <w:vAlign w:val="bottom"/>
            <w:hideMark/>
          </w:tcPr>
          <w:p w14:paraId="6AF2788A" w14:textId="2646931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010.000.3307.00</w:t>
            </w:r>
          </w:p>
        </w:tc>
        <w:tc>
          <w:tcPr>
            <w:tcW w:w="1284" w:type="dxa"/>
            <w:tcBorders>
              <w:top w:val="nil"/>
              <w:left w:val="nil"/>
              <w:bottom w:val="single" w:sz="4" w:space="0" w:color="auto"/>
              <w:right w:val="single" w:sz="4" w:space="0" w:color="auto"/>
            </w:tcBorders>
            <w:shd w:val="clear" w:color="auto" w:fill="auto"/>
            <w:noWrap/>
            <w:vAlign w:val="bottom"/>
            <w:hideMark/>
          </w:tcPr>
          <w:p w14:paraId="73072E48" w14:textId="17A6F1C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010000330700</w:t>
            </w:r>
          </w:p>
        </w:tc>
        <w:tc>
          <w:tcPr>
            <w:tcW w:w="3648" w:type="dxa"/>
            <w:tcBorders>
              <w:top w:val="nil"/>
              <w:left w:val="nil"/>
              <w:bottom w:val="single" w:sz="4" w:space="0" w:color="auto"/>
              <w:right w:val="single" w:sz="4" w:space="0" w:color="auto"/>
            </w:tcBorders>
            <w:shd w:val="clear" w:color="auto" w:fill="auto"/>
            <w:noWrap/>
            <w:vAlign w:val="bottom"/>
            <w:hideMark/>
          </w:tcPr>
          <w:p w14:paraId="75876C93" w14:textId="12C70FA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Atomoxetina 10 mg-Cápsula/Cada cápsula contiene: Clorhidrato de atomoxetina equivalente a 10 mg de atomoxetina. Envase con 14 cápsulas</w:t>
            </w:r>
          </w:p>
        </w:tc>
        <w:tc>
          <w:tcPr>
            <w:tcW w:w="750" w:type="dxa"/>
            <w:tcBorders>
              <w:top w:val="nil"/>
              <w:left w:val="nil"/>
              <w:bottom w:val="single" w:sz="4" w:space="0" w:color="auto"/>
              <w:right w:val="single" w:sz="4" w:space="0" w:color="auto"/>
            </w:tcBorders>
            <w:shd w:val="clear" w:color="auto" w:fill="auto"/>
            <w:noWrap/>
            <w:vAlign w:val="bottom"/>
            <w:hideMark/>
          </w:tcPr>
          <w:p w14:paraId="675D3D4F" w14:textId="0F521B2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F05EDE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18531A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DCDBEA4" w14:textId="77777777" w:rsidR="00CD4F18" w:rsidRPr="00012BEC" w:rsidRDefault="00CD4F18" w:rsidP="00CD4F18">
            <w:pPr>
              <w:rPr>
                <w:rFonts w:ascii="Calibri" w:hAnsi="Calibri" w:cs="Calibri"/>
                <w:color w:val="000000"/>
                <w:sz w:val="16"/>
                <w:szCs w:val="16"/>
                <w:lang w:val="en-US"/>
              </w:rPr>
            </w:pPr>
          </w:p>
        </w:tc>
      </w:tr>
      <w:tr w:rsidR="00CD4F18" w:rsidRPr="00012BEC" w14:paraId="7CDA739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53168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294</w:t>
            </w:r>
          </w:p>
        </w:tc>
        <w:tc>
          <w:tcPr>
            <w:tcW w:w="1418" w:type="dxa"/>
            <w:tcBorders>
              <w:top w:val="nil"/>
              <w:left w:val="nil"/>
              <w:bottom w:val="single" w:sz="4" w:space="0" w:color="auto"/>
              <w:right w:val="single" w:sz="4" w:space="0" w:color="auto"/>
            </w:tcBorders>
            <w:shd w:val="clear" w:color="auto" w:fill="auto"/>
            <w:vAlign w:val="bottom"/>
            <w:hideMark/>
          </w:tcPr>
          <w:p w14:paraId="1A9368B9" w14:textId="7BA540B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010.000.3308.00</w:t>
            </w:r>
          </w:p>
        </w:tc>
        <w:tc>
          <w:tcPr>
            <w:tcW w:w="1284" w:type="dxa"/>
            <w:tcBorders>
              <w:top w:val="nil"/>
              <w:left w:val="nil"/>
              <w:bottom w:val="single" w:sz="4" w:space="0" w:color="auto"/>
              <w:right w:val="single" w:sz="4" w:space="0" w:color="auto"/>
            </w:tcBorders>
            <w:shd w:val="clear" w:color="auto" w:fill="auto"/>
            <w:noWrap/>
            <w:vAlign w:val="bottom"/>
            <w:hideMark/>
          </w:tcPr>
          <w:p w14:paraId="24253F79" w14:textId="4B5F640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010000330800</w:t>
            </w:r>
          </w:p>
        </w:tc>
        <w:tc>
          <w:tcPr>
            <w:tcW w:w="3648" w:type="dxa"/>
            <w:tcBorders>
              <w:top w:val="nil"/>
              <w:left w:val="nil"/>
              <w:bottom w:val="single" w:sz="4" w:space="0" w:color="auto"/>
              <w:right w:val="single" w:sz="4" w:space="0" w:color="auto"/>
            </w:tcBorders>
            <w:shd w:val="clear" w:color="auto" w:fill="auto"/>
            <w:noWrap/>
            <w:vAlign w:val="bottom"/>
            <w:hideMark/>
          </w:tcPr>
          <w:p w14:paraId="4400DCA0" w14:textId="3BDF2FE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Atomoxetina 40 mg-Cápsula/Cada cápsula contiene: Clorhidrato de atomoxetina equivalente a 40 mg de atomoxetina. Envase con 14 cápsulas</w:t>
            </w:r>
          </w:p>
        </w:tc>
        <w:tc>
          <w:tcPr>
            <w:tcW w:w="750" w:type="dxa"/>
            <w:tcBorders>
              <w:top w:val="nil"/>
              <w:left w:val="nil"/>
              <w:bottom w:val="single" w:sz="4" w:space="0" w:color="auto"/>
              <w:right w:val="single" w:sz="4" w:space="0" w:color="auto"/>
            </w:tcBorders>
            <w:shd w:val="clear" w:color="auto" w:fill="auto"/>
            <w:noWrap/>
            <w:vAlign w:val="bottom"/>
            <w:hideMark/>
          </w:tcPr>
          <w:p w14:paraId="701CAD87" w14:textId="54A1292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73A183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ABFDFB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DF5E18C" w14:textId="77777777" w:rsidR="00CD4F18" w:rsidRPr="00012BEC" w:rsidRDefault="00CD4F18" w:rsidP="00CD4F18">
            <w:pPr>
              <w:rPr>
                <w:rFonts w:ascii="Calibri" w:hAnsi="Calibri" w:cs="Calibri"/>
                <w:color w:val="000000"/>
                <w:sz w:val="16"/>
                <w:szCs w:val="16"/>
                <w:lang w:val="en-US"/>
              </w:rPr>
            </w:pPr>
          </w:p>
        </w:tc>
      </w:tr>
      <w:tr w:rsidR="00CD4F18" w:rsidRPr="00012BEC" w14:paraId="0023C0F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390C5B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295</w:t>
            </w:r>
          </w:p>
        </w:tc>
        <w:tc>
          <w:tcPr>
            <w:tcW w:w="1418" w:type="dxa"/>
            <w:tcBorders>
              <w:top w:val="nil"/>
              <w:left w:val="nil"/>
              <w:bottom w:val="single" w:sz="4" w:space="0" w:color="auto"/>
              <w:right w:val="single" w:sz="4" w:space="0" w:color="auto"/>
            </w:tcBorders>
            <w:shd w:val="clear" w:color="auto" w:fill="auto"/>
            <w:vAlign w:val="bottom"/>
            <w:hideMark/>
          </w:tcPr>
          <w:p w14:paraId="43FCD15F" w14:textId="40B803D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010.000.3309.00</w:t>
            </w:r>
          </w:p>
        </w:tc>
        <w:tc>
          <w:tcPr>
            <w:tcW w:w="1284" w:type="dxa"/>
            <w:tcBorders>
              <w:top w:val="nil"/>
              <w:left w:val="nil"/>
              <w:bottom w:val="single" w:sz="4" w:space="0" w:color="auto"/>
              <w:right w:val="single" w:sz="4" w:space="0" w:color="auto"/>
            </w:tcBorders>
            <w:shd w:val="clear" w:color="auto" w:fill="auto"/>
            <w:noWrap/>
            <w:vAlign w:val="bottom"/>
            <w:hideMark/>
          </w:tcPr>
          <w:p w14:paraId="54F8FA95" w14:textId="2CBD729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010000330900</w:t>
            </w:r>
          </w:p>
        </w:tc>
        <w:tc>
          <w:tcPr>
            <w:tcW w:w="3648" w:type="dxa"/>
            <w:tcBorders>
              <w:top w:val="nil"/>
              <w:left w:val="nil"/>
              <w:bottom w:val="single" w:sz="4" w:space="0" w:color="auto"/>
              <w:right w:val="single" w:sz="4" w:space="0" w:color="auto"/>
            </w:tcBorders>
            <w:shd w:val="clear" w:color="auto" w:fill="auto"/>
            <w:noWrap/>
            <w:vAlign w:val="bottom"/>
            <w:hideMark/>
          </w:tcPr>
          <w:p w14:paraId="6EB2147F" w14:textId="3F332CD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Atomoxetina 60 mg-Cápsula/Cada cápsula contiene: Clorhidrato de atomoxetina equivalente a 60 mg de atomoxetina. Envase con 14 cápsulas</w:t>
            </w:r>
          </w:p>
        </w:tc>
        <w:tc>
          <w:tcPr>
            <w:tcW w:w="750" w:type="dxa"/>
            <w:tcBorders>
              <w:top w:val="nil"/>
              <w:left w:val="nil"/>
              <w:bottom w:val="single" w:sz="4" w:space="0" w:color="auto"/>
              <w:right w:val="single" w:sz="4" w:space="0" w:color="auto"/>
            </w:tcBorders>
            <w:shd w:val="clear" w:color="auto" w:fill="auto"/>
            <w:noWrap/>
            <w:vAlign w:val="bottom"/>
            <w:hideMark/>
          </w:tcPr>
          <w:p w14:paraId="40C93B55" w14:textId="095234E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2F5F4A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0B6D30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0C99345" w14:textId="77777777" w:rsidR="00CD4F18" w:rsidRPr="00012BEC" w:rsidRDefault="00CD4F18" w:rsidP="00CD4F18">
            <w:pPr>
              <w:rPr>
                <w:rFonts w:ascii="Calibri" w:hAnsi="Calibri" w:cs="Calibri"/>
                <w:color w:val="000000"/>
                <w:sz w:val="16"/>
                <w:szCs w:val="16"/>
                <w:lang w:val="en-US"/>
              </w:rPr>
            </w:pPr>
          </w:p>
        </w:tc>
      </w:tr>
      <w:tr w:rsidR="00CD4F18" w:rsidRPr="00012BEC" w14:paraId="1AAAB30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AEAA2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296</w:t>
            </w:r>
          </w:p>
        </w:tc>
        <w:tc>
          <w:tcPr>
            <w:tcW w:w="1418" w:type="dxa"/>
            <w:tcBorders>
              <w:top w:val="nil"/>
              <w:left w:val="nil"/>
              <w:bottom w:val="single" w:sz="4" w:space="0" w:color="auto"/>
              <w:right w:val="single" w:sz="4" w:space="0" w:color="auto"/>
            </w:tcBorders>
            <w:shd w:val="clear" w:color="auto" w:fill="auto"/>
            <w:vAlign w:val="bottom"/>
            <w:hideMark/>
          </w:tcPr>
          <w:p w14:paraId="25C2A5FD" w14:textId="366513B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010.000.3405.00</w:t>
            </w:r>
          </w:p>
        </w:tc>
        <w:tc>
          <w:tcPr>
            <w:tcW w:w="1284" w:type="dxa"/>
            <w:tcBorders>
              <w:top w:val="nil"/>
              <w:left w:val="nil"/>
              <w:bottom w:val="single" w:sz="4" w:space="0" w:color="auto"/>
              <w:right w:val="single" w:sz="4" w:space="0" w:color="auto"/>
            </w:tcBorders>
            <w:shd w:val="clear" w:color="auto" w:fill="auto"/>
            <w:noWrap/>
            <w:vAlign w:val="bottom"/>
            <w:hideMark/>
          </w:tcPr>
          <w:p w14:paraId="37669A86" w14:textId="50FA8DA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010000340500</w:t>
            </w:r>
          </w:p>
        </w:tc>
        <w:tc>
          <w:tcPr>
            <w:tcW w:w="3648" w:type="dxa"/>
            <w:tcBorders>
              <w:top w:val="nil"/>
              <w:left w:val="nil"/>
              <w:bottom w:val="single" w:sz="4" w:space="0" w:color="auto"/>
              <w:right w:val="single" w:sz="4" w:space="0" w:color="auto"/>
            </w:tcBorders>
            <w:shd w:val="clear" w:color="auto" w:fill="auto"/>
            <w:noWrap/>
            <w:vAlign w:val="bottom"/>
            <w:hideMark/>
          </w:tcPr>
          <w:p w14:paraId="7642E8AF" w14:textId="5276ECA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Acemetacina-Cápsula/Cada cápsula contiene: Acemetacina 60 mg. Envase con 14 cápsulas</w:t>
            </w:r>
          </w:p>
        </w:tc>
        <w:tc>
          <w:tcPr>
            <w:tcW w:w="750" w:type="dxa"/>
            <w:tcBorders>
              <w:top w:val="nil"/>
              <w:left w:val="nil"/>
              <w:bottom w:val="single" w:sz="4" w:space="0" w:color="auto"/>
              <w:right w:val="single" w:sz="4" w:space="0" w:color="auto"/>
            </w:tcBorders>
            <w:shd w:val="clear" w:color="auto" w:fill="auto"/>
            <w:noWrap/>
            <w:vAlign w:val="bottom"/>
            <w:hideMark/>
          </w:tcPr>
          <w:p w14:paraId="7FE571E3" w14:textId="317135F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04F1C7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6038C3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1281B44" w14:textId="77777777" w:rsidR="00CD4F18" w:rsidRPr="00012BEC" w:rsidRDefault="00CD4F18" w:rsidP="00CD4F18">
            <w:pPr>
              <w:rPr>
                <w:rFonts w:ascii="Calibri" w:hAnsi="Calibri" w:cs="Calibri"/>
                <w:color w:val="000000"/>
                <w:sz w:val="16"/>
                <w:szCs w:val="16"/>
                <w:lang w:val="en-US"/>
              </w:rPr>
            </w:pPr>
          </w:p>
        </w:tc>
      </w:tr>
      <w:tr w:rsidR="00CD4F18" w:rsidRPr="00012BEC" w14:paraId="199D893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A2FDA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297</w:t>
            </w:r>
          </w:p>
        </w:tc>
        <w:tc>
          <w:tcPr>
            <w:tcW w:w="1418" w:type="dxa"/>
            <w:tcBorders>
              <w:top w:val="nil"/>
              <w:left w:val="nil"/>
              <w:bottom w:val="single" w:sz="4" w:space="0" w:color="auto"/>
              <w:right w:val="single" w:sz="4" w:space="0" w:color="auto"/>
            </w:tcBorders>
            <w:shd w:val="clear" w:color="auto" w:fill="auto"/>
            <w:vAlign w:val="bottom"/>
            <w:hideMark/>
          </w:tcPr>
          <w:p w14:paraId="04E95E37" w14:textId="2FCCFA6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010.000.3407.00</w:t>
            </w:r>
          </w:p>
        </w:tc>
        <w:tc>
          <w:tcPr>
            <w:tcW w:w="1284" w:type="dxa"/>
            <w:tcBorders>
              <w:top w:val="nil"/>
              <w:left w:val="nil"/>
              <w:bottom w:val="single" w:sz="4" w:space="0" w:color="auto"/>
              <w:right w:val="single" w:sz="4" w:space="0" w:color="auto"/>
            </w:tcBorders>
            <w:shd w:val="clear" w:color="auto" w:fill="auto"/>
            <w:noWrap/>
            <w:vAlign w:val="bottom"/>
            <w:hideMark/>
          </w:tcPr>
          <w:p w14:paraId="07D00B19" w14:textId="3779F58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010000340700</w:t>
            </w:r>
          </w:p>
        </w:tc>
        <w:tc>
          <w:tcPr>
            <w:tcW w:w="3648" w:type="dxa"/>
            <w:tcBorders>
              <w:top w:val="nil"/>
              <w:left w:val="nil"/>
              <w:bottom w:val="single" w:sz="4" w:space="0" w:color="auto"/>
              <w:right w:val="single" w:sz="4" w:space="0" w:color="auto"/>
            </w:tcBorders>
            <w:shd w:val="clear" w:color="auto" w:fill="auto"/>
            <w:noWrap/>
            <w:vAlign w:val="bottom"/>
            <w:hideMark/>
          </w:tcPr>
          <w:p w14:paraId="53466A83" w14:textId="32574E5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Naproxeno-Tableta/Cada tableta contiene: Naproxeno 250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4F7118C7" w14:textId="1D89EFC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0D0676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61CB85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6D878C2" w14:textId="77777777" w:rsidR="00CD4F18" w:rsidRPr="00012BEC" w:rsidRDefault="00CD4F18" w:rsidP="00CD4F18">
            <w:pPr>
              <w:rPr>
                <w:rFonts w:ascii="Calibri" w:hAnsi="Calibri" w:cs="Calibri"/>
                <w:color w:val="000000"/>
                <w:sz w:val="16"/>
                <w:szCs w:val="16"/>
                <w:lang w:val="en-US"/>
              </w:rPr>
            </w:pPr>
          </w:p>
        </w:tc>
      </w:tr>
      <w:tr w:rsidR="00CD4F18" w:rsidRPr="00012BEC" w14:paraId="46A1F32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A4C0B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298</w:t>
            </w:r>
          </w:p>
        </w:tc>
        <w:tc>
          <w:tcPr>
            <w:tcW w:w="1418" w:type="dxa"/>
            <w:tcBorders>
              <w:top w:val="nil"/>
              <w:left w:val="nil"/>
              <w:bottom w:val="single" w:sz="4" w:space="0" w:color="auto"/>
              <w:right w:val="single" w:sz="4" w:space="0" w:color="auto"/>
            </w:tcBorders>
            <w:shd w:val="clear" w:color="auto" w:fill="auto"/>
            <w:vAlign w:val="bottom"/>
            <w:hideMark/>
          </w:tcPr>
          <w:p w14:paraId="0A81205E" w14:textId="0B4C0A6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010.000.3409.00</w:t>
            </w:r>
          </w:p>
        </w:tc>
        <w:tc>
          <w:tcPr>
            <w:tcW w:w="1284" w:type="dxa"/>
            <w:tcBorders>
              <w:top w:val="nil"/>
              <w:left w:val="nil"/>
              <w:bottom w:val="single" w:sz="4" w:space="0" w:color="auto"/>
              <w:right w:val="single" w:sz="4" w:space="0" w:color="auto"/>
            </w:tcBorders>
            <w:shd w:val="clear" w:color="auto" w:fill="auto"/>
            <w:noWrap/>
            <w:vAlign w:val="bottom"/>
            <w:hideMark/>
          </w:tcPr>
          <w:p w14:paraId="16C3765D" w14:textId="0BBF75A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010000340900</w:t>
            </w:r>
          </w:p>
        </w:tc>
        <w:tc>
          <w:tcPr>
            <w:tcW w:w="3648" w:type="dxa"/>
            <w:tcBorders>
              <w:top w:val="nil"/>
              <w:left w:val="nil"/>
              <w:bottom w:val="single" w:sz="4" w:space="0" w:color="auto"/>
              <w:right w:val="single" w:sz="4" w:space="0" w:color="auto"/>
            </w:tcBorders>
            <w:shd w:val="clear" w:color="auto" w:fill="auto"/>
            <w:noWrap/>
            <w:vAlign w:val="bottom"/>
            <w:hideMark/>
          </w:tcPr>
          <w:p w14:paraId="63A09ACF" w14:textId="16CB02D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Colchicina-Tableta/Cada tableta contiene: Colchicina 1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235FECEA" w14:textId="4D4B184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2108E3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02BEF0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07EAC39" w14:textId="77777777" w:rsidR="00CD4F18" w:rsidRPr="00012BEC" w:rsidRDefault="00CD4F18" w:rsidP="00CD4F18">
            <w:pPr>
              <w:rPr>
                <w:rFonts w:ascii="Calibri" w:hAnsi="Calibri" w:cs="Calibri"/>
                <w:color w:val="000000"/>
                <w:sz w:val="16"/>
                <w:szCs w:val="16"/>
                <w:lang w:val="en-US"/>
              </w:rPr>
            </w:pPr>
          </w:p>
        </w:tc>
      </w:tr>
      <w:tr w:rsidR="00CD4F18" w:rsidRPr="00012BEC" w14:paraId="3557E8A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F90C8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299</w:t>
            </w:r>
          </w:p>
        </w:tc>
        <w:tc>
          <w:tcPr>
            <w:tcW w:w="1418" w:type="dxa"/>
            <w:tcBorders>
              <w:top w:val="nil"/>
              <w:left w:val="nil"/>
              <w:bottom w:val="single" w:sz="4" w:space="0" w:color="auto"/>
              <w:right w:val="single" w:sz="4" w:space="0" w:color="auto"/>
            </w:tcBorders>
            <w:shd w:val="clear" w:color="auto" w:fill="auto"/>
            <w:vAlign w:val="bottom"/>
            <w:hideMark/>
          </w:tcPr>
          <w:p w14:paraId="6662AB8C" w14:textId="2061076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010.000.3412.00</w:t>
            </w:r>
          </w:p>
        </w:tc>
        <w:tc>
          <w:tcPr>
            <w:tcW w:w="1284" w:type="dxa"/>
            <w:tcBorders>
              <w:top w:val="nil"/>
              <w:left w:val="nil"/>
              <w:bottom w:val="single" w:sz="4" w:space="0" w:color="auto"/>
              <w:right w:val="single" w:sz="4" w:space="0" w:color="auto"/>
            </w:tcBorders>
            <w:shd w:val="clear" w:color="auto" w:fill="auto"/>
            <w:noWrap/>
            <w:vAlign w:val="bottom"/>
            <w:hideMark/>
          </w:tcPr>
          <w:p w14:paraId="725C1A82" w14:textId="1B9EF28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010000341200</w:t>
            </w:r>
          </w:p>
        </w:tc>
        <w:tc>
          <w:tcPr>
            <w:tcW w:w="3648" w:type="dxa"/>
            <w:tcBorders>
              <w:top w:val="nil"/>
              <w:left w:val="nil"/>
              <w:bottom w:val="single" w:sz="4" w:space="0" w:color="auto"/>
              <w:right w:val="single" w:sz="4" w:space="0" w:color="auto"/>
            </w:tcBorders>
            <w:shd w:val="clear" w:color="auto" w:fill="auto"/>
            <w:noWrap/>
            <w:vAlign w:val="bottom"/>
            <w:hideMark/>
          </w:tcPr>
          <w:p w14:paraId="5271E8B5" w14:textId="7FF57EC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Indometacina-Supositorio/Cada supositorio contiene: Indometacina 100 mg. Envase con 6 supositorios</w:t>
            </w:r>
          </w:p>
        </w:tc>
        <w:tc>
          <w:tcPr>
            <w:tcW w:w="750" w:type="dxa"/>
            <w:tcBorders>
              <w:top w:val="nil"/>
              <w:left w:val="nil"/>
              <w:bottom w:val="single" w:sz="4" w:space="0" w:color="auto"/>
              <w:right w:val="single" w:sz="4" w:space="0" w:color="auto"/>
            </w:tcBorders>
            <w:shd w:val="clear" w:color="auto" w:fill="auto"/>
            <w:noWrap/>
            <w:vAlign w:val="bottom"/>
            <w:hideMark/>
          </w:tcPr>
          <w:p w14:paraId="76F94EC7" w14:textId="1ECB00A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5501F2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DC7121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90F26FF" w14:textId="77777777" w:rsidR="00CD4F18" w:rsidRPr="00012BEC" w:rsidRDefault="00CD4F18" w:rsidP="00CD4F18">
            <w:pPr>
              <w:rPr>
                <w:rFonts w:ascii="Calibri" w:hAnsi="Calibri" w:cs="Calibri"/>
                <w:color w:val="000000"/>
                <w:sz w:val="16"/>
                <w:szCs w:val="16"/>
                <w:lang w:val="en-US"/>
              </w:rPr>
            </w:pPr>
          </w:p>
        </w:tc>
      </w:tr>
      <w:tr w:rsidR="00CD4F18" w:rsidRPr="00012BEC" w14:paraId="75EA50B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85AE6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300</w:t>
            </w:r>
          </w:p>
        </w:tc>
        <w:tc>
          <w:tcPr>
            <w:tcW w:w="1418" w:type="dxa"/>
            <w:tcBorders>
              <w:top w:val="nil"/>
              <w:left w:val="nil"/>
              <w:bottom w:val="single" w:sz="4" w:space="0" w:color="auto"/>
              <w:right w:val="single" w:sz="4" w:space="0" w:color="auto"/>
            </w:tcBorders>
            <w:shd w:val="clear" w:color="auto" w:fill="auto"/>
            <w:vAlign w:val="bottom"/>
            <w:hideMark/>
          </w:tcPr>
          <w:p w14:paraId="0B808DCC" w14:textId="08DAC00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010.000.3413.00</w:t>
            </w:r>
          </w:p>
        </w:tc>
        <w:tc>
          <w:tcPr>
            <w:tcW w:w="1284" w:type="dxa"/>
            <w:tcBorders>
              <w:top w:val="nil"/>
              <w:left w:val="nil"/>
              <w:bottom w:val="single" w:sz="4" w:space="0" w:color="auto"/>
              <w:right w:val="single" w:sz="4" w:space="0" w:color="auto"/>
            </w:tcBorders>
            <w:shd w:val="clear" w:color="auto" w:fill="auto"/>
            <w:noWrap/>
            <w:vAlign w:val="bottom"/>
            <w:hideMark/>
          </w:tcPr>
          <w:p w14:paraId="5DCC7F8F" w14:textId="5037FC7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010000341300</w:t>
            </w:r>
          </w:p>
        </w:tc>
        <w:tc>
          <w:tcPr>
            <w:tcW w:w="3648" w:type="dxa"/>
            <w:tcBorders>
              <w:top w:val="nil"/>
              <w:left w:val="nil"/>
              <w:bottom w:val="single" w:sz="4" w:space="0" w:color="auto"/>
              <w:right w:val="single" w:sz="4" w:space="0" w:color="auto"/>
            </w:tcBorders>
            <w:shd w:val="clear" w:color="auto" w:fill="auto"/>
            <w:noWrap/>
            <w:vAlign w:val="bottom"/>
            <w:hideMark/>
          </w:tcPr>
          <w:p w14:paraId="0946707D" w14:textId="3310DEC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Indometacina-Cápsula/Cada cápsula contiene: Indometacina 25 mg. 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6E560F39" w14:textId="66F7B49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692F72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F20F10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DCB939A" w14:textId="77777777" w:rsidR="00CD4F18" w:rsidRPr="00012BEC" w:rsidRDefault="00CD4F18" w:rsidP="00CD4F18">
            <w:pPr>
              <w:rPr>
                <w:rFonts w:ascii="Calibri" w:hAnsi="Calibri" w:cs="Calibri"/>
                <w:color w:val="000000"/>
                <w:sz w:val="16"/>
                <w:szCs w:val="16"/>
                <w:lang w:val="en-US"/>
              </w:rPr>
            </w:pPr>
          </w:p>
        </w:tc>
      </w:tr>
      <w:tr w:rsidR="00CD4F18" w:rsidRPr="00012BEC" w14:paraId="519EBD5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283BA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301</w:t>
            </w:r>
          </w:p>
        </w:tc>
        <w:tc>
          <w:tcPr>
            <w:tcW w:w="1418" w:type="dxa"/>
            <w:tcBorders>
              <w:top w:val="nil"/>
              <w:left w:val="nil"/>
              <w:bottom w:val="single" w:sz="4" w:space="0" w:color="auto"/>
              <w:right w:val="single" w:sz="4" w:space="0" w:color="auto"/>
            </w:tcBorders>
            <w:shd w:val="clear" w:color="auto" w:fill="auto"/>
            <w:vAlign w:val="bottom"/>
            <w:hideMark/>
          </w:tcPr>
          <w:p w14:paraId="57862D98" w14:textId="572CD3F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010.000.3415.00</w:t>
            </w:r>
          </w:p>
        </w:tc>
        <w:tc>
          <w:tcPr>
            <w:tcW w:w="1284" w:type="dxa"/>
            <w:tcBorders>
              <w:top w:val="nil"/>
              <w:left w:val="nil"/>
              <w:bottom w:val="single" w:sz="4" w:space="0" w:color="auto"/>
              <w:right w:val="single" w:sz="4" w:space="0" w:color="auto"/>
            </w:tcBorders>
            <w:shd w:val="clear" w:color="auto" w:fill="auto"/>
            <w:noWrap/>
            <w:vAlign w:val="bottom"/>
            <w:hideMark/>
          </w:tcPr>
          <w:p w14:paraId="51900093" w14:textId="69E1701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010000341500</w:t>
            </w:r>
          </w:p>
        </w:tc>
        <w:tc>
          <w:tcPr>
            <w:tcW w:w="3648" w:type="dxa"/>
            <w:tcBorders>
              <w:top w:val="nil"/>
              <w:left w:val="nil"/>
              <w:bottom w:val="single" w:sz="4" w:space="0" w:color="auto"/>
              <w:right w:val="single" w:sz="4" w:space="0" w:color="auto"/>
            </w:tcBorders>
            <w:shd w:val="clear" w:color="auto" w:fill="auto"/>
            <w:noWrap/>
            <w:vAlign w:val="bottom"/>
            <w:hideMark/>
          </w:tcPr>
          <w:p w14:paraId="1C72F7DF" w14:textId="1004008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Piroxicam-Cápsula o tableta/Cada cápsula o tableta contiene: Piroxicam 20 mg. Envase con 20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019BF225" w14:textId="3CEB907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6A5178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684AF0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B3C4136" w14:textId="77777777" w:rsidR="00CD4F18" w:rsidRPr="00012BEC" w:rsidRDefault="00CD4F18" w:rsidP="00CD4F18">
            <w:pPr>
              <w:rPr>
                <w:rFonts w:ascii="Calibri" w:hAnsi="Calibri" w:cs="Calibri"/>
                <w:color w:val="000000"/>
                <w:sz w:val="16"/>
                <w:szCs w:val="16"/>
                <w:lang w:val="en-US"/>
              </w:rPr>
            </w:pPr>
          </w:p>
        </w:tc>
      </w:tr>
      <w:tr w:rsidR="00CD4F18" w:rsidRPr="00012BEC" w14:paraId="78C0232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1D35F4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302</w:t>
            </w:r>
          </w:p>
        </w:tc>
        <w:tc>
          <w:tcPr>
            <w:tcW w:w="1418" w:type="dxa"/>
            <w:tcBorders>
              <w:top w:val="nil"/>
              <w:left w:val="nil"/>
              <w:bottom w:val="single" w:sz="4" w:space="0" w:color="auto"/>
              <w:right w:val="single" w:sz="4" w:space="0" w:color="auto"/>
            </w:tcBorders>
            <w:shd w:val="clear" w:color="auto" w:fill="auto"/>
            <w:vAlign w:val="bottom"/>
            <w:hideMark/>
          </w:tcPr>
          <w:p w14:paraId="34FB972A" w14:textId="36E2689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010.000.3417.00</w:t>
            </w:r>
          </w:p>
        </w:tc>
        <w:tc>
          <w:tcPr>
            <w:tcW w:w="1284" w:type="dxa"/>
            <w:tcBorders>
              <w:top w:val="nil"/>
              <w:left w:val="nil"/>
              <w:bottom w:val="single" w:sz="4" w:space="0" w:color="auto"/>
              <w:right w:val="single" w:sz="4" w:space="0" w:color="auto"/>
            </w:tcBorders>
            <w:shd w:val="clear" w:color="auto" w:fill="auto"/>
            <w:noWrap/>
            <w:vAlign w:val="bottom"/>
            <w:hideMark/>
          </w:tcPr>
          <w:p w14:paraId="32E2F4B5" w14:textId="39EAE91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010000341700</w:t>
            </w:r>
          </w:p>
        </w:tc>
        <w:tc>
          <w:tcPr>
            <w:tcW w:w="3648" w:type="dxa"/>
            <w:tcBorders>
              <w:top w:val="nil"/>
              <w:left w:val="nil"/>
              <w:bottom w:val="single" w:sz="4" w:space="0" w:color="auto"/>
              <w:right w:val="single" w:sz="4" w:space="0" w:color="auto"/>
            </w:tcBorders>
            <w:shd w:val="clear" w:color="auto" w:fill="auto"/>
            <w:noWrap/>
            <w:vAlign w:val="bottom"/>
            <w:hideMark/>
          </w:tcPr>
          <w:p w14:paraId="47D2A469" w14:textId="1AE8CF6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Diclofenaco-Cápsula o gragea de liberación prolongada/Cada gragea contiene: Diclofenaco sódico 100 mg. Envase con 20 cápsulas o grageas</w:t>
            </w:r>
          </w:p>
        </w:tc>
        <w:tc>
          <w:tcPr>
            <w:tcW w:w="750" w:type="dxa"/>
            <w:tcBorders>
              <w:top w:val="nil"/>
              <w:left w:val="nil"/>
              <w:bottom w:val="single" w:sz="4" w:space="0" w:color="auto"/>
              <w:right w:val="single" w:sz="4" w:space="0" w:color="auto"/>
            </w:tcBorders>
            <w:shd w:val="clear" w:color="auto" w:fill="auto"/>
            <w:noWrap/>
            <w:vAlign w:val="bottom"/>
            <w:hideMark/>
          </w:tcPr>
          <w:p w14:paraId="76FA361E" w14:textId="01C396A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7FB254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8D1920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ADBAE73" w14:textId="77777777" w:rsidR="00CD4F18" w:rsidRPr="00012BEC" w:rsidRDefault="00CD4F18" w:rsidP="00CD4F18">
            <w:pPr>
              <w:rPr>
                <w:rFonts w:ascii="Calibri" w:hAnsi="Calibri" w:cs="Calibri"/>
                <w:color w:val="000000"/>
                <w:sz w:val="16"/>
                <w:szCs w:val="16"/>
                <w:lang w:val="en-US"/>
              </w:rPr>
            </w:pPr>
          </w:p>
        </w:tc>
      </w:tr>
      <w:tr w:rsidR="00CD4F18" w:rsidRPr="00012BEC" w14:paraId="5C366D2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1183E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303</w:t>
            </w:r>
          </w:p>
        </w:tc>
        <w:tc>
          <w:tcPr>
            <w:tcW w:w="1418" w:type="dxa"/>
            <w:tcBorders>
              <w:top w:val="nil"/>
              <w:left w:val="nil"/>
              <w:bottom w:val="single" w:sz="4" w:space="0" w:color="auto"/>
              <w:right w:val="single" w:sz="4" w:space="0" w:color="auto"/>
            </w:tcBorders>
            <w:shd w:val="clear" w:color="auto" w:fill="auto"/>
            <w:vAlign w:val="bottom"/>
            <w:hideMark/>
          </w:tcPr>
          <w:p w14:paraId="00FE3520" w14:textId="5B2F269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010.000.3419.00</w:t>
            </w:r>
          </w:p>
        </w:tc>
        <w:tc>
          <w:tcPr>
            <w:tcW w:w="1284" w:type="dxa"/>
            <w:tcBorders>
              <w:top w:val="nil"/>
              <w:left w:val="nil"/>
              <w:bottom w:val="single" w:sz="4" w:space="0" w:color="auto"/>
              <w:right w:val="single" w:sz="4" w:space="0" w:color="auto"/>
            </w:tcBorders>
            <w:shd w:val="clear" w:color="auto" w:fill="auto"/>
            <w:noWrap/>
            <w:vAlign w:val="bottom"/>
            <w:hideMark/>
          </w:tcPr>
          <w:p w14:paraId="3348B802" w14:textId="58EF1CC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010000341900</w:t>
            </w:r>
          </w:p>
        </w:tc>
        <w:tc>
          <w:tcPr>
            <w:tcW w:w="3648" w:type="dxa"/>
            <w:tcBorders>
              <w:top w:val="nil"/>
              <w:left w:val="nil"/>
              <w:bottom w:val="single" w:sz="4" w:space="0" w:color="auto"/>
              <w:right w:val="single" w:sz="4" w:space="0" w:color="auto"/>
            </w:tcBorders>
            <w:shd w:val="clear" w:color="auto" w:fill="auto"/>
            <w:noWrap/>
            <w:vAlign w:val="bottom"/>
            <w:hideMark/>
          </w:tcPr>
          <w:p w14:paraId="07C80517" w14:textId="3A4B09C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Naproxeno-Suspensión oral/Cada 5 ml contienen: Naproxeno 125 mg. Envase con 100 ml</w:t>
            </w:r>
          </w:p>
        </w:tc>
        <w:tc>
          <w:tcPr>
            <w:tcW w:w="750" w:type="dxa"/>
            <w:tcBorders>
              <w:top w:val="nil"/>
              <w:left w:val="nil"/>
              <w:bottom w:val="single" w:sz="4" w:space="0" w:color="auto"/>
              <w:right w:val="single" w:sz="4" w:space="0" w:color="auto"/>
            </w:tcBorders>
            <w:shd w:val="clear" w:color="auto" w:fill="auto"/>
            <w:noWrap/>
            <w:vAlign w:val="bottom"/>
            <w:hideMark/>
          </w:tcPr>
          <w:p w14:paraId="1F77F29A" w14:textId="37468AD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7A2B25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7A13C4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F92C258" w14:textId="77777777" w:rsidR="00CD4F18" w:rsidRPr="00012BEC" w:rsidRDefault="00CD4F18" w:rsidP="00CD4F18">
            <w:pPr>
              <w:rPr>
                <w:rFonts w:ascii="Calibri" w:hAnsi="Calibri" w:cs="Calibri"/>
                <w:color w:val="000000"/>
                <w:sz w:val="16"/>
                <w:szCs w:val="16"/>
                <w:lang w:val="en-US"/>
              </w:rPr>
            </w:pPr>
          </w:p>
        </w:tc>
      </w:tr>
      <w:tr w:rsidR="00CD4F18" w:rsidRPr="00012BEC" w14:paraId="654BD97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F0754E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304</w:t>
            </w:r>
          </w:p>
        </w:tc>
        <w:tc>
          <w:tcPr>
            <w:tcW w:w="1418" w:type="dxa"/>
            <w:tcBorders>
              <w:top w:val="nil"/>
              <w:left w:val="nil"/>
              <w:bottom w:val="single" w:sz="4" w:space="0" w:color="auto"/>
              <w:right w:val="single" w:sz="4" w:space="0" w:color="auto"/>
            </w:tcBorders>
            <w:shd w:val="clear" w:color="auto" w:fill="auto"/>
            <w:vAlign w:val="bottom"/>
            <w:hideMark/>
          </w:tcPr>
          <w:p w14:paraId="4751F26C" w14:textId="2AFBE89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010.000.3422.00</w:t>
            </w:r>
          </w:p>
        </w:tc>
        <w:tc>
          <w:tcPr>
            <w:tcW w:w="1284" w:type="dxa"/>
            <w:tcBorders>
              <w:top w:val="nil"/>
              <w:left w:val="nil"/>
              <w:bottom w:val="single" w:sz="4" w:space="0" w:color="auto"/>
              <w:right w:val="single" w:sz="4" w:space="0" w:color="auto"/>
            </w:tcBorders>
            <w:shd w:val="clear" w:color="auto" w:fill="auto"/>
            <w:noWrap/>
            <w:vAlign w:val="bottom"/>
            <w:hideMark/>
          </w:tcPr>
          <w:p w14:paraId="2DCDE969" w14:textId="679A699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010000342200</w:t>
            </w:r>
          </w:p>
        </w:tc>
        <w:tc>
          <w:tcPr>
            <w:tcW w:w="3648" w:type="dxa"/>
            <w:tcBorders>
              <w:top w:val="nil"/>
              <w:left w:val="nil"/>
              <w:bottom w:val="single" w:sz="4" w:space="0" w:color="auto"/>
              <w:right w:val="single" w:sz="4" w:space="0" w:color="auto"/>
            </w:tcBorders>
            <w:shd w:val="clear" w:color="auto" w:fill="auto"/>
            <w:noWrap/>
            <w:vAlign w:val="bottom"/>
            <w:hideMark/>
          </w:tcPr>
          <w:p w14:paraId="4F802242" w14:textId="57CE91C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Ketorolaco-trometamina-Solución inyectable/Cada frasco ámpula o ampolleta contiene: Ketorolaco-trometamina 30 mg. Envase con 3 frascos ámpula ó 3 ampolletas 1 ml</w:t>
            </w:r>
          </w:p>
        </w:tc>
        <w:tc>
          <w:tcPr>
            <w:tcW w:w="750" w:type="dxa"/>
            <w:tcBorders>
              <w:top w:val="nil"/>
              <w:left w:val="nil"/>
              <w:bottom w:val="single" w:sz="4" w:space="0" w:color="auto"/>
              <w:right w:val="single" w:sz="4" w:space="0" w:color="auto"/>
            </w:tcBorders>
            <w:shd w:val="clear" w:color="auto" w:fill="auto"/>
            <w:noWrap/>
            <w:vAlign w:val="bottom"/>
            <w:hideMark/>
          </w:tcPr>
          <w:p w14:paraId="01AF11E6" w14:textId="1F35633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44E68D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F17DF9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1EA51AB" w14:textId="77777777" w:rsidR="00CD4F18" w:rsidRPr="00012BEC" w:rsidRDefault="00CD4F18" w:rsidP="00CD4F18">
            <w:pPr>
              <w:rPr>
                <w:rFonts w:ascii="Calibri" w:hAnsi="Calibri" w:cs="Calibri"/>
                <w:color w:val="000000"/>
                <w:sz w:val="16"/>
                <w:szCs w:val="16"/>
                <w:lang w:val="en-US"/>
              </w:rPr>
            </w:pPr>
          </w:p>
        </w:tc>
      </w:tr>
      <w:tr w:rsidR="00CD4F18" w:rsidRPr="00012BEC" w14:paraId="581CCF1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E2D45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305</w:t>
            </w:r>
          </w:p>
        </w:tc>
        <w:tc>
          <w:tcPr>
            <w:tcW w:w="1418" w:type="dxa"/>
            <w:tcBorders>
              <w:top w:val="nil"/>
              <w:left w:val="nil"/>
              <w:bottom w:val="single" w:sz="4" w:space="0" w:color="auto"/>
              <w:right w:val="single" w:sz="4" w:space="0" w:color="auto"/>
            </w:tcBorders>
            <w:shd w:val="clear" w:color="auto" w:fill="auto"/>
            <w:vAlign w:val="bottom"/>
            <w:hideMark/>
          </w:tcPr>
          <w:p w14:paraId="7DF80DB3" w14:textId="5EC2379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010.000.3423.00</w:t>
            </w:r>
          </w:p>
        </w:tc>
        <w:tc>
          <w:tcPr>
            <w:tcW w:w="1284" w:type="dxa"/>
            <w:tcBorders>
              <w:top w:val="nil"/>
              <w:left w:val="nil"/>
              <w:bottom w:val="single" w:sz="4" w:space="0" w:color="auto"/>
              <w:right w:val="single" w:sz="4" w:space="0" w:color="auto"/>
            </w:tcBorders>
            <w:shd w:val="clear" w:color="auto" w:fill="auto"/>
            <w:noWrap/>
            <w:vAlign w:val="bottom"/>
            <w:hideMark/>
          </w:tcPr>
          <w:p w14:paraId="303289E8" w14:textId="2CB554F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010000342300</w:t>
            </w:r>
          </w:p>
        </w:tc>
        <w:tc>
          <w:tcPr>
            <w:tcW w:w="3648" w:type="dxa"/>
            <w:tcBorders>
              <w:top w:val="nil"/>
              <w:left w:val="nil"/>
              <w:bottom w:val="single" w:sz="4" w:space="0" w:color="auto"/>
              <w:right w:val="single" w:sz="4" w:space="0" w:color="auto"/>
            </w:tcBorders>
            <w:shd w:val="clear" w:color="auto" w:fill="auto"/>
            <w:noWrap/>
            <w:vAlign w:val="bottom"/>
            <w:hideMark/>
          </w:tcPr>
          <w:p w14:paraId="1DE1691E" w14:textId="0865703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Meloxicam-Tableta/Cada tableta contiene: Meloxicam 15 mg.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6B8A6396" w14:textId="323AF2A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71B5A7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F6A738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1DDE166" w14:textId="77777777" w:rsidR="00CD4F18" w:rsidRPr="00012BEC" w:rsidRDefault="00CD4F18" w:rsidP="00CD4F18">
            <w:pPr>
              <w:rPr>
                <w:rFonts w:ascii="Calibri" w:hAnsi="Calibri" w:cs="Calibri"/>
                <w:color w:val="000000"/>
                <w:sz w:val="16"/>
                <w:szCs w:val="16"/>
                <w:lang w:val="en-US"/>
              </w:rPr>
            </w:pPr>
          </w:p>
        </w:tc>
      </w:tr>
      <w:tr w:rsidR="00CD4F18" w:rsidRPr="00012BEC" w14:paraId="7907A40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4242D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306</w:t>
            </w:r>
          </w:p>
        </w:tc>
        <w:tc>
          <w:tcPr>
            <w:tcW w:w="1418" w:type="dxa"/>
            <w:tcBorders>
              <w:top w:val="nil"/>
              <w:left w:val="nil"/>
              <w:bottom w:val="single" w:sz="4" w:space="0" w:color="auto"/>
              <w:right w:val="single" w:sz="4" w:space="0" w:color="auto"/>
            </w:tcBorders>
            <w:shd w:val="clear" w:color="auto" w:fill="auto"/>
            <w:vAlign w:val="bottom"/>
            <w:hideMark/>
          </w:tcPr>
          <w:p w14:paraId="5D0AC12A" w14:textId="08D5758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010.000.3432.00</w:t>
            </w:r>
          </w:p>
        </w:tc>
        <w:tc>
          <w:tcPr>
            <w:tcW w:w="1284" w:type="dxa"/>
            <w:tcBorders>
              <w:top w:val="nil"/>
              <w:left w:val="nil"/>
              <w:bottom w:val="single" w:sz="4" w:space="0" w:color="auto"/>
              <w:right w:val="single" w:sz="4" w:space="0" w:color="auto"/>
            </w:tcBorders>
            <w:shd w:val="clear" w:color="auto" w:fill="auto"/>
            <w:noWrap/>
            <w:vAlign w:val="bottom"/>
            <w:hideMark/>
          </w:tcPr>
          <w:p w14:paraId="00A155A8" w14:textId="481288B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010000343200</w:t>
            </w:r>
          </w:p>
        </w:tc>
        <w:tc>
          <w:tcPr>
            <w:tcW w:w="3648" w:type="dxa"/>
            <w:tcBorders>
              <w:top w:val="nil"/>
              <w:left w:val="nil"/>
              <w:bottom w:val="single" w:sz="4" w:space="0" w:color="auto"/>
              <w:right w:val="single" w:sz="4" w:space="0" w:color="auto"/>
            </w:tcBorders>
            <w:shd w:val="clear" w:color="auto" w:fill="auto"/>
            <w:noWrap/>
            <w:vAlign w:val="bottom"/>
            <w:hideMark/>
          </w:tcPr>
          <w:p w14:paraId="485FC900" w14:textId="0B7884B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Dexametasona-Tableta/Cada tableta contiene Dexametasona 0.5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1DAEDCF8" w14:textId="5497A64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85FDE7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0E6B3A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D860200" w14:textId="77777777" w:rsidR="00CD4F18" w:rsidRPr="00012BEC" w:rsidRDefault="00CD4F18" w:rsidP="00CD4F18">
            <w:pPr>
              <w:rPr>
                <w:rFonts w:ascii="Calibri" w:hAnsi="Calibri" w:cs="Calibri"/>
                <w:color w:val="000000"/>
                <w:sz w:val="16"/>
                <w:szCs w:val="16"/>
                <w:lang w:val="en-US"/>
              </w:rPr>
            </w:pPr>
          </w:p>
        </w:tc>
      </w:tr>
      <w:tr w:rsidR="00CD4F18" w:rsidRPr="00012BEC" w14:paraId="321714D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2C54D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307</w:t>
            </w:r>
          </w:p>
        </w:tc>
        <w:tc>
          <w:tcPr>
            <w:tcW w:w="1418" w:type="dxa"/>
            <w:tcBorders>
              <w:top w:val="nil"/>
              <w:left w:val="nil"/>
              <w:bottom w:val="single" w:sz="4" w:space="0" w:color="auto"/>
              <w:right w:val="single" w:sz="4" w:space="0" w:color="auto"/>
            </w:tcBorders>
            <w:shd w:val="clear" w:color="auto" w:fill="auto"/>
            <w:vAlign w:val="bottom"/>
            <w:hideMark/>
          </w:tcPr>
          <w:p w14:paraId="00BFB438" w14:textId="3371A91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010.000.3433.00</w:t>
            </w:r>
          </w:p>
        </w:tc>
        <w:tc>
          <w:tcPr>
            <w:tcW w:w="1284" w:type="dxa"/>
            <w:tcBorders>
              <w:top w:val="nil"/>
              <w:left w:val="nil"/>
              <w:bottom w:val="single" w:sz="4" w:space="0" w:color="auto"/>
              <w:right w:val="single" w:sz="4" w:space="0" w:color="auto"/>
            </w:tcBorders>
            <w:shd w:val="clear" w:color="auto" w:fill="auto"/>
            <w:noWrap/>
            <w:vAlign w:val="bottom"/>
            <w:hideMark/>
          </w:tcPr>
          <w:p w14:paraId="55718256" w14:textId="307B52E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010000343300</w:t>
            </w:r>
          </w:p>
        </w:tc>
        <w:tc>
          <w:tcPr>
            <w:tcW w:w="3648" w:type="dxa"/>
            <w:tcBorders>
              <w:top w:val="nil"/>
              <w:left w:val="nil"/>
              <w:bottom w:val="single" w:sz="4" w:space="0" w:color="auto"/>
              <w:right w:val="single" w:sz="4" w:space="0" w:color="auto"/>
            </w:tcBorders>
            <w:shd w:val="clear" w:color="auto" w:fill="auto"/>
            <w:noWrap/>
            <w:vAlign w:val="bottom"/>
            <w:hideMark/>
          </w:tcPr>
          <w:p w14:paraId="7EA20DB5" w14:textId="754CA41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Metilprednisolona 40 mg-Suspensión inyectable/Cada ml contiene: Acetato de Metilprednisolona 40 mg. Envase con un frasco ámpula con 2 ml</w:t>
            </w:r>
          </w:p>
        </w:tc>
        <w:tc>
          <w:tcPr>
            <w:tcW w:w="750" w:type="dxa"/>
            <w:tcBorders>
              <w:top w:val="nil"/>
              <w:left w:val="nil"/>
              <w:bottom w:val="single" w:sz="4" w:space="0" w:color="auto"/>
              <w:right w:val="single" w:sz="4" w:space="0" w:color="auto"/>
            </w:tcBorders>
            <w:shd w:val="clear" w:color="auto" w:fill="auto"/>
            <w:noWrap/>
            <w:vAlign w:val="bottom"/>
            <w:hideMark/>
          </w:tcPr>
          <w:p w14:paraId="29F4D6B6" w14:textId="595CBC1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0DDC4A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6CD3D6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AB8E431" w14:textId="77777777" w:rsidR="00CD4F18" w:rsidRPr="00012BEC" w:rsidRDefault="00CD4F18" w:rsidP="00CD4F18">
            <w:pPr>
              <w:rPr>
                <w:rFonts w:ascii="Calibri" w:hAnsi="Calibri" w:cs="Calibri"/>
                <w:color w:val="000000"/>
                <w:sz w:val="16"/>
                <w:szCs w:val="16"/>
                <w:lang w:val="en-US"/>
              </w:rPr>
            </w:pPr>
          </w:p>
        </w:tc>
      </w:tr>
      <w:tr w:rsidR="00CD4F18" w:rsidRPr="00012BEC" w14:paraId="3E58EA7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A87BBF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308</w:t>
            </w:r>
          </w:p>
        </w:tc>
        <w:tc>
          <w:tcPr>
            <w:tcW w:w="1418" w:type="dxa"/>
            <w:tcBorders>
              <w:top w:val="nil"/>
              <w:left w:val="nil"/>
              <w:bottom w:val="single" w:sz="4" w:space="0" w:color="auto"/>
              <w:right w:val="single" w:sz="4" w:space="0" w:color="auto"/>
            </w:tcBorders>
            <w:shd w:val="clear" w:color="auto" w:fill="auto"/>
            <w:vAlign w:val="bottom"/>
            <w:hideMark/>
          </w:tcPr>
          <w:p w14:paraId="04440673" w14:textId="4EEC7AA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010.000.3443.00</w:t>
            </w:r>
          </w:p>
        </w:tc>
        <w:tc>
          <w:tcPr>
            <w:tcW w:w="1284" w:type="dxa"/>
            <w:tcBorders>
              <w:top w:val="nil"/>
              <w:left w:val="nil"/>
              <w:bottom w:val="single" w:sz="4" w:space="0" w:color="auto"/>
              <w:right w:val="single" w:sz="4" w:space="0" w:color="auto"/>
            </w:tcBorders>
            <w:shd w:val="clear" w:color="auto" w:fill="auto"/>
            <w:noWrap/>
            <w:vAlign w:val="bottom"/>
            <w:hideMark/>
          </w:tcPr>
          <w:p w14:paraId="40B810F7" w14:textId="42BCC41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010000344300</w:t>
            </w:r>
          </w:p>
        </w:tc>
        <w:tc>
          <w:tcPr>
            <w:tcW w:w="3648" w:type="dxa"/>
            <w:tcBorders>
              <w:top w:val="nil"/>
              <w:left w:val="nil"/>
              <w:bottom w:val="single" w:sz="4" w:space="0" w:color="auto"/>
              <w:right w:val="single" w:sz="4" w:space="0" w:color="auto"/>
            </w:tcBorders>
            <w:shd w:val="clear" w:color="auto" w:fill="auto"/>
            <w:noWrap/>
            <w:vAlign w:val="bottom"/>
            <w:hideMark/>
          </w:tcPr>
          <w:p w14:paraId="706FAD7E" w14:textId="4D11870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Orfenadrina-Solución inyectable/Cada ampolleta contiene: Citrato de orfenadrina 60 mg. Envase con 6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075FABD8" w14:textId="1DB98F8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C5034B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C023F1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D3C536A" w14:textId="77777777" w:rsidR="00CD4F18" w:rsidRPr="00012BEC" w:rsidRDefault="00CD4F18" w:rsidP="00CD4F18">
            <w:pPr>
              <w:rPr>
                <w:rFonts w:ascii="Calibri" w:hAnsi="Calibri" w:cs="Calibri"/>
                <w:color w:val="000000"/>
                <w:sz w:val="16"/>
                <w:szCs w:val="16"/>
                <w:lang w:val="en-US"/>
              </w:rPr>
            </w:pPr>
          </w:p>
        </w:tc>
      </w:tr>
      <w:tr w:rsidR="00CD4F18" w:rsidRPr="00012BEC" w14:paraId="74895C3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27B2D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309</w:t>
            </w:r>
          </w:p>
        </w:tc>
        <w:tc>
          <w:tcPr>
            <w:tcW w:w="1418" w:type="dxa"/>
            <w:tcBorders>
              <w:top w:val="nil"/>
              <w:left w:val="nil"/>
              <w:bottom w:val="single" w:sz="4" w:space="0" w:color="auto"/>
              <w:right w:val="single" w:sz="4" w:space="0" w:color="auto"/>
            </w:tcBorders>
            <w:shd w:val="clear" w:color="auto" w:fill="auto"/>
            <w:vAlign w:val="bottom"/>
            <w:hideMark/>
          </w:tcPr>
          <w:p w14:paraId="3205CE1C" w14:textId="7C1AD5A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010.000.3451.00</w:t>
            </w:r>
          </w:p>
        </w:tc>
        <w:tc>
          <w:tcPr>
            <w:tcW w:w="1284" w:type="dxa"/>
            <w:tcBorders>
              <w:top w:val="nil"/>
              <w:left w:val="nil"/>
              <w:bottom w:val="single" w:sz="4" w:space="0" w:color="auto"/>
              <w:right w:val="single" w:sz="4" w:space="0" w:color="auto"/>
            </w:tcBorders>
            <w:shd w:val="clear" w:color="auto" w:fill="auto"/>
            <w:noWrap/>
            <w:vAlign w:val="bottom"/>
            <w:hideMark/>
          </w:tcPr>
          <w:p w14:paraId="23C0CB89" w14:textId="544F5C5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010000345100</w:t>
            </w:r>
          </w:p>
        </w:tc>
        <w:tc>
          <w:tcPr>
            <w:tcW w:w="3648" w:type="dxa"/>
            <w:tcBorders>
              <w:top w:val="nil"/>
              <w:left w:val="nil"/>
              <w:bottom w:val="single" w:sz="4" w:space="0" w:color="auto"/>
              <w:right w:val="single" w:sz="4" w:space="0" w:color="auto"/>
            </w:tcBorders>
            <w:shd w:val="clear" w:color="auto" w:fill="auto"/>
            <w:noWrap/>
            <w:vAlign w:val="bottom"/>
            <w:hideMark/>
          </w:tcPr>
          <w:p w14:paraId="364D058F" w14:textId="40519F6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Alopurinol 300 mg-Tableta/Cada tableta contiene: Alopurinol 300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43DB2108" w14:textId="311B76F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88F00D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11FA57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61AFDDA" w14:textId="77777777" w:rsidR="00CD4F18" w:rsidRPr="00012BEC" w:rsidRDefault="00CD4F18" w:rsidP="00CD4F18">
            <w:pPr>
              <w:rPr>
                <w:rFonts w:ascii="Calibri" w:hAnsi="Calibri" w:cs="Calibri"/>
                <w:color w:val="000000"/>
                <w:sz w:val="16"/>
                <w:szCs w:val="16"/>
                <w:lang w:val="en-US"/>
              </w:rPr>
            </w:pPr>
          </w:p>
        </w:tc>
      </w:tr>
      <w:tr w:rsidR="00CD4F18" w:rsidRPr="00012BEC" w14:paraId="089FB7F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4A2FFB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310</w:t>
            </w:r>
          </w:p>
        </w:tc>
        <w:tc>
          <w:tcPr>
            <w:tcW w:w="1418" w:type="dxa"/>
            <w:tcBorders>
              <w:top w:val="nil"/>
              <w:left w:val="nil"/>
              <w:bottom w:val="single" w:sz="4" w:space="0" w:color="auto"/>
              <w:right w:val="single" w:sz="4" w:space="0" w:color="auto"/>
            </w:tcBorders>
            <w:shd w:val="clear" w:color="auto" w:fill="auto"/>
            <w:vAlign w:val="bottom"/>
            <w:hideMark/>
          </w:tcPr>
          <w:p w14:paraId="0C3924F7" w14:textId="435C6EF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010.000.3461.00</w:t>
            </w:r>
          </w:p>
        </w:tc>
        <w:tc>
          <w:tcPr>
            <w:tcW w:w="1284" w:type="dxa"/>
            <w:tcBorders>
              <w:top w:val="nil"/>
              <w:left w:val="nil"/>
              <w:bottom w:val="single" w:sz="4" w:space="0" w:color="auto"/>
              <w:right w:val="single" w:sz="4" w:space="0" w:color="auto"/>
            </w:tcBorders>
            <w:shd w:val="clear" w:color="auto" w:fill="auto"/>
            <w:noWrap/>
            <w:vAlign w:val="bottom"/>
            <w:hideMark/>
          </w:tcPr>
          <w:p w14:paraId="074BD985" w14:textId="0CB562D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010000346100</w:t>
            </w:r>
          </w:p>
        </w:tc>
        <w:tc>
          <w:tcPr>
            <w:tcW w:w="3648" w:type="dxa"/>
            <w:tcBorders>
              <w:top w:val="nil"/>
              <w:left w:val="nil"/>
              <w:bottom w:val="single" w:sz="4" w:space="0" w:color="auto"/>
              <w:right w:val="single" w:sz="4" w:space="0" w:color="auto"/>
            </w:tcBorders>
            <w:shd w:val="clear" w:color="auto" w:fill="auto"/>
            <w:noWrap/>
            <w:vAlign w:val="bottom"/>
            <w:hideMark/>
          </w:tcPr>
          <w:p w14:paraId="03E4893A" w14:textId="3FF3B89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Azatioprina 50 mg-Tableta/Cada tableta contiene: Azatioprina 50 mg. Envase con 50 sobres</w:t>
            </w:r>
          </w:p>
        </w:tc>
        <w:tc>
          <w:tcPr>
            <w:tcW w:w="750" w:type="dxa"/>
            <w:tcBorders>
              <w:top w:val="nil"/>
              <w:left w:val="nil"/>
              <w:bottom w:val="single" w:sz="4" w:space="0" w:color="auto"/>
              <w:right w:val="single" w:sz="4" w:space="0" w:color="auto"/>
            </w:tcBorders>
            <w:shd w:val="clear" w:color="auto" w:fill="auto"/>
            <w:noWrap/>
            <w:vAlign w:val="bottom"/>
            <w:hideMark/>
          </w:tcPr>
          <w:p w14:paraId="71713B9A" w14:textId="3B1D903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008725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F18378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F16CC12" w14:textId="77777777" w:rsidR="00CD4F18" w:rsidRPr="00012BEC" w:rsidRDefault="00CD4F18" w:rsidP="00CD4F18">
            <w:pPr>
              <w:rPr>
                <w:rFonts w:ascii="Calibri" w:hAnsi="Calibri" w:cs="Calibri"/>
                <w:color w:val="000000"/>
                <w:sz w:val="16"/>
                <w:szCs w:val="16"/>
                <w:lang w:val="en-US"/>
              </w:rPr>
            </w:pPr>
          </w:p>
        </w:tc>
      </w:tr>
      <w:tr w:rsidR="00CD4F18" w:rsidRPr="00012BEC" w14:paraId="482FDAD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61480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311</w:t>
            </w:r>
          </w:p>
        </w:tc>
        <w:tc>
          <w:tcPr>
            <w:tcW w:w="1418" w:type="dxa"/>
            <w:tcBorders>
              <w:top w:val="nil"/>
              <w:left w:val="nil"/>
              <w:bottom w:val="single" w:sz="4" w:space="0" w:color="auto"/>
              <w:right w:val="single" w:sz="4" w:space="0" w:color="auto"/>
            </w:tcBorders>
            <w:shd w:val="clear" w:color="auto" w:fill="auto"/>
            <w:vAlign w:val="bottom"/>
            <w:hideMark/>
          </w:tcPr>
          <w:p w14:paraId="1914674B" w14:textId="5A906BE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010.000.3503.00</w:t>
            </w:r>
          </w:p>
        </w:tc>
        <w:tc>
          <w:tcPr>
            <w:tcW w:w="1284" w:type="dxa"/>
            <w:tcBorders>
              <w:top w:val="nil"/>
              <w:left w:val="nil"/>
              <w:bottom w:val="single" w:sz="4" w:space="0" w:color="auto"/>
              <w:right w:val="single" w:sz="4" w:space="0" w:color="auto"/>
            </w:tcBorders>
            <w:shd w:val="clear" w:color="auto" w:fill="auto"/>
            <w:noWrap/>
            <w:vAlign w:val="bottom"/>
            <w:hideMark/>
          </w:tcPr>
          <w:p w14:paraId="3ECB77BF" w14:textId="1219D45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010000350300</w:t>
            </w:r>
          </w:p>
        </w:tc>
        <w:tc>
          <w:tcPr>
            <w:tcW w:w="3648" w:type="dxa"/>
            <w:tcBorders>
              <w:top w:val="nil"/>
              <w:left w:val="nil"/>
              <w:bottom w:val="single" w:sz="4" w:space="0" w:color="auto"/>
              <w:right w:val="single" w:sz="4" w:space="0" w:color="auto"/>
            </w:tcBorders>
            <w:shd w:val="clear" w:color="auto" w:fill="auto"/>
            <w:noWrap/>
            <w:vAlign w:val="bottom"/>
            <w:hideMark/>
          </w:tcPr>
          <w:p w14:paraId="1EBDA983" w14:textId="2BE0AE7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Noretisterona-Solución inyectable/Cada ampolleta contiene: Enantato de noretisterona 200 mg. Envase con una ampolleta con 1 ml</w:t>
            </w:r>
          </w:p>
        </w:tc>
        <w:tc>
          <w:tcPr>
            <w:tcW w:w="750" w:type="dxa"/>
            <w:tcBorders>
              <w:top w:val="nil"/>
              <w:left w:val="nil"/>
              <w:bottom w:val="single" w:sz="4" w:space="0" w:color="auto"/>
              <w:right w:val="single" w:sz="4" w:space="0" w:color="auto"/>
            </w:tcBorders>
            <w:shd w:val="clear" w:color="auto" w:fill="auto"/>
            <w:noWrap/>
            <w:vAlign w:val="bottom"/>
            <w:hideMark/>
          </w:tcPr>
          <w:p w14:paraId="6D1CD93C" w14:textId="1DC1F75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6C6BA0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0DC43E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D253A06" w14:textId="77777777" w:rsidR="00CD4F18" w:rsidRPr="00012BEC" w:rsidRDefault="00CD4F18" w:rsidP="00CD4F18">
            <w:pPr>
              <w:rPr>
                <w:rFonts w:ascii="Calibri" w:hAnsi="Calibri" w:cs="Calibri"/>
                <w:color w:val="000000"/>
                <w:sz w:val="16"/>
                <w:szCs w:val="16"/>
                <w:lang w:val="en-US"/>
              </w:rPr>
            </w:pPr>
          </w:p>
        </w:tc>
      </w:tr>
      <w:tr w:rsidR="00CD4F18" w:rsidRPr="00012BEC" w14:paraId="613541F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EC0C4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312</w:t>
            </w:r>
          </w:p>
        </w:tc>
        <w:tc>
          <w:tcPr>
            <w:tcW w:w="1418" w:type="dxa"/>
            <w:tcBorders>
              <w:top w:val="nil"/>
              <w:left w:val="nil"/>
              <w:bottom w:val="single" w:sz="4" w:space="0" w:color="auto"/>
              <w:right w:val="single" w:sz="4" w:space="0" w:color="auto"/>
            </w:tcBorders>
            <w:shd w:val="clear" w:color="auto" w:fill="auto"/>
            <w:vAlign w:val="bottom"/>
            <w:hideMark/>
          </w:tcPr>
          <w:p w14:paraId="70A0D2C4" w14:textId="7CEF98F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010.000.3504.00</w:t>
            </w:r>
          </w:p>
        </w:tc>
        <w:tc>
          <w:tcPr>
            <w:tcW w:w="1284" w:type="dxa"/>
            <w:tcBorders>
              <w:top w:val="nil"/>
              <w:left w:val="nil"/>
              <w:bottom w:val="single" w:sz="4" w:space="0" w:color="auto"/>
              <w:right w:val="single" w:sz="4" w:space="0" w:color="auto"/>
            </w:tcBorders>
            <w:shd w:val="clear" w:color="auto" w:fill="auto"/>
            <w:noWrap/>
            <w:vAlign w:val="bottom"/>
            <w:hideMark/>
          </w:tcPr>
          <w:p w14:paraId="64C29F83" w14:textId="4C0752D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010000350400</w:t>
            </w:r>
          </w:p>
        </w:tc>
        <w:tc>
          <w:tcPr>
            <w:tcW w:w="3648" w:type="dxa"/>
            <w:tcBorders>
              <w:top w:val="nil"/>
              <w:left w:val="nil"/>
              <w:bottom w:val="single" w:sz="4" w:space="0" w:color="auto"/>
              <w:right w:val="single" w:sz="4" w:space="0" w:color="auto"/>
            </w:tcBorders>
            <w:shd w:val="clear" w:color="auto" w:fill="auto"/>
            <w:noWrap/>
            <w:vAlign w:val="bottom"/>
            <w:hideMark/>
          </w:tcPr>
          <w:p w14:paraId="196E5D9A" w14:textId="1645672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Levonorgestrel y etinilestradiol con 21-Gragea/Cada gragea contiene: Levonorgestrel 0.15 mg. Etinilestradiol 0.03 mg. Envase con 21 grageas</w:t>
            </w:r>
          </w:p>
        </w:tc>
        <w:tc>
          <w:tcPr>
            <w:tcW w:w="750" w:type="dxa"/>
            <w:tcBorders>
              <w:top w:val="nil"/>
              <w:left w:val="nil"/>
              <w:bottom w:val="single" w:sz="4" w:space="0" w:color="auto"/>
              <w:right w:val="single" w:sz="4" w:space="0" w:color="auto"/>
            </w:tcBorders>
            <w:shd w:val="clear" w:color="auto" w:fill="auto"/>
            <w:noWrap/>
            <w:vAlign w:val="bottom"/>
            <w:hideMark/>
          </w:tcPr>
          <w:p w14:paraId="3A099DD5" w14:textId="2A872F9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DF8D9C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EC6B81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8918201" w14:textId="77777777" w:rsidR="00CD4F18" w:rsidRPr="00012BEC" w:rsidRDefault="00CD4F18" w:rsidP="00CD4F18">
            <w:pPr>
              <w:rPr>
                <w:rFonts w:ascii="Calibri" w:hAnsi="Calibri" w:cs="Calibri"/>
                <w:color w:val="000000"/>
                <w:sz w:val="16"/>
                <w:szCs w:val="16"/>
                <w:lang w:val="en-US"/>
              </w:rPr>
            </w:pPr>
          </w:p>
        </w:tc>
      </w:tr>
      <w:tr w:rsidR="00CD4F18" w:rsidRPr="00012BEC" w14:paraId="0C31B18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31A11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313</w:t>
            </w:r>
          </w:p>
        </w:tc>
        <w:tc>
          <w:tcPr>
            <w:tcW w:w="1418" w:type="dxa"/>
            <w:tcBorders>
              <w:top w:val="nil"/>
              <w:left w:val="nil"/>
              <w:bottom w:val="single" w:sz="4" w:space="0" w:color="auto"/>
              <w:right w:val="single" w:sz="4" w:space="0" w:color="auto"/>
            </w:tcBorders>
            <w:shd w:val="clear" w:color="auto" w:fill="auto"/>
            <w:vAlign w:val="bottom"/>
            <w:hideMark/>
          </w:tcPr>
          <w:p w14:paraId="31FEA855" w14:textId="622AB7C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010.000.3505.00</w:t>
            </w:r>
          </w:p>
        </w:tc>
        <w:tc>
          <w:tcPr>
            <w:tcW w:w="1284" w:type="dxa"/>
            <w:tcBorders>
              <w:top w:val="nil"/>
              <w:left w:val="nil"/>
              <w:bottom w:val="single" w:sz="4" w:space="0" w:color="auto"/>
              <w:right w:val="single" w:sz="4" w:space="0" w:color="auto"/>
            </w:tcBorders>
            <w:shd w:val="clear" w:color="auto" w:fill="auto"/>
            <w:noWrap/>
            <w:vAlign w:val="bottom"/>
            <w:hideMark/>
          </w:tcPr>
          <w:p w14:paraId="118C93B5" w14:textId="1E05B9A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010000350500</w:t>
            </w:r>
          </w:p>
        </w:tc>
        <w:tc>
          <w:tcPr>
            <w:tcW w:w="3648" w:type="dxa"/>
            <w:tcBorders>
              <w:top w:val="nil"/>
              <w:left w:val="nil"/>
              <w:bottom w:val="single" w:sz="4" w:space="0" w:color="auto"/>
              <w:right w:val="single" w:sz="4" w:space="0" w:color="auto"/>
            </w:tcBorders>
            <w:shd w:val="clear" w:color="auto" w:fill="auto"/>
            <w:noWrap/>
            <w:vAlign w:val="bottom"/>
            <w:hideMark/>
          </w:tcPr>
          <w:p w14:paraId="590B3D86" w14:textId="3CD338A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Desogestrel y etinilestradiol envase con 21-Tableta/Cada tableta contiene: Desogestrel 0.15 mg. Etinilestradiol 0.03 mg. Envase con 21 grageas</w:t>
            </w:r>
          </w:p>
        </w:tc>
        <w:tc>
          <w:tcPr>
            <w:tcW w:w="750" w:type="dxa"/>
            <w:tcBorders>
              <w:top w:val="nil"/>
              <w:left w:val="nil"/>
              <w:bottom w:val="single" w:sz="4" w:space="0" w:color="auto"/>
              <w:right w:val="single" w:sz="4" w:space="0" w:color="auto"/>
            </w:tcBorders>
            <w:shd w:val="clear" w:color="auto" w:fill="auto"/>
            <w:noWrap/>
            <w:vAlign w:val="bottom"/>
            <w:hideMark/>
          </w:tcPr>
          <w:p w14:paraId="1F44356B" w14:textId="75A6E38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6C2076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CA23FA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7719A19" w14:textId="77777777" w:rsidR="00CD4F18" w:rsidRPr="00012BEC" w:rsidRDefault="00CD4F18" w:rsidP="00CD4F18">
            <w:pPr>
              <w:rPr>
                <w:rFonts w:ascii="Calibri" w:hAnsi="Calibri" w:cs="Calibri"/>
                <w:color w:val="000000"/>
                <w:sz w:val="16"/>
                <w:szCs w:val="16"/>
                <w:lang w:val="en-US"/>
              </w:rPr>
            </w:pPr>
          </w:p>
        </w:tc>
      </w:tr>
      <w:tr w:rsidR="00CD4F18" w:rsidRPr="00012BEC" w14:paraId="7260315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973AEC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314</w:t>
            </w:r>
          </w:p>
        </w:tc>
        <w:tc>
          <w:tcPr>
            <w:tcW w:w="1418" w:type="dxa"/>
            <w:tcBorders>
              <w:top w:val="nil"/>
              <w:left w:val="nil"/>
              <w:bottom w:val="single" w:sz="4" w:space="0" w:color="auto"/>
              <w:right w:val="single" w:sz="4" w:space="0" w:color="auto"/>
            </w:tcBorders>
            <w:shd w:val="clear" w:color="auto" w:fill="auto"/>
            <w:vAlign w:val="bottom"/>
            <w:hideMark/>
          </w:tcPr>
          <w:p w14:paraId="1605E1DD" w14:textId="7DEAF29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010.000.3507.00</w:t>
            </w:r>
          </w:p>
        </w:tc>
        <w:tc>
          <w:tcPr>
            <w:tcW w:w="1284" w:type="dxa"/>
            <w:tcBorders>
              <w:top w:val="nil"/>
              <w:left w:val="nil"/>
              <w:bottom w:val="single" w:sz="4" w:space="0" w:color="auto"/>
              <w:right w:val="single" w:sz="4" w:space="0" w:color="auto"/>
            </w:tcBorders>
            <w:shd w:val="clear" w:color="auto" w:fill="auto"/>
            <w:noWrap/>
            <w:vAlign w:val="bottom"/>
            <w:hideMark/>
          </w:tcPr>
          <w:p w14:paraId="7AB6AAA2" w14:textId="26CB2DC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010000350700</w:t>
            </w:r>
          </w:p>
        </w:tc>
        <w:tc>
          <w:tcPr>
            <w:tcW w:w="3648" w:type="dxa"/>
            <w:tcBorders>
              <w:top w:val="nil"/>
              <w:left w:val="nil"/>
              <w:bottom w:val="single" w:sz="4" w:space="0" w:color="auto"/>
              <w:right w:val="single" w:sz="4" w:space="0" w:color="auto"/>
            </w:tcBorders>
            <w:shd w:val="clear" w:color="auto" w:fill="auto"/>
            <w:noWrap/>
            <w:vAlign w:val="bottom"/>
            <w:hideMark/>
          </w:tcPr>
          <w:p w14:paraId="4CBCF067" w14:textId="572A62E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Levonorgestrel y etinilestradiol con 28-Gragea/Cada gragea contiene: Levonorgestrel 0.15 mg. Etinilestradiol 0.03 mg. Envase con 28 grageas (21 con hormonales y 7 sin hormonales)</w:t>
            </w:r>
          </w:p>
        </w:tc>
        <w:tc>
          <w:tcPr>
            <w:tcW w:w="750" w:type="dxa"/>
            <w:tcBorders>
              <w:top w:val="nil"/>
              <w:left w:val="nil"/>
              <w:bottom w:val="single" w:sz="4" w:space="0" w:color="auto"/>
              <w:right w:val="single" w:sz="4" w:space="0" w:color="auto"/>
            </w:tcBorders>
            <w:shd w:val="clear" w:color="auto" w:fill="auto"/>
            <w:noWrap/>
            <w:vAlign w:val="bottom"/>
            <w:hideMark/>
          </w:tcPr>
          <w:p w14:paraId="075F7A76" w14:textId="6E4EC8E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4E9A89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2F519F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FF12D35" w14:textId="77777777" w:rsidR="00CD4F18" w:rsidRPr="00012BEC" w:rsidRDefault="00CD4F18" w:rsidP="00CD4F18">
            <w:pPr>
              <w:rPr>
                <w:rFonts w:ascii="Calibri" w:hAnsi="Calibri" w:cs="Calibri"/>
                <w:color w:val="000000"/>
                <w:sz w:val="16"/>
                <w:szCs w:val="16"/>
                <w:lang w:val="en-US"/>
              </w:rPr>
            </w:pPr>
          </w:p>
        </w:tc>
      </w:tr>
      <w:tr w:rsidR="00CD4F18" w:rsidRPr="00012BEC" w14:paraId="515D47E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F52477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315</w:t>
            </w:r>
          </w:p>
        </w:tc>
        <w:tc>
          <w:tcPr>
            <w:tcW w:w="1418" w:type="dxa"/>
            <w:tcBorders>
              <w:top w:val="nil"/>
              <w:left w:val="nil"/>
              <w:bottom w:val="single" w:sz="4" w:space="0" w:color="auto"/>
              <w:right w:val="single" w:sz="4" w:space="0" w:color="auto"/>
            </w:tcBorders>
            <w:shd w:val="clear" w:color="auto" w:fill="auto"/>
            <w:vAlign w:val="bottom"/>
            <w:hideMark/>
          </w:tcPr>
          <w:p w14:paraId="428DD271" w14:textId="7A6BBC5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010.000.3509.00</w:t>
            </w:r>
          </w:p>
        </w:tc>
        <w:tc>
          <w:tcPr>
            <w:tcW w:w="1284" w:type="dxa"/>
            <w:tcBorders>
              <w:top w:val="nil"/>
              <w:left w:val="nil"/>
              <w:bottom w:val="single" w:sz="4" w:space="0" w:color="auto"/>
              <w:right w:val="single" w:sz="4" w:space="0" w:color="auto"/>
            </w:tcBorders>
            <w:shd w:val="clear" w:color="auto" w:fill="auto"/>
            <w:noWrap/>
            <w:vAlign w:val="bottom"/>
            <w:hideMark/>
          </w:tcPr>
          <w:p w14:paraId="55CF03E7" w14:textId="351EB6D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010000350900</w:t>
            </w:r>
          </w:p>
        </w:tc>
        <w:tc>
          <w:tcPr>
            <w:tcW w:w="3648" w:type="dxa"/>
            <w:tcBorders>
              <w:top w:val="nil"/>
              <w:left w:val="nil"/>
              <w:bottom w:val="single" w:sz="4" w:space="0" w:color="auto"/>
              <w:right w:val="single" w:sz="4" w:space="0" w:color="auto"/>
            </w:tcBorders>
            <w:shd w:val="clear" w:color="auto" w:fill="auto"/>
            <w:noWrap/>
            <w:vAlign w:val="bottom"/>
            <w:hideMark/>
          </w:tcPr>
          <w:p w14:paraId="01D5A05F" w14:textId="3499CFC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Medroxiprogesterona y cipionato de estradiol-Suspensión inyectable/Cada ampolleta o jeringa contiene: Acetato de Medroxiprogesterona 25 mg. Cipionato de estradiol 5 mg. Envase con una ampolleta o jeringa prellenada con 0.5 ml</w:t>
            </w:r>
          </w:p>
        </w:tc>
        <w:tc>
          <w:tcPr>
            <w:tcW w:w="750" w:type="dxa"/>
            <w:tcBorders>
              <w:top w:val="nil"/>
              <w:left w:val="nil"/>
              <w:bottom w:val="single" w:sz="4" w:space="0" w:color="auto"/>
              <w:right w:val="single" w:sz="4" w:space="0" w:color="auto"/>
            </w:tcBorders>
            <w:shd w:val="clear" w:color="auto" w:fill="auto"/>
            <w:noWrap/>
            <w:vAlign w:val="bottom"/>
            <w:hideMark/>
          </w:tcPr>
          <w:p w14:paraId="7B75FBC1" w14:textId="371965D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848118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FD44C1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E78F50A" w14:textId="77777777" w:rsidR="00CD4F18" w:rsidRPr="00012BEC" w:rsidRDefault="00CD4F18" w:rsidP="00CD4F18">
            <w:pPr>
              <w:rPr>
                <w:rFonts w:ascii="Calibri" w:hAnsi="Calibri" w:cs="Calibri"/>
                <w:color w:val="000000"/>
                <w:sz w:val="16"/>
                <w:szCs w:val="16"/>
                <w:lang w:val="en-US"/>
              </w:rPr>
            </w:pPr>
          </w:p>
        </w:tc>
      </w:tr>
      <w:tr w:rsidR="00CD4F18" w:rsidRPr="00012BEC" w14:paraId="1B12802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29BC5B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316</w:t>
            </w:r>
          </w:p>
        </w:tc>
        <w:tc>
          <w:tcPr>
            <w:tcW w:w="1418" w:type="dxa"/>
            <w:tcBorders>
              <w:top w:val="nil"/>
              <w:left w:val="nil"/>
              <w:bottom w:val="single" w:sz="4" w:space="0" w:color="auto"/>
              <w:right w:val="single" w:sz="4" w:space="0" w:color="auto"/>
            </w:tcBorders>
            <w:shd w:val="clear" w:color="auto" w:fill="auto"/>
            <w:vAlign w:val="bottom"/>
            <w:hideMark/>
          </w:tcPr>
          <w:p w14:paraId="2CFC55FF" w14:textId="788EC84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010.000.3510.00</w:t>
            </w:r>
          </w:p>
        </w:tc>
        <w:tc>
          <w:tcPr>
            <w:tcW w:w="1284" w:type="dxa"/>
            <w:tcBorders>
              <w:top w:val="nil"/>
              <w:left w:val="nil"/>
              <w:bottom w:val="single" w:sz="4" w:space="0" w:color="auto"/>
              <w:right w:val="single" w:sz="4" w:space="0" w:color="auto"/>
            </w:tcBorders>
            <w:shd w:val="clear" w:color="auto" w:fill="auto"/>
            <w:noWrap/>
            <w:vAlign w:val="bottom"/>
            <w:hideMark/>
          </w:tcPr>
          <w:p w14:paraId="677BD5AD" w14:textId="2438B8D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010000351000</w:t>
            </w:r>
          </w:p>
        </w:tc>
        <w:tc>
          <w:tcPr>
            <w:tcW w:w="3648" w:type="dxa"/>
            <w:tcBorders>
              <w:top w:val="nil"/>
              <w:left w:val="nil"/>
              <w:bottom w:val="single" w:sz="4" w:space="0" w:color="auto"/>
              <w:right w:val="single" w:sz="4" w:space="0" w:color="auto"/>
            </w:tcBorders>
            <w:shd w:val="clear" w:color="auto" w:fill="auto"/>
            <w:noWrap/>
            <w:vAlign w:val="bottom"/>
            <w:hideMark/>
          </w:tcPr>
          <w:p w14:paraId="14C14DFA" w14:textId="54235A8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Etonogestrel-Implante subcutáneo/Cada implante contiene: Etonogestrel 68.0 mg. Implante y aplicador</w:t>
            </w:r>
          </w:p>
        </w:tc>
        <w:tc>
          <w:tcPr>
            <w:tcW w:w="750" w:type="dxa"/>
            <w:tcBorders>
              <w:top w:val="nil"/>
              <w:left w:val="nil"/>
              <w:bottom w:val="single" w:sz="4" w:space="0" w:color="auto"/>
              <w:right w:val="single" w:sz="4" w:space="0" w:color="auto"/>
            </w:tcBorders>
            <w:shd w:val="clear" w:color="auto" w:fill="auto"/>
            <w:noWrap/>
            <w:vAlign w:val="bottom"/>
            <w:hideMark/>
          </w:tcPr>
          <w:p w14:paraId="56D93A86" w14:textId="3C8D1A6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6A7043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05899A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20B6AF1" w14:textId="77777777" w:rsidR="00CD4F18" w:rsidRPr="00012BEC" w:rsidRDefault="00CD4F18" w:rsidP="00CD4F18">
            <w:pPr>
              <w:rPr>
                <w:rFonts w:ascii="Calibri" w:hAnsi="Calibri" w:cs="Calibri"/>
                <w:color w:val="000000"/>
                <w:sz w:val="16"/>
                <w:szCs w:val="16"/>
                <w:lang w:val="en-US"/>
              </w:rPr>
            </w:pPr>
          </w:p>
        </w:tc>
      </w:tr>
      <w:tr w:rsidR="00CD4F18" w:rsidRPr="00012BEC" w14:paraId="7FC8DD4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FCA775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317</w:t>
            </w:r>
          </w:p>
        </w:tc>
        <w:tc>
          <w:tcPr>
            <w:tcW w:w="1418" w:type="dxa"/>
            <w:tcBorders>
              <w:top w:val="nil"/>
              <w:left w:val="nil"/>
              <w:bottom w:val="single" w:sz="4" w:space="0" w:color="auto"/>
              <w:right w:val="single" w:sz="4" w:space="0" w:color="auto"/>
            </w:tcBorders>
            <w:shd w:val="clear" w:color="auto" w:fill="auto"/>
            <w:vAlign w:val="bottom"/>
            <w:hideMark/>
          </w:tcPr>
          <w:p w14:paraId="0551EA8E" w14:textId="73FE3DF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010.000.3511.00</w:t>
            </w:r>
          </w:p>
        </w:tc>
        <w:tc>
          <w:tcPr>
            <w:tcW w:w="1284" w:type="dxa"/>
            <w:tcBorders>
              <w:top w:val="nil"/>
              <w:left w:val="nil"/>
              <w:bottom w:val="single" w:sz="4" w:space="0" w:color="auto"/>
              <w:right w:val="single" w:sz="4" w:space="0" w:color="auto"/>
            </w:tcBorders>
            <w:shd w:val="clear" w:color="auto" w:fill="auto"/>
            <w:noWrap/>
            <w:vAlign w:val="bottom"/>
            <w:hideMark/>
          </w:tcPr>
          <w:p w14:paraId="329FECCE" w14:textId="4052735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010000351100</w:t>
            </w:r>
          </w:p>
        </w:tc>
        <w:tc>
          <w:tcPr>
            <w:tcW w:w="3648" w:type="dxa"/>
            <w:tcBorders>
              <w:top w:val="nil"/>
              <w:left w:val="nil"/>
              <w:bottom w:val="single" w:sz="4" w:space="0" w:color="auto"/>
              <w:right w:val="single" w:sz="4" w:space="0" w:color="auto"/>
            </w:tcBorders>
            <w:shd w:val="clear" w:color="auto" w:fill="auto"/>
            <w:noWrap/>
            <w:vAlign w:val="bottom"/>
            <w:hideMark/>
          </w:tcPr>
          <w:p w14:paraId="3C4C5C8C" w14:textId="7D49EA7D"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Norelgestromina y etinilestradiol-Parche/Cada parche contiene: Norelgestromina 6.00 mg. Etinilestradiol 0.60 mg. Envase con 3 parches</w:t>
            </w:r>
          </w:p>
        </w:tc>
        <w:tc>
          <w:tcPr>
            <w:tcW w:w="750" w:type="dxa"/>
            <w:tcBorders>
              <w:top w:val="nil"/>
              <w:left w:val="nil"/>
              <w:bottom w:val="single" w:sz="4" w:space="0" w:color="auto"/>
              <w:right w:val="single" w:sz="4" w:space="0" w:color="auto"/>
            </w:tcBorders>
            <w:shd w:val="clear" w:color="auto" w:fill="auto"/>
            <w:noWrap/>
            <w:vAlign w:val="bottom"/>
            <w:hideMark/>
          </w:tcPr>
          <w:p w14:paraId="58874C29" w14:textId="3232420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981B0E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F6CC9B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B82461E" w14:textId="77777777" w:rsidR="00CD4F18" w:rsidRPr="00012BEC" w:rsidRDefault="00CD4F18" w:rsidP="00CD4F18">
            <w:pPr>
              <w:rPr>
                <w:rFonts w:ascii="Calibri" w:hAnsi="Calibri" w:cs="Calibri"/>
                <w:color w:val="000000"/>
                <w:sz w:val="16"/>
                <w:szCs w:val="16"/>
                <w:lang w:val="en-US"/>
              </w:rPr>
            </w:pPr>
          </w:p>
        </w:tc>
      </w:tr>
      <w:tr w:rsidR="00CD4F18" w:rsidRPr="00012BEC" w14:paraId="6A85AF0E"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E4B6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318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5FFA170" w14:textId="54F1612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010.000.3515.00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3AE0F232" w14:textId="7B661CE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010000351500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62B83DF5" w14:textId="39D1949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Noretisterona y estradiol-Solución inyectable/Cada ampolleta o jeringacontiene: Enantato de noretisterona 50 mg. Valerato de estradiol 5 mg. Envase con una ampolleta o jeringa</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512DB905" w14:textId="4B956F2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621FC690"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781162AB"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4E032A97" w14:textId="77777777" w:rsidR="00CD4F18" w:rsidRPr="00012BEC" w:rsidRDefault="00CD4F18" w:rsidP="00CD4F18">
            <w:pPr>
              <w:rPr>
                <w:rFonts w:ascii="Calibri" w:hAnsi="Calibri" w:cs="Calibri"/>
                <w:color w:val="000000"/>
                <w:sz w:val="16"/>
                <w:szCs w:val="16"/>
                <w:lang w:val="en-US"/>
              </w:rPr>
            </w:pPr>
          </w:p>
        </w:tc>
      </w:tr>
      <w:tr w:rsidR="00CD4F18" w:rsidRPr="00012BEC" w14:paraId="64F8A06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99A1E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319</w:t>
            </w:r>
          </w:p>
        </w:tc>
        <w:tc>
          <w:tcPr>
            <w:tcW w:w="1418" w:type="dxa"/>
            <w:tcBorders>
              <w:top w:val="nil"/>
              <w:left w:val="nil"/>
              <w:bottom w:val="single" w:sz="4" w:space="0" w:color="auto"/>
              <w:right w:val="single" w:sz="4" w:space="0" w:color="auto"/>
            </w:tcBorders>
            <w:shd w:val="clear" w:color="auto" w:fill="auto"/>
            <w:vAlign w:val="bottom"/>
            <w:hideMark/>
          </w:tcPr>
          <w:p w14:paraId="11E3D689" w14:textId="609A486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010.000.3622.00</w:t>
            </w:r>
          </w:p>
        </w:tc>
        <w:tc>
          <w:tcPr>
            <w:tcW w:w="1284" w:type="dxa"/>
            <w:tcBorders>
              <w:top w:val="nil"/>
              <w:left w:val="nil"/>
              <w:bottom w:val="single" w:sz="4" w:space="0" w:color="auto"/>
              <w:right w:val="single" w:sz="4" w:space="0" w:color="auto"/>
            </w:tcBorders>
            <w:shd w:val="clear" w:color="auto" w:fill="auto"/>
            <w:noWrap/>
            <w:vAlign w:val="bottom"/>
            <w:hideMark/>
          </w:tcPr>
          <w:p w14:paraId="6CA9F62C" w14:textId="3030225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010000362200</w:t>
            </w:r>
          </w:p>
        </w:tc>
        <w:tc>
          <w:tcPr>
            <w:tcW w:w="3648" w:type="dxa"/>
            <w:tcBorders>
              <w:top w:val="nil"/>
              <w:left w:val="nil"/>
              <w:bottom w:val="single" w:sz="4" w:space="0" w:color="auto"/>
              <w:right w:val="single" w:sz="4" w:space="0" w:color="auto"/>
            </w:tcBorders>
            <w:shd w:val="clear" w:color="auto" w:fill="auto"/>
            <w:noWrap/>
            <w:vAlign w:val="bottom"/>
            <w:hideMark/>
          </w:tcPr>
          <w:p w14:paraId="4F55DCDC" w14:textId="098EDF6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Electrolitos orales (Fórmula de osmolaridad baja)-Polvo/Cada sobre contiene: Glucosa anhidra o glucosa 13.5 g Cloruro de potasio 1.5 g Cloruro de sodio 2.6 g Citrato trisódico dihidratado 2.9 g Envase con 20.5 g</w:t>
            </w:r>
          </w:p>
        </w:tc>
        <w:tc>
          <w:tcPr>
            <w:tcW w:w="750" w:type="dxa"/>
            <w:tcBorders>
              <w:top w:val="nil"/>
              <w:left w:val="nil"/>
              <w:bottom w:val="single" w:sz="4" w:space="0" w:color="auto"/>
              <w:right w:val="single" w:sz="4" w:space="0" w:color="auto"/>
            </w:tcBorders>
            <w:shd w:val="clear" w:color="auto" w:fill="auto"/>
            <w:noWrap/>
            <w:vAlign w:val="bottom"/>
            <w:hideMark/>
          </w:tcPr>
          <w:p w14:paraId="2C06CCE6" w14:textId="04C3E8F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BEF596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8450FE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C7F915F" w14:textId="77777777" w:rsidR="00CD4F18" w:rsidRPr="00012BEC" w:rsidRDefault="00CD4F18" w:rsidP="00CD4F18">
            <w:pPr>
              <w:rPr>
                <w:rFonts w:ascii="Calibri" w:hAnsi="Calibri" w:cs="Calibri"/>
                <w:color w:val="000000"/>
                <w:sz w:val="16"/>
                <w:szCs w:val="16"/>
                <w:lang w:val="en-US"/>
              </w:rPr>
            </w:pPr>
          </w:p>
        </w:tc>
      </w:tr>
      <w:tr w:rsidR="00CD4F18" w:rsidRPr="00012BEC" w14:paraId="5BD6F21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2FA1A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320</w:t>
            </w:r>
          </w:p>
        </w:tc>
        <w:tc>
          <w:tcPr>
            <w:tcW w:w="1418" w:type="dxa"/>
            <w:tcBorders>
              <w:top w:val="nil"/>
              <w:left w:val="nil"/>
              <w:bottom w:val="single" w:sz="4" w:space="0" w:color="auto"/>
              <w:right w:val="single" w:sz="4" w:space="0" w:color="auto"/>
            </w:tcBorders>
            <w:shd w:val="clear" w:color="auto" w:fill="auto"/>
            <w:vAlign w:val="bottom"/>
            <w:hideMark/>
          </w:tcPr>
          <w:p w14:paraId="0B589F7E" w14:textId="76B2467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010.000.3623.00</w:t>
            </w:r>
          </w:p>
        </w:tc>
        <w:tc>
          <w:tcPr>
            <w:tcW w:w="1284" w:type="dxa"/>
            <w:tcBorders>
              <w:top w:val="nil"/>
              <w:left w:val="nil"/>
              <w:bottom w:val="single" w:sz="4" w:space="0" w:color="auto"/>
              <w:right w:val="single" w:sz="4" w:space="0" w:color="auto"/>
            </w:tcBorders>
            <w:shd w:val="clear" w:color="auto" w:fill="auto"/>
            <w:noWrap/>
            <w:vAlign w:val="bottom"/>
            <w:hideMark/>
          </w:tcPr>
          <w:p w14:paraId="61EB5DDE" w14:textId="1B1E68C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010000362300</w:t>
            </w:r>
          </w:p>
        </w:tc>
        <w:tc>
          <w:tcPr>
            <w:tcW w:w="3648" w:type="dxa"/>
            <w:tcBorders>
              <w:top w:val="nil"/>
              <w:left w:val="nil"/>
              <w:bottom w:val="single" w:sz="4" w:space="0" w:color="auto"/>
              <w:right w:val="single" w:sz="4" w:space="0" w:color="auto"/>
            </w:tcBorders>
            <w:shd w:val="clear" w:color="auto" w:fill="auto"/>
            <w:noWrap/>
            <w:vAlign w:val="bottom"/>
            <w:hideMark/>
          </w:tcPr>
          <w:p w14:paraId="1D7CF73A" w14:textId="2D8CC8C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Electrolitos orales-Polvo para solución oral/Cada sobre con polvo contiene: Glucosa 20.0 g. Cloruro de potasio 1.5 g. Cloruro de sodio 3.5 g Citrato trisódico. dihidratado 2.9 g. Envase con 27.9 g</w:t>
            </w:r>
          </w:p>
        </w:tc>
        <w:tc>
          <w:tcPr>
            <w:tcW w:w="750" w:type="dxa"/>
            <w:tcBorders>
              <w:top w:val="nil"/>
              <w:left w:val="nil"/>
              <w:bottom w:val="single" w:sz="4" w:space="0" w:color="auto"/>
              <w:right w:val="single" w:sz="4" w:space="0" w:color="auto"/>
            </w:tcBorders>
            <w:shd w:val="clear" w:color="auto" w:fill="auto"/>
            <w:noWrap/>
            <w:vAlign w:val="bottom"/>
            <w:hideMark/>
          </w:tcPr>
          <w:p w14:paraId="5E251CEC" w14:textId="229A3EE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0D3740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B18339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A81423D" w14:textId="77777777" w:rsidR="00CD4F18" w:rsidRPr="00012BEC" w:rsidRDefault="00CD4F18" w:rsidP="00CD4F18">
            <w:pPr>
              <w:rPr>
                <w:rFonts w:ascii="Calibri" w:hAnsi="Calibri" w:cs="Calibri"/>
                <w:color w:val="000000"/>
                <w:sz w:val="16"/>
                <w:szCs w:val="16"/>
                <w:lang w:val="en-US"/>
              </w:rPr>
            </w:pPr>
          </w:p>
        </w:tc>
      </w:tr>
      <w:tr w:rsidR="00CD4F18" w:rsidRPr="00012BEC" w14:paraId="1D0E26E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011D3E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321</w:t>
            </w:r>
          </w:p>
        </w:tc>
        <w:tc>
          <w:tcPr>
            <w:tcW w:w="1418" w:type="dxa"/>
            <w:tcBorders>
              <w:top w:val="nil"/>
              <w:left w:val="nil"/>
              <w:bottom w:val="single" w:sz="4" w:space="0" w:color="auto"/>
              <w:right w:val="single" w:sz="4" w:space="0" w:color="auto"/>
            </w:tcBorders>
            <w:shd w:val="clear" w:color="auto" w:fill="auto"/>
            <w:vAlign w:val="bottom"/>
            <w:hideMark/>
          </w:tcPr>
          <w:p w14:paraId="26FA9783" w14:textId="51ED646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010.000.3662.00</w:t>
            </w:r>
          </w:p>
        </w:tc>
        <w:tc>
          <w:tcPr>
            <w:tcW w:w="1284" w:type="dxa"/>
            <w:tcBorders>
              <w:top w:val="nil"/>
              <w:left w:val="nil"/>
              <w:bottom w:val="single" w:sz="4" w:space="0" w:color="auto"/>
              <w:right w:val="single" w:sz="4" w:space="0" w:color="auto"/>
            </w:tcBorders>
            <w:shd w:val="clear" w:color="auto" w:fill="auto"/>
            <w:noWrap/>
            <w:vAlign w:val="bottom"/>
            <w:hideMark/>
          </w:tcPr>
          <w:p w14:paraId="76935394" w14:textId="7DC65BE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010000366200</w:t>
            </w:r>
          </w:p>
        </w:tc>
        <w:tc>
          <w:tcPr>
            <w:tcW w:w="3648" w:type="dxa"/>
            <w:tcBorders>
              <w:top w:val="nil"/>
              <w:left w:val="nil"/>
              <w:bottom w:val="single" w:sz="4" w:space="0" w:color="auto"/>
              <w:right w:val="single" w:sz="4" w:space="0" w:color="auto"/>
            </w:tcBorders>
            <w:shd w:val="clear" w:color="auto" w:fill="auto"/>
            <w:noWrap/>
            <w:vAlign w:val="bottom"/>
            <w:hideMark/>
          </w:tcPr>
          <w:p w14:paraId="0CFA508D" w14:textId="0DA54E8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Seroalbúmina humana o albúmina humana 12.5 g-Solución inyectable/Cada envase contiene: Seroalbúmina humana o albúmina humana 12.5 g. Envase con 50 ml</w:t>
            </w:r>
          </w:p>
        </w:tc>
        <w:tc>
          <w:tcPr>
            <w:tcW w:w="750" w:type="dxa"/>
            <w:tcBorders>
              <w:top w:val="nil"/>
              <w:left w:val="nil"/>
              <w:bottom w:val="single" w:sz="4" w:space="0" w:color="auto"/>
              <w:right w:val="single" w:sz="4" w:space="0" w:color="auto"/>
            </w:tcBorders>
            <w:shd w:val="clear" w:color="auto" w:fill="auto"/>
            <w:noWrap/>
            <w:vAlign w:val="bottom"/>
            <w:hideMark/>
          </w:tcPr>
          <w:p w14:paraId="79F0E765" w14:textId="4A5BB00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9E9F40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F4428A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4D79223" w14:textId="77777777" w:rsidR="00CD4F18" w:rsidRPr="00012BEC" w:rsidRDefault="00CD4F18" w:rsidP="00CD4F18">
            <w:pPr>
              <w:rPr>
                <w:rFonts w:ascii="Calibri" w:hAnsi="Calibri" w:cs="Calibri"/>
                <w:color w:val="000000"/>
                <w:sz w:val="16"/>
                <w:szCs w:val="16"/>
                <w:lang w:val="en-US"/>
              </w:rPr>
            </w:pPr>
          </w:p>
        </w:tc>
      </w:tr>
      <w:tr w:rsidR="00CD4F18" w:rsidRPr="00012BEC" w14:paraId="66F5975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2F72BC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322</w:t>
            </w:r>
          </w:p>
        </w:tc>
        <w:tc>
          <w:tcPr>
            <w:tcW w:w="1418" w:type="dxa"/>
            <w:tcBorders>
              <w:top w:val="nil"/>
              <w:left w:val="nil"/>
              <w:bottom w:val="single" w:sz="4" w:space="0" w:color="auto"/>
              <w:right w:val="single" w:sz="4" w:space="0" w:color="auto"/>
            </w:tcBorders>
            <w:shd w:val="clear" w:color="auto" w:fill="auto"/>
            <w:vAlign w:val="bottom"/>
            <w:hideMark/>
          </w:tcPr>
          <w:p w14:paraId="1F568207" w14:textId="066F7E3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010.000.3830.00</w:t>
            </w:r>
          </w:p>
        </w:tc>
        <w:tc>
          <w:tcPr>
            <w:tcW w:w="1284" w:type="dxa"/>
            <w:tcBorders>
              <w:top w:val="nil"/>
              <w:left w:val="nil"/>
              <w:bottom w:val="single" w:sz="4" w:space="0" w:color="auto"/>
              <w:right w:val="single" w:sz="4" w:space="0" w:color="auto"/>
            </w:tcBorders>
            <w:shd w:val="clear" w:color="auto" w:fill="auto"/>
            <w:noWrap/>
            <w:vAlign w:val="bottom"/>
            <w:hideMark/>
          </w:tcPr>
          <w:p w14:paraId="54C70422" w14:textId="593E596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010000383000</w:t>
            </w:r>
          </w:p>
        </w:tc>
        <w:tc>
          <w:tcPr>
            <w:tcW w:w="3648" w:type="dxa"/>
            <w:tcBorders>
              <w:top w:val="nil"/>
              <w:left w:val="nil"/>
              <w:bottom w:val="single" w:sz="4" w:space="0" w:color="auto"/>
              <w:right w:val="single" w:sz="4" w:space="0" w:color="auto"/>
            </w:tcBorders>
            <w:shd w:val="clear" w:color="auto" w:fill="auto"/>
            <w:noWrap/>
            <w:vAlign w:val="bottom"/>
            <w:hideMark/>
          </w:tcPr>
          <w:p w14:paraId="71F67207" w14:textId="593E22DF"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L-ornitina-L-aspartato-Granulado/Cada sobre contiene: L-ornitina-L-aspartato 3 g. Envase con 10 sobres</w:t>
            </w:r>
          </w:p>
        </w:tc>
        <w:tc>
          <w:tcPr>
            <w:tcW w:w="750" w:type="dxa"/>
            <w:tcBorders>
              <w:top w:val="nil"/>
              <w:left w:val="nil"/>
              <w:bottom w:val="single" w:sz="4" w:space="0" w:color="auto"/>
              <w:right w:val="single" w:sz="4" w:space="0" w:color="auto"/>
            </w:tcBorders>
            <w:shd w:val="clear" w:color="auto" w:fill="auto"/>
            <w:noWrap/>
            <w:vAlign w:val="bottom"/>
            <w:hideMark/>
          </w:tcPr>
          <w:p w14:paraId="1681630B" w14:textId="2B1BBEA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CC1511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F50029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B806027" w14:textId="77777777" w:rsidR="00CD4F18" w:rsidRPr="00012BEC" w:rsidRDefault="00CD4F18" w:rsidP="00CD4F18">
            <w:pPr>
              <w:rPr>
                <w:rFonts w:ascii="Calibri" w:hAnsi="Calibri" w:cs="Calibri"/>
                <w:color w:val="000000"/>
                <w:sz w:val="16"/>
                <w:szCs w:val="16"/>
                <w:lang w:val="en-US"/>
              </w:rPr>
            </w:pPr>
          </w:p>
        </w:tc>
      </w:tr>
      <w:tr w:rsidR="00CD4F18" w:rsidRPr="00012BEC" w14:paraId="6E43856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BB3F3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323</w:t>
            </w:r>
          </w:p>
        </w:tc>
        <w:tc>
          <w:tcPr>
            <w:tcW w:w="1418" w:type="dxa"/>
            <w:tcBorders>
              <w:top w:val="nil"/>
              <w:left w:val="nil"/>
              <w:bottom w:val="single" w:sz="4" w:space="0" w:color="auto"/>
              <w:right w:val="single" w:sz="4" w:space="0" w:color="auto"/>
            </w:tcBorders>
            <w:shd w:val="clear" w:color="auto" w:fill="auto"/>
            <w:vAlign w:val="bottom"/>
            <w:hideMark/>
          </w:tcPr>
          <w:p w14:paraId="087508AF" w14:textId="326C5EA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010.000.4023.00</w:t>
            </w:r>
          </w:p>
        </w:tc>
        <w:tc>
          <w:tcPr>
            <w:tcW w:w="1284" w:type="dxa"/>
            <w:tcBorders>
              <w:top w:val="nil"/>
              <w:left w:val="nil"/>
              <w:bottom w:val="single" w:sz="4" w:space="0" w:color="auto"/>
              <w:right w:val="single" w:sz="4" w:space="0" w:color="auto"/>
            </w:tcBorders>
            <w:shd w:val="clear" w:color="auto" w:fill="auto"/>
            <w:noWrap/>
            <w:vAlign w:val="bottom"/>
            <w:hideMark/>
          </w:tcPr>
          <w:p w14:paraId="0CDAE40A" w14:textId="34784AA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010000402300</w:t>
            </w:r>
          </w:p>
        </w:tc>
        <w:tc>
          <w:tcPr>
            <w:tcW w:w="3648" w:type="dxa"/>
            <w:tcBorders>
              <w:top w:val="nil"/>
              <w:left w:val="nil"/>
              <w:bottom w:val="single" w:sz="4" w:space="0" w:color="auto"/>
              <w:right w:val="single" w:sz="4" w:space="0" w:color="auto"/>
            </w:tcBorders>
            <w:shd w:val="clear" w:color="auto" w:fill="auto"/>
            <w:noWrap/>
            <w:vAlign w:val="bottom"/>
            <w:hideMark/>
          </w:tcPr>
          <w:p w14:paraId="446B0B88" w14:textId="2AE3B4C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Rosuvastatina-Tableta/Cada tableta contiene: Rosuvastatina cálcica equivalente a 10 mg de rosuvastatina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59A62736" w14:textId="4B0FF6A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63B356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87CBB1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4230354" w14:textId="77777777" w:rsidR="00CD4F18" w:rsidRPr="00012BEC" w:rsidRDefault="00CD4F18" w:rsidP="00CD4F18">
            <w:pPr>
              <w:rPr>
                <w:rFonts w:ascii="Calibri" w:hAnsi="Calibri" w:cs="Calibri"/>
                <w:color w:val="000000"/>
                <w:sz w:val="16"/>
                <w:szCs w:val="16"/>
                <w:lang w:val="en-US"/>
              </w:rPr>
            </w:pPr>
          </w:p>
        </w:tc>
      </w:tr>
      <w:tr w:rsidR="00CD4F18" w:rsidRPr="00012BEC" w14:paraId="114BAFC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F61C31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324</w:t>
            </w:r>
          </w:p>
        </w:tc>
        <w:tc>
          <w:tcPr>
            <w:tcW w:w="1418" w:type="dxa"/>
            <w:tcBorders>
              <w:top w:val="nil"/>
              <w:left w:val="nil"/>
              <w:bottom w:val="single" w:sz="4" w:space="0" w:color="auto"/>
              <w:right w:val="single" w:sz="4" w:space="0" w:color="auto"/>
            </w:tcBorders>
            <w:shd w:val="clear" w:color="auto" w:fill="auto"/>
            <w:vAlign w:val="bottom"/>
            <w:hideMark/>
          </w:tcPr>
          <w:p w14:paraId="5486412A" w14:textId="72BA6DD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010.000.4024.05</w:t>
            </w:r>
          </w:p>
        </w:tc>
        <w:tc>
          <w:tcPr>
            <w:tcW w:w="1284" w:type="dxa"/>
            <w:tcBorders>
              <w:top w:val="nil"/>
              <w:left w:val="nil"/>
              <w:bottom w:val="single" w:sz="4" w:space="0" w:color="auto"/>
              <w:right w:val="single" w:sz="4" w:space="0" w:color="auto"/>
            </w:tcBorders>
            <w:shd w:val="clear" w:color="auto" w:fill="auto"/>
            <w:noWrap/>
            <w:vAlign w:val="bottom"/>
            <w:hideMark/>
          </w:tcPr>
          <w:p w14:paraId="3D7ED31B" w14:textId="3DF5EFA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010000402405</w:t>
            </w:r>
          </w:p>
        </w:tc>
        <w:tc>
          <w:tcPr>
            <w:tcW w:w="3648" w:type="dxa"/>
            <w:tcBorders>
              <w:top w:val="nil"/>
              <w:left w:val="nil"/>
              <w:bottom w:val="single" w:sz="4" w:space="0" w:color="auto"/>
              <w:right w:val="single" w:sz="4" w:space="0" w:color="auto"/>
            </w:tcBorders>
            <w:shd w:val="clear" w:color="auto" w:fill="auto"/>
            <w:noWrap/>
            <w:vAlign w:val="bottom"/>
            <w:hideMark/>
          </w:tcPr>
          <w:p w14:paraId="45758D66" w14:textId="4C8CCF1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Ezetimiba-Tableta/Cada tableta contiene: Ezetimiba 10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49BE4CAF" w14:textId="7C9B376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490AC1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D27CCD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AEB55E9" w14:textId="77777777" w:rsidR="00CD4F18" w:rsidRPr="00012BEC" w:rsidRDefault="00CD4F18" w:rsidP="00CD4F18">
            <w:pPr>
              <w:rPr>
                <w:rFonts w:ascii="Calibri" w:hAnsi="Calibri" w:cs="Calibri"/>
                <w:color w:val="000000"/>
                <w:sz w:val="16"/>
                <w:szCs w:val="16"/>
                <w:lang w:val="en-US"/>
              </w:rPr>
            </w:pPr>
          </w:p>
        </w:tc>
      </w:tr>
      <w:tr w:rsidR="00CD4F18" w:rsidRPr="00012BEC" w14:paraId="10470F3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A2260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325</w:t>
            </w:r>
          </w:p>
        </w:tc>
        <w:tc>
          <w:tcPr>
            <w:tcW w:w="1418" w:type="dxa"/>
            <w:tcBorders>
              <w:top w:val="nil"/>
              <w:left w:val="nil"/>
              <w:bottom w:val="single" w:sz="4" w:space="0" w:color="auto"/>
              <w:right w:val="single" w:sz="4" w:space="0" w:color="auto"/>
            </w:tcBorders>
            <w:shd w:val="clear" w:color="auto" w:fill="auto"/>
            <w:vAlign w:val="bottom"/>
            <w:hideMark/>
          </w:tcPr>
          <w:p w14:paraId="2A98B241" w14:textId="1118FA9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010.000.4025.01</w:t>
            </w:r>
          </w:p>
        </w:tc>
        <w:tc>
          <w:tcPr>
            <w:tcW w:w="1284" w:type="dxa"/>
            <w:tcBorders>
              <w:top w:val="nil"/>
              <w:left w:val="nil"/>
              <w:bottom w:val="single" w:sz="4" w:space="0" w:color="auto"/>
              <w:right w:val="single" w:sz="4" w:space="0" w:color="auto"/>
            </w:tcBorders>
            <w:shd w:val="clear" w:color="auto" w:fill="auto"/>
            <w:noWrap/>
            <w:vAlign w:val="bottom"/>
            <w:hideMark/>
          </w:tcPr>
          <w:p w14:paraId="3EFB42CD" w14:textId="7E9CA7A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010000402501</w:t>
            </w:r>
          </w:p>
        </w:tc>
        <w:tc>
          <w:tcPr>
            <w:tcW w:w="3648" w:type="dxa"/>
            <w:tcBorders>
              <w:top w:val="nil"/>
              <w:left w:val="nil"/>
              <w:bottom w:val="single" w:sz="4" w:space="0" w:color="auto"/>
              <w:right w:val="single" w:sz="4" w:space="0" w:color="auto"/>
            </w:tcBorders>
            <w:shd w:val="clear" w:color="auto" w:fill="auto"/>
            <w:noWrap/>
            <w:vAlign w:val="bottom"/>
            <w:hideMark/>
          </w:tcPr>
          <w:p w14:paraId="483E8E7C" w14:textId="6B48BE4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Ezetimiba-Simvastatina-Comprimido/Cada comprimido contiene: Ezetimiba 10 mg. Simvastatina 20 mg. 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2ED06FC" w14:textId="0A635B4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A31C68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2998F0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81171C9" w14:textId="77777777" w:rsidR="00CD4F18" w:rsidRPr="00012BEC" w:rsidRDefault="00CD4F18" w:rsidP="00CD4F18">
            <w:pPr>
              <w:rPr>
                <w:rFonts w:ascii="Calibri" w:hAnsi="Calibri" w:cs="Calibri"/>
                <w:color w:val="000000"/>
                <w:sz w:val="16"/>
                <w:szCs w:val="16"/>
                <w:lang w:val="en-US"/>
              </w:rPr>
            </w:pPr>
          </w:p>
        </w:tc>
      </w:tr>
      <w:tr w:rsidR="00CD4F18" w:rsidRPr="00012BEC" w14:paraId="7010887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11FEA6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326</w:t>
            </w:r>
          </w:p>
        </w:tc>
        <w:tc>
          <w:tcPr>
            <w:tcW w:w="1418" w:type="dxa"/>
            <w:tcBorders>
              <w:top w:val="nil"/>
              <w:left w:val="nil"/>
              <w:bottom w:val="single" w:sz="4" w:space="0" w:color="auto"/>
              <w:right w:val="single" w:sz="4" w:space="0" w:color="auto"/>
            </w:tcBorders>
            <w:shd w:val="clear" w:color="auto" w:fill="auto"/>
            <w:vAlign w:val="bottom"/>
            <w:hideMark/>
          </w:tcPr>
          <w:p w14:paraId="107146F2" w14:textId="2BECFE0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010.000.4028.00</w:t>
            </w:r>
          </w:p>
        </w:tc>
        <w:tc>
          <w:tcPr>
            <w:tcW w:w="1284" w:type="dxa"/>
            <w:tcBorders>
              <w:top w:val="nil"/>
              <w:left w:val="nil"/>
              <w:bottom w:val="single" w:sz="4" w:space="0" w:color="auto"/>
              <w:right w:val="single" w:sz="4" w:space="0" w:color="auto"/>
            </w:tcBorders>
            <w:shd w:val="clear" w:color="auto" w:fill="auto"/>
            <w:noWrap/>
            <w:vAlign w:val="bottom"/>
            <w:hideMark/>
          </w:tcPr>
          <w:p w14:paraId="64BB623E" w14:textId="6DBBBB4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010000402800</w:t>
            </w:r>
          </w:p>
        </w:tc>
        <w:tc>
          <w:tcPr>
            <w:tcW w:w="3648" w:type="dxa"/>
            <w:tcBorders>
              <w:top w:val="nil"/>
              <w:left w:val="nil"/>
              <w:bottom w:val="single" w:sz="4" w:space="0" w:color="auto"/>
              <w:right w:val="single" w:sz="4" w:space="0" w:color="auto"/>
            </w:tcBorders>
            <w:shd w:val="clear" w:color="auto" w:fill="auto"/>
            <w:noWrap/>
            <w:vAlign w:val="bottom"/>
            <w:hideMark/>
          </w:tcPr>
          <w:p w14:paraId="03B4C470" w14:textId="4D2AE64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Clonixinato de lisina-Solución inyectable/Cada ampolleta contiene: Clonixinato de Lisina 100 mg. Envase con 5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48E09CFB" w14:textId="27AFD68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BF32E0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B39FBD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A7F4897" w14:textId="77777777" w:rsidR="00CD4F18" w:rsidRPr="00012BEC" w:rsidRDefault="00CD4F18" w:rsidP="00CD4F18">
            <w:pPr>
              <w:rPr>
                <w:rFonts w:ascii="Calibri" w:hAnsi="Calibri" w:cs="Calibri"/>
                <w:color w:val="000000"/>
                <w:sz w:val="16"/>
                <w:szCs w:val="16"/>
                <w:lang w:val="en-US"/>
              </w:rPr>
            </w:pPr>
          </w:p>
        </w:tc>
      </w:tr>
      <w:tr w:rsidR="00CD4F18" w:rsidRPr="00012BEC" w14:paraId="6C1CBE9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550459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327</w:t>
            </w:r>
          </w:p>
        </w:tc>
        <w:tc>
          <w:tcPr>
            <w:tcW w:w="1418" w:type="dxa"/>
            <w:tcBorders>
              <w:top w:val="nil"/>
              <w:left w:val="nil"/>
              <w:bottom w:val="single" w:sz="4" w:space="0" w:color="auto"/>
              <w:right w:val="single" w:sz="4" w:space="0" w:color="auto"/>
            </w:tcBorders>
            <w:shd w:val="clear" w:color="auto" w:fill="auto"/>
            <w:vAlign w:val="bottom"/>
            <w:hideMark/>
          </w:tcPr>
          <w:p w14:paraId="338AEEE7" w14:textId="0745C21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010.000.4036.00</w:t>
            </w:r>
          </w:p>
        </w:tc>
        <w:tc>
          <w:tcPr>
            <w:tcW w:w="1284" w:type="dxa"/>
            <w:tcBorders>
              <w:top w:val="nil"/>
              <w:left w:val="nil"/>
              <w:bottom w:val="single" w:sz="4" w:space="0" w:color="auto"/>
              <w:right w:val="single" w:sz="4" w:space="0" w:color="auto"/>
            </w:tcBorders>
            <w:shd w:val="clear" w:color="auto" w:fill="auto"/>
            <w:noWrap/>
            <w:vAlign w:val="bottom"/>
            <w:hideMark/>
          </w:tcPr>
          <w:p w14:paraId="73FBD21B" w14:textId="4F1EFFA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010000403600</w:t>
            </w:r>
          </w:p>
        </w:tc>
        <w:tc>
          <w:tcPr>
            <w:tcW w:w="3648" w:type="dxa"/>
            <w:tcBorders>
              <w:top w:val="nil"/>
              <w:left w:val="nil"/>
              <w:bottom w:val="single" w:sz="4" w:space="0" w:color="auto"/>
              <w:right w:val="single" w:sz="4" w:space="0" w:color="auto"/>
            </w:tcBorders>
            <w:shd w:val="clear" w:color="auto" w:fill="auto"/>
            <w:noWrap/>
            <w:vAlign w:val="bottom"/>
            <w:hideMark/>
          </w:tcPr>
          <w:p w14:paraId="1EB84CDF" w14:textId="5110C7BD"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Etofenamato-Solución inyectable/Cada ampolleta contiene: Etofenamato 1 g. Envase con una ampolletade 2 ml</w:t>
            </w:r>
          </w:p>
        </w:tc>
        <w:tc>
          <w:tcPr>
            <w:tcW w:w="750" w:type="dxa"/>
            <w:tcBorders>
              <w:top w:val="nil"/>
              <w:left w:val="nil"/>
              <w:bottom w:val="single" w:sz="4" w:space="0" w:color="auto"/>
              <w:right w:val="single" w:sz="4" w:space="0" w:color="auto"/>
            </w:tcBorders>
            <w:shd w:val="clear" w:color="auto" w:fill="auto"/>
            <w:noWrap/>
            <w:vAlign w:val="bottom"/>
            <w:hideMark/>
          </w:tcPr>
          <w:p w14:paraId="1F69D29E" w14:textId="1741405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9C1B57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75A72D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3F36955" w14:textId="77777777" w:rsidR="00CD4F18" w:rsidRPr="00012BEC" w:rsidRDefault="00CD4F18" w:rsidP="00CD4F18">
            <w:pPr>
              <w:rPr>
                <w:rFonts w:ascii="Calibri" w:hAnsi="Calibri" w:cs="Calibri"/>
                <w:color w:val="000000"/>
                <w:sz w:val="16"/>
                <w:szCs w:val="16"/>
                <w:lang w:val="en-US"/>
              </w:rPr>
            </w:pPr>
          </w:p>
        </w:tc>
      </w:tr>
      <w:tr w:rsidR="00CD4F18" w:rsidRPr="00012BEC" w14:paraId="7C6119D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C78E9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328</w:t>
            </w:r>
          </w:p>
        </w:tc>
        <w:tc>
          <w:tcPr>
            <w:tcW w:w="1418" w:type="dxa"/>
            <w:tcBorders>
              <w:top w:val="nil"/>
              <w:left w:val="nil"/>
              <w:bottom w:val="single" w:sz="4" w:space="0" w:color="auto"/>
              <w:right w:val="single" w:sz="4" w:space="0" w:color="auto"/>
            </w:tcBorders>
            <w:shd w:val="clear" w:color="auto" w:fill="auto"/>
            <w:vAlign w:val="bottom"/>
            <w:hideMark/>
          </w:tcPr>
          <w:p w14:paraId="73B6802F" w14:textId="011608F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010.000.4095.00</w:t>
            </w:r>
          </w:p>
        </w:tc>
        <w:tc>
          <w:tcPr>
            <w:tcW w:w="1284" w:type="dxa"/>
            <w:tcBorders>
              <w:top w:val="nil"/>
              <w:left w:val="nil"/>
              <w:bottom w:val="single" w:sz="4" w:space="0" w:color="auto"/>
              <w:right w:val="single" w:sz="4" w:space="0" w:color="auto"/>
            </w:tcBorders>
            <w:shd w:val="clear" w:color="auto" w:fill="auto"/>
            <w:noWrap/>
            <w:vAlign w:val="bottom"/>
            <w:hideMark/>
          </w:tcPr>
          <w:p w14:paraId="3B608DE6" w14:textId="1D81224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010000409500</w:t>
            </w:r>
          </w:p>
        </w:tc>
        <w:tc>
          <w:tcPr>
            <w:tcW w:w="3648" w:type="dxa"/>
            <w:tcBorders>
              <w:top w:val="nil"/>
              <w:left w:val="nil"/>
              <w:bottom w:val="single" w:sz="4" w:space="0" w:color="auto"/>
              <w:right w:val="single" w:sz="4" w:space="0" w:color="auto"/>
            </w:tcBorders>
            <w:shd w:val="clear" w:color="auto" w:fill="auto"/>
            <w:noWrap/>
            <w:vAlign w:val="bottom"/>
            <w:hideMark/>
          </w:tcPr>
          <w:p w14:paraId="02309018" w14:textId="22C6423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Irbesartán 150 mg-Tableta/Cada tableta contiene: Irbesartán 150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1C148C89" w14:textId="60328A0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B6036D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525BDF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3F6567E" w14:textId="77777777" w:rsidR="00CD4F18" w:rsidRPr="00012BEC" w:rsidRDefault="00CD4F18" w:rsidP="00CD4F18">
            <w:pPr>
              <w:rPr>
                <w:rFonts w:ascii="Calibri" w:hAnsi="Calibri" w:cs="Calibri"/>
                <w:color w:val="000000"/>
                <w:sz w:val="16"/>
                <w:szCs w:val="16"/>
                <w:lang w:val="en-US"/>
              </w:rPr>
            </w:pPr>
          </w:p>
        </w:tc>
      </w:tr>
      <w:tr w:rsidR="00CD4F18" w:rsidRPr="00012BEC" w14:paraId="1D5DE2C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28D61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329</w:t>
            </w:r>
          </w:p>
        </w:tc>
        <w:tc>
          <w:tcPr>
            <w:tcW w:w="1418" w:type="dxa"/>
            <w:tcBorders>
              <w:top w:val="nil"/>
              <w:left w:val="nil"/>
              <w:bottom w:val="single" w:sz="4" w:space="0" w:color="auto"/>
              <w:right w:val="single" w:sz="4" w:space="0" w:color="auto"/>
            </w:tcBorders>
            <w:shd w:val="clear" w:color="auto" w:fill="auto"/>
            <w:vAlign w:val="bottom"/>
            <w:hideMark/>
          </w:tcPr>
          <w:p w14:paraId="1DAA4F22" w14:textId="7315310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010.000.4096.00</w:t>
            </w:r>
          </w:p>
        </w:tc>
        <w:tc>
          <w:tcPr>
            <w:tcW w:w="1284" w:type="dxa"/>
            <w:tcBorders>
              <w:top w:val="nil"/>
              <w:left w:val="nil"/>
              <w:bottom w:val="single" w:sz="4" w:space="0" w:color="auto"/>
              <w:right w:val="single" w:sz="4" w:space="0" w:color="auto"/>
            </w:tcBorders>
            <w:shd w:val="clear" w:color="auto" w:fill="auto"/>
            <w:noWrap/>
            <w:vAlign w:val="bottom"/>
            <w:hideMark/>
          </w:tcPr>
          <w:p w14:paraId="29AA7ADC" w14:textId="2DB867C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010000409600</w:t>
            </w:r>
          </w:p>
        </w:tc>
        <w:tc>
          <w:tcPr>
            <w:tcW w:w="3648" w:type="dxa"/>
            <w:tcBorders>
              <w:top w:val="nil"/>
              <w:left w:val="nil"/>
              <w:bottom w:val="single" w:sz="4" w:space="0" w:color="auto"/>
              <w:right w:val="single" w:sz="4" w:space="0" w:color="auto"/>
            </w:tcBorders>
            <w:shd w:val="clear" w:color="auto" w:fill="auto"/>
            <w:noWrap/>
            <w:vAlign w:val="bottom"/>
            <w:hideMark/>
          </w:tcPr>
          <w:p w14:paraId="0C38038C" w14:textId="5C1DBF2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Irbesartán 300 mg-Tableta/Cada tableta contiene: Irbesartán 300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5BECB91F" w14:textId="7875490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386BAF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2C08F3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043353B" w14:textId="77777777" w:rsidR="00CD4F18" w:rsidRPr="00012BEC" w:rsidRDefault="00CD4F18" w:rsidP="00CD4F18">
            <w:pPr>
              <w:rPr>
                <w:rFonts w:ascii="Calibri" w:hAnsi="Calibri" w:cs="Calibri"/>
                <w:color w:val="000000"/>
                <w:sz w:val="16"/>
                <w:szCs w:val="16"/>
                <w:lang w:val="en-US"/>
              </w:rPr>
            </w:pPr>
          </w:p>
        </w:tc>
      </w:tr>
      <w:tr w:rsidR="00CD4F18" w:rsidRPr="00012BEC" w14:paraId="3F9F0EC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D14AE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330</w:t>
            </w:r>
          </w:p>
        </w:tc>
        <w:tc>
          <w:tcPr>
            <w:tcW w:w="1418" w:type="dxa"/>
            <w:tcBorders>
              <w:top w:val="nil"/>
              <w:left w:val="nil"/>
              <w:bottom w:val="single" w:sz="4" w:space="0" w:color="auto"/>
              <w:right w:val="single" w:sz="4" w:space="0" w:color="auto"/>
            </w:tcBorders>
            <w:shd w:val="clear" w:color="auto" w:fill="auto"/>
            <w:vAlign w:val="bottom"/>
            <w:hideMark/>
          </w:tcPr>
          <w:p w14:paraId="39324CC4" w14:textId="4DDB1EE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010.000.4097.00</w:t>
            </w:r>
          </w:p>
        </w:tc>
        <w:tc>
          <w:tcPr>
            <w:tcW w:w="1284" w:type="dxa"/>
            <w:tcBorders>
              <w:top w:val="nil"/>
              <w:left w:val="nil"/>
              <w:bottom w:val="single" w:sz="4" w:space="0" w:color="auto"/>
              <w:right w:val="single" w:sz="4" w:space="0" w:color="auto"/>
            </w:tcBorders>
            <w:shd w:val="clear" w:color="auto" w:fill="auto"/>
            <w:noWrap/>
            <w:vAlign w:val="bottom"/>
            <w:hideMark/>
          </w:tcPr>
          <w:p w14:paraId="59B7C96D" w14:textId="700F136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010000409700</w:t>
            </w:r>
          </w:p>
        </w:tc>
        <w:tc>
          <w:tcPr>
            <w:tcW w:w="3648" w:type="dxa"/>
            <w:tcBorders>
              <w:top w:val="nil"/>
              <w:left w:val="nil"/>
              <w:bottom w:val="single" w:sz="4" w:space="0" w:color="auto"/>
              <w:right w:val="single" w:sz="4" w:space="0" w:color="auto"/>
            </w:tcBorders>
            <w:shd w:val="clear" w:color="auto" w:fill="auto"/>
            <w:noWrap/>
            <w:vAlign w:val="bottom"/>
            <w:hideMark/>
          </w:tcPr>
          <w:p w14:paraId="7AB74CB6" w14:textId="5B44C0D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Irbesartán-Hidroclorotiazida 150/12.5 mg-Tableta/Cada tableta contiene: Irbesartán 150 mg. Hidroclorotiazida 12.5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6506D475" w14:textId="3840771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2116D8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1A4033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C1C957A" w14:textId="77777777" w:rsidR="00CD4F18" w:rsidRPr="00012BEC" w:rsidRDefault="00CD4F18" w:rsidP="00CD4F18">
            <w:pPr>
              <w:rPr>
                <w:rFonts w:ascii="Calibri" w:hAnsi="Calibri" w:cs="Calibri"/>
                <w:color w:val="000000"/>
                <w:sz w:val="16"/>
                <w:szCs w:val="16"/>
                <w:lang w:val="en-US"/>
              </w:rPr>
            </w:pPr>
          </w:p>
        </w:tc>
      </w:tr>
      <w:tr w:rsidR="00CD4F18" w:rsidRPr="00012BEC" w14:paraId="4959C7D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407137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331</w:t>
            </w:r>
          </w:p>
        </w:tc>
        <w:tc>
          <w:tcPr>
            <w:tcW w:w="1418" w:type="dxa"/>
            <w:tcBorders>
              <w:top w:val="nil"/>
              <w:left w:val="nil"/>
              <w:bottom w:val="single" w:sz="4" w:space="0" w:color="auto"/>
              <w:right w:val="single" w:sz="4" w:space="0" w:color="auto"/>
            </w:tcBorders>
            <w:shd w:val="clear" w:color="auto" w:fill="auto"/>
            <w:vAlign w:val="bottom"/>
            <w:hideMark/>
          </w:tcPr>
          <w:p w14:paraId="2E82A7AE" w14:textId="77085F4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010.000.4098.00</w:t>
            </w:r>
          </w:p>
        </w:tc>
        <w:tc>
          <w:tcPr>
            <w:tcW w:w="1284" w:type="dxa"/>
            <w:tcBorders>
              <w:top w:val="nil"/>
              <w:left w:val="nil"/>
              <w:bottom w:val="single" w:sz="4" w:space="0" w:color="auto"/>
              <w:right w:val="single" w:sz="4" w:space="0" w:color="auto"/>
            </w:tcBorders>
            <w:shd w:val="clear" w:color="auto" w:fill="auto"/>
            <w:noWrap/>
            <w:vAlign w:val="bottom"/>
            <w:hideMark/>
          </w:tcPr>
          <w:p w14:paraId="656783D1" w14:textId="28FC35A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010000409800</w:t>
            </w:r>
          </w:p>
        </w:tc>
        <w:tc>
          <w:tcPr>
            <w:tcW w:w="3648" w:type="dxa"/>
            <w:tcBorders>
              <w:top w:val="nil"/>
              <w:left w:val="nil"/>
              <w:bottom w:val="single" w:sz="4" w:space="0" w:color="auto"/>
              <w:right w:val="single" w:sz="4" w:space="0" w:color="auto"/>
            </w:tcBorders>
            <w:shd w:val="clear" w:color="auto" w:fill="auto"/>
            <w:noWrap/>
            <w:vAlign w:val="bottom"/>
            <w:hideMark/>
          </w:tcPr>
          <w:p w14:paraId="4F38DF50" w14:textId="12DC368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Irbesartán-Hidroclorotiazida 300/12.5 mg-Tableta/Cada tableta contiene: Irbesartán 300 mg. Hidroclorotiazida 12.5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53DBD99A" w14:textId="0629DC4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437C51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A9186A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BE8B44E" w14:textId="77777777" w:rsidR="00CD4F18" w:rsidRPr="00012BEC" w:rsidRDefault="00CD4F18" w:rsidP="00CD4F18">
            <w:pPr>
              <w:rPr>
                <w:rFonts w:ascii="Calibri" w:hAnsi="Calibri" w:cs="Calibri"/>
                <w:color w:val="000000"/>
                <w:sz w:val="16"/>
                <w:szCs w:val="16"/>
                <w:lang w:val="en-US"/>
              </w:rPr>
            </w:pPr>
          </w:p>
        </w:tc>
      </w:tr>
      <w:tr w:rsidR="00CD4F18" w:rsidRPr="00012BEC" w14:paraId="0F88653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453483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332</w:t>
            </w:r>
          </w:p>
        </w:tc>
        <w:tc>
          <w:tcPr>
            <w:tcW w:w="1418" w:type="dxa"/>
            <w:tcBorders>
              <w:top w:val="nil"/>
              <w:left w:val="nil"/>
              <w:bottom w:val="single" w:sz="4" w:space="0" w:color="auto"/>
              <w:right w:val="single" w:sz="4" w:space="0" w:color="auto"/>
            </w:tcBorders>
            <w:shd w:val="clear" w:color="auto" w:fill="auto"/>
            <w:vAlign w:val="bottom"/>
            <w:hideMark/>
          </w:tcPr>
          <w:p w14:paraId="5A06FF2F" w14:textId="24B241C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010.000.4110.00</w:t>
            </w:r>
          </w:p>
        </w:tc>
        <w:tc>
          <w:tcPr>
            <w:tcW w:w="1284" w:type="dxa"/>
            <w:tcBorders>
              <w:top w:val="nil"/>
              <w:left w:val="nil"/>
              <w:bottom w:val="single" w:sz="4" w:space="0" w:color="auto"/>
              <w:right w:val="single" w:sz="4" w:space="0" w:color="auto"/>
            </w:tcBorders>
            <w:shd w:val="clear" w:color="auto" w:fill="auto"/>
            <w:noWrap/>
            <w:vAlign w:val="bottom"/>
            <w:hideMark/>
          </w:tcPr>
          <w:p w14:paraId="5978A2A9" w14:textId="4DFD325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010000411000</w:t>
            </w:r>
          </w:p>
        </w:tc>
        <w:tc>
          <w:tcPr>
            <w:tcW w:w="3648" w:type="dxa"/>
            <w:tcBorders>
              <w:top w:val="nil"/>
              <w:left w:val="nil"/>
              <w:bottom w:val="single" w:sz="4" w:space="0" w:color="auto"/>
              <w:right w:val="single" w:sz="4" w:space="0" w:color="auto"/>
            </w:tcBorders>
            <w:shd w:val="clear" w:color="auto" w:fill="auto"/>
            <w:noWrap/>
            <w:vAlign w:val="bottom"/>
            <w:hideMark/>
          </w:tcPr>
          <w:p w14:paraId="04051F84" w14:textId="26AD657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Amiodarona-Tableta/Cada tableta contiene: Clorhidrato de amiodarona 200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5396B091" w14:textId="472550A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7008B8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AF6C17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768EE3C" w14:textId="77777777" w:rsidR="00CD4F18" w:rsidRPr="00012BEC" w:rsidRDefault="00CD4F18" w:rsidP="00CD4F18">
            <w:pPr>
              <w:rPr>
                <w:rFonts w:ascii="Calibri" w:hAnsi="Calibri" w:cs="Calibri"/>
                <w:color w:val="000000"/>
                <w:sz w:val="16"/>
                <w:szCs w:val="16"/>
                <w:lang w:val="en-US"/>
              </w:rPr>
            </w:pPr>
          </w:p>
        </w:tc>
      </w:tr>
      <w:tr w:rsidR="00CD4F18" w:rsidRPr="00012BEC" w14:paraId="0A0A97B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A0AF4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333</w:t>
            </w:r>
          </w:p>
        </w:tc>
        <w:tc>
          <w:tcPr>
            <w:tcW w:w="1418" w:type="dxa"/>
            <w:tcBorders>
              <w:top w:val="nil"/>
              <w:left w:val="nil"/>
              <w:bottom w:val="single" w:sz="4" w:space="0" w:color="auto"/>
              <w:right w:val="single" w:sz="4" w:space="0" w:color="auto"/>
            </w:tcBorders>
            <w:shd w:val="clear" w:color="auto" w:fill="auto"/>
            <w:vAlign w:val="bottom"/>
            <w:hideMark/>
          </w:tcPr>
          <w:p w14:paraId="7571E427" w14:textId="44278EF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010.000.4111.00</w:t>
            </w:r>
          </w:p>
        </w:tc>
        <w:tc>
          <w:tcPr>
            <w:tcW w:w="1284" w:type="dxa"/>
            <w:tcBorders>
              <w:top w:val="nil"/>
              <w:left w:val="nil"/>
              <w:bottom w:val="single" w:sz="4" w:space="0" w:color="auto"/>
              <w:right w:val="single" w:sz="4" w:space="0" w:color="auto"/>
            </w:tcBorders>
            <w:shd w:val="clear" w:color="auto" w:fill="auto"/>
            <w:noWrap/>
            <w:vAlign w:val="bottom"/>
            <w:hideMark/>
          </w:tcPr>
          <w:p w14:paraId="2D4A9B96" w14:textId="65A2B2F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010000411100</w:t>
            </w:r>
          </w:p>
        </w:tc>
        <w:tc>
          <w:tcPr>
            <w:tcW w:w="3648" w:type="dxa"/>
            <w:tcBorders>
              <w:top w:val="nil"/>
              <w:left w:val="nil"/>
              <w:bottom w:val="single" w:sz="4" w:space="0" w:color="auto"/>
              <w:right w:val="single" w:sz="4" w:space="0" w:color="auto"/>
            </w:tcBorders>
            <w:shd w:val="clear" w:color="auto" w:fill="auto"/>
            <w:noWrap/>
            <w:vAlign w:val="bottom"/>
            <w:hideMark/>
          </w:tcPr>
          <w:p w14:paraId="223FA73B" w14:textId="23E6999D"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Trinitrato de glicerilo-Parche/Cada parche libera: Trinitrato de glicerilo 5 mg/día Envase con 7 parches</w:t>
            </w:r>
          </w:p>
        </w:tc>
        <w:tc>
          <w:tcPr>
            <w:tcW w:w="750" w:type="dxa"/>
            <w:tcBorders>
              <w:top w:val="nil"/>
              <w:left w:val="nil"/>
              <w:bottom w:val="single" w:sz="4" w:space="0" w:color="auto"/>
              <w:right w:val="single" w:sz="4" w:space="0" w:color="auto"/>
            </w:tcBorders>
            <w:shd w:val="clear" w:color="auto" w:fill="auto"/>
            <w:noWrap/>
            <w:vAlign w:val="bottom"/>
            <w:hideMark/>
          </w:tcPr>
          <w:p w14:paraId="7EFF3ED3" w14:textId="72C26E6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11A0DE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F951EE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6CE7927" w14:textId="77777777" w:rsidR="00CD4F18" w:rsidRPr="00012BEC" w:rsidRDefault="00CD4F18" w:rsidP="00CD4F18">
            <w:pPr>
              <w:rPr>
                <w:rFonts w:ascii="Calibri" w:hAnsi="Calibri" w:cs="Calibri"/>
                <w:color w:val="000000"/>
                <w:sz w:val="16"/>
                <w:szCs w:val="16"/>
                <w:lang w:val="en-US"/>
              </w:rPr>
            </w:pPr>
          </w:p>
        </w:tc>
      </w:tr>
      <w:tr w:rsidR="00CD4F18" w:rsidRPr="00012BEC" w14:paraId="3C8AF70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6B63C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334</w:t>
            </w:r>
          </w:p>
        </w:tc>
        <w:tc>
          <w:tcPr>
            <w:tcW w:w="1418" w:type="dxa"/>
            <w:tcBorders>
              <w:top w:val="nil"/>
              <w:left w:val="nil"/>
              <w:bottom w:val="single" w:sz="4" w:space="0" w:color="auto"/>
              <w:right w:val="single" w:sz="4" w:space="0" w:color="auto"/>
            </w:tcBorders>
            <w:shd w:val="clear" w:color="auto" w:fill="auto"/>
            <w:vAlign w:val="bottom"/>
            <w:hideMark/>
          </w:tcPr>
          <w:p w14:paraId="59DFC5BF" w14:textId="512AF8D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010.000.4117.00</w:t>
            </w:r>
          </w:p>
        </w:tc>
        <w:tc>
          <w:tcPr>
            <w:tcW w:w="1284" w:type="dxa"/>
            <w:tcBorders>
              <w:top w:val="nil"/>
              <w:left w:val="nil"/>
              <w:bottom w:val="single" w:sz="4" w:space="0" w:color="auto"/>
              <w:right w:val="single" w:sz="4" w:space="0" w:color="auto"/>
            </w:tcBorders>
            <w:shd w:val="clear" w:color="auto" w:fill="auto"/>
            <w:noWrap/>
            <w:vAlign w:val="bottom"/>
            <w:hideMark/>
          </w:tcPr>
          <w:p w14:paraId="78B22546" w14:textId="169496C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010000411700</w:t>
            </w:r>
          </w:p>
        </w:tc>
        <w:tc>
          <w:tcPr>
            <w:tcW w:w="3648" w:type="dxa"/>
            <w:tcBorders>
              <w:top w:val="nil"/>
              <w:left w:val="nil"/>
              <w:bottom w:val="single" w:sz="4" w:space="0" w:color="auto"/>
              <w:right w:val="single" w:sz="4" w:space="0" w:color="auto"/>
            </w:tcBorders>
            <w:shd w:val="clear" w:color="auto" w:fill="auto"/>
            <w:noWrap/>
            <w:vAlign w:val="bottom"/>
            <w:hideMark/>
          </w:tcPr>
          <w:p w14:paraId="654CD60E" w14:textId="05AD262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Pentoxifilina-Tableta o gragea de liberación prolongada/Cada tableta o gragea contiene: Pentoxifilina 400 mg. Envase con 30 tabletas o grageas</w:t>
            </w:r>
          </w:p>
        </w:tc>
        <w:tc>
          <w:tcPr>
            <w:tcW w:w="750" w:type="dxa"/>
            <w:tcBorders>
              <w:top w:val="nil"/>
              <w:left w:val="nil"/>
              <w:bottom w:val="single" w:sz="4" w:space="0" w:color="auto"/>
              <w:right w:val="single" w:sz="4" w:space="0" w:color="auto"/>
            </w:tcBorders>
            <w:shd w:val="clear" w:color="auto" w:fill="auto"/>
            <w:noWrap/>
            <w:vAlign w:val="bottom"/>
            <w:hideMark/>
          </w:tcPr>
          <w:p w14:paraId="4FBCB904" w14:textId="78878D5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612B7C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7221C2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29EAE21" w14:textId="77777777" w:rsidR="00CD4F18" w:rsidRPr="00012BEC" w:rsidRDefault="00CD4F18" w:rsidP="00CD4F18">
            <w:pPr>
              <w:rPr>
                <w:rFonts w:ascii="Calibri" w:hAnsi="Calibri" w:cs="Calibri"/>
                <w:color w:val="000000"/>
                <w:sz w:val="16"/>
                <w:szCs w:val="16"/>
                <w:lang w:val="en-US"/>
              </w:rPr>
            </w:pPr>
          </w:p>
        </w:tc>
      </w:tr>
      <w:tr w:rsidR="00CD4F18" w:rsidRPr="00012BEC" w14:paraId="428D14B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A34065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335</w:t>
            </w:r>
          </w:p>
        </w:tc>
        <w:tc>
          <w:tcPr>
            <w:tcW w:w="1418" w:type="dxa"/>
            <w:tcBorders>
              <w:top w:val="nil"/>
              <w:left w:val="nil"/>
              <w:bottom w:val="single" w:sz="4" w:space="0" w:color="auto"/>
              <w:right w:val="single" w:sz="4" w:space="0" w:color="auto"/>
            </w:tcBorders>
            <w:shd w:val="clear" w:color="auto" w:fill="auto"/>
            <w:vAlign w:val="bottom"/>
            <w:hideMark/>
          </w:tcPr>
          <w:p w14:paraId="78E2F011" w14:textId="67C0BC1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010.000.4121.00</w:t>
            </w:r>
          </w:p>
        </w:tc>
        <w:tc>
          <w:tcPr>
            <w:tcW w:w="1284" w:type="dxa"/>
            <w:tcBorders>
              <w:top w:val="nil"/>
              <w:left w:val="nil"/>
              <w:bottom w:val="single" w:sz="4" w:space="0" w:color="auto"/>
              <w:right w:val="single" w:sz="4" w:space="0" w:color="auto"/>
            </w:tcBorders>
            <w:shd w:val="clear" w:color="auto" w:fill="auto"/>
            <w:noWrap/>
            <w:vAlign w:val="bottom"/>
            <w:hideMark/>
          </w:tcPr>
          <w:p w14:paraId="3520C78B" w14:textId="11CC85F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010000412100</w:t>
            </w:r>
          </w:p>
        </w:tc>
        <w:tc>
          <w:tcPr>
            <w:tcW w:w="3648" w:type="dxa"/>
            <w:tcBorders>
              <w:top w:val="nil"/>
              <w:left w:val="nil"/>
              <w:bottom w:val="single" w:sz="4" w:space="0" w:color="auto"/>
              <w:right w:val="single" w:sz="4" w:space="0" w:color="auto"/>
            </w:tcBorders>
            <w:shd w:val="clear" w:color="auto" w:fill="auto"/>
            <w:noWrap/>
            <w:vAlign w:val="bottom"/>
            <w:hideMark/>
          </w:tcPr>
          <w:p w14:paraId="4593F3A4" w14:textId="69006CF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Isosorbida, mononitrato -Tableta/Cada tableta contiene: 5-mononitrato de isosorbida 40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57F6B3BE" w14:textId="4E154AC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E5A5FB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C167AD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57487DD" w14:textId="77777777" w:rsidR="00CD4F18" w:rsidRPr="00012BEC" w:rsidRDefault="00CD4F18" w:rsidP="00CD4F18">
            <w:pPr>
              <w:rPr>
                <w:rFonts w:ascii="Calibri" w:hAnsi="Calibri" w:cs="Calibri"/>
                <w:color w:val="000000"/>
                <w:sz w:val="16"/>
                <w:szCs w:val="16"/>
                <w:lang w:val="en-US"/>
              </w:rPr>
            </w:pPr>
          </w:p>
        </w:tc>
      </w:tr>
      <w:tr w:rsidR="00CD4F18" w:rsidRPr="00012BEC" w14:paraId="6BF88F2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6135E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336</w:t>
            </w:r>
          </w:p>
        </w:tc>
        <w:tc>
          <w:tcPr>
            <w:tcW w:w="1418" w:type="dxa"/>
            <w:tcBorders>
              <w:top w:val="nil"/>
              <w:left w:val="nil"/>
              <w:bottom w:val="single" w:sz="4" w:space="0" w:color="auto"/>
              <w:right w:val="single" w:sz="4" w:space="0" w:color="auto"/>
            </w:tcBorders>
            <w:shd w:val="clear" w:color="auto" w:fill="auto"/>
            <w:vAlign w:val="bottom"/>
            <w:hideMark/>
          </w:tcPr>
          <w:p w14:paraId="615DD54E" w14:textId="6277981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010.000.4124.01</w:t>
            </w:r>
          </w:p>
        </w:tc>
        <w:tc>
          <w:tcPr>
            <w:tcW w:w="1284" w:type="dxa"/>
            <w:tcBorders>
              <w:top w:val="nil"/>
              <w:left w:val="nil"/>
              <w:bottom w:val="single" w:sz="4" w:space="0" w:color="auto"/>
              <w:right w:val="single" w:sz="4" w:space="0" w:color="auto"/>
            </w:tcBorders>
            <w:shd w:val="clear" w:color="auto" w:fill="auto"/>
            <w:noWrap/>
            <w:vAlign w:val="bottom"/>
            <w:hideMark/>
          </w:tcPr>
          <w:p w14:paraId="67CCEAE0" w14:textId="369B0E2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010000412401</w:t>
            </w:r>
          </w:p>
        </w:tc>
        <w:tc>
          <w:tcPr>
            <w:tcW w:w="3648" w:type="dxa"/>
            <w:tcBorders>
              <w:top w:val="nil"/>
              <w:left w:val="nil"/>
              <w:bottom w:val="single" w:sz="4" w:space="0" w:color="auto"/>
              <w:right w:val="single" w:sz="4" w:space="0" w:color="auto"/>
            </w:tcBorders>
            <w:shd w:val="clear" w:color="auto" w:fill="auto"/>
            <w:noWrap/>
            <w:vAlign w:val="bottom"/>
            <w:hideMark/>
          </w:tcPr>
          <w:p w14:paraId="3B5B6F8A" w14:textId="179091F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Simvastatina-Tableta/Cada tableta contiene: Simvastatina 20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3DD2C4A5" w14:textId="58E2D2D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9CEBAA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ADC0BF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6C3AE0B" w14:textId="77777777" w:rsidR="00CD4F18" w:rsidRPr="00012BEC" w:rsidRDefault="00CD4F18" w:rsidP="00CD4F18">
            <w:pPr>
              <w:rPr>
                <w:rFonts w:ascii="Calibri" w:hAnsi="Calibri" w:cs="Calibri"/>
                <w:color w:val="000000"/>
                <w:sz w:val="16"/>
                <w:szCs w:val="16"/>
                <w:lang w:val="en-US"/>
              </w:rPr>
            </w:pPr>
          </w:p>
        </w:tc>
      </w:tr>
      <w:tr w:rsidR="00CD4F18" w:rsidRPr="00012BEC" w14:paraId="096064E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99672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337</w:t>
            </w:r>
          </w:p>
        </w:tc>
        <w:tc>
          <w:tcPr>
            <w:tcW w:w="1418" w:type="dxa"/>
            <w:tcBorders>
              <w:top w:val="nil"/>
              <w:left w:val="nil"/>
              <w:bottom w:val="single" w:sz="4" w:space="0" w:color="auto"/>
              <w:right w:val="single" w:sz="4" w:space="0" w:color="auto"/>
            </w:tcBorders>
            <w:shd w:val="clear" w:color="auto" w:fill="auto"/>
            <w:vAlign w:val="bottom"/>
            <w:hideMark/>
          </w:tcPr>
          <w:p w14:paraId="4D16E077" w14:textId="413E8C0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010.000.4126.00</w:t>
            </w:r>
          </w:p>
        </w:tc>
        <w:tc>
          <w:tcPr>
            <w:tcW w:w="1284" w:type="dxa"/>
            <w:tcBorders>
              <w:top w:val="nil"/>
              <w:left w:val="nil"/>
              <w:bottom w:val="single" w:sz="4" w:space="0" w:color="auto"/>
              <w:right w:val="single" w:sz="4" w:space="0" w:color="auto"/>
            </w:tcBorders>
            <w:shd w:val="clear" w:color="auto" w:fill="auto"/>
            <w:noWrap/>
            <w:vAlign w:val="bottom"/>
            <w:hideMark/>
          </w:tcPr>
          <w:p w14:paraId="01AE0FE6" w14:textId="5D75DC3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010000412600</w:t>
            </w:r>
          </w:p>
        </w:tc>
        <w:tc>
          <w:tcPr>
            <w:tcW w:w="3648" w:type="dxa"/>
            <w:tcBorders>
              <w:top w:val="nil"/>
              <w:left w:val="nil"/>
              <w:bottom w:val="single" w:sz="4" w:space="0" w:color="auto"/>
              <w:right w:val="single" w:sz="4" w:space="0" w:color="auto"/>
            </w:tcBorders>
            <w:shd w:val="clear" w:color="auto" w:fill="auto"/>
            <w:noWrap/>
            <w:vAlign w:val="bottom"/>
            <w:hideMark/>
          </w:tcPr>
          <w:p w14:paraId="0DA495CB" w14:textId="3A24C82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Sulfadiazina de plata-Crema/Cada 100 gramos contiene: Sulfadiazina de plata micronizada 1 g. Envase con 375 g</w:t>
            </w:r>
          </w:p>
        </w:tc>
        <w:tc>
          <w:tcPr>
            <w:tcW w:w="750" w:type="dxa"/>
            <w:tcBorders>
              <w:top w:val="nil"/>
              <w:left w:val="nil"/>
              <w:bottom w:val="single" w:sz="4" w:space="0" w:color="auto"/>
              <w:right w:val="single" w:sz="4" w:space="0" w:color="auto"/>
            </w:tcBorders>
            <w:shd w:val="clear" w:color="auto" w:fill="auto"/>
            <w:noWrap/>
            <w:vAlign w:val="bottom"/>
            <w:hideMark/>
          </w:tcPr>
          <w:p w14:paraId="7E1338CE" w14:textId="63C09B4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277202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F1A93E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9A8BCD0" w14:textId="77777777" w:rsidR="00CD4F18" w:rsidRPr="00012BEC" w:rsidRDefault="00CD4F18" w:rsidP="00CD4F18">
            <w:pPr>
              <w:rPr>
                <w:rFonts w:ascii="Calibri" w:hAnsi="Calibri" w:cs="Calibri"/>
                <w:color w:val="000000"/>
                <w:sz w:val="16"/>
                <w:szCs w:val="16"/>
                <w:lang w:val="en-US"/>
              </w:rPr>
            </w:pPr>
          </w:p>
        </w:tc>
      </w:tr>
      <w:tr w:rsidR="00CD4F18" w:rsidRPr="00012BEC" w14:paraId="5963E79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0B0C7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338</w:t>
            </w:r>
          </w:p>
        </w:tc>
        <w:tc>
          <w:tcPr>
            <w:tcW w:w="1418" w:type="dxa"/>
            <w:tcBorders>
              <w:top w:val="nil"/>
              <w:left w:val="nil"/>
              <w:bottom w:val="single" w:sz="4" w:space="0" w:color="auto"/>
              <w:right w:val="single" w:sz="4" w:space="0" w:color="auto"/>
            </w:tcBorders>
            <w:shd w:val="clear" w:color="auto" w:fill="auto"/>
            <w:vAlign w:val="bottom"/>
            <w:hideMark/>
          </w:tcPr>
          <w:p w14:paraId="0CEA0D52" w14:textId="18547AF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010.000.4131.01</w:t>
            </w:r>
          </w:p>
        </w:tc>
        <w:tc>
          <w:tcPr>
            <w:tcW w:w="1284" w:type="dxa"/>
            <w:tcBorders>
              <w:top w:val="nil"/>
              <w:left w:val="nil"/>
              <w:bottom w:val="single" w:sz="4" w:space="0" w:color="auto"/>
              <w:right w:val="single" w:sz="4" w:space="0" w:color="auto"/>
            </w:tcBorders>
            <w:shd w:val="clear" w:color="auto" w:fill="auto"/>
            <w:noWrap/>
            <w:vAlign w:val="bottom"/>
            <w:hideMark/>
          </w:tcPr>
          <w:p w14:paraId="0A0DBF56" w14:textId="060320A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010000413101</w:t>
            </w:r>
          </w:p>
        </w:tc>
        <w:tc>
          <w:tcPr>
            <w:tcW w:w="3648" w:type="dxa"/>
            <w:tcBorders>
              <w:top w:val="nil"/>
              <w:left w:val="nil"/>
              <w:bottom w:val="single" w:sz="4" w:space="0" w:color="auto"/>
              <w:right w:val="single" w:sz="4" w:space="0" w:color="auto"/>
            </w:tcBorders>
            <w:shd w:val="clear" w:color="auto" w:fill="auto"/>
            <w:noWrap/>
            <w:vAlign w:val="bottom"/>
            <w:hideMark/>
          </w:tcPr>
          <w:p w14:paraId="4C71F0BA" w14:textId="57460D6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Pimecrolimus-Crema/Cada 100 g contiene: Pimecrolimus 1 g. Envase con 30 g</w:t>
            </w:r>
          </w:p>
        </w:tc>
        <w:tc>
          <w:tcPr>
            <w:tcW w:w="750" w:type="dxa"/>
            <w:tcBorders>
              <w:top w:val="nil"/>
              <w:left w:val="nil"/>
              <w:bottom w:val="single" w:sz="4" w:space="0" w:color="auto"/>
              <w:right w:val="single" w:sz="4" w:space="0" w:color="auto"/>
            </w:tcBorders>
            <w:shd w:val="clear" w:color="auto" w:fill="auto"/>
            <w:noWrap/>
            <w:vAlign w:val="bottom"/>
            <w:hideMark/>
          </w:tcPr>
          <w:p w14:paraId="4A2CE909" w14:textId="1514CEF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7F4D37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66143D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C7541A4" w14:textId="77777777" w:rsidR="00CD4F18" w:rsidRPr="00012BEC" w:rsidRDefault="00CD4F18" w:rsidP="00CD4F18">
            <w:pPr>
              <w:rPr>
                <w:rFonts w:ascii="Calibri" w:hAnsi="Calibri" w:cs="Calibri"/>
                <w:color w:val="000000"/>
                <w:sz w:val="16"/>
                <w:szCs w:val="16"/>
                <w:lang w:val="en-US"/>
              </w:rPr>
            </w:pPr>
          </w:p>
        </w:tc>
      </w:tr>
      <w:tr w:rsidR="00CD4F18" w:rsidRPr="00012BEC" w14:paraId="7627CCC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B7D8A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339</w:t>
            </w:r>
          </w:p>
        </w:tc>
        <w:tc>
          <w:tcPr>
            <w:tcW w:w="1418" w:type="dxa"/>
            <w:tcBorders>
              <w:top w:val="nil"/>
              <w:left w:val="nil"/>
              <w:bottom w:val="single" w:sz="4" w:space="0" w:color="auto"/>
              <w:right w:val="single" w:sz="4" w:space="0" w:color="auto"/>
            </w:tcBorders>
            <w:shd w:val="clear" w:color="auto" w:fill="auto"/>
            <w:vAlign w:val="bottom"/>
            <w:hideMark/>
          </w:tcPr>
          <w:p w14:paraId="700062B9" w14:textId="61A405D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010.000.4132.00</w:t>
            </w:r>
          </w:p>
        </w:tc>
        <w:tc>
          <w:tcPr>
            <w:tcW w:w="1284" w:type="dxa"/>
            <w:tcBorders>
              <w:top w:val="nil"/>
              <w:left w:val="nil"/>
              <w:bottom w:val="single" w:sz="4" w:space="0" w:color="auto"/>
              <w:right w:val="single" w:sz="4" w:space="0" w:color="auto"/>
            </w:tcBorders>
            <w:shd w:val="clear" w:color="auto" w:fill="auto"/>
            <w:noWrap/>
            <w:vAlign w:val="bottom"/>
            <w:hideMark/>
          </w:tcPr>
          <w:p w14:paraId="59D85967" w14:textId="09F044C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010000413200</w:t>
            </w:r>
          </w:p>
        </w:tc>
        <w:tc>
          <w:tcPr>
            <w:tcW w:w="3648" w:type="dxa"/>
            <w:tcBorders>
              <w:top w:val="nil"/>
              <w:left w:val="nil"/>
              <w:bottom w:val="single" w:sz="4" w:space="0" w:color="auto"/>
              <w:right w:val="single" w:sz="4" w:space="0" w:color="auto"/>
            </w:tcBorders>
            <w:shd w:val="clear" w:color="auto" w:fill="auto"/>
            <w:noWrap/>
            <w:vAlign w:val="bottom"/>
            <w:hideMark/>
          </w:tcPr>
          <w:p w14:paraId="5BEAAA8B" w14:textId="0F12436F"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Mometasona-Ungüento/Cada 100 gramos contienen: Furoato de mometasona 0.100 g. Envase con 30 g</w:t>
            </w:r>
          </w:p>
        </w:tc>
        <w:tc>
          <w:tcPr>
            <w:tcW w:w="750" w:type="dxa"/>
            <w:tcBorders>
              <w:top w:val="nil"/>
              <w:left w:val="nil"/>
              <w:bottom w:val="single" w:sz="4" w:space="0" w:color="auto"/>
              <w:right w:val="single" w:sz="4" w:space="0" w:color="auto"/>
            </w:tcBorders>
            <w:shd w:val="clear" w:color="auto" w:fill="auto"/>
            <w:noWrap/>
            <w:vAlign w:val="bottom"/>
            <w:hideMark/>
          </w:tcPr>
          <w:p w14:paraId="549D8670" w14:textId="1C0E53D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A3B5EC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2AF442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8D60918" w14:textId="77777777" w:rsidR="00CD4F18" w:rsidRPr="00012BEC" w:rsidRDefault="00CD4F18" w:rsidP="00CD4F18">
            <w:pPr>
              <w:rPr>
                <w:rFonts w:ascii="Calibri" w:hAnsi="Calibri" w:cs="Calibri"/>
                <w:color w:val="000000"/>
                <w:sz w:val="16"/>
                <w:szCs w:val="16"/>
                <w:lang w:val="en-US"/>
              </w:rPr>
            </w:pPr>
          </w:p>
        </w:tc>
      </w:tr>
      <w:tr w:rsidR="00CD4F18" w:rsidRPr="00012BEC" w14:paraId="35970F3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FE7360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340</w:t>
            </w:r>
          </w:p>
        </w:tc>
        <w:tc>
          <w:tcPr>
            <w:tcW w:w="1418" w:type="dxa"/>
            <w:tcBorders>
              <w:top w:val="nil"/>
              <w:left w:val="nil"/>
              <w:bottom w:val="single" w:sz="4" w:space="0" w:color="auto"/>
              <w:right w:val="single" w:sz="4" w:space="0" w:color="auto"/>
            </w:tcBorders>
            <w:shd w:val="clear" w:color="auto" w:fill="auto"/>
            <w:vAlign w:val="bottom"/>
            <w:hideMark/>
          </w:tcPr>
          <w:p w14:paraId="14104E49" w14:textId="46038E1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010.000.4136.00</w:t>
            </w:r>
          </w:p>
        </w:tc>
        <w:tc>
          <w:tcPr>
            <w:tcW w:w="1284" w:type="dxa"/>
            <w:tcBorders>
              <w:top w:val="nil"/>
              <w:left w:val="nil"/>
              <w:bottom w:val="single" w:sz="4" w:space="0" w:color="auto"/>
              <w:right w:val="single" w:sz="4" w:space="0" w:color="auto"/>
            </w:tcBorders>
            <w:shd w:val="clear" w:color="auto" w:fill="auto"/>
            <w:noWrap/>
            <w:vAlign w:val="bottom"/>
            <w:hideMark/>
          </w:tcPr>
          <w:p w14:paraId="509812B9" w14:textId="04C3867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010000413600</w:t>
            </w:r>
          </w:p>
        </w:tc>
        <w:tc>
          <w:tcPr>
            <w:tcW w:w="3648" w:type="dxa"/>
            <w:tcBorders>
              <w:top w:val="nil"/>
              <w:left w:val="nil"/>
              <w:bottom w:val="single" w:sz="4" w:space="0" w:color="auto"/>
              <w:right w:val="single" w:sz="4" w:space="0" w:color="auto"/>
            </w:tcBorders>
            <w:shd w:val="clear" w:color="auto" w:fill="auto"/>
            <w:noWrap/>
            <w:vAlign w:val="bottom"/>
            <w:hideMark/>
          </w:tcPr>
          <w:p w14:paraId="751312A1" w14:textId="7C71A3C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Clindamicina-Gel/Cada 100 gramos contienen: Fosfato de clindamicina equivalente a 1 g de clindamicina. Envase con 30 g</w:t>
            </w:r>
          </w:p>
        </w:tc>
        <w:tc>
          <w:tcPr>
            <w:tcW w:w="750" w:type="dxa"/>
            <w:tcBorders>
              <w:top w:val="nil"/>
              <w:left w:val="nil"/>
              <w:bottom w:val="single" w:sz="4" w:space="0" w:color="auto"/>
              <w:right w:val="single" w:sz="4" w:space="0" w:color="auto"/>
            </w:tcBorders>
            <w:shd w:val="clear" w:color="auto" w:fill="auto"/>
            <w:noWrap/>
            <w:vAlign w:val="bottom"/>
            <w:hideMark/>
          </w:tcPr>
          <w:p w14:paraId="77BE9901" w14:textId="08D2484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600B89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4B5809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21332F8" w14:textId="77777777" w:rsidR="00CD4F18" w:rsidRPr="00012BEC" w:rsidRDefault="00CD4F18" w:rsidP="00CD4F18">
            <w:pPr>
              <w:rPr>
                <w:rFonts w:ascii="Calibri" w:hAnsi="Calibri" w:cs="Calibri"/>
                <w:color w:val="000000"/>
                <w:sz w:val="16"/>
                <w:szCs w:val="16"/>
                <w:lang w:val="en-US"/>
              </w:rPr>
            </w:pPr>
          </w:p>
        </w:tc>
      </w:tr>
      <w:tr w:rsidR="00CD4F18" w:rsidRPr="00012BEC" w14:paraId="4EF75F5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2F708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341</w:t>
            </w:r>
          </w:p>
        </w:tc>
        <w:tc>
          <w:tcPr>
            <w:tcW w:w="1418" w:type="dxa"/>
            <w:tcBorders>
              <w:top w:val="nil"/>
              <w:left w:val="nil"/>
              <w:bottom w:val="single" w:sz="4" w:space="0" w:color="auto"/>
              <w:right w:val="single" w:sz="4" w:space="0" w:color="auto"/>
            </w:tcBorders>
            <w:shd w:val="clear" w:color="auto" w:fill="auto"/>
            <w:vAlign w:val="bottom"/>
            <w:hideMark/>
          </w:tcPr>
          <w:p w14:paraId="59FC905B" w14:textId="4560CC1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010.000.4139.01</w:t>
            </w:r>
          </w:p>
        </w:tc>
        <w:tc>
          <w:tcPr>
            <w:tcW w:w="1284" w:type="dxa"/>
            <w:tcBorders>
              <w:top w:val="nil"/>
              <w:left w:val="nil"/>
              <w:bottom w:val="single" w:sz="4" w:space="0" w:color="auto"/>
              <w:right w:val="single" w:sz="4" w:space="0" w:color="auto"/>
            </w:tcBorders>
            <w:shd w:val="clear" w:color="auto" w:fill="auto"/>
            <w:noWrap/>
            <w:vAlign w:val="bottom"/>
            <w:hideMark/>
          </w:tcPr>
          <w:p w14:paraId="493ADE95" w14:textId="793E38E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010000413901</w:t>
            </w:r>
          </w:p>
        </w:tc>
        <w:tc>
          <w:tcPr>
            <w:tcW w:w="3648" w:type="dxa"/>
            <w:tcBorders>
              <w:top w:val="nil"/>
              <w:left w:val="nil"/>
              <w:bottom w:val="single" w:sz="4" w:space="0" w:color="auto"/>
              <w:right w:val="single" w:sz="4" w:space="0" w:color="auto"/>
            </w:tcBorders>
            <w:shd w:val="clear" w:color="auto" w:fill="auto"/>
            <w:noWrap/>
            <w:vAlign w:val="bottom"/>
            <w:hideMark/>
          </w:tcPr>
          <w:p w14:paraId="7279C6B4" w14:textId="5964BEB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Minociclina-Gragea/Cada gragea contiene Clorhidrato de minociclina equivalente a 100 mg de minociclina. Envase con 48 grageas</w:t>
            </w:r>
          </w:p>
        </w:tc>
        <w:tc>
          <w:tcPr>
            <w:tcW w:w="750" w:type="dxa"/>
            <w:tcBorders>
              <w:top w:val="nil"/>
              <w:left w:val="nil"/>
              <w:bottom w:val="single" w:sz="4" w:space="0" w:color="auto"/>
              <w:right w:val="single" w:sz="4" w:space="0" w:color="auto"/>
            </w:tcBorders>
            <w:shd w:val="clear" w:color="auto" w:fill="auto"/>
            <w:noWrap/>
            <w:vAlign w:val="bottom"/>
            <w:hideMark/>
          </w:tcPr>
          <w:p w14:paraId="44C8D9A8" w14:textId="6336812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852DC0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DCF8B6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E24A5BF" w14:textId="77777777" w:rsidR="00CD4F18" w:rsidRPr="00012BEC" w:rsidRDefault="00CD4F18" w:rsidP="00CD4F18">
            <w:pPr>
              <w:rPr>
                <w:rFonts w:ascii="Calibri" w:hAnsi="Calibri" w:cs="Calibri"/>
                <w:color w:val="000000"/>
                <w:sz w:val="16"/>
                <w:szCs w:val="16"/>
                <w:lang w:val="en-US"/>
              </w:rPr>
            </w:pPr>
          </w:p>
        </w:tc>
      </w:tr>
      <w:tr w:rsidR="00CD4F18" w:rsidRPr="00012BEC" w14:paraId="4D210E5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12378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342</w:t>
            </w:r>
          </w:p>
        </w:tc>
        <w:tc>
          <w:tcPr>
            <w:tcW w:w="1418" w:type="dxa"/>
            <w:tcBorders>
              <w:top w:val="nil"/>
              <w:left w:val="nil"/>
              <w:bottom w:val="single" w:sz="4" w:space="0" w:color="auto"/>
              <w:right w:val="single" w:sz="4" w:space="0" w:color="auto"/>
            </w:tcBorders>
            <w:shd w:val="clear" w:color="auto" w:fill="auto"/>
            <w:vAlign w:val="bottom"/>
            <w:hideMark/>
          </w:tcPr>
          <w:p w14:paraId="6CE7CC44" w14:textId="003F11E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010.000.4140.00</w:t>
            </w:r>
          </w:p>
        </w:tc>
        <w:tc>
          <w:tcPr>
            <w:tcW w:w="1284" w:type="dxa"/>
            <w:tcBorders>
              <w:top w:val="nil"/>
              <w:left w:val="nil"/>
              <w:bottom w:val="single" w:sz="4" w:space="0" w:color="auto"/>
              <w:right w:val="single" w:sz="4" w:space="0" w:color="auto"/>
            </w:tcBorders>
            <w:shd w:val="clear" w:color="auto" w:fill="auto"/>
            <w:noWrap/>
            <w:vAlign w:val="bottom"/>
            <w:hideMark/>
          </w:tcPr>
          <w:p w14:paraId="13943156" w14:textId="1799A24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010000414000</w:t>
            </w:r>
          </w:p>
        </w:tc>
        <w:tc>
          <w:tcPr>
            <w:tcW w:w="3648" w:type="dxa"/>
            <w:tcBorders>
              <w:top w:val="nil"/>
              <w:left w:val="nil"/>
              <w:bottom w:val="single" w:sz="4" w:space="0" w:color="auto"/>
              <w:right w:val="single" w:sz="4" w:space="0" w:color="auto"/>
            </w:tcBorders>
            <w:shd w:val="clear" w:color="auto" w:fill="auto"/>
            <w:noWrap/>
            <w:vAlign w:val="bottom"/>
            <w:hideMark/>
          </w:tcPr>
          <w:p w14:paraId="3735788D" w14:textId="34D8ECC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Imiquimod crema al 5%-Crema/Cada sobre contiene: Imiquimod 12.5 mg. Envase con 12 sobres que contienen 250 mg de crema</w:t>
            </w:r>
          </w:p>
        </w:tc>
        <w:tc>
          <w:tcPr>
            <w:tcW w:w="750" w:type="dxa"/>
            <w:tcBorders>
              <w:top w:val="nil"/>
              <w:left w:val="nil"/>
              <w:bottom w:val="single" w:sz="4" w:space="0" w:color="auto"/>
              <w:right w:val="single" w:sz="4" w:space="0" w:color="auto"/>
            </w:tcBorders>
            <w:shd w:val="clear" w:color="auto" w:fill="auto"/>
            <w:noWrap/>
            <w:vAlign w:val="bottom"/>
            <w:hideMark/>
          </w:tcPr>
          <w:p w14:paraId="195E7791" w14:textId="185731D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81DADF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5A7069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3B3A07F" w14:textId="77777777" w:rsidR="00CD4F18" w:rsidRPr="00012BEC" w:rsidRDefault="00CD4F18" w:rsidP="00CD4F18">
            <w:pPr>
              <w:rPr>
                <w:rFonts w:ascii="Calibri" w:hAnsi="Calibri" w:cs="Calibri"/>
                <w:color w:val="000000"/>
                <w:sz w:val="16"/>
                <w:szCs w:val="16"/>
                <w:lang w:val="en-US"/>
              </w:rPr>
            </w:pPr>
          </w:p>
        </w:tc>
      </w:tr>
      <w:tr w:rsidR="00CD4F18" w:rsidRPr="00012BEC" w14:paraId="24DE59F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2FF02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343</w:t>
            </w:r>
          </w:p>
        </w:tc>
        <w:tc>
          <w:tcPr>
            <w:tcW w:w="1418" w:type="dxa"/>
            <w:tcBorders>
              <w:top w:val="nil"/>
              <w:left w:val="nil"/>
              <w:bottom w:val="single" w:sz="4" w:space="0" w:color="auto"/>
              <w:right w:val="single" w:sz="4" w:space="0" w:color="auto"/>
            </w:tcBorders>
            <w:shd w:val="clear" w:color="auto" w:fill="auto"/>
            <w:vAlign w:val="bottom"/>
            <w:hideMark/>
          </w:tcPr>
          <w:p w14:paraId="321CEC20" w14:textId="3D896D1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010.000.4141.00</w:t>
            </w:r>
          </w:p>
        </w:tc>
        <w:tc>
          <w:tcPr>
            <w:tcW w:w="1284" w:type="dxa"/>
            <w:tcBorders>
              <w:top w:val="nil"/>
              <w:left w:val="nil"/>
              <w:bottom w:val="single" w:sz="4" w:space="0" w:color="auto"/>
              <w:right w:val="single" w:sz="4" w:space="0" w:color="auto"/>
            </w:tcBorders>
            <w:shd w:val="clear" w:color="auto" w:fill="auto"/>
            <w:noWrap/>
            <w:vAlign w:val="bottom"/>
            <w:hideMark/>
          </w:tcPr>
          <w:p w14:paraId="1A9B46F1" w14:textId="6120C1B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010000414100</w:t>
            </w:r>
          </w:p>
        </w:tc>
        <w:tc>
          <w:tcPr>
            <w:tcW w:w="3648" w:type="dxa"/>
            <w:tcBorders>
              <w:top w:val="nil"/>
              <w:left w:val="nil"/>
              <w:bottom w:val="single" w:sz="4" w:space="0" w:color="auto"/>
              <w:right w:val="single" w:sz="4" w:space="0" w:color="auto"/>
            </w:tcBorders>
            <w:shd w:val="clear" w:color="auto" w:fill="auto"/>
            <w:noWrap/>
            <w:vAlign w:val="bottom"/>
            <w:hideMark/>
          </w:tcPr>
          <w:p w14:paraId="51FD51AF" w14:textId="7EE3F4F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Mometasona-Suspensión/Cada 100 ml contienen: Furoato de mometasona monohidratada equivalente a 0.050 g de furoato de mometasona anhidro. Envase con nebulizador con 18 ml y válvula dosificadora (120 nebulizaciones de 50 µg cada una)</w:t>
            </w:r>
          </w:p>
        </w:tc>
        <w:tc>
          <w:tcPr>
            <w:tcW w:w="750" w:type="dxa"/>
            <w:tcBorders>
              <w:top w:val="nil"/>
              <w:left w:val="nil"/>
              <w:bottom w:val="single" w:sz="4" w:space="0" w:color="auto"/>
              <w:right w:val="single" w:sz="4" w:space="0" w:color="auto"/>
            </w:tcBorders>
            <w:shd w:val="clear" w:color="auto" w:fill="auto"/>
            <w:noWrap/>
            <w:vAlign w:val="bottom"/>
            <w:hideMark/>
          </w:tcPr>
          <w:p w14:paraId="7E338102" w14:textId="5CB65DF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8E9332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55BF16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347CF08" w14:textId="77777777" w:rsidR="00CD4F18" w:rsidRPr="00012BEC" w:rsidRDefault="00CD4F18" w:rsidP="00CD4F18">
            <w:pPr>
              <w:rPr>
                <w:rFonts w:ascii="Calibri" w:hAnsi="Calibri" w:cs="Calibri"/>
                <w:color w:val="000000"/>
                <w:sz w:val="16"/>
                <w:szCs w:val="16"/>
                <w:lang w:val="en-US"/>
              </w:rPr>
            </w:pPr>
          </w:p>
        </w:tc>
      </w:tr>
      <w:tr w:rsidR="00CD4F18" w:rsidRPr="00012BEC" w14:paraId="2CC0935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12E66E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344</w:t>
            </w:r>
          </w:p>
        </w:tc>
        <w:tc>
          <w:tcPr>
            <w:tcW w:w="1418" w:type="dxa"/>
            <w:tcBorders>
              <w:top w:val="nil"/>
              <w:left w:val="nil"/>
              <w:bottom w:val="single" w:sz="4" w:space="0" w:color="auto"/>
              <w:right w:val="single" w:sz="4" w:space="0" w:color="auto"/>
            </w:tcBorders>
            <w:shd w:val="clear" w:color="auto" w:fill="auto"/>
            <w:vAlign w:val="bottom"/>
            <w:hideMark/>
          </w:tcPr>
          <w:p w14:paraId="6C2D4270" w14:textId="5DB3BF3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010.000.4148.01</w:t>
            </w:r>
          </w:p>
        </w:tc>
        <w:tc>
          <w:tcPr>
            <w:tcW w:w="1284" w:type="dxa"/>
            <w:tcBorders>
              <w:top w:val="nil"/>
              <w:left w:val="nil"/>
              <w:bottom w:val="single" w:sz="4" w:space="0" w:color="auto"/>
              <w:right w:val="single" w:sz="4" w:space="0" w:color="auto"/>
            </w:tcBorders>
            <w:shd w:val="clear" w:color="auto" w:fill="auto"/>
            <w:noWrap/>
            <w:vAlign w:val="bottom"/>
            <w:hideMark/>
          </w:tcPr>
          <w:p w14:paraId="1F5AC331" w14:textId="71B5EF5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010000414801</w:t>
            </w:r>
          </w:p>
        </w:tc>
        <w:tc>
          <w:tcPr>
            <w:tcW w:w="3648" w:type="dxa"/>
            <w:tcBorders>
              <w:top w:val="nil"/>
              <w:left w:val="nil"/>
              <w:bottom w:val="single" w:sz="4" w:space="0" w:color="auto"/>
              <w:right w:val="single" w:sz="4" w:space="0" w:color="auto"/>
            </w:tcBorders>
            <w:shd w:val="clear" w:color="auto" w:fill="auto"/>
            <w:noWrap/>
            <w:vAlign w:val="bottom"/>
            <w:hideMark/>
          </w:tcPr>
          <w:p w14:paraId="77FF0198" w14:textId="460766FF"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Insulina lispro 75 UI-Suspensión inyectable/Cada ml contiene: Insulina lispro (origen ADN recombinante) 25 UI Insulina lispro protamina (origen ADN recombinante) 75 UI Envase con un frasco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0CED1969" w14:textId="1F1769C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EF487E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60F13B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B75440E" w14:textId="77777777" w:rsidR="00CD4F18" w:rsidRPr="00012BEC" w:rsidRDefault="00CD4F18" w:rsidP="00CD4F18">
            <w:pPr>
              <w:rPr>
                <w:rFonts w:ascii="Calibri" w:hAnsi="Calibri" w:cs="Calibri"/>
                <w:color w:val="000000"/>
                <w:sz w:val="16"/>
                <w:szCs w:val="16"/>
                <w:lang w:val="en-US"/>
              </w:rPr>
            </w:pPr>
          </w:p>
        </w:tc>
      </w:tr>
      <w:tr w:rsidR="00CD4F18" w:rsidRPr="00012BEC" w14:paraId="4E22F9A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E2658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345</w:t>
            </w:r>
          </w:p>
        </w:tc>
        <w:tc>
          <w:tcPr>
            <w:tcW w:w="1418" w:type="dxa"/>
            <w:tcBorders>
              <w:top w:val="nil"/>
              <w:left w:val="nil"/>
              <w:bottom w:val="single" w:sz="4" w:space="0" w:color="auto"/>
              <w:right w:val="single" w:sz="4" w:space="0" w:color="auto"/>
            </w:tcBorders>
            <w:shd w:val="clear" w:color="auto" w:fill="auto"/>
            <w:vAlign w:val="bottom"/>
            <w:hideMark/>
          </w:tcPr>
          <w:p w14:paraId="725DA07D" w14:textId="2CF406D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010.000.4149.00</w:t>
            </w:r>
          </w:p>
        </w:tc>
        <w:tc>
          <w:tcPr>
            <w:tcW w:w="1284" w:type="dxa"/>
            <w:tcBorders>
              <w:top w:val="nil"/>
              <w:left w:val="nil"/>
              <w:bottom w:val="single" w:sz="4" w:space="0" w:color="auto"/>
              <w:right w:val="single" w:sz="4" w:space="0" w:color="auto"/>
            </w:tcBorders>
            <w:shd w:val="clear" w:color="auto" w:fill="auto"/>
            <w:noWrap/>
            <w:vAlign w:val="bottom"/>
            <w:hideMark/>
          </w:tcPr>
          <w:p w14:paraId="0CE2E14F" w14:textId="34F5B7D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010000414900</w:t>
            </w:r>
          </w:p>
        </w:tc>
        <w:tc>
          <w:tcPr>
            <w:tcW w:w="3648" w:type="dxa"/>
            <w:tcBorders>
              <w:top w:val="nil"/>
              <w:left w:val="nil"/>
              <w:bottom w:val="single" w:sz="4" w:space="0" w:color="auto"/>
              <w:right w:val="single" w:sz="4" w:space="0" w:color="auto"/>
            </w:tcBorders>
            <w:shd w:val="clear" w:color="auto" w:fill="auto"/>
            <w:noWrap/>
            <w:vAlign w:val="bottom"/>
            <w:hideMark/>
          </w:tcPr>
          <w:p w14:paraId="76EA5DF3" w14:textId="4B75823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Pioglitazona-Tableta/Cada tableta contiene: Clorhidrato de pioglitazona equivalente a 15 mg de pioglitazona. Envase con 7 tabletas</w:t>
            </w:r>
          </w:p>
        </w:tc>
        <w:tc>
          <w:tcPr>
            <w:tcW w:w="750" w:type="dxa"/>
            <w:tcBorders>
              <w:top w:val="nil"/>
              <w:left w:val="nil"/>
              <w:bottom w:val="single" w:sz="4" w:space="0" w:color="auto"/>
              <w:right w:val="single" w:sz="4" w:space="0" w:color="auto"/>
            </w:tcBorders>
            <w:shd w:val="clear" w:color="auto" w:fill="auto"/>
            <w:noWrap/>
            <w:vAlign w:val="bottom"/>
            <w:hideMark/>
          </w:tcPr>
          <w:p w14:paraId="182333B5" w14:textId="691C080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983671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117C4D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7E81964" w14:textId="77777777" w:rsidR="00CD4F18" w:rsidRPr="00012BEC" w:rsidRDefault="00CD4F18" w:rsidP="00CD4F18">
            <w:pPr>
              <w:rPr>
                <w:rFonts w:ascii="Calibri" w:hAnsi="Calibri" w:cs="Calibri"/>
                <w:color w:val="000000"/>
                <w:sz w:val="16"/>
                <w:szCs w:val="16"/>
                <w:lang w:val="en-US"/>
              </w:rPr>
            </w:pPr>
          </w:p>
        </w:tc>
      </w:tr>
      <w:tr w:rsidR="00CD4F18" w:rsidRPr="00012BEC" w14:paraId="2AE728A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CF695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346</w:t>
            </w:r>
          </w:p>
        </w:tc>
        <w:tc>
          <w:tcPr>
            <w:tcW w:w="1418" w:type="dxa"/>
            <w:tcBorders>
              <w:top w:val="nil"/>
              <w:left w:val="nil"/>
              <w:bottom w:val="single" w:sz="4" w:space="0" w:color="auto"/>
              <w:right w:val="single" w:sz="4" w:space="0" w:color="auto"/>
            </w:tcBorders>
            <w:shd w:val="clear" w:color="auto" w:fill="auto"/>
            <w:vAlign w:val="bottom"/>
            <w:hideMark/>
          </w:tcPr>
          <w:p w14:paraId="6608C588" w14:textId="20950B4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010.000.4152.01</w:t>
            </w:r>
          </w:p>
        </w:tc>
        <w:tc>
          <w:tcPr>
            <w:tcW w:w="1284" w:type="dxa"/>
            <w:tcBorders>
              <w:top w:val="nil"/>
              <w:left w:val="nil"/>
              <w:bottom w:val="single" w:sz="4" w:space="0" w:color="auto"/>
              <w:right w:val="single" w:sz="4" w:space="0" w:color="auto"/>
            </w:tcBorders>
            <w:shd w:val="clear" w:color="auto" w:fill="auto"/>
            <w:noWrap/>
            <w:vAlign w:val="bottom"/>
            <w:hideMark/>
          </w:tcPr>
          <w:p w14:paraId="798EE292" w14:textId="5C61790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010000415201</w:t>
            </w:r>
          </w:p>
        </w:tc>
        <w:tc>
          <w:tcPr>
            <w:tcW w:w="3648" w:type="dxa"/>
            <w:tcBorders>
              <w:top w:val="nil"/>
              <w:left w:val="nil"/>
              <w:bottom w:val="single" w:sz="4" w:space="0" w:color="auto"/>
              <w:right w:val="single" w:sz="4" w:space="0" w:color="auto"/>
            </w:tcBorders>
            <w:shd w:val="clear" w:color="auto" w:fill="auto"/>
            <w:noWrap/>
            <w:vAlign w:val="bottom"/>
            <w:hideMark/>
          </w:tcPr>
          <w:p w14:paraId="7996F804" w14:textId="23CFD06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Sitagliptina 100 mg-Comprimido/Cada comprimido contiene: Fosfato de sitagliptina monohidratada equivalente a 100 mg de sitagliptina. 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FB5B0C2" w14:textId="341D9A4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84ACD5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8B3FAF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BAF9B57" w14:textId="77777777" w:rsidR="00CD4F18" w:rsidRPr="00012BEC" w:rsidRDefault="00CD4F18" w:rsidP="00CD4F18">
            <w:pPr>
              <w:rPr>
                <w:rFonts w:ascii="Calibri" w:hAnsi="Calibri" w:cs="Calibri"/>
                <w:color w:val="000000"/>
                <w:sz w:val="16"/>
                <w:szCs w:val="16"/>
                <w:lang w:val="en-US"/>
              </w:rPr>
            </w:pPr>
          </w:p>
        </w:tc>
      </w:tr>
      <w:tr w:rsidR="00CD4F18" w:rsidRPr="00012BEC" w14:paraId="1E259A8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10E820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347</w:t>
            </w:r>
          </w:p>
        </w:tc>
        <w:tc>
          <w:tcPr>
            <w:tcW w:w="1418" w:type="dxa"/>
            <w:tcBorders>
              <w:top w:val="nil"/>
              <w:left w:val="nil"/>
              <w:bottom w:val="single" w:sz="4" w:space="0" w:color="auto"/>
              <w:right w:val="single" w:sz="4" w:space="0" w:color="auto"/>
            </w:tcBorders>
            <w:shd w:val="clear" w:color="auto" w:fill="auto"/>
            <w:vAlign w:val="bottom"/>
            <w:hideMark/>
          </w:tcPr>
          <w:p w14:paraId="249F22B5" w14:textId="397C8E5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010.000.4153.01</w:t>
            </w:r>
          </w:p>
        </w:tc>
        <w:tc>
          <w:tcPr>
            <w:tcW w:w="1284" w:type="dxa"/>
            <w:tcBorders>
              <w:top w:val="nil"/>
              <w:left w:val="nil"/>
              <w:bottom w:val="single" w:sz="4" w:space="0" w:color="auto"/>
              <w:right w:val="single" w:sz="4" w:space="0" w:color="auto"/>
            </w:tcBorders>
            <w:shd w:val="clear" w:color="auto" w:fill="auto"/>
            <w:noWrap/>
            <w:vAlign w:val="bottom"/>
            <w:hideMark/>
          </w:tcPr>
          <w:p w14:paraId="08033D45" w14:textId="5A539CF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010000415301</w:t>
            </w:r>
          </w:p>
        </w:tc>
        <w:tc>
          <w:tcPr>
            <w:tcW w:w="3648" w:type="dxa"/>
            <w:tcBorders>
              <w:top w:val="nil"/>
              <w:left w:val="nil"/>
              <w:bottom w:val="single" w:sz="4" w:space="0" w:color="auto"/>
              <w:right w:val="single" w:sz="4" w:space="0" w:color="auto"/>
            </w:tcBorders>
            <w:shd w:val="clear" w:color="auto" w:fill="auto"/>
            <w:noWrap/>
            <w:vAlign w:val="bottom"/>
            <w:hideMark/>
          </w:tcPr>
          <w:p w14:paraId="7F5231ED" w14:textId="7BA64D8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Sitagliptina 50 mg-Comprimido/Cada comprimido contiene: Fosfato de sitagliptina monohidratada equivalente a 50 mg de sitagliptina 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0F525FF4" w14:textId="20E9465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637BF7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3B968C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AF4D894" w14:textId="77777777" w:rsidR="00CD4F18" w:rsidRPr="00012BEC" w:rsidRDefault="00CD4F18" w:rsidP="00CD4F18">
            <w:pPr>
              <w:rPr>
                <w:rFonts w:ascii="Calibri" w:hAnsi="Calibri" w:cs="Calibri"/>
                <w:color w:val="000000"/>
                <w:sz w:val="16"/>
                <w:szCs w:val="16"/>
                <w:lang w:val="en-US"/>
              </w:rPr>
            </w:pPr>
          </w:p>
        </w:tc>
      </w:tr>
      <w:tr w:rsidR="00CD4F18" w:rsidRPr="00012BEC" w14:paraId="48A2EFB8"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520B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348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10E46B11" w14:textId="3D59E3F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010.000.4154.00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25EC1E34" w14:textId="1CD24A8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010000415400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6E4F7F1D" w14:textId="202712C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Vasopresina-Solución inyectable/Cada ampolleta contiene: Vasopresina 20 UI. Envase con una ampolleta</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7ACC6DA6" w14:textId="39C856C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0F976BB9"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3F0C59C5"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57DCB1EF" w14:textId="77777777" w:rsidR="00CD4F18" w:rsidRPr="00012BEC" w:rsidRDefault="00CD4F18" w:rsidP="00CD4F18">
            <w:pPr>
              <w:rPr>
                <w:rFonts w:ascii="Calibri" w:hAnsi="Calibri" w:cs="Calibri"/>
                <w:color w:val="000000"/>
                <w:sz w:val="16"/>
                <w:szCs w:val="16"/>
                <w:lang w:val="en-US"/>
              </w:rPr>
            </w:pPr>
          </w:p>
        </w:tc>
      </w:tr>
      <w:tr w:rsidR="00CD4F18" w:rsidRPr="00012BEC" w14:paraId="4D89884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DD3542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349</w:t>
            </w:r>
          </w:p>
        </w:tc>
        <w:tc>
          <w:tcPr>
            <w:tcW w:w="1418" w:type="dxa"/>
            <w:tcBorders>
              <w:top w:val="nil"/>
              <w:left w:val="nil"/>
              <w:bottom w:val="single" w:sz="4" w:space="0" w:color="auto"/>
              <w:right w:val="single" w:sz="4" w:space="0" w:color="auto"/>
            </w:tcBorders>
            <w:shd w:val="clear" w:color="auto" w:fill="auto"/>
            <w:vAlign w:val="bottom"/>
            <w:hideMark/>
          </w:tcPr>
          <w:p w14:paraId="1F4FAAF1" w14:textId="3BCD6F9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010.000.4156.00</w:t>
            </w:r>
          </w:p>
        </w:tc>
        <w:tc>
          <w:tcPr>
            <w:tcW w:w="1284" w:type="dxa"/>
            <w:tcBorders>
              <w:top w:val="nil"/>
              <w:left w:val="nil"/>
              <w:bottom w:val="single" w:sz="4" w:space="0" w:color="auto"/>
              <w:right w:val="single" w:sz="4" w:space="0" w:color="auto"/>
            </w:tcBorders>
            <w:shd w:val="clear" w:color="auto" w:fill="auto"/>
            <w:noWrap/>
            <w:vAlign w:val="bottom"/>
            <w:hideMark/>
          </w:tcPr>
          <w:p w14:paraId="4E5DAC6D" w14:textId="28B1368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010000415600</w:t>
            </w:r>
          </w:p>
        </w:tc>
        <w:tc>
          <w:tcPr>
            <w:tcW w:w="3648" w:type="dxa"/>
            <w:tcBorders>
              <w:top w:val="nil"/>
              <w:left w:val="nil"/>
              <w:bottom w:val="single" w:sz="4" w:space="0" w:color="auto"/>
              <w:right w:val="single" w:sz="4" w:space="0" w:color="auto"/>
            </w:tcBorders>
            <w:shd w:val="clear" w:color="auto" w:fill="auto"/>
            <w:noWrap/>
            <w:vAlign w:val="bottom"/>
            <w:hideMark/>
          </w:tcPr>
          <w:p w14:paraId="7AACB95F" w14:textId="4DF8CF3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Insulina aspártica 100 UI-Solución inyectable/Cada ml contiene: Insulina asparta (origen ADN recombinante) 100 UI. Envase o caja de catrón con un frasco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4F50614E" w14:textId="66461E5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9B1C77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43E5A8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722CFC5" w14:textId="77777777" w:rsidR="00CD4F18" w:rsidRPr="00012BEC" w:rsidRDefault="00CD4F18" w:rsidP="00CD4F18">
            <w:pPr>
              <w:rPr>
                <w:rFonts w:ascii="Calibri" w:hAnsi="Calibri" w:cs="Calibri"/>
                <w:color w:val="000000"/>
                <w:sz w:val="16"/>
                <w:szCs w:val="16"/>
                <w:lang w:val="en-US"/>
              </w:rPr>
            </w:pPr>
          </w:p>
        </w:tc>
      </w:tr>
      <w:tr w:rsidR="00CD4F18" w:rsidRPr="00012BEC" w14:paraId="10C7BD4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3E62E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350</w:t>
            </w:r>
          </w:p>
        </w:tc>
        <w:tc>
          <w:tcPr>
            <w:tcW w:w="1418" w:type="dxa"/>
            <w:tcBorders>
              <w:top w:val="nil"/>
              <w:left w:val="nil"/>
              <w:bottom w:val="single" w:sz="4" w:space="0" w:color="auto"/>
              <w:right w:val="single" w:sz="4" w:space="0" w:color="auto"/>
            </w:tcBorders>
            <w:shd w:val="clear" w:color="auto" w:fill="auto"/>
            <w:vAlign w:val="bottom"/>
            <w:hideMark/>
          </w:tcPr>
          <w:p w14:paraId="6465714A" w14:textId="40CF308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010.000.4158.01</w:t>
            </w:r>
          </w:p>
        </w:tc>
        <w:tc>
          <w:tcPr>
            <w:tcW w:w="1284" w:type="dxa"/>
            <w:tcBorders>
              <w:top w:val="nil"/>
              <w:left w:val="nil"/>
              <w:bottom w:val="single" w:sz="4" w:space="0" w:color="auto"/>
              <w:right w:val="single" w:sz="4" w:space="0" w:color="auto"/>
            </w:tcBorders>
            <w:shd w:val="clear" w:color="auto" w:fill="auto"/>
            <w:noWrap/>
            <w:vAlign w:val="bottom"/>
            <w:hideMark/>
          </w:tcPr>
          <w:p w14:paraId="22B80C43" w14:textId="1A24F60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010000415801</w:t>
            </w:r>
          </w:p>
        </w:tc>
        <w:tc>
          <w:tcPr>
            <w:tcW w:w="3648" w:type="dxa"/>
            <w:tcBorders>
              <w:top w:val="nil"/>
              <w:left w:val="nil"/>
              <w:bottom w:val="single" w:sz="4" w:space="0" w:color="auto"/>
              <w:right w:val="single" w:sz="4" w:space="0" w:color="auto"/>
            </w:tcBorders>
            <w:shd w:val="clear" w:color="auto" w:fill="auto"/>
            <w:noWrap/>
            <w:vAlign w:val="bottom"/>
            <w:hideMark/>
          </w:tcPr>
          <w:p w14:paraId="09BB1ACB" w14:textId="4925D69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Insulina glargina 100 UI-Solucion Inyectable Cartucho/Cada ml de solución contiene: Insulina glargina 3.64 mg equivalente a 100.0 UI de insulina humana. Envase con 5 cartuchos de vidrio con 3 ml en dispositivo desechable</w:t>
            </w:r>
          </w:p>
        </w:tc>
        <w:tc>
          <w:tcPr>
            <w:tcW w:w="750" w:type="dxa"/>
            <w:tcBorders>
              <w:top w:val="nil"/>
              <w:left w:val="nil"/>
              <w:bottom w:val="single" w:sz="4" w:space="0" w:color="auto"/>
              <w:right w:val="single" w:sz="4" w:space="0" w:color="auto"/>
            </w:tcBorders>
            <w:shd w:val="clear" w:color="auto" w:fill="auto"/>
            <w:noWrap/>
            <w:vAlign w:val="bottom"/>
            <w:hideMark/>
          </w:tcPr>
          <w:p w14:paraId="69FF96EA" w14:textId="68B3C26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D4D7F8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123175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A42691F" w14:textId="77777777" w:rsidR="00CD4F18" w:rsidRPr="00012BEC" w:rsidRDefault="00CD4F18" w:rsidP="00CD4F18">
            <w:pPr>
              <w:rPr>
                <w:rFonts w:ascii="Calibri" w:hAnsi="Calibri" w:cs="Calibri"/>
                <w:color w:val="000000"/>
                <w:sz w:val="16"/>
                <w:szCs w:val="16"/>
                <w:lang w:val="en-US"/>
              </w:rPr>
            </w:pPr>
          </w:p>
        </w:tc>
      </w:tr>
      <w:tr w:rsidR="00CD4F18" w:rsidRPr="00012BEC" w14:paraId="6AC41C7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9B51FA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351</w:t>
            </w:r>
          </w:p>
        </w:tc>
        <w:tc>
          <w:tcPr>
            <w:tcW w:w="1418" w:type="dxa"/>
            <w:tcBorders>
              <w:top w:val="nil"/>
              <w:left w:val="nil"/>
              <w:bottom w:val="single" w:sz="4" w:space="0" w:color="auto"/>
              <w:right w:val="single" w:sz="4" w:space="0" w:color="auto"/>
            </w:tcBorders>
            <w:shd w:val="clear" w:color="auto" w:fill="auto"/>
            <w:vAlign w:val="bottom"/>
            <w:hideMark/>
          </w:tcPr>
          <w:p w14:paraId="148C928E" w14:textId="2D51829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010.000.4161.00</w:t>
            </w:r>
          </w:p>
        </w:tc>
        <w:tc>
          <w:tcPr>
            <w:tcW w:w="1284" w:type="dxa"/>
            <w:tcBorders>
              <w:top w:val="nil"/>
              <w:left w:val="nil"/>
              <w:bottom w:val="single" w:sz="4" w:space="0" w:color="auto"/>
              <w:right w:val="single" w:sz="4" w:space="0" w:color="auto"/>
            </w:tcBorders>
            <w:shd w:val="clear" w:color="auto" w:fill="auto"/>
            <w:noWrap/>
            <w:vAlign w:val="bottom"/>
            <w:hideMark/>
          </w:tcPr>
          <w:p w14:paraId="6FDF043C" w14:textId="0D702F6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010000416100</w:t>
            </w:r>
          </w:p>
        </w:tc>
        <w:tc>
          <w:tcPr>
            <w:tcW w:w="3648" w:type="dxa"/>
            <w:tcBorders>
              <w:top w:val="nil"/>
              <w:left w:val="nil"/>
              <w:bottom w:val="single" w:sz="4" w:space="0" w:color="auto"/>
              <w:right w:val="single" w:sz="4" w:space="0" w:color="auto"/>
            </w:tcBorders>
            <w:shd w:val="clear" w:color="auto" w:fill="auto"/>
            <w:noWrap/>
            <w:vAlign w:val="bottom"/>
            <w:hideMark/>
          </w:tcPr>
          <w:p w14:paraId="59B269E8" w14:textId="1C7BCDC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Ácido alendrónico 10 mg-Tableta o comprimido/Cada tableta o comprimido contiene: Alendronato de sodio equivalente a 10 mg de ácido alendrónico. Envase con 30 tabletas o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C95C9B7" w14:textId="16653A3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968428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FCE099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E52D50D" w14:textId="77777777" w:rsidR="00CD4F18" w:rsidRPr="00012BEC" w:rsidRDefault="00CD4F18" w:rsidP="00CD4F18">
            <w:pPr>
              <w:rPr>
                <w:rFonts w:ascii="Calibri" w:hAnsi="Calibri" w:cs="Calibri"/>
                <w:color w:val="000000"/>
                <w:sz w:val="16"/>
                <w:szCs w:val="16"/>
                <w:lang w:val="en-US"/>
              </w:rPr>
            </w:pPr>
          </w:p>
        </w:tc>
      </w:tr>
      <w:tr w:rsidR="00CD4F18" w:rsidRPr="00012BEC" w14:paraId="340EEDA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855C7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352</w:t>
            </w:r>
          </w:p>
        </w:tc>
        <w:tc>
          <w:tcPr>
            <w:tcW w:w="1418" w:type="dxa"/>
            <w:tcBorders>
              <w:top w:val="nil"/>
              <w:left w:val="nil"/>
              <w:bottom w:val="single" w:sz="4" w:space="0" w:color="auto"/>
              <w:right w:val="single" w:sz="4" w:space="0" w:color="auto"/>
            </w:tcBorders>
            <w:shd w:val="clear" w:color="auto" w:fill="auto"/>
            <w:vAlign w:val="bottom"/>
            <w:hideMark/>
          </w:tcPr>
          <w:p w14:paraId="173953DE" w14:textId="1287A39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010.000.4162.00</w:t>
            </w:r>
          </w:p>
        </w:tc>
        <w:tc>
          <w:tcPr>
            <w:tcW w:w="1284" w:type="dxa"/>
            <w:tcBorders>
              <w:top w:val="nil"/>
              <w:left w:val="nil"/>
              <w:bottom w:val="single" w:sz="4" w:space="0" w:color="auto"/>
              <w:right w:val="single" w:sz="4" w:space="0" w:color="auto"/>
            </w:tcBorders>
            <w:shd w:val="clear" w:color="auto" w:fill="auto"/>
            <w:noWrap/>
            <w:vAlign w:val="bottom"/>
            <w:hideMark/>
          </w:tcPr>
          <w:p w14:paraId="0D533130" w14:textId="06A0FAF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010000416200</w:t>
            </w:r>
          </w:p>
        </w:tc>
        <w:tc>
          <w:tcPr>
            <w:tcW w:w="3648" w:type="dxa"/>
            <w:tcBorders>
              <w:top w:val="nil"/>
              <w:left w:val="nil"/>
              <w:bottom w:val="single" w:sz="4" w:space="0" w:color="auto"/>
              <w:right w:val="single" w:sz="4" w:space="0" w:color="auto"/>
            </w:tcBorders>
            <w:shd w:val="clear" w:color="auto" w:fill="auto"/>
            <w:noWrap/>
            <w:vAlign w:val="bottom"/>
            <w:hideMark/>
          </w:tcPr>
          <w:p w14:paraId="4B92ACA1" w14:textId="12B1BB6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Insulina lispro 100 UI-Solución inyectable/Cada ml contiene: Insulina lispro (origen ADN recombinante) 100 UI. Envase con un frasco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54F588CC" w14:textId="1FF0DF5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A8DD64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E61FEF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07E3046" w14:textId="77777777" w:rsidR="00CD4F18" w:rsidRPr="00012BEC" w:rsidRDefault="00CD4F18" w:rsidP="00CD4F18">
            <w:pPr>
              <w:rPr>
                <w:rFonts w:ascii="Calibri" w:hAnsi="Calibri" w:cs="Calibri"/>
                <w:color w:val="000000"/>
                <w:sz w:val="16"/>
                <w:szCs w:val="16"/>
                <w:lang w:val="en-US"/>
              </w:rPr>
            </w:pPr>
          </w:p>
        </w:tc>
      </w:tr>
      <w:tr w:rsidR="00CD4F18" w:rsidRPr="00012BEC" w14:paraId="1053729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BF319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353</w:t>
            </w:r>
          </w:p>
        </w:tc>
        <w:tc>
          <w:tcPr>
            <w:tcW w:w="1418" w:type="dxa"/>
            <w:tcBorders>
              <w:top w:val="nil"/>
              <w:left w:val="nil"/>
              <w:bottom w:val="single" w:sz="4" w:space="0" w:color="auto"/>
              <w:right w:val="single" w:sz="4" w:space="0" w:color="auto"/>
            </w:tcBorders>
            <w:shd w:val="clear" w:color="auto" w:fill="auto"/>
            <w:vAlign w:val="bottom"/>
            <w:hideMark/>
          </w:tcPr>
          <w:p w14:paraId="30DE9AF1" w14:textId="7389363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010.000.4163.01</w:t>
            </w:r>
          </w:p>
        </w:tc>
        <w:tc>
          <w:tcPr>
            <w:tcW w:w="1284" w:type="dxa"/>
            <w:tcBorders>
              <w:top w:val="nil"/>
              <w:left w:val="nil"/>
              <w:bottom w:val="single" w:sz="4" w:space="0" w:color="auto"/>
              <w:right w:val="single" w:sz="4" w:space="0" w:color="auto"/>
            </w:tcBorders>
            <w:shd w:val="clear" w:color="auto" w:fill="auto"/>
            <w:noWrap/>
            <w:vAlign w:val="bottom"/>
            <w:hideMark/>
          </w:tcPr>
          <w:p w14:paraId="66EAD9A7" w14:textId="65F7D01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010000416301</w:t>
            </w:r>
          </w:p>
        </w:tc>
        <w:tc>
          <w:tcPr>
            <w:tcW w:w="3648" w:type="dxa"/>
            <w:tcBorders>
              <w:top w:val="nil"/>
              <w:left w:val="nil"/>
              <w:bottom w:val="single" w:sz="4" w:space="0" w:color="auto"/>
              <w:right w:val="single" w:sz="4" w:space="0" w:color="auto"/>
            </w:tcBorders>
            <w:shd w:val="clear" w:color="auto" w:fill="auto"/>
            <w:noWrap/>
            <w:vAlign w:val="bottom"/>
            <w:hideMark/>
          </w:tcPr>
          <w:p w14:paraId="5AACCE28" w14:textId="683FFEE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Raloxifeno-Tableta/Cada tableta contiene: Clorhidrato de raloxifeno 60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326DC35A" w14:textId="427D951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7EC1FF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89369D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A50943B" w14:textId="77777777" w:rsidR="00CD4F18" w:rsidRPr="00012BEC" w:rsidRDefault="00CD4F18" w:rsidP="00CD4F18">
            <w:pPr>
              <w:rPr>
                <w:rFonts w:ascii="Calibri" w:hAnsi="Calibri" w:cs="Calibri"/>
                <w:color w:val="000000"/>
                <w:sz w:val="16"/>
                <w:szCs w:val="16"/>
                <w:lang w:val="en-US"/>
              </w:rPr>
            </w:pPr>
          </w:p>
        </w:tc>
      </w:tr>
      <w:tr w:rsidR="00CD4F18" w:rsidRPr="00012BEC" w14:paraId="3EA25E4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5F54C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354</w:t>
            </w:r>
          </w:p>
        </w:tc>
        <w:tc>
          <w:tcPr>
            <w:tcW w:w="1418" w:type="dxa"/>
            <w:tcBorders>
              <w:top w:val="nil"/>
              <w:left w:val="nil"/>
              <w:bottom w:val="single" w:sz="4" w:space="0" w:color="auto"/>
              <w:right w:val="single" w:sz="4" w:space="0" w:color="auto"/>
            </w:tcBorders>
            <w:shd w:val="clear" w:color="auto" w:fill="auto"/>
            <w:vAlign w:val="bottom"/>
            <w:hideMark/>
          </w:tcPr>
          <w:p w14:paraId="20436AC6" w14:textId="52E54DC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010.000.4164.00</w:t>
            </w:r>
          </w:p>
        </w:tc>
        <w:tc>
          <w:tcPr>
            <w:tcW w:w="1284" w:type="dxa"/>
            <w:tcBorders>
              <w:top w:val="nil"/>
              <w:left w:val="nil"/>
              <w:bottom w:val="single" w:sz="4" w:space="0" w:color="auto"/>
              <w:right w:val="single" w:sz="4" w:space="0" w:color="auto"/>
            </w:tcBorders>
            <w:shd w:val="clear" w:color="auto" w:fill="auto"/>
            <w:noWrap/>
            <w:vAlign w:val="bottom"/>
            <w:hideMark/>
          </w:tcPr>
          <w:p w14:paraId="5563EEBE" w14:textId="1EF4BDF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010000416400</w:t>
            </w:r>
          </w:p>
        </w:tc>
        <w:tc>
          <w:tcPr>
            <w:tcW w:w="3648" w:type="dxa"/>
            <w:tcBorders>
              <w:top w:val="nil"/>
              <w:left w:val="nil"/>
              <w:bottom w:val="single" w:sz="4" w:space="0" w:color="auto"/>
              <w:right w:val="single" w:sz="4" w:space="0" w:color="auto"/>
            </w:tcBorders>
            <w:shd w:val="clear" w:color="auto" w:fill="auto"/>
            <w:noWrap/>
            <w:vAlign w:val="bottom"/>
            <w:hideMark/>
          </w:tcPr>
          <w:p w14:paraId="75CACD6E" w14:textId="41356E8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Ácido alendrónico 70 mg-Tableta o comprimido/Cada tableta o comprimido contiene: Alendronato de sodio equivalente a 70 mg de ácido alendrónico. Envase con 4  tabletas o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0037F013" w14:textId="077C3CB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D01A6C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368CC2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66CFFE9" w14:textId="77777777" w:rsidR="00CD4F18" w:rsidRPr="00012BEC" w:rsidRDefault="00CD4F18" w:rsidP="00CD4F18">
            <w:pPr>
              <w:rPr>
                <w:rFonts w:ascii="Calibri" w:hAnsi="Calibri" w:cs="Calibri"/>
                <w:color w:val="000000"/>
                <w:sz w:val="16"/>
                <w:szCs w:val="16"/>
                <w:lang w:val="en-US"/>
              </w:rPr>
            </w:pPr>
          </w:p>
        </w:tc>
      </w:tr>
      <w:tr w:rsidR="00CD4F18" w:rsidRPr="00012BEC" w14:paraId="25006CC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07419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355</w:t>
            </w:r>
          </w:p>
        </w:tc>
        <w:tc>
          <w:tcPr>
            <w:tcW w:w="1418" w:type="dxa"/>
            <w:tcBorders>
              <w:top w:val="nil"/>
              <w:left w:val="nil"/>
              <w:bottom w:val="single" w:sz="4" w:space="0" w:color="auto"/>
              <w:right w:val="single" w:sz="4" w:space="0" w:color="auto"/>
            </w:tcBorders>
            <w:shd w:val="clear" w:color="auto" w:fill="auto"/>
            <w:vAlign w:val="bottom"/>
            <w:hideMark/>
          </w:tcPr>
          <w:p w14:paraId="0F6D78AF" w14:textId="7833D5F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010.000.4165.01</w:t>
            </w:r>
          </w:p>
        </w:tc>
        <w:tc>
          <w:tcPr>
            <w:tcW w:w="1284" w:type="dxa"/>
            <w:tcBorders>
              <w:top w:val="nil"/>
              <w:left w:val="nil"/>
              <w:bottom w:val="single" w:sz="4" w:space="0" w:color="auto"/>
              <w:right w:val="single" w:sz="4" w:space="0" w:color="auto"/>
            </w:tcBorders>
            <w:shd w:val="clear" w:color="auto" w:fill="auto"/>
            <w:noWrap/>
            <w:vAlign w:val="bottom"/>
            <w:hideMark/>
          </w:tcPr>
          <w:p w14:paraId="75BB983B" w14:textId="67707DF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010000416501</w:t>
            </w:r>
          </w:p>
        </w:tc>
        <w:tc>
          <w:tcPr>
            <w:tcW w:w="3648" w:type="dxa"/>
            <w:tcBorders>
              <w:top w:val="nil"/>
              <w:left w:val="nil"/>
              <w:bottom w:val="single" w:sz="4" w:space="0" w:color="auto"/>
              <w:right w:val="single" w:sz="4" w:space="0" w:color="auto"/>
            </w:tcBorders>
            <w:shd w:val="clear" w:color="auto" w:fill="auto"/>
            <w:noWrap/>
            <w:vAlign w:val="bottom"/>
            <w:hideMark/>
          </w:tcPr>
          <w:p w14:paraId="38CBF44A" w14:textId="10D91D5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Insulina detemir (ADN recombinante) 100 UI-Solución inyectable/Cada ml contiene: Insulina detemir (ADN recombinante) 100 U equivalente a 14.20 mg. Envase con 5 plumas prellenadas con 3 ml (100 u/ml)</w:t>
            </w:r>
          </w:p>
        </w:tc>
        <w:tc>
          <w:tcPr>
            <w:tcW w:w="750" w:type="dxa"/>
            <w:tcBorders>
              <w:top w:val="nil"/>
              <w:left w:val="nil"/>
              <w:bottom w:val="single" w:sz="4" w:space="0" w:color="auto"/>
              <w:right w:val="single" w:sz="4" w:space="0" w:color="auto"/>
            </w:tcBorders>
            <w:shd w:val="clear" w:color="auto" w:fill="auto"/>
            <w:noWrap/>
            <w:vAlign w:val="bottom"/>
            <w:hideMark/>
          </w:tcPr>
          <w:p w14:paraId="0367813F" w14:textId="1615101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4D5F08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E785B8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A5D367F" w14:textId="77777777" w:rsidR="00CD4F18" w:rsidRPr="00012BEC" w:rsidRDefault="00CD4F18" w:rsidP="00CD4F18">
            <w:pPr>
              <w:rPr>
                <w:rFonts w:ascii="Calibri" w:hAnsi="Calibri" w:cs="Calibri"/>
                <w:color w:val="000000"/>
                <w:sz w:val="16"/>
                <w:szCs w:val="16"/>
                <w:lang w:val="en-US"/>
              </w:rPr>
            </w:pPr>
          </w:p>
        </w:tc>
      </w:tr>
      <w:tr w:rsidR="00CD4F18" w:rsidRPr="00012BEC" w14:paraId="54CAC80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C5A8C9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356</w:t>
            </w:r>
          </w:p>
        </w:tc>
        <w:tc>
          <w:tcPr>
            <w:tcW w:w="1418" w:type="dxa"/>
            <w:tcBorders>
              <w:top w:val="nil"/>
              <w:left w:val="nil"/>
              <w:bottom w:val="single" w:sz="4" w:space="0" w:color="auto"/>
              <w:right w:val="single" w:sz="4" w:space="0" w:color="auto"/>
            </w:tcBorders>
            <w:shd w:val="clear" w:color="auto" w:fill="auto"/>
            <w:vAlign w:val="bottom"/>
            <w:hideMark/>
          </w:tcPr>
          <w:p w14:paraId="58D0B627" w14:textId="4727616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010.000.4167.00</w:t>
            </w:r>
          </w:p>
        </w:tc>
        <w:tc>
          <w:tcPr>
            <w:tcW w:w="1284" w:type="dxa"/>
            <w:tcBorders>
              <w:top w:val="nil"/>
              <w:left w:val="nil"/>
              <w:bottom w:val="single" w:sz="4" w:space="0" w:color="auto"/>
              <w:right w:val="single" w:sz="4" w:space="0" w:color="auto"/>
            </w:tcBorders>
            <w:shd w:val="clear" w:color="auto" w:fill="auto"/>
            <w:noWrap/>
            <w:vAlign w:val="bottom"/>
            <w:hideMark/>
          </w:tcPr>
          <w:p w14:paraId="59E8D793" w14:textId="61EA136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010000416700</w:t>
            </w:r>
          </w:p>
        </w:tc>
        <w:tc>
          <w:tcPr>
            <w:tcW w:w="3648" w:type="dxa"/>
            <w:tcBorders>
              <w:top w:val="nil"/>
              <w:left w:val="nil"/>
              <w:bottom w:val="single" w:sz="4" w:space="0" w:color="auto"/>
              <w:right w:val="single" w:sz="4" w:space="0" w:color="auto"/>
            </w:tcBorders>
            <w:shd w:val="clear" w:color="auto" w:fill="auto"/>
            <w:noWrap/>
            <w:vAlign w:val="bottom"/>
            <w:hideMark/>
          </w:tcPr>
          <w:p w14:paraId="54A30156" w14:textId="1CDC92F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Ácido risedrónico-Gragea o tableta/Cada gragea o tableta contiene: Risedronato sódico 35 mg. Envase con 4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0C771F68" w14:textId="4B49EB4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0FC801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1CBE69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65A6469" w14:textId="77777777" w:rsidR="00CD4F18" w:rsidRPr="00012BEC" w:rsidRDefault="00CD4F18" w:rsidP="00CD4F18">
            <w:pPr>
              <w:rPr>
                <w:rFonts w:ascii="Calibri" w:hAnsi="Calibri" w:cs="Calibri"/>
                <w:color w:val="000000"/>
                <w:sz w:val="16"/>
                <w:szCs w:val="16"/>
                <w:lang w:val="en-US"/>
              </w:rPr>
            </w:pPr>
          </w:p>
        </w:tc>
      </w:tr>
      <w:tr w:rsidR="00CD4F18" w:rsidRPr="00012BEC" w14:paraId="1A6887C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2692BC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357</w:t>
            </w:r>
          </w:p>
        </w:tc>
        <w:tc>
          <w:tcPr>
            <w:tcW w:w="1418" w:type="dxa"/>
            <w:tcBorders>
              <w:top w:val="nil"/>
              <w:left w:val="nil"/>
              <w:bottom w:val="single" w:sz="4" w:space="0" w:color="auto"/>
              <w:right w:val="single" w:sz="4" w:space="0" w:color="auto"/>
            </w:tcBorders>
            <w:shd w:val="clear" w:color="auto" w:fill="auto"/>
            <w:vAlign w:val="bottom"/>
            <w:hideMark/>
          </w:tcPr>
          <w:p w14:paraId="17C20B8D" w14:textId="1E8BD7C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010.000.4174.00</w:t>
            </w:r>
          </w:p>
        </w:tc>
        <w:tc>
          <w:tcPr>
            <w:tcW w:w="1284" w:type="dxa"/>
            <w:tcBorders>
              <w:top w:val="nil"/>
              <w:left w:val="nil"/>
              <w:bottom w:val="single" w:sz="4" w:space="0" w:color="auto"/>
              <w:right w:val="single" w:sz="4" w:space="0" w:color="auto"/>
            </w:tcBorders>
            <w:shd w:val="clear" w:color="auto" w:fill="auto"/>
            <w:noWrap/>
            <w:vAlign w:val="bottom"/>
            <w:hideMark/>
          </w:tcPr>
          <w:p w14:paraId="0A41DCEC" w14:textId="06F6BF4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010000417400</w:t>
            </w:r>
          </w:p>
        </w:tc>
        <w:tc>
          <w:tcPr>
            <w:tcW w:w="3648" w:type="dxa"/>
            <w:tcBorders>
              <w:top w:val="nil"/>
              <w:left w:val="nil"/>
              <w:bottom w:val="single" w:sz="4" w:space="0" w:color="auto"/>
              <w:right w:val="single" w:sz="4" w:space="0" w:color="auto"/>
            </w:tcBorders>
            <w:shd w:val="clear" w:color="auto" w:fill="auto"/>
            <w:noWrap/>
            <w:vAlign w:val="bottom"/>
            <w:hideMark/>
          </w:tcPr>
          <w:p w14:paraId="1BC4F2CC" w14:textId="3A97B04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Teriparatida-Solución inyectable/Cada mililitro contiene: Teriparatida 250 µg. Envase con pluma con cartucho ensamblado de 2.4 ml</w:t>
            </w:r>
          </w:p>
        </w:tc>
        <w:tc>
          <w:tcPr>
            <w:tcW w:w="750" w:type="dxa"/>
            <w:tcBorders>
              <w:top w:val="nil"/>
              <w:left w:val="nil"/>
              <w:bottom w:val="single" w:sz="4" w:space="0" w:color="auto"/>
              <w:right w:val="single" w:sz="4" w:space="0" w:color="auto"/>
            </w:tcBorders>
            <w:shd w:val="clear" w:color="auto" w:fill="auto"/>
            <w:noWrap/>
            <w:vAlign w:val="bottom"/>
            <w:hideMark/>
          </w:tcPr>
          <w:p w14:paraId="6DA34443" w14:textId="264B7A2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B7EBB7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7EAD19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678913C" w14:textId="77777777" w:rsidR="00CD4F18" w:rsidRPr="00012BEC" w:rsidRDefault="00CD4F18" w:rsidP="00CD4F18">
            <w:pPr>
              <w:rPr>
                <w:rFonts w:ascii="Calibri" w:hAnsi="Calibri" w:cs="Calibri"/>
                <w:color w:val="000000"/>
                <w:sz w:val="16"/>
                <w:szCs w:val="16"/>
                <w:lang w:val="en-US"/>
              </w:rPr>
            </w:pPr>
          </w:p>
        </w:tc>
      </w:tr>
      <w:tr w:rsidR="00CD4F18" w:rsidRPr="00012BEC" w14:paraId="0AD8480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72DED7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358</w:t>
            </w:r>
          </w:p>
        </w:tc>
        <w:tc>
          <w:tcPr>
            <w:tcW w:w="1418" w:type="dxa"/>
            <w:tcBorders>
              <w:top w:val="nil"/>
              <w:left w:val="nil"/>
              <w:bottom w:val="single" w:sz="4" w:space="0" w:color="auto"/>
              <w:right w:val="single" w:sz="4" w:space="0" w:color="auto"/>
            </w:tcBorders>
            <w:shd w:val="clear" w:color="auto" w:fill="auto"/>
            <w:vAlign w:val="bottom"/>
            <w:hideMark/>
          </w:tcPr>
          <w:p w14:paraId="77FB6742" w14:textId="5E0CF0E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010.000.4175.01</w:t>
            </w:r>
          </w:p>
        </w:tc>
        <w:tc>
          <w:tcPr>
            <w:tcW w:w="1284" w:type="dxa"/>
            <w:tcBorders>
              <w:top w:val="nil"/>
              <w:left w:val="nil"/>
              <w:bottom w:val="single" w:sz="4" w:space="0" w:color="auto"/>
              <w:right w:val="single" w:sz="4" w:space="0" w:color="auto"/>
            </w:tcBorders>
            <w:shd w:val="clear" w:color="auto" w:fill="auto"/>
            <w:noWrap/>
            <w:vAlign w:val="bottom"/>
            <w:hideMark/>
          </w:tcPr>
          <w:p w14:paraId="02B5534E" w14:textId="7EFFB16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010000417501</w:t>
            </w:r>
          </w:p>
        </w:tc>
        <w:tc>
          <w:tcPr>
            <w:tcW w:w="3648" w:type="dxa"/>
            <w:tcBorders>
              <w:top w:val="nil"/>
              <w:left w:val="nil"/>
              <w:bottom w:val="single" w:sz="4" w:space="0" w:color="auto"/>
              <w:right w:val="single" w:sz="4" w:space="0" w:color="auto"/>
            </w:tcBorders>
            <w:shd w:val="clear" w:color="auto" w:fill="auto"/>
            <w:noWrap/>
            <w:vAlign w:val="bottom"/>
            <w:hideMark/>
          </w:tcPr>
          <w:p w14:paraId="0149826D" w14:textId="3440211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Mesalazina-Supositorio/Cada supositorio contiene: Mesalazina 1 g. Envase con 28 supositorios</w:t>
            </w:r>
          </w:p>
        </w:tc>
        <w:tc>
          <w:tcPr>
            <w:tcW w:w="750" w:type="dxa"/>
            <w:tcBorders>
              <w:top w:val="nil"/>
              <w:left w:val="nil"/>
              <w:bottom w:val="single" w:sz="4" w:space="0" w:color="auto"/>
              <w:right w:val="single" w:sz="4" w:space="0" w:color="auto"/>
            </w:tcBorders>
            <w:shd w:val="clear" w:color="auto" w:fill="auto"/>
            <w:noWrap/>
            <w:vAlign w:val="bottom"/>
            <w:hideMark/>
          </w:tcPr>
          <w:p w14:paraId="7C1D2DB8" w14:textId="688641F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66FDD6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C8E99D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5B138AE" w14:textId="77777777" w:rsidR="00CD4F18" w:rsidRPr="00012BEC" w:rsidRDefault="00CD4F18" w:rsidP="00CD4F18">
            <w:pPr>
              <w:rPr>
                <w:rFonts w:ascii="Calibri" w:hAnsi="Calibri" w:cs="Calibri"/>
                <w:color w:val="000000"/>
                <w:sz w:val="16"/>
                <w:szCs w:val="16"/>
                <w:lang w:val="en-US"/>
              </w:rPr>
            </w:pPr>
          </w:p>
        </w:tc>
      </w:tr>
      <w:tr w:rsidR="00CD4F18" w:rsidRPr="00012BEC" w14:paraId="235EB70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50D03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359</w:t>
            </w:r>
          </w:p>
        </w:tc>
        <w:tc>
          <w:tcPr>
            <w:tcW w:w="1418" w:type="dxa"/>
            <w:tcBorders>
              <w:top w:val="nil"/>
              <w:left w:val="nil"/>
              <w:bottom w:val="single" w:sz="4" w:space="0" w:color="auto"/>
              <w:right w:val="single" w:sz="4" w:space="0" w:color="auto"/>
            </w:tcBorders>
            <w:shd w:val="clear" w:color="auto" w:fill="auto"/>
            <w:vAlign w:val="bottom"/>
            <w:hideMark/>
          </w:tcPr>
          <w:p w14:paraId="0550E8B6" w14:textId="2523020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010.000.4176.00</w:t>
            </w:r>
          </w:p>
        </w:tc>
        <w:tc>
          <w:tcPr>
            <w:tcW w:w="1284" w:type="dxa"/>
            <w:tcBorders>
              <w:top w:val="nil"/>
              <w:left w:val="nil"/>
              <w:bottom w:val="single" w:sz="4" w:space="0" w:color="auto"/>
              <w:right w:val="single" w:sz="4" w:space="0" w:color="auto"/>
            </w:tcBorders>
            <w:shd w:val="clear" w:color="auto" w:fill="auto"/>
            <w:noWrap/>
            <w:vAlign w:val="bottom"/>
            <w:hideMark/>
          </w:tcPr>
          <w:p w14:paraId="0BFC44F8" w14:textId="59E9EF6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010000417600</w:t>
            </w:r>
          </w:p>
        </w:tc>
        <w:tc>
          <w:tcPr>
            <w:tcW w:w="3648" w:type="dxa"/>
            <w:tcBorders>
              <w:top w:val="nil"/>
              <w:left w:val="nil"/>
              <w:bottom w:val="single" w:sz="4" w:space="0" w:color="auto"/>
              <w:right w:val="single" w:sz="4" w:space="0" w:color="auto"/>
            </w:tcBorders>
            <w:shd w:val="clear" w:color="auto" w:fill="auto"/>
            <w:noWrap/>
            <w:vAlign w:val="bottom"/>
            <w:hideMark/>
          </w:tcPr>
          <w:p w14:paraId="67EE9012" w14:textId="46DFBB5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Neomicina-Cápsula o tableta/Cada tableta o cápsula contiene: Sulfato de neomicina equivalente a 250 mg de neomicina. Envase con 10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4619E24C" w14:textId="791F92B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A0B5CB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0EFDF6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D5A1184" w14:textId="77777777" w:rsidR="00CD4F18" w:rsidRPr="00012BEC" w:rsidRDefault="00CD4F18" w:rsidP="00CD4F18">
            <w:pPr>
              <w:rPr>
                <w:rFonts w:ascii="Calibri" w:hAnsi="Calibri" w:cs="Calibri"/>
                <w:color w:val="000000"/>
                <w:sz w:val="16"/>
                <w:szCs w:val="16"/>
                <w:lang w:val="en-US"/>
              </w:rPr>
            </w:pPr>
          </w:p>
        </w:tc>
      </w:tr>
      <w:tr w:rsidR="00CD4F18" w:rsidRPr="00012BEC" w14:paraId="124331B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A0DC6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360</w:t>
            </w:r>
          </w:p>
        </w:tc>
        <w:tc>
          <w:tcPr>
            <w:tcW w:w="1418" w:type="dxa"/>
            <w:tcBorders>
              <w:top w:val="nil"/>
              <w:left w:val="nil"/>
              <w:bottom w:val="single" w:sz="4" w:space="0" w:color="auto"/>
              <w:right w:val="single" w:sz="4" w:space="0" w:color="auto"/>
            </w:tcBorders>
            <w:shd w:val="clear" w:color="auto" w:fill="auto"/>
            <w:vAlign w:val="bottom"/>
            <w:hideMark/>
          </w:tcPr>
          <w:p w14:paraId="4D34A9EB" w14:textId="2D1BB4C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010.000.4184.00</w:t>
            </w:r>
          </w:p>
        </w:tc>
        <w:tc>
          <w:tcPr>
            <w:tcW w:w="1284" w:type="dxa"/>
            <w:tcBorders>
              <w:top w:val="nil"/>
              <w:left w:val="nil"/>
              <w:bottom w:val="single" w:sz="4" w:space="0" w:color="auto"/>
              <w:right w:val="single" w:sz="4" w:space="0" w:color="auto"/>
            </w:tcBorders>
            <w:shd w:val="clear" w:color="auto" w:fill="auto"/>
            <w:noWrap/>
            <w:vAlign w:val="bottom"/>
            <w:hideMark/>
          </w:tcPr>
          <w:p w14:paraId="78678D49" w14:textId="1A51A2D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010000418400</w:t>
            </w:r>
          </w:p>
        </w:tc>
        <w:tc>
          <w:tcPr>
            <w:tcW w:w="3648" w:type="dxa"/>
            <w:tcBorders>
              <w:top w:val="nil"/>
              <w:left w:val="nil"/>
              <w:bottom w:val="single" w:sz="4" w:space="0" w:color="auto"/>
              <w:right w:val="single" w:sz="4" w:space="0" w:color="auto"/>
            </w:tcBorders>
            <w:shd w:val="clear" w:color="auto" w:fill="auto"/>
            <w:noWrap/>
            <w:vAlign w:val="bottom"/>
            <w:hideMark/>
          </w:tcPr>
          <w:p w14:paraId="37A41F75" w14:textId="0555F87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Loperamida-Comprimido, tableta o gragea/Cada comprimido, tabletas o gragea contiene: Clorhidrato de loperamida 2 mg. Envase con 12 comprimidos, tabletas o grageas</w:t>
            </w:r>
          </w:p>
        </w:tc>
        <w:tc>
          <w:tcPr>
            <w:tcW w:w="750" w:type="dxa"/>
            <w:tcBorders>
              <w:top w:val="nil"/>
              <w:left w:val="nil"/>
              <w:bottom w:val="single" w:sz="4" w:space="0" w:color="auto"/>
              <w:right w:val="single" w:sz="4" w:space="0" w:color="auto"/>
            </w:tcBorders>
            <w:shd w:val="clear" w:color="auto" w:fill="auto"/>
            <w:noWrap/>
            <w:vAlign w:val="bottom"/>
            <w:hideMark/>
          </w:tcPr>
          <w:p w14:paraId="2E57A1BF" w14:textId="582B0C1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2E4F8D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52B7C3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0492CAA" w14:textId="77777777" w:rsidR="00CD4F18" w:rsidRPr="00012BEC" w:rsidRDefault="00CD4F18" w:rsidP="00CD4F18">
            <w:pPr>
              <w:rPr>
                <w:rFonts w:ascii="Calibri" w:hAnsi="Calibri" w:cs="Calibri"/>
                <w:color w:val="000000"/>
                <w:sz w:val="16"/>
                <w:szCs w:val="16"/>
                <w:lang w:val="en-US"/>
              </w:rPr>
            </w:pPr>
          </w:p>
        </w:tc>
      </w:tr>
      <w:tr w:rsidR="00CD4F18" w:rsidRPr="00012BEC" w14:paraId="5DAE764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D685D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361</w:t>
            </w:r>
          </w:p>
        </w:tc>
        <w:tc>
          <w:tcPr>
            <w:tcW w:w="1418" w:type="dxa"/>
            <w:tcBorders>
              <w:top w:val="nil"/>
              <w:left w:val="nil"/>
              <w:bottom w:val="single" w:sz="4" w:space="0" w:color="auto"/>
              <w:right w:val="single" w:sz="4" w:space="0" w:color="auto"/>
            </w:tcBorders>
            <w:shd w:val="clear" w:color="auto" w:fill="auto"/>
            <w:vAlign w:val="bottom"/>
            <w:hideMark/>
          </w:tcPr>
          <w:p w14:paraId="5EDA04FE" w14:textId="2D7D901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010.000.4185.01</w:t>
            </w:r>
          </w:p>
        </w:tc>
        <w:tc>
          <w:tcPr>
            <w:tcW w:w="1284" w:type="dxa"/>
            <w:tcBorders>
              <w:top w:val="nil"/>
              <w:left w:val="nil"/>
              <w:bottom w:val="single" w:sz="4" w:space="0" w:color="auto"/>
              <w:right w:val="single" w:sz="4" w:space="0" w:color="auto"/>
            </w:tcBorders>
            <w:shd w:val="clear" w:color="auto" w:fill="auto"/>
            <w:noWrap/>
            <w:vAlign w:val="bottom"/>
            <w:hideMark/>
          </w:tcPr>
          <w:p w14:paraId="6CFE7FE7" w14:textId="5F1B847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010000418501</w:t>
            </w:r>
          </w:p>
        </w:tc>
        <w:tc>
          <w:tcPr>
            <w:tcW w:w="3648" w:type="dxa"/>
            <w:tcBorders>
              <w:top w:val="nil"/>
              <w:left w:val="nil"/>
              <w:bottom w:val="single" w:sz="4" w:space="0" w:color="auto"/>
              <w:right w:val="single" w:sz="4" w:space="0" w:color="auto"/>
            </w:tcBorders>
            <w:shd w:val="clear" w:color="auto" w:fill="auto"/>
            <w:noWrap/>
            <w:vAlign w:val="bottom"/>
            <w:hideMark/>
          </w:tcPr>
          <w:p w14:paraId="7A7DB5E1" w14:textId="5C404BA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Acido ursodeoxicólico-Cápsula/Cada cápsula contiene: Ácido ursodeoxicólico 250 mg. Envase con 60 cápsulas</w:t>
            </w:r>
          </w:p>
        </w:tc>
        <w:tc>
          <w:tcPr>
            <w:tcW w:w="750" w:type="dxa"/>
            <w:tcBorders>
              <w:top w:val="nil"/>
              <w:left w:val="nil"/>
              <w:bottom w:val="single" w:sz="4" w:space="0" w:color="auto"/>
              <w:right w:val="single" w:sz="4" w:space="0" w:color="auto"/>
            </w:tcBorders>
            <w:shd w:val="clear" w:color="auto" w:fill="auto"/>
            <w:noWrap/>
            <w:vAlign w:val="bottom"/>
            <w:hideMark/>
          </w:tcPr>
          <w:p w14:paraId="43B76768" w14:textId="7DACE94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E06E58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9A1848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466FAC0" w14:textId="77777777" w:rsidR="00CD4F18" w:rsidRPr="00012BEC" w:rsidRDefault="00CD4F18" w:rsidP="00CD4F18">
            <w:pPr>
              <w:rPr>
                <w:rFonts w:ascii="Calibri" w:hAnsi="Calibri" w:cs="Calibri"/>
                <w:color w:val="000000"/>
                <w:sz w:val="16"/>
                <w:szCs w:val="16"/>
                <w:lang w:val="en-US"/>
              </w:rPr>
            </w:pPr>
          </w:p>
        </w:tc>
      </w:tr>
      <w:tr w:rsidR="00CD4F18" w:rsidRPr="00012BEC" w14:paraId="11D3741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FD976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362</w:t>
            </w:r>
          </w:p>
        </w:tc>
        <w:tc>
          <w:tcPr>
            <w:tcW w:w="1418" w:type="dxa"/>
            <w:tcBorders>
              <w:top w:val="nil"/>
              <w:left w:val="nil"/>
              <w:bottom w:val="single" w:sz="4" w:space="0" w:color="auto"/>
              <w:right w:val="single" w:sz="4" w:space="0" w:color="auto"/>
            </w:tcBorders>
            <w:shd w:val="clear" w:color="auto" w:fill="auto"/>
            <w:vAlign w:val="bottom"/>
            <w:hideMark/>
          </w:tcPr>
          <w:p w14:paraId="03A5468C" w14:textId="10728C5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010.000.4186.00</w:t>
            </w:r>
          </w:p>
        </w:tc>
        <w:tc>
          <w:tcPr>
            <w:tcW w:w="1284" w:type="dxa"/>
            <w:tcBorders>
              <w:top w:val="nil"/>
              <w:left w:val="nil"/>
              <w:bottom w:val="single" w:sz="4" w:space="0" w:color="auto"/>
              <w:right w:val="single" w:sz="4" w:space="0" w:color="auto"/>
            </w:tcBorders>
            <w:shd w:val="clear" w:color="auto" w:fill="auto"/>
            <w:noWrap/>
            <w:vAlign w:val="bottom"/>
            <w:hideMark/>
          </w:tcPr>
          <w:p w14:paraId="76902852" w14:textId="65455D9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010000418600</w:t>
            </w:r>
          </w:p>
        </w:tc>
        <w:tc>
          <w:tcPr>
            <w:tcW w:w="3648" w:type="dxa"/>
            <w:tcBorders>
              <w:top w:val="nil"/>
              <w:left w:val="nil"/>
              <w:bottom w:val="single" w:sz="4" w:space="0" w:color="auto"/>
              <w:right w:val="single" w:sz="4" w:space="0" w:color="auto"/>
            </w:tcBorders>
            <w:shd w:val="clear" w:color="auto" w:fill="auto"/>
            <w:noWrap/>
            <w:vAlign w:val="bottom"/>
            <w:hideMark/>
          </w:tcPr>
          <w:p w14:paraId="1367CC3A" w14:textId="79570CF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Mesalazina-Gragea con capa entérica o tableta de liberación prolongada/Cada gragea con capa entérica o tableta de liberación prolongada contiene: Mesalazina 500 mg. Envase con 30 grageas con capa entérica ó tabletas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1012790E" w14:textId="5AEA255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FBAD97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E3579B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48BCA0F" w14:textId="77777777" w:rsidR="00CD4F18" w:rsidRPr="00012BEC" w:rsidRDefault="00CD4F18" w:rsidP="00CD4F18">
            <w:pPr>
              <w:rPr>
                <w:rFonts w:ascii="Calibri" w:hAnsi="Calibri" w:cs="Calibri"/>
                <w:color w:val="000000"/>
                <w:sz w:val="16"/>
                <w:szCs w:val="16"/>
                <w:lang w:val="en-US"/>
              </w:rPr>
            </w:pPr>
          </w:p>
        </w:tc>
      </w:tr>
      <w:tr w:rsidR="00CD4F18" w:rsidRPr="00012BEC" w14:paraId="39EB8A5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819A3F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363</w:t>
            </w:r>
          </w:p>
        </w:tc>
        <w:tc>
          <w:tcPr>
            <w:tcW w:w="1418" w:type="dxa"/>
            <w:tcBorders>
              <w:top w:val="nil"/>
              <w:left w:val="nil"/>
              <w:bottom w:val="single" w:sz="4" w:space="0" w:color="auto"/>
              <w:right w:val="single" w:sz="4" w:space="0" w:color="auto"/>
            </w:tcBorders>
            <w:shd w:val="clear" w:color="auto" w:fill="auto"/>
            <w:vAlign w:val="bottom"/>
            <w:hideMark/>
          </w:tcPr>
          <w:p w14:paraId="0AB4467A" w14:textId="2CDCB4D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010.000.4188.01</w:t>
            </w:r>
          </w:p>
        </w:tc>
        <w:tc>
          <w:tcPr>
            <w:tcW w:w="1284" w:type="dxa"/>
            <w:tcBorders>
              <w:top w:val="nil"/>
              <w:left w:val="nil"/>
              <w:bottom w:val="single" w:sz="4" w:space="0" w:color="auto"/>
              <w:right w:val="single" w:sz="4" w:space="0" w:color="auto"/>
            </w:tcBorders>
            <w:shd w:val="clear" w:color="auto" w:fill="auto"/>
            <w:noWrap/>
            <w:vAlign w:val="bottom"/>
            <w:hideMark/>
          </w:tcPr>
          <w:p w14:paraId="410060A8" w14:textId="0C35E91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010000418801</w:t>
            </w:r>
          </w:p>
        </w:tc>
        <w:tc>
          <w:tcPr>
            <w:tcW w:w="3648" w:type="dxa"/>
            <w:tcBorders>
              <w:top w:val="nil"/>
              <w:left w:val="nil"/>
              <w:bottom w:val="single" w:sz="4" w:space="0" w:color="auto"/>
              <w:right w:val="single" w:sz="4" w:space="0" w:color="auto"/>
            </w:tcBorders>
            <w:shd w:val="clear" w:color="auto" w:fill="auto"/>
            <w:noWrap/>
            <w:vAlign w:val="bottom"/>
            <w:hideMark/>
          </w:tcPr>
          <w:p w14:paraId="4688D88F" w14:textId="7B352D2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Pancreatina 300 mg-Cápsula o gragea con capa enterica,/Cada cápsula o gragea contiene Pancreatina 300 mg. Lipasa. Proteasa. Amilasa. Envase con 50 cápsulas o</w:t>
            </w:r>
            <w:r w:rsidRPr="00012BEC">
              <w:rPr>
                <w:rFonts w:ascii="Calibri" w:hAnsi="Calibri" w:cs="Calibri"/>
                <w:color w:val="000000"/>
                <w:sz w:val="12"/>
                <w:szCs w:val="12"/>
              </w:rPr>
              <w:br/>
              <w:t>grageas con capa entérica.</w:t>
            </w:r>
          </w:p>
        </w:tc>
        <w:tc>
          <w:tcPr>
            <w:tcW w:w="750" w:type="dxa"/>
            <w:tcBorders>
              <w:top w:val="nil"/>
              <w:left w:val="nil"/>
              <w:bottom w:val="single" w:sz="4" w:space="0" w:color="auto"/>
              <w:right w:val="single" w:sz="4" w:space="0" w:color="auto"/>
            </w:tcBorders>
            <w:shd w:val="clear" w:color="auto" w:fill="auto"/>
            <w:noWrap/>
            <w:vAlign w:val="bottom"/>
            <w:hideMark/>
          </w:tcPr>
          <w:p w14:paraId="0AE8C363" w14:textId="3690D47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E9C73D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3151F3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C5BD448" w14:textId="77777777" w:rsidR="00CD4F18" w:rsidRPr="00012BEC" w:rsidRDefault="00CD4F18" w:rsidP="00CD4F18">
            <w:pPr>
              <w:rPr>
                <w:rFonts w:ascii="Calibri" w:hAnsi="Calibri" w:cs="Calibri"/>
                <w:color w:val="000000"/>
                <w:sz w:val="16"/>
                <w:szCs w:val="16"/>
                <w:lang w:val="en-US"/>
              </w:rPr>
            </w:pPr>
          </w:p>
        </w:tc>
      </w:tr>
      <w:tr w:rsidR="00CD4F18" w:rsidRPr="00012BEC" w14:paraId="5669E1D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C26668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364</w:t>
            </w:r>
          </w:p>
        </w:tc>
        <w:tc>
          <w:tcPr>
            <w:tcW w:w="1418" w:type="dxa"/>
            <w:tcBorders>
              <w:top w:val="nil"/>
              <w:left w:val="nil"/>
              <w:bottom w:val="single" w:sz="4" w:space="0" w:color="auto"/>
              <w:right w:val="single" w:sz="4" w:space="0" w:color="auto"/>
            </w:tcBorders>
            <w:shd w:val="clear" w:color="auto" w:fill="auto"/>
            <w:vAlign w:val="bottom"/>
            <w:hideMark/>
          </w:tcPr>
          <w:p w14:paraId="0837EA64" w14:textId="770A017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010.000.4190.00</w:t>
            </w:r>
          </w:p>
        </w:tc>
        <w:tc>
          <w:tcPr>
            <w:tcW w:w="1284" w:type="dxa"/>
            <w:tcBorders>
              <w:top w:val="nil"/>
              <w:left w:val="nil"/>
              <w:bottom w:val="single" w:sz="4" w:space="0" w:color="auto"/>
              <w:right w:val="single" w:sz="4" w:space="0" w:color="auto"/>
            </w:tcBorders>
            <w:shd w:val="clear" w:color="auto" w:fill="auto"/>
            <w:noWrap/>
            <w:vAlign w:val="bottom"/>
            <w:hideMark/>
          </w:tcPr>
          <w:p w14:paraId="6427AB49" w14:textId="7537DC6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010000419000</w:t>
            </w:r>
          </w:p>
        </w:tc>
        <w:tc>
          <w:tcPr>
            <w:tcW w:w="3648" w:type="dxa"/>
            <w:tcBorders>
              <w:top w:val="nil"/>
              <w:left w:val="nil"/>
              <w:bottom w:val="single" w:sz="4" w:space="0" w:color="auto"/>
              <w:right w:val="single" w:sz="4" w:space="0" w:color="auto"/>
            </w:tcBorders>
            <w:shd w:val="clear" w:color="auto" w:fill="auto"/>
            <w:noWrap/>
            <w:vAlign w:val="bottom"/>
            <w:hideMark/>
          </w:tcPr>
          <w:p w14:paraId="60E2E8C2" w14:textId="008F198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Pancreatina 150 mg-Cápsula/Cada cápsula contiene Pancreatina 150 mg. Con: Lipasa. No menos de 10,000 unidades USP. Envase con 50 cápsulas.</w:t>
            </w:r>
          </w:p>
        </w:tc>
        <w:tc>
          <w:tcPr>
            <w:tcW w:w="750" w:type="dxa"/>
            <w:tcBorders>
              <w:top w:val="nil"/>
              <w:left w:val="nil"/>
              <w:bottom w:val="single" w:sz="4" w:space="0" w:color="auto"/>
              <w:right w:val="single" w:sz="4" w:space="0" w:color="auto"/>
            </w:tcBorders>
            <w:shd w:val="clear" w:color="auto" w:fill="auto"/>
            <w:noWrap/>
            <w:vAlign w:val="bottom"/>
            <w:hideMark/>
          </w:tcPr>
          <w:p w14:paraId="7C084120" w14:textId="3241943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3B762F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D5D28D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9F4FBBA" w14:textId="77777777" w:rsidR="00CD4F18" w:rsidRPr="00012BEC" w:rsidRDefault="00CD4F18" w:rsidP="00CD4F18">
            <w:pPr>
              <w:rPr>
                <w:rFonts w:ascii="Calibri" w:hAnsi="Calibri" w:cs="Calibri"/>
                <w:color w:val="000000"/>
                <w:sz w:val="16"/>
                <w:szCs w:val="16"/>
                <w:lang w:val="en-US"/>
              </w:rPr>
            </w:pPr>
          </w:p>
        </w:tc>
      </w:tr>
      <w:tr w:rsidR="00CD4F18" w:rsidRPr="00012BEC" w14:paraId="1A87DE1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708E13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365</w:t>
            </w:r>
          </w:p>
        </w:tc>
        <w:tc>
          <w:tcPr>
            <w:tcW w:w="1418" w:type="dxa"/>
            <w:tcBorders>
              <w:top w:val="nil"/>
              <w:left w:val="nil"/>
              <w:bottom w:val="single" w:sz="4" w:space="0" w:color="auto"/>
              <w:right w:val="single" w:sz="4" w:space="0" w:color="auto"/>
            </w:tcBorders>
            <w:shd w:val="clear" w:color="auto" w:fill="auto"/>
            <w:vAlign w:val="bottom"/>
            <w:hideMark/>
          </w:tcPr>
          <w:p w14:paraId="6AB425EF" w14:textId="3D726B7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010.000.4191.00</w:t>
            </w:r>
          </w:p>
        </w:tc>
        <w:tc>
          <w:tcPr>
            <w:tcW w:w="1284" w:type="dxa"/>
            <w:tcBorders>
              <w:top w:val="nil"/>
              <w:left w:val="nil"/>
              <w:bottom w:val="single" w:sz="4" w:space="0" w:color="auto"/>
              <w:right w:val="single" w:sz="4" w:space="0" w:color="auto"/>
            </w:tcBorders>
            <w:shd w:val="clear" w:color="auto" w:fill="auto"/>
            <w:noWrap/>
            <w:vAlign w:val="bottom"/>
            <w:hideMark/>
          </w:tcPr>
          <w:p w14:paraId="1C203BCF" w14:textId="7C0050C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010000419100</w:t>
            </w:r>
          </w:p>
        </w:tc>
        <w:tc>
          <w:tcPr>
            <w:tcW w:w="3648" w:type="dxa"/>
            <w:tcBorders>
              <w:top w:val="nil"/>
              <w:left w:val="nil"/>
              <w:bottom w:val="single" w:sz="4" w:space="0" w:color="auto"/>
              <w:right w:val="single" w:sz="4" w:space="0" w:color="auto"/>
            </w:tcBorders>
            <w:shd w:val="clear" w:color="auto" w:fill="auto"/>
            <w:noWrap/>
            <w:vAlign w:val="bottom"/>
            <w:hideMark/>
          </w:tcPr>
          <w:p w14:paraId="1BA342F4" w14:textId="0E1FD58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Polietilenglicol-Polvo/Cada sobre contiene: Polietilenglicol 3350 105 g. Envase con 4 sobres</w:t>
            </w:r>
          </w:p>
        </w:tc>
        <w:tc>
          <w:tcPr>
            <w:tcW w:w="750" w:type="dxa"/>
            <w:tcBorders>
              <w:top w:val="nil"/>
              <w:left w:val="nil"/>
              <w:bottom w:val="single" w:sz="4" w:space="0" w:color="auto"/>
              <w:right w:val="single" w:sz="4" w:space="0" w:color="auto"/>
            </w:tcBorders>
            <w:shd w:val="clear" w:color="auto" w:fill="auto"/>
            <w:noWrap/>
            <w:vAlign w:val="bottom"/>
            <w:hideMark/>
          </w:tcPr>
          <w:p w14:paraId="614C3A71" w14:textId="753BAC8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46AFCE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77533C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6508840" w14:textId="77777777" w:rsidR="00CD4F18" w:rsidRPr="00012BEC" w:rsidRDefault="00CD4F18" w:rsidP="00CD4F18">
            <w:pPr>
              <w:rPr>
                <w:rFonts w:ascii="Calibri" w:hAnsi="Calibri" w:cs="Calibri"/>
                <w:color w:val="000000"/>
                <w:sz w:val="16"/>
                <w:szCs w:val="16"/>
                <w:lang w:val="en-US"/>
              </w:rPr>
            </w:pPr>
          </w:p>
        </w:tc>
      </w:tr>
      <w:tr w:rsidR="00CD4F18" w:rsidRPr="00012BEC" w14:paraId="721F60A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960B05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366</w:t>
            </w:r>
          </w:p>
        </w:tc>
        <w:tc>
          <w:tcPr>
            <w:tcW w:w="1418" w:type="dxa"/>
            <w:tcBorders>
              <w:top w:val="nil"/>
              <w:left w:val="nil"/>
              <w:bottom w:val="single" w:sz="4" w:space="0" w:color="auto"/>
              <w:right w:val="single" w:sz="4" w:space="0" w:color="auto"/>
            </w:tcBorders>
            <w:shd w:val="clear" w:color="auto" w:fill="auto"/>
            <w:vAlign w:val="bottom"/>
            <w:hideMark/>
          </w:tcPr>
          <w:p w14:paraId="3D5AB19B" w14:textId="3840EED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010.000.4206.00</w:t>
            </w:r>
          </w:p>
        </w:tc>
        <w:tc>
          <w:tcPr>
            <w:tcW w:w="1284" w:type="dxa"/>
            <w:tcBorders>
              <w:top w:val="nil"/>
              <w:left w:val="nil"/>
              <w:bottom w:val="single" w:sz="4" w:space="0" w:color="auto"/>
              <w:right w:val="single" w:sz="4" w:space="0" w:color="auto"/>
            </w:tcBorders>
            <w:shd w:val="clear" w:color="auto" w:fill="auto"/>
            <w:noWrap/>
            <w:vAlign w:val="bottom"/>
            <w:hideMark/>
          </w:tcPr>
          <w:p w14:paraId="5B5C6EA2" w14:textId="5BB8133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010000420600</w:t>
            </w:r>
          </w:p>
        </w:tc>
        <w:tc>
          <w:tcPr>
            <w:tcW w:w="3648" w:type="dxa"/>
            <w:tcBorders>
              <w:top w:val="nil"/>
              <w:left w:val="nil"/>
              <w:bottom w:val="single" w:sz="4" w:space="0" w:color="auto"/>
              <w:right w:val="single" w:sz="4" w:space="0" w:color="auto"/>
            </w:tcBorders>
            <w:shd w:val="clear" w:color="auto" w:fill="auto"/>
            <w:noWrap/>
            <w:vAlign w:val="bottom"/>
            <w:hideMark/>
          </w:tcPr>
          <w:p w14:paraId="040D2934" w14:textId="08EFEA8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Estriol-Crema/Cada 100 g contienen: Estriol 100 mg. Envase con 15 g</w:t>
            </w:r>
          </w:p>
        </w:tc>
        <w:tc>
          <w:tcPr>
            <w:tcW w:w="750" w:type="dxa"/>
            <w:tcBorders>
              <w:top w:val="nil"/>
              <w:left w:val="nil"/>
              <w:bottom w:val="single" w:sz="4" w:space="0" w:color="auto"/>
              <w:right w:val="single" w:sz="4" w:space="0" w:color="auto"/>
            </w:tcBorders>
            <w:shd w:val="clear" w:color="auto" w:fill="auto"/>
            <w:noWrap/>
            <w:vAlign w:val="bottom"/>
            <w:hideMark/>
          </w:tcPr>
          <w:p w14:paraId="07F25608" w14:textId="6DAC443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6DB35D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2AD572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EF4D86B" w14:textId="77777777" w:rsidR="00CD4F18" w:rsidRPr="00012BEC" w:rsidRDefault="00CD4F18" w:rsidP="00CD4F18">
            <w:pPr>
              <w:rPr>
                <w:rFonts w:ascii="Calibri" w:hAnsi="Calibri" w:cs="Calibri"/>
                <w:color w:val="000000"/>
                <w:sz w:val="16"/>
                <w:szCs w:val="16"/>
                <w:lang w:val="en-US"/>
              </w:rPr>
            </w:pPr>
          </w:p>
        </w:tc>
      </w:tr>
      <w:tr w:rsidR="00CD4F18" w:rsidRPr="00012BEC" w14:paraId="557F760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CADF9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367</w:t>
            </w:r>
          </w:p>
        </w:tc>
        <w:tc>
          <w:tcPr>
            <w:tcW w:w="1418" w:type="dxa"/>
            <w:tcBorders>
              <w:top w:val="nil"/>
              <w:left w:val="nil"/>
              <w:bottom w:val="single" w:sz="4" w:space="0" w:color="auto"/>
              <w:right w:val="single" w:sz="4" w:space="0" w:color="auto"/>
            </w:tcBorders>
            <w:shd w:val="clear" w:color="auto" w:fill="auto"/>
            <w:vAlign w:val="bottom"/>
            <w:hideMark/>
          </w:tcPr>
          <w:p w14:paraId="59EFD135" w14:textId="0A52FA3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010.000.4215.00</w:t>
            </w:r>
          </w:p>
        </w:tc>
        <w:tc>
          <w:tcPr>
            <w:tcW w:w="1284" w:type="dxa"/>
            <w:tcBorders>
              <w:top w:val="nil"/>
              <w:left w:val="nil"/>
              <w:bottom w:val="single" w:sz="4" w:space="0" w:color="auto"/>
              <w:right w:val="single" w:sz="4" w:space="0" w:color="auto"/>
            </w:tcBorders>
            <w:shd w:val="clear" w:color="auto" w:fill="auto"/>
            <w:noWrap/>
            <w:vAlign w:val="bottom"/>
            <w:hideMark/>
          </w:tcPr>
          <w:p w14:paraId="6039D10B" w14:textId="73297AC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010000421500</w:t>
            </w:r>
          </w:p>
        </w:tc>
        <w:tc>
          <w:tcPr>
            <w:tcW w:w="3648" w:type="dxa"/>
            <w:tcBorders>
              <w:top w:val="nil"/>
              <w:left w:val="nil"/>
              <w:bottom w:val="single" w:sz="4" w:space="0" w:color="auto"/>
              <w:right w:val="single" w:sz="4" w:space="0" w:color="auto"/>
            </w:tcBorders>
            <w:shd w:val="clear" w:color="auto" w:fill="auto"/>
            <w:noWrap/>
            <w:vAlign w:val="bottom"/>
            <w:hideMark/>
          </w:tcPr>
          <w:p w14:paraId="25157754" w14:textId="048EA81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Progesterona-Gel/Cada 100 g contienen: Progesterona 1.0 g. Envase con 80 g</w:t>
            </w:r>
          </w:p>
        </w:tc>
        <w:tc>
          <w:tcPr>
            <w:tcW w:w="750" w:type="dxa"/>
            <w:tcBorders>
              <w:top w:val="nil"/>
              <w:left w:val="nil"/>
              <w:bottom w:val="single" w:sz="4" w:space="0" w:color="auto"/>
              <w:right w:val="single" w:sz="4" w:space="0" w:color="auto"/>
            </w:tcBorders>
            <w:shd w:val="clear" w:color="auto" w:fill="auto"/>
            <w:noWrap/>
            <w:vAlign w:val="bottom"/>
            <w:hideMark/>
          </w:tcPr>
          <w:p w14:paraId="438F8D4F" w14:textId="3C79DEE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52CE79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6BD682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B520B12" w14:textId="77777777" w:rsidR="00CD4F18" w:rsidRPr="00012BEC" w:rsidRDefault="00CD4F18" w:rsidP="00CD4F18">
            <w:pPr>
              <w:rPr>
                <w:rFonts w:ascii="Calibri" w:hAnsi="Calibri" w:cs="Calibri"/>
                <w:color w:val="000000"/>
                <w:sz w:val="16"/>
                <w:szCs w:val="16"/>
                <w:lang w:val="en-US"/>
              </w:rPr>
            </w:pPr>
          </w:p>
        </w:tc>
      </w:tr>
      <w:tr w:rsidR="00CD4F18" w:rsidRPr="00012BEC" w14:paraId="5B5F578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DF9EC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368</w:t>
            </w:r>
          </w:p>
        </w:tc>
        <w:tc>
          <w:tcPr>
            <w:tcW w:w="1418" w:type="dxa"/>
            <w:tcBorders>
              <w:top w:val="nil"/>
              <w:left w:val="nil"/>
              <w:bottom w:val="single" w:sz="4" w:space="0" w:color="auto"/>
              <w:right w:val="single" w:sz="4" w:space="0" w:color="auto"/>
            </w:tcBorders>
            <w:shd w:val="clear" w:color="auto" w:fill="auto"/>
            <w:vAlign w:val="bottom"/>
            <w:hideMark/>
          </w:tcPr>
          <w:p w14:paraId="3EDAB632" w14:textId="32A6BB4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010.000.4217.00</w:t>
            </w:r>
          </w:p>
        </w:tc>
        <w:tc>
          <w:tcPr>
            <w:tcW w:w="1284" w:type="dxa"/>
            <w:tcBorders>
              <w:top w:val="nil"/>
              <w:left w:val="nil"/>
              <w:bottom w:val="single" w:sz="4" w:space="0" w:color="auto"/>
              <w:right w:val="single" w:sz="4" w:space="0" w:color="auto"/>
            </w:tcBorders>
            <w:shd w:val="clear" w:color="auto" w:fill="auto"/>
            <w:noWrap/>
            <w:vAlign w:val="bottom"/>
            <w:hideMark/>
          </w:tcPr>
          <w:p w14:paraId="678C72B4" w14:textId="7FD23B8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010000421700</w:t>
            </w:r>
          </w:p>
        </w:tc>
        <w:tc>
          <w:tcPr>
            <w:tcW w:w="3648" w:type="dxa"/>
            <w:tcBorders>
              <w:top w:val="nil"/>
              <w:left w:val="nil"/>
              <w:bottom w:val="single" w:sz="4" w:space="0" w:color="auto"/>
              <w:right w:val="single" w:sz="4" w:space="0" w:color="auto"/>
            </w:tcBorders>
            <w:shd w:val="clear" w:color="auto" w:fill="auto"/>
            <w:noWrap/>
            <w:vAlign w:val="bottom"/>
            <w:hideMark/>
          </w:tcPr>
          <w:p w14:paraId="12195BBB" w14:textId="295FB4B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Progesterona-Perla o Cápsula/Cada cápsula o perla contiene: Progesterona 200 mg. Envase con 14 perlas</w:t>
            </w:r>
          </w:p>
        </w:tc>
        <w:tc>
          <w:tcPr>
            <w:tcW w:w="750" w:type="dxa"/>
            <w:tcBorders>
              <w:top w:val="nil"/>
              <w:left w:val="nil"/>
              <w:bottom w:val="single" w:sz="4" w:space="0" w:color="auto"/>
              <w:right w:val="single" w:sz="4" w:space="0" w:color="auto"/>
            </w:tcBorders>
            <w:shd w:val="clear" w:color="auto" w:fill="auto"/>
            <w:noWrap/>
            <w:vAlign w:val="bottom"/>
            <w:hideMark/>
          </w:tcPr>
          <w:p w14:paraId="71E0BD78" w14:textId="72860C6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5D188B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276084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528700C" w14:textId="77777777" w:rsidR="00CD4F18" w:rsidRPr="00012BEC" w:rsidRDefault="00CD4F18" w:rsidP="00CD4F18">
            <w:pPr>
              <w:rPr>
                <w:rFonts w:ascii="Calibri" w:hAnsi="Calibri" w:cs="Calibri"/>
                <w:color w:val="000000"/>
                <w:sz w:val="16"/>
                <w:szCs w:val="16"/>
                <w:lang w:val="en-US"/>
              </w:rPr>
            </w:pPr>
          </w:p>
        </w:tc>
      </w:tr>
      <w:tr w:rsidR="00CD4F18" w:rsidRPr="00012BEC" w14:paraId="1CD3D44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AE71D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369</w:t>
            </w:r>
          </w:p>
        </w:tc>
        <w:tc>
          <w:tcPr>
            <w:tcW w:w="1418" w:type="dxa"/>
            <w:tcBorders>
              <w:top w:val="nil"/>
              <w:left w:val="nil"/>
              <w:bottom w:val="single" w:sz="4" w:space="0" w:color="auto"/>
              <w:right w:val="single" w:sz="4" w:space="0" w:color="auto"/>
            </w:tcBorders>
            <w:shd w:val="clear" w:color="auto" w:fill="auto"/>
            <w:vAlign w:val="bottom"/>
            <w:hideMark/>
          </w:tcPr>
          <w:p w14:paraId="065353F4" w14:textId="0E2384F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010.000.4220.00</w:t>
            </w:r>
          </w:p>
        </w:tc>
        <w:tc>
          <w:tcPr>
            <w:tcW w:w="1284" w:type="dxa"/>
            <w:tcBorders>
              <w:top w:val="nil"/>
              <w:left w:val="nil"/>
              <w:bottom w:val="single" w:sz="4" w:space="0" w:color="auto"/>
              <w:right w:val="single" w:sz="4" w:space="0" w:color="auto"/>
            </w:tcBorders>
            <w:shd w:val="clear" w:color="auto" w:fill="auto"/>
            <w:noWrap/>
            <w:vAlign w:val="bottom"/>
            <w:hideMark/>
          </w:tcPr>
          <w:p w14:paraId="45C86652" w14:textId="0B06799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010000422000</w:t>
            </w:r>
          </w:p>
        </w:tc>
        <w:tc>
          <w:tcPr>
            <w:tcW w:w="3648" w:type="dxa"/>
            <w:tcBorders>
              <w:top w:val="nil"/>
              <w:left w:val="nil"/>
              <w:bottom w:val="single" w:sz="4" w:space="0" w:color="auto"/>
              <w:right w:val="single" w:sz="4" w:space="0" w:color="auto"/>
            </w:tcBorders>
            <w:shd w:val="clear" w:color="auto" w:fill="auto"/>
            <w:noWrap/>
            <w:vAlign w:val="bottom"/>
            <w:hideMark/>
          </w:tcPr>
          <w:p w14:paraId="340A37D9" w14:textId="1A16DE9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Fondaparinux-Solución inyectable/Cada jeringa contiene: Fondaparinux sódico 2.5 mg. Envase con 2 jeringas prellenadas</w:t>
            </w:r>
          </w:p>
        </w:tc>
        <w:tc>
          <w:tcPr>
            <w:tcW w:w="750" w:type="dxa"/>
            <w:tcBorders>
              <w:top w:val="nil"/>
              <w:left w:val="nil"/>
              <w:bottom w:val="single" w:sz="4" w:space="0" w:color="auto"/>
              <w:right w:val="single" w:sz="4" w:space="0" w:color="auto"/>
            </w:tcBorders>
            <w:shd w:val="clear" w:color="auto" w:fill="auto"/>
            <w:noWrap/>
            <w:vAlign w:val="bottom"/>
            <w:hideMark/>
          </w:tcPr>
          <w:p w14:paraId="070D546E" w14:textId="483E25D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56CB63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696FC9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9646DC3" w14:textId="77777777" w:rsidR="00CD4F18" w:rsidRPr="00012BEC" w:rsidRDefault="00CD4F18" w:rsidP="00CD4F18">
            <w:pPr>
              <w:rPr>
                <w:rFonts w:ascii="Calibri" w:hAnsi="Calibri" w:cs="Calibri"/>
                <w:color w:val="000000"/>
                <w:sz w:val="16"/>
                <w:szCs w:val="16"/>
                <w:lang w:val="en-US"/>
              </w:rPr>
            </w:pPr>
          </w:p>
        </w:tc>
      </w:tr>
      <w:tr w:rsidR="00CD4F18" w:rsidRPr="00012BEC" w14:paraId="5766984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83FDD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370</w:t>
            </w:r>
          </w:p>
        </w:tc>
        <w:tc>
          <w:tcPr>
            <w:tcW w:w="1418" w:type="dxa"/>
            <w:tcBorders>
              <w:top w:val="nil"/>
              <w:left w:val="nil"/>
              <w:bottom w:val="single" w:sz="4" w:space="0" w:color="auto"/>
              <w:right w:val="single" w:sz="4" w:space="0" w:color="auto"/>
            </w:tcBorders>
            <w:shd w:val="clear" w:color="auto" w:fill="auto"/>
            <w:vAlign w:val="bottom"/>
            <w:hideMark/>
          </w:tcPr>
          <w:p w14:paraId="33AEDF1A" w14:textId="7EE52E0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010.000.4223.00</w:t>
            </w:r>
          </w:p>
        </w:tc>
        <w:tc>
          <w:tcPr>
            <w:tcW w:w="1284" w:type="dxa"/>
            <w:tcBorders>
              <w:top w:val="nil"/>
              <w:left w:val="nil"/>
              <w:bottom w:val="single" w:sz="4" w:space="0" w:color="auto"/>
              <w:right w:val="single" w:sz="4" w:space="0" w:color="auto"/>
            </w:tcBorders>
            <w:shd w:val="clear" w:color="auto" w:fill="auto"/>
            <w:noWrap/>
            <w:vAlign w:val="bottom"/>
            <w:hideMark/>
          </w:tcPr>
          <w:p w14:paraId="56B1BDCA" w14:textId="0B2964C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010000422300</w:t>
            </w:r>
          </w:p>
        </w:tc>
        <w:tc>
          <w:tcPr>
            <w:tcW w:w="3648" w:type="dxa"/>
            <w:tcBorders>
              <w:top w:val="nil"/>
              <w:left w:val="nil"/>
              <w:bottom w:val="single" w:sz="4" w:space="0" w:color="auto"/>
              <w:right w:val="single" w:sz="4" w:space="0" w:color="auto"/>
            </w:tcBorders>
            <w:shd w:val="clear" w:color="auto" w:fill="auto"/>
            <w:noWrap/>
            <w:vAlign w:val="bottom"/>
            <w:hideMark/>
          </w:tcPr>
          <w:p w14:paraId="7BCAC3F3" w14:textId="2B45DB2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Nadroparina 3,800 UI AXA-Solución inyectable/Cada jeringa prellenada contiene: Nadroparina cálcica 3800 UI Axa. Envase con 2 jeringas prellenadas con 0.4 ml</w:t>
            </w:r>
          </w:p>
        </w:tc>
        <w:tc>
          <w:tcPr>
            <w:tcW w:w="750" w:type="dxa"/>
            <w:tcBorders>
              <w:top w:val="nil"/>
              <w:left w:val="nil"/>
              <w:bottom w:val="single" w:sz="4" w:space="0" w:color="auto"/>
              <w:right w:val="single" w:sz="4" w:space="0" w:color="auto"/>
            </w:tcBorders>
            <w:shd w:val="clear" w:color="auto" w:fill="auto"/>
            <w:noWrap/>
            <w:vAlign w:val="bottom"/>
            <w:hideMark/>
          </w:tcPr>
          <w:p w14:paraId="2CCC2BC0" w14:textId="1B83346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FB742F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48FB10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7872A17" w14:textId="77777777" w:rsidR="00CD4F18" w:rsidRPr="00012BEC" w:rsidRDefault="00CD4F18" w:rsidP="00CD4F18">
            <w:pPr>
              <w:rPr>
                <w:rFonts w:ascii="Calibri" w:hAnsi="Calibri" w:cs="Calibri"/>
                <w:color w:val="000000"/>
                <w:sz w:val="16"/>
                <w:szCs w:val="16"/>
                <w:lang w:val="en-US"/>
              </w:rPr>
            </w:pPr>
          </w:p>
        </w:tc>
      </w:tr>
      <w:tr w:rsidR="00CD4F18" w:rsidRPr="00012BEC" w14:paraId="196FF60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EDF46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371</w:t>
            </w:r>
          </w:p>
        </w:tc>
        <w:tc>
          <w:tcPr>
            <w:tcW w:w="1418" w:type="dxa"/>
            <w:tcBorders>
              <w:top w:val="nil"/>
              <w:left w:val="nil"/>
              <w:bottom w:val="single" w:sz="4" w:space="0" w:color="auto"/>
              <w:right w:val="single" w:sz="4" w:space="0" w:color="auto"/>
            </w:tcBorders>
            <w:shd w:val="clear" w:color="auto" w:fill="auto"/>
            <w:vAlign w:val="bottom"/>
            <w:hideMark/>
          </w:tcPr>
          <w:p w14:paraId="64C4F35F" w14:textId="59C070C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010.000.4224.00</w:t>
            </w:r>
          </w:p>
        </w:tc>
        <w:tc>
          <w:tcPr>
            <w:tcW w:w="1284" w:type="dxa"/>
            <w:tcBorders>
              <w:top w:val="nil"/>
              <w:left w:val="nil"/>
              <w:bottom w:val="single" w:sz="4" w:space="0" w:color="auto"/>
              <w:right w:val="single" w:sz="4" w:space="0" w:color="auto"/>
            </w:tcBorders>
            <w:shd w:val="clear" w:color="auto" w:fill="auto"/>
            <w:noWrap/>
            <w:vAlign w:val="bottom"/>
            <w:hideMark/>
          </w:tcPr>
          <w:p w14:paraId="72B95DF3" w14:textId="59F36D8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010000422400</w:t>
            </w:r>
          </w:p>
        </w:tc>
        <w:tc>
          <w:tcPr>
            <w:tcW w:w="3648" w:type="dxa"/>
            <w:tcBorders>
              <w:top w:val="nil"/>
              <w:left w:val="nil"/>
              <w:bottom w:val="single" w:sz="4" w:space="0" w:color="auto"/>
              <w:right w:val="single" w:sz="4" w:space="0" w:color="auto"/>
            </w:tcBorders>
            <w:shd w:val="clear" w:color="auto" w:fill="auto"/>
            <w:noWrap/>
            <w:vAlign w:val="bottom"/>
            <w:hideMark/>
          </w:tcPr>
          <w:p w14:paraId="4C561655" w14:textId="17AE088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Enoxaparina 60 mg-Solución inyectable/Cada jeringa contiene Enoxaparina sódica 60 mg. Envase con 2 jeringas con 0.6 ml</w:t>
            </w:r>
          </w:p>
        </w:tc>
        <w:tc>
          <w:tcPr>
            <w:tcW w:w="750" w:type="dxa"/>
            <w:tcBorders>
              <w:top w:val="nil"/>
              <w:left w:val="nil"/>
              <w:bottom w:val="single" w:sz="4" w:space="0" w:color="auto"/>
              <w:right w:val="single" w:sz="4" w:space="0" w:color="auto"/>
            </w:tcBorders>
            <w:shd w:val="clear" w:color="auto" w:fill="auto"/>
            <w:noWrap/>
            <w:vAlign w:val="bottom"/>
            <w:hideMark/>
          </w:tcPr>
          <w:p w14:paraId="1DA399D1" w14:textId="7B585C3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8509FB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80C49E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A7C30FB" w14:textId="77777777" w:rsidR="00CD4F18" w:rsidRPr="00012BEC" w:rsidRDefault="00CD4F18" w:rsidP="00CD4F18">
            <w:pPr>
              <w:rPr>
                <w:rFonts w:ascii="Calibri" w:hAnsi="Calibri" w:cs="Calibri"/>
                <w:color w:val="000000"/>
                <w:sz w:val="16"/>
                <w:szCs w:val="16"/>
                <w:lang w:val="en-US"/>
              </w:rPr>
            </w:pPr>
          </w:p>
        </w:tc>
      </w:tr>
      <w:tr w:rsidR="00CD4F18" w:rsidRPr="00012BEC" w14:paraId="117C31D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3D88F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372</w:t>
            </w:r>
          </w:p>
        </w:tc>
        <w:tc>
          <w:tcPr>
            <w:tcW w:w="1418" w:type="dxa"/>
            <w:tcBorders>
              <w:top w:val="nil"/>
              <w:left w:val="nil"/>
              <w:bottom w:val="single" w:sz="4" w:space="0" w:color="auto"/>
              <w:right w:val="single" w:sz="4" w:space="0" w:color="auto"/>
            </w:tcBorders>
            <w:shd w:val="clear" w:color="auto" w:fill="auto"/>
            <w:vAlign w:val="bottom"/>
            <w:hideMark/>
          </w:tcPr>
          <w:p w14:paraId="0EBD18B9" w14:textId="7331B87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010.000.4225.00</w:t>
            </w:r>
          </w:p>
        </w:tc>
        <w:tc>
          <w:tcPr>
            <w:tcW w:w="1284" w:type="dxa"/>
            <w:tcBorders>
              <w:top w:val="nil"/>
              <w:left w:val="nil"/>
              <w:bottom w:val="single" w:sz="4" w:space="0" w:color="auto"/>
              <w:right w:val="single" w:sz="4" w:space="0" w:color="auto"/>
            </w:tcBorders>
            <w:shd w:val="clear" w:color="auto" w:fill="auto"/>
            <w:noWrap/>
            <w:vAlign w:val="bottom"/>
            <w:hideMark/>
          </w:tcPr>
          <w:p w14:paraId="076A1759" w14:textId="6C92EE9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010000422500</w:t>
            </w:r>
          </w:p>
        </w:tc>
        <w:tc>
          <w:tcPr>
            <w:tcW w:w="3648" w:type="dxa"/>
            <w:tcBorders>
              <w:top w:val="nil"/>
              <w:left w:val="nil"/>
              <w:bottom w:val="single" w:sz="4" w:space="0" w:color="auto"/>
              <w:right w:val="single" w:sz="4" w:space="0" w:color="auto"/>
            </w:tcBorders>
            <w:shd w:val="clear" w:color="auto" w:fill="auto"/>
            <w:noWrap/>
            <w:vAlign w:val="bottom"/>
            <w:hideMark/>
          </w:tcPr>
          <w:p w14:paraId="0C0E7645" w14:textId="16C98FB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Imatinib 100 mg-Comprimido recubierto/Cada comprimido recubierto contiene: Mesilato de imatinib 100 mg. Envase con 60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1DBECBE" w14:textId="6D64EDF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D15E6E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C48EAE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467E9AC" w14:textId="77777777" w:rsidR="00CD4F18" w:rsidRPr="00012BEC" w:rsidRDefault="00CD4F18" w:rsidP="00CD4F18">
            <w:pPr>
              <w:rPr>
                <w:rFonts w:ascii="Calibri" w:hAnsi="Calibri" w:cs="Calibri"/>
                <w:color w:val="000000"/>
                <w:sz w:val="16"/>
                <w:szCs w:val="16"/>
                <w:lang w:val="en-US"/>
              </w:rPr>
            </w:pPr>
          </w:p>
        </w:tc>
      </w:tr>
      <w:tr w:rsidR="00CD4F18" w:rsidRPr="00012BEC" w14:paraId="6CB8842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90F47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373</w:t>
            </w:r>
          </w:p>
        </w:tc>
        <w:tc>
          <w:tcPr>
            <w:tcW w:w="1418" w:type="dxa"/>
            <w:tcBorders>
              <w:top w:val="nil"/>
              <w:left w:val="nil"/>
              <w:bottom w:val="single" w:sz="4" w:space="0" w:color="auto"/>
              <w:right w:val="single" w:sz="4" w:space="0" w:color="auto"/>
            </w:tcBorders>
            <w:shd w:val="clear" w:color="auto" w:fill="auto"/>
            <w:vAlign w:val="bottom"/>
            <w:hideMark/>
          </w:tcPr>
          <w:p w14:paraId="27FEB679" w14:textId="7679AF8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010.000.4226.00</w:t>
            </w:r>
          </w:p>
        </w:tc>
        <w:tc>
          <w:tcPr>
            <w:tcW w:w="1284" w:type="dxa"/>
            <w:tcBorders>
              <w:top w:val="nil"/>
              <w:left w:val="nil"/>
              <w:bottom w:val="single" w:sz="4" w:space="0" w:color="auto"/>
              <w:right w:val="single" w:sz="4" w:space="0" w:color="auto"/>
            </w:tcBorders>
            <w:shd w:val="clear" w:color="auto" w:fill="auto"/>
            <w:noWrap/>
            <w:vAlign w:val="bottom"/>
            <w:hideMark/>
          </w:tcPr>
          <w:p w14:paraId="71AAF980" w14:textId="5268B00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010000422600</w:t>
            </w:r>
          </w:p>
        </w:tc>
        <w:tc>
          <w:tcPr>
            <w:tcW w:w="3648" w:type="dxa"/>
            <w:tcBorders>
              <w:top w:val="nil"/>
              <w:left w:val="nil"/>
              <w:bottom w:val="single" w:sz="4" w:space="0" w:color="auto"/>
              <w:right w:val="single" w:sz="4" w:space="0" w:color="auto"/>
            </w:tcBorders>
            <w:shd w:val="clear" w:color="auto" w:fill="auto"/>
            <w:noWrap/>
            <w:vAlign w:val="bottom"/>
            <w:hideMark/>
          </w:tcPr>
          <w:p w14:paraId="47329085" w14:textId="65504C3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Hidroxicarbamida-Cápsula/Cada cápsula contiene: Hidroxicarbamida 500 mg Envase con 100 cápsulas.</w:t>
            </w:r>
          </w:p>
        </w:tc>
        <w:tc>
          <w:tcPr>
            <w:tcW w:w="750" w:type="dxa"/>
            <w:tcBorders>
              <w:top w:val="nil"/>
              <w:left w:val="nil"/>
              <w:bottom w:val="single" w:sz="4" w:space="0" w:color="auto"/>
              <w:right w:val="single" w:sz="4" w:space="0" w:color="auto"/>
            </w:tcBorders>
            <w:shd w:val="clear" w:color="auto" w:fill="auto"/>
            <w:noWrap/>
            <w:vAlign w:val="bottom"/>
            <w:hideMark/>
          </w:tcPr>
          <w:p w14:paraId="79DF233E" w14:textId="018B5AC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057F51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961443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3841222" w14:textId="77777777" w:rsidR="00CD4F18" w:rsidRPr="00012BEC" w:rsidRDefault="00CD4F18" w:rsidP="00CD4F18">
            <w:pPr>
              <w:rPr>
                <w:rFonts w:ascii="Calibri" w:hAnsi="Calibri" w:cs="Calibri"/>
                <w:color w:val="000000"/>
                <w:sz w:val="16"/>
                <w:szCs w:val="16"/>
                <w:lang w:val="en-US"/>
              </w:rPr>
            </w:pPr>
          </w:p>
        </w:tc>
      </w:tr>
      <w:tr w:rsidR="00CD4F18" w:rsidRPr="00012BEC" w14:paraId="05E27B2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DB1E7C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374</w:t>
            </w:r>
          </w:p>
        </w:tc>
        <w:tc>
          <w:tcPr>
            <w:tcW w:w="1418" w:type="dxa"/>
            <w:tcBorders>
              <w:top w:val="nil"/>
              <w:left w:val="nil"/>
              <w:bottom w:val="single" w:sz="4" w:space="0" w:color="auto"/>
              <w:right w:val="single" w:sz="4" w:space="0" w:color="auto"/>
            </w:tcBorders>
            <w:shd w:val="clear" w:color="auto" w:fill="auto"/>
            <w:vAlign w:val="bottom"/>
            <w:hideMark/>
          </w:tcPr>
          <w:p w14:paraId="2D1514C2" w14:textId="2BE54BB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010.000.4228.00</w:t>
            </w:r>
          </w:p>
        </w:tc>
        <w:tc>
          <w:tcPr>
            <w:tcW w:w="1284" w:type="dxa"/>
            <w:tcBorders>
              <w:top w:val="nil"/>
              <w:left w:val="nil"/>
              <w:bottom w:val="single" w:sz="4" w:space="0" w:color="auto"/>
              <w:right w:val="single" w:sz="4" w:space="0" w:color="auto"/>
            </w:tcBorders>
            <w:shd w:val="clear" w:color="auto" w:fill="auto"/>
            <w:noWrap/>
            <w:vAlign w:val="bottom"/>
            <w:hideMark/>
          </w:tcPr>
          <w:p w14:paraId="1CCA2621" w14:textId="40788D1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010000422800</w:t>
            </w:r>
          </w:p>
        </w:tc>
        <w:tc>
          <w:tcPr>
            <w:tcW w:w="3648" w:type="dxa"/>
            <w:tcBorders>
              <w:top w:val="nil"/>
              <w:left w:val="nil"/>
              <w:bottom w:val="single" w:sz="4" w:space="0" w:color="auto"/>
              <w:right w:val="single" w:sz="4" w:space="0" w:color="auto"/>
            </w:tcBorders>
            <w:shd w:val="clear" w:color="auto" w:fill="auto"/>
            <w:noWrap/>
            <w:vAlign w:val="bottom"/>
            <w:hideMark/>
          </w:tcPr>
          <w:p w14:paraId="122576B0" w14:textId="3A3C08C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Daunorubicina-Solución inyectable/Cada frasco ámpula con liofilizado contiene: Clorhidrato de daunorubicina equivalente a 20 mg de daunorubicina.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42470857" w14:textId="27F813C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A17D99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003EDA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1C0A0B7" w14:textId="77777777" w:rsidR="00CD4F18" w:rsidRPr="00012BEC" w:rsidRDefault="00CD4F18" w:rsidP="00CD4F18">
            <w:pPr>
              <w:rPr>
                <w:rFonts w:ascii="Calibri" w:hAnsi="Calibri" w:cs="Calibri"/>
                <w:color w:val="000000"/>
                <w:sz w:val="16"/>
                <w:szCs w:val="16"/>
                <w:lang w:val="en-US"/>
              </w:rPr>
            </w:pPr>
          </w:p>
        </w:tc>
      </w:tr>
      <w:tr w:rsidR="00CD4F18" w:rsidRPr="00012BEC" w14:paraId="687DECD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9B459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375</w:t>
            </w:r>
          </w:p>
        </w:tc>
        <w:tc>
          <w:tcPr>
            <w:tcW w:w="1418" w:type="dxa"/>
            <w:tcBorders>
              <w:top w:val="nil"/>
              <w:left w:val="nil"/>
              <w:bottom w:val="single" w:sz="4" w:space="0" w:color="auto"/>
              <w:right w:val="single" w:sz="4" w:space="0" w:color="auto"/>
            </w:tcBorders>
            <w:shd w:val="clear" w:color="auto" w:fill="auto"/>
            <w:vAlign w:val="bottom"/>
            <w:hideMark/>
          </w:tcPr>
          <w:p w14:paraId="4BC94ABB" w14:textId="7B14F6A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010.000.4229.00</w:t>
            </w:r>
          </w:p>
        </w:tc>
        <w:tc>
          <w:tcPr>
            <w:tcW w:w="1284" w:type="dxa"/>
            <w:tcBorders>
              <w:top w:val="nil"/>
              <w:left w:val="nil"/>
              <w:bottom w:val="single" w:sz="4" w:space="0" w:color="auto"/>
              <w:right w:val="single" w:sz="4" w:space="0" w:color="auto"/>
            </w:tcBorders>
            <w:shd w:val="clear" w:color="auto" w:fill="auto"/>
            <w:noWrap/>
            <w:vAlign w:val="bottom"/>
            <w:hideMark/>
          </w:tcPr>
          <w:p w14:paraId="0444CD77" w14:textId="5D616BF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010000422900</w:t>
            </w:r>
          </w:p>
        </w:tc>
        <w:tc>
          <w:tcPr>
            <w:tcW w:w="3648" w:type="dxa"/>
            <w:tcBorders>
              <w:top w:val="nil"/>
              <w:left w:val="nil"/>
              <w:bottom w:val="single" w:sz="4" w:space="0" w:color="auto"/>
              <w:right w:val="single" w:sz="4" w:space="0" w:color="auto"/>
            </w:tcBorders>
            <w:shd w:val="clear" w:color="auto" w:fill="auto"/>
            <w:noWrap/>
            <w:vAlign w:val="bottom"/>
            <w:hideMark/>
          </w:tcPr>
          <w:p w14:paraId="5E8B066D" w14:textId="755C00C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L-asparginasa-Solución inyectable/Cada frasco ámpula con polvo contiene: L-Asparaginasa 10,000 UI.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16826648" w14:textId="646CB70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39A941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C3068E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83586B6" w14:textId="77777777" w:rsidR="00CD4F18" w:rsidRPr="00012BEC" w:rsidRDefault="00CD4F18" w:rsidP="00CD4F18">
            <w:pPr>
              <w:rPr>
                <w:rFonts w:ascii="Calibri" w:hAnsi="Calibri" w:cs="Calibri"/>
                <w:color w:val="000000"/>
                <w:sz w:val="16"/>
                <w:szCs w:val="16"/>
                <w:lang w:val="en-US"/>
              </w:rPr>
            </w:pPr>
          </w:p>
        </w:tc>
      </w:tr>
      <w:tr w:rsidR="00CD4F18" w:rsidRPr="00012BEC" w14:paraId="79D9712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F34C6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376</w:t>
            </w:r>
          </w:p>
        </w:tc>
        <w:tc>
          <w:tcPr>
            <w:tcW w:w="1418" w:type="dxa"/>
            <w:tcBorders>
              <w:top w:val="nil"/>
              <w:left w:val="nil"/>
              <w:bottom w:val="single" w:sz="4" w:space="0" w:color="auto"/>
              <w:right w:val="single" w:sz="4" w:space="0" w:color="auto"/>
            </w:tcBorders>
            <w:shd w:val="clear" w:color="auto" w:fill="auto"/>
            <w:vAlign w:val="bottom"/>
            <w:hideMark/>
          </w:tcPr>
          <w:p w14:paraId="2DC68E31" w14:textId="1F679BF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010.000.4233.00</w:t>
            </w:r>
          </w:p>
        </w:tc>
        <w:tc>
          <w:tcPr>
            <w:tcW w:w="1284" w:type="dxa"/>
            <w:tcBorders>
              <w:top w:val="nil"/>
              <w:left w:val="nil"/>
              <w:bottom w:val="single" w:sz="4" w:space="0" w:color="auto"/>
              <w:right w:val="single" w:sz="4" w:space="0" w:color="auto"/>
            </w:tcBorders>
            <w:shd w:val="clear" w:color="auto" w:fill="auto"/>
            <w:noWrap/>
            <w:vAlign w:val="bottom"/>
            <w:hideMark/>
          </w:tcPr>
          <w:p w14:paraId="3549BCED" w14:textId="296641C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010000423300</w:t>
            </w:r>
          </w:p>
        </w:tc>
        <w:tc>
          <w:tcPr>
            <w:tcW w:w="3648" w:type="dxa"/>
            <w:tcBorders>
              <w:top w:val="nil"/>
              <w:left w:val="nil"/>
              <w:bottom w:val="single" w:sz="4" w:space="0" w:color="auto"/>
              <w:right w:val="single" w:sz="4" w:space="0" w:color="auto"/>
            </w:tcBorders>
            <w:shd w:val="clear" w:color="auto" w:fill="auto"/>
            <w:noWrap/>
            <w:vAlign w:val="bottom"/>
            <w:hideMark/>
          </w:tcPr>
          <w:p w14:paraId="68E1A2BE" w14:textId="66C96A5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Mitoxantrona-Solución inyectable/Cada frasco ámpula contiene: Clorhidrato de mitoxantrona equivalente a 20 mg de mitoxantrona base.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332D3A47" w14:textId="64BE341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92174C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38AF9D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59ED836" w14:textId="77777777" w:rsidR="00CD4F18" w:rsidRPr="00012BEC" w:rsidRDefault="00CD4F18" w:rsidP="00CD4F18">
            <w:pPr>
              <w:rPr>
                <w:rFonts w:ascii="Calibri" w:hAnsi="Calibri" w:cs="Calibri"/>
                <w:color w:val="000000"/>
                <w:sz w:val="16"/>
                <w:szCs w:val="16"/>
                <w:lang w:val="en-US"/>
              </w:rPr>
            </w:pPr>
          </w:p>
        </w:tc>
      </w:tr>
      <w:tr w:rsidR="00CD4F18" w:rsidRPr="00012BEC" w14:paraId="292A3CB2"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791D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377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5A03558D" w14:textId="602812C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010.000.4241.00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4CF5D7A4" w14:textId="334A280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010000424100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0E5E8B1E" w14:textId="7B0B125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Dexametasona-Solución inyectable/Cada frasco ámpula o ampolleta contiene: Fosfato sódico de dexametasona equivalente a 8 mg de fosfato de dexametasona. Envase con un frasco ámpula con 2 ml</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5C0BBDE3" w14:textId="7898A33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49808BF3"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6385C4FD"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1DE30457" w14:textId="77777777" w:rsidR="00CD4F18" w:rsidRPr="00012BEC" w:rsidRDefault="00CD4F18" w:rsidP="00CD4F18">
            <w:pPr>
              <w:rPr>
                <w:rFonts w:ascii="Calibri" w:hAnsi="Calibri" w:cs="Calibri"/>
                <w:color w:val="000000"/>
                <w:sz w:val="16"/>
                <w:szCs w:val="16"/>
                <w:lang w:val="en-US"/>
              </w:rPr>
            </w:pPr>
          </w:p>
        </w:tc>
      </w:tr>
      <w:tr w:rsidR="00CD4F18" w:rsidRPr="00012BEC" w14:paraId="2398919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467504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378</w:t>
            </w:r>
          </w:p>
        </w:tc>
        <w:tc>
          <w:tcPr>
            <w:tcW w:w="1418" w:type="dxa"/>
            <w:tcBorders>
              <w:top w:val="nil"/>
              <w:left w:val="nil"/>
              <w:bottom w:val="single" w:sz="4" w:space="0" w:color="auto"/>
              <w:right w:val="single" w:sz="4" w:space="0" w:color="auto"/>
            </w:tcBorders>
            <w:shd w:val="clear" w:color="auto" w:fill="auto"/>
            <w:vAlign w:val="bottom"/>
            <w:hideMark/>
          </w:tcPr>
          <w:p w14:paraId="1A7EB46B" w14:textId="1E8EBD5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010.000.4242.00</w:t>
            </w:r>
          </w:p>
        </w:tc>
        <w:tc>
          <w:tcPr>
            <w:tcW w:w="1284" w:type="dxa"/>
            <w:tcBorders>
              <w:top w:val="nil"/>
              <w:left w:val="nil"/>
              <w:bottom w:val="single" w:sz="4" w:space="0" w:color="auto"/>
              <w:right w:val="single" w:sz="4" w:space="0" w:color="auto"/>
            </w:tcBorders>
            <w:shd w:val="clear" w:color="auto" w:fill="auto"/>
            <w:noWrap/>
            <w:vAlign w:val="bottom"/>
            <w:hideMark/>
          </w:tcPr>
          <w:p w14:paraId="09DC2871" w14:textId="33C35EA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010000424200</w:t>
            </w:r>
          </w:p>
        </w:tc>
        <w:tc>
          <w:tcPr>
            <w:tcW w:w="3648" w:type="dxa"/>
            <w:tcBorders>
              <w:top w:val="nil"/>
              <w:left w:val="nil"/>
              <w:bottom w:val="single" w:sz="4" w:space="0" w:color="auto"/>
              <w:right w:val="single" w:sz="4" w:space="0" w:color="auto"/>
            </w:tcBorders>
            <w:shd w:val="clear" w:color="auto" w:fill="auto"/>
            <w:noWrap/>
            <w:vAlign w:val="bottom"/>
            <w:hideMark/>
          </w:tcPr>
          <w:p w14:paraId="5E083A09" w14:textId="379AC51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Enoxaparina 20 mg-Solución inyectable/Cada jeringa contiene: Enoxaparina sódica 20 mg. Envase con 2 Jeringas de 0.2 ml</w:t>
            </w:r>
          </w:p>
        </w:tc>
        <w:tc>
          <w:tcPr>
            <w:tcW w:w="750" w:type="dxa"/>
            <w:tcBorders>
              <w:top w:val="nil"/>
              <w:left w:val="nil"/>
              <w:bottom w:val="single" w:sz="4" w:space="0" w:color="auto"/>
              <w:right w:val="single" w:sz="4" w:space="0" w:color="auto"/>
            </w:tcBorders>
            <w:shd w:val="clear" w:color="auto" w:fill="auto"/>
            <w:noWrap/>
            <w:vAlign w:val="bottom"/>
            <w:hideMark/>
          </w:tcPr>
          <w:p w14:paraId="7CA753F1" w14:textId="42A7F40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A4C3B3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989623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6897D4B" w14:textId="77777777" w:rsidR="00CD4F18" w:rsidRPr="00012BEC" w:rsidRDefault="00CD4F18" w:rsidP="00CD4F18">
            <w:pPr>
              <w:rPr>
                <w:rFonts w:ascii="Calibri" w:hAnsi="Calibri" w:cs="Calibri"/>
                <w:color w:val="000000"/>
                <w:sz w:val="16"/>
                <w:szCs w:val="16"/>
                <w:lang w:val="en-US"/>
              </w:rPr>
            </w:pPr>
          </w:p>
        </w:tc>
      </w:tr>
      <w:tr w:rsidR="00CD4F18" w:rsidRPr="00012BEC" w14:paraId="59FCD6A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F173F6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379</w:t>
            </w:r>
          </w:p>
        </w:tc>
        <w:tc>
          <w:tcPr>
            <w:tcW w:w="1418" w:type="dxa"/>
            <w:tcBorders>
              <w:top w:val="nil"/>
              <w:left w:val="nil"/>
              <w:bottom w:val="single" w:sz="4" w:space="0" w:color="auto"/>
              <w:right w:val="single" w:sz="4" w:space="0" w:color="auto"/>
            </w:tcBorders>
            <w:shd w:val="clear" w:color="auto" w:fill="auto"/>
            <w:vAlign w:val="bottom"/>
            <w:hideMark/>
          </w:tcPr>
          <w:p w14:paraId="29E82690" w14:textId="02E1351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010.000.4246.01</w:t>
            </w:r>
          </w:p>
        </w:tc>
        <w:tc>
          <w:tcPr>
            <w:tcW w:w="1284" w:type="dxa"/>
            <w:tcBorders>
              <w:top w:val="nil"/>
              <w:left w:val="nil"/>
              <w:bottom w:val="single" w:sz="4" w:space="0" w:color="auto"/>
              <w:right w:val="single" w:sz="4" w:space="0" w:color="auto"/>
            </w:tcBorders>
            <w:shd w:val="clear" w:color="auto" w:fill="auto"/>
            <w:noWrap/>
            <w:vAlign w:val="bottom"/>
            <w:hideMark/>
          </w:tcPr>
          <w:p w14:paraId="4A1C3B7A" w14:textId="5D581FD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010000424601</w:t>
            </w:r>
          </w:p>
        </w:tc>
        <w:tc>
          <w:tcPr>
            <w:tcW w:w="3648" w:type="dxa"/>
            <w:tcBorders>
              <w:top w:val="nil"/>
              <w:left w:val="nil"/>
              <w:bottom w:val="single" w:sz="4" w:space="0" w:color="auto"/>
              <w:right w:val="single" w:sz="4" w:space="0" w:color="auto"/>
            </w:tcBorders>
            <w:shd w:val="clear" w:color="auto" w:fill="auto"/>
            <w:noWrap/>
            <w:vAlign w:val="bottom"/>
            <w:hideMark/>
          </w:tcPr>
          <w:p w14:paraId="38229701" w14:textId="1D0E36F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Clopidogrel-Gragea o tableta/Cada gragea o tableta contiene: Bisulfato de clopidogrel o Bisulfato de clopidogrel (Polimorfo forma 2) equivalente a 75 mg de clopidogrel. Envase con 28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2207D97B" w14:textId="72B9C1E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22F0E8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24D893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395EEF3" w14:textId="77777777" w:rsidR="00CD4F18" w:rsidRPr="00012BEC" w:rsidRDefault="00CD4F18" w:rsidP="00CD4F18">
            <w:pPr>
              <w:rPr>
                <w:rFonts w:ascii="Calibri" w:hAnsi="Calibri" w:cs="Calibri"/>
                <w:color w:val="000000"/>
                <w:sz w:val="16"/>
                <w:szCs w:val="16"/>
                <w:lang w:val="en-US"/>
              </w:rPr>
            </w:pPr>
          </w:p>
        </w:tc>
      </w:tr>
      <w:tr w:rsidR="00CD4F18" w:rsidRPr="00012BEC" w14:paraId="1EB4D03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C4286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380</w:t>
            </w:r>
          </w:p>
        </w:tc>
        <w:tc>
          <w:tcPr>
            <w:tcW w:w="1418" w:type="dxa"/>
            <w:tcBorders>
              <w:top w:val="nil"/>
              <w:left w:val="nil"/>
              <w:bottom w:val="single" w:sz="4" w:space="0" w:color="auto"/>
              <w:right w:val="single" w:sz="4" w:space="0" w:color="auto"/>
            </w:tcBorders>
            <w:shd w:val="clear" w:color="auto" w:fill="auto"/>
            <w:vAlign w:val="bottom"/>
            <w:hideMark/>
          </w:tcPr>
          <w:p w14:paraId="274DC4F1" w14:textId="65219EA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010.000.4252.00</w:t>
            </w:r>
          </w:p>
        </w:tc>
        <w:tc>
          <w:tcPr>
            <w:tcW w:w="1284" w:type="dxa"/>
            <w:tcBorders>
              <w:top w:val="nil"/>
              <w:left w:val="nil"/>
              <w:bottom w:val="single" w:sz="4" w:space="0" w:color="auto"/>
              <w:right w:val="single" w:sz="4" w:space="0" w:color="auto"/>
            </w:tcBorders>
            <w:shd w:val="clear" w:color="auto" w:fill="auto"/>
            <w:noWrap/>
            <w:vAlign w:val="bottom"/>
            <w:hideMark/>
          </w:tcPr>
          <w:p w14:paraId="6D8911C3" w14:textId="49D08AA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010000425200</w:t>
            </w:r>
          </w:p>
        </w:tc>
        <w:tc>
          <w:tcPr>
            <w:tcW w:w="3648" w:type="dxa"/>
            <w:tcBorders>
              <w:top w:val="nil"/>
              <w:left w:val="nil"/>
              <w:bottom w:val="single" w:sz="4" w:space="0" w:color="auto"/>
              <w:right w:val="single" w:sz="4" w:space="0" w:color="auto"/>
            </w:tcBorders>
            <w:shd w:val="clear" w:color="auto" w:fill="auto"/>
            <w:noWrap/>
            <w:vAlign w:val="bottom"/>
            <w:hideMark/>
          </w:tcPr>
          <w:p w14:paraId="3E7B593B" w14:textId="0DF9A6F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Moxifloxacino-Tableta/Cada tableta contiene: Clorhidrato de moxifloxacino equivalente a 400 mg de moxifloxacino. Envase con 7 tabletas</w:t>
            </w:r>
          </w:p>
        </w:tc>
        <w:tc>
          <w:tcPr>
            <w:tcW w:w="750" w:type="dxa"/>
            <w:tcBorders>
              <w:top w:val="nil"/>
              <w:left w:val="nil"/>
              <w:bottom w:val="single" w:sz="4" w:space="0" w:color="auto"/>
              <w:right w:val="single" w:sz="4" w:space="0" w:color="auto"/>
            </w:tcBorders>
            <w:shd w:val="clear" w:color="auto" w:fill="auto"/>
            <w:noWrap/>
            <w:vAlign w:val="bottom"/>
            <w:hideMark/>
          </w:tcPr>
          <w:p w14:paraId="1D1AFBC9" w14:textId="022CD96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F3A0F3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1663F2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A912E95" w14:textId="77777777" w:rsidR="00CD4F18" w:rsidRPr="00012BEC" w:rsidRDefault="00CD4F18" w:rsidP="00CD4F18">
            <w:pPr>
              <w:rPr>
                <w:rFonts w:ascii="Calibri" w:hAnsi="Calibri" w:cs="Calibri"/>
                <w:color w:val="000000"/>
                <w:sz w:val="16"/>
                <w:szCs w:val="16"/>
                <w:lang w:val="en-US"/>
              </w:rPr>
            </w:pPr>
          </w:p>
        </w:tc>
      </w:tr>
      <w:tr w:rsidR="00CD4F18" w:rsidRPr="00012BEC" w14:paraId="16CA075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9A394E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381</w:t>
            </w:r>
          </w:p>
        </w:tc>
        <w:tc>
          <w:tcPr>
            <w:tcW w:w="1418" w:type="dxa"/>
            <w:tcBorders>
              <w:top w:val="nil"/>
              <w:left w:val="nil"/>
              <w:bottom w:val="single" w:sz="4" w:space="0" w:color="auto"/>
              <w:right w:val="single" w:sz="4" w:space="0" w:color="auto"/>
            </w:tcBorders>
            <w:shd w:val="clear" w:color="auto" w:fill="auto"/>
            <w:vAlign w:val="bottom"/>
            <w:hideMark/>
          </w:tcPr>
          <w:p w14:paraId="33946F75" w14:textId="70ACF73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010.000.4254.00</w:t>
            </w:r>
          </w:p>
        </w:tc>
        <w:tc>
          <w:tcPr>
            <w:tcW w:w="1284" w:type="dxa"/>
            <w:tcBorders>
              <w:top w:val="nil"/>
              <w:left w:val="nil"/>
              <w:bottom w:val="single" w:sz="4" w:space="0" w:color="auto"/>
              <w:right w:val="single" w:sz="4" w:space="0" w:color="auto"/>
            </w:tcBorders>
            <w:shd w:val="clear" w:color="auto" w:fill="auto"/>
            <w:noWrap/>
            <w:vAlign w:val="bottom"/>
            <w:hideMark/>
          </w:tcPr>
          <w:p w14:paraId="6084B9E9" w14:textId="778ABF4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010000425400</w:t>
            </w:r>
          </w:p>
        </w:tc>
        <w:tc>
          <w:tcPr>
            <w:tcW w:w="3648" w:type="dxa"/>
            <w:tcBorders>
              <w:top w:val="nil"/>
              <w:left w:val="nil"/>
              <w:bottom w:val="single" w:sz="4" w:space="0" w:color="auto"/>
              <w:right w:val="single" w:sz="4" w:space="0" w:color="auto"/>
            </w:tcBorders>
            <w:shd w:val="clear" w:color="auto" w:fill="auto"/>
            <w:noWrap/>
            <w:vAlign w:val="bottom"/>
            <w:hideMark/>
          </w:tcPr>
          <w:p w14:paraId="5EDD1AC0" w14:textId="2677074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Ceftazidima-Solución inyectable/Cada frasco ámpula con polvo contiene: Ceftazidima pentahidratada equivalente a 1 g de ceftazidima. Envase con un frasco ámpula con 3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6358224C" w14:textId="3EFCFC7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728A2B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CF6150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79268C5" w14:textId="77777777" w:rsidR="00CD4F18" w:rsidRPr="00012BEC" w:rsidRDefault="00CD4F18" w:rsidP="00CD4F18">
            <w:pPr>
              <w:rPr>
                <w:rFonts w:ascii="Calibri" w:hAnsi="Calibri" w:cs="Calibri"/>
                <w:color w:val="000000"/>
                <w:sz w:val="16"/>
                <w:szCs w:val="16"/>
                <w:lang w:val="en-US"/>
              </w:rPr>
            </w:pPr>
          </w:p>
        </w:tc>
      </w:tr>
      <w:tr w:rsidR="00CD4F18" w:rsidRPr="00012BEC" w14:paraId="4A37770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F8849C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382</w:t>
            </w:r>
          </w:p>
        </w:tc>
        <w:tc>
          <w:tcPr>
            <w:tcW w:w="1418" w:type="dxa"/>
            <w:tcBorders>
              <w:top w:val="nil"/>
              <w:left w:val="nil"/>
              <w:bottom w:val="single" w:sz="4" w:space="0" w:color="auto"/>
              <w:right w:val="single" w:sz="4" w:space="0" w:color="auto"/>
            </w:tcBorders>
            <w:shd w:val="clear" w:color="auto" w:fill="auto"/>
            <w:vAlign w:val="bottom"/>
            <w:hideMark/>
          </w:tcPr>
          <w:p w14:paraId="0A843C54" w14:textId="1F785F5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010.000.4255.00</w:t>
            </w:r>
          </w:p>
        </w:tc>
        <w:tc>
          <w:tcPr>
            <w:tcW w:w="1284" w:type="dxa"/>
            <w:tcBorders>
              <w:top w:val="nil"/>
              <w:left w:val="nil"/>
              <w:bottom w:val="single" w:sz="4" w:space="0" w:color="auto"/>
              <w:right w:val="single" w:sz="4" w:space="0" w:color="auto"/>
            </w:tcBorders>
            <w:shd w:val="clear" w:color="auto" w:fill="auto"/>
            <w:noWrap/>
            <w:vAlign w:val="bottom"/>
            <w:hideMark/>
          </w:tcPr>
          <w:p w14:paraId="0E0B29DA" w14:textId="3A3CD5E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010000425500</w:t>
            </w:r>
          </w:p>
        </w:tc>
        <w:tc>
          <w:tcPr>
            <w:tcW w:w="3648" w:type="dxa"/>
            <w:tcBorders>
              <w:top w:val="nil"/>
              <w:left w:val="nil"/>
              <w:bottom w:val="single" w:sz="4" w:space="0" w:color="auto"/>
              <w:right w:val="single" w:sz="4" w:space="0" w:color="auto"/>
            </w:tcBorders>
            <w:shd w:val="clear" w:color="auto" w:fill="auto"/>
            <w:noWrap/>
            <w:vAlign w:val="bottom"/>
            <w:hideMark/>
          </w:tcPr>
          <w:p w14:paraId="5D5140AC" w14:textId="717B563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Ciprofloxacino-Cápsula o tableta/Cada cápsula o tableta contiene: Clorhidrato de ciprofloxacino monohidratado equivalente a 250 mg de ciprofloxacino. Envase con 8 cápsulas ó tabletas</w:t>
            </w:r>
          </w:p>
        </w:tc>
        <w:tc>
          <w:tcPr>
            <w:tcW w:w="750" w:type="dxa"/>
            <w:tcBorders>
              <w:top w:val="nil"/>
              <w:left w:val="nil"/>
              <w:bottom w:val="single" w:sz="4" w:space="0" w:color="auto"/>
              <w:right w:val="single" w:sz="4" w:space="0" w:color="auto"/>
            </w:tcBorders>
            <w:shd w:val="clear" w:color="auto" w:fill="auto"/>
            <w:noWrap/>
            <w:vAlign w:val="bottom"/>
            <w:hideMark/>
          </w:tcPr>
          <w:p w14:paraId="112AF455" w14:textId="0BA7949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7EC1F4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87965D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4451B5C" w14:textId="77777777" w:rsidR="00CD4F18" w:rsidRPr="00012BEC" w:rsidRDefault="00CD4F18" w:rsidP="00CD4F18">
            <w:pPr>
              <w:rPr>
                <w:rFonts w:ascii="Calibri" w:hAnsi="Calibri" w:cs="Calibri"/>
                <w:color w:val="000000"/>
                <w:sz w:val="16"/>
                <w:szCs w:val="16"/>
                <w:lang w:val="en-US"/>
              </w:rPr>
            </w:pPr>
          </w:p>
        </w:tc>
      </w:tr>
      <w:tr w:rsidR="00CD4F18" w:rsidRPr="00012BEC" w14:paraId="541D05D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DF3DB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383</w:t>
            </w:r>
          </w:p>
        </w:tc>
        <w:tc>
          <w:tcPr>
            <w:tcW w:w="1418" w:type="dxa"/>
            <w:tcBorders>
              <w:top w:val="nil"/>
              <w:left w:val="nil"/>
              <w:bottom w:val="single" w:sz="4" w:space="0" w:color="auto"/>
              <w:right w:val="single" w:sz="4" w:space="0" w:color="auto"/>
            </w:tcBorders>
            <w:shd w:val="clear" w:color="auto" w:fill="auto"/>
            <w:vAlign w:val="bottom"/>
            <w:hideMark/>
          </w:tcPr>
          <w:p w14:paraId="2B50337C" w14:textId="63FB2C1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010.000.4258.00</w:t>
            </w:r>
          </w:p>
        </w:tc>
        <w:tc>
          <w:tcPr>
            <w:tcW w:w="1284" w:type="dxa"/>
            <w:tcBorders>
              <w:top w:val="nil"/>
              <w:left w:val="nil"/>
              <w:bottom w:val="single" w:sz="4" w:space="0" w:color="auto"/>
              <w:right w:val="single" w:sz="4" w:space="0" w:color="auto"/>
            </w:tcBorders>
            <w:shd w:val="clear" w:color="auto" w:fill="auto"/>
            <w:noWrap/>
            <w:vAlign w:val="bottom"/>
            <w:hideMark/>
          </w:tcPr>
          <w:p w14:paraId="3ED3DBE3" w14:textId="78DA8EE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010000425800</w:t>
            </w:r>
          </w:p>
        </w:tc>
        <w:tc>
          <w:tcPr>
            <w:tcW w:w="3648" w:type="dxa"/>
            <w:tcBorders>
              <w:top w:val="nil"/>
              <w:left w:val="nil"/>
              <w:bottom w:val="single" w:sz="4" w:space="0" w:color="auto"/>
              <w:right w:val="single" w:sz="4" w:space="0" w:color="auto"/>
            </w:tcBorders>
            <w:shd w:val="clear" w:color="auto" w:fill="auto"/>
            <w:noWrap/>
            <w:vAlign w:val="bottom"/>
            <w:hideMark/>
          </w:tcPr>
          <w:p w14:paraId="60A76403" w14:textId="2FF3145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Ciprofloxacino-Suspensión/Cada 5 mililitros contienen: Clorhidrato de ciprofloxacino equivalente a 250 mg de ciprofloxacino o Ciprofloxacino 250 mg Envase con 5 g y 93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10B4AB0C" w14:textId="4B10EB9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E12AAA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D2A74F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0D69B9F" w14:textId="77777777" w:rsidR="00CD4F18" w:rsidRPr="00012BEC" w:rsidRDefault="00CD4F18" w:rsidP="00CD4F18">
            <w:pPr>
              <w:rPr>
                <w:rFonts w:ascii="Calibri" w:hAnsi="Calibri" w:cs="Calibri"/>
                <w:color w:val="000000"/>
                <w:sz w:val="16"/>
                <w:szCs w:val="16"/>
                <w:lang w:val="en-US"/>
              </w:rPr>
            </w:pPr>
          </w:p>
        </w:tc>
      </w:tr>
      <w:tr w:rsidR="00CD4F18" w:rsidRPr="00012BEC" w14:paraId="4C46AA8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87501B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384</w:t>
            </w:r>
          </w:p>
        </w:tc>
        <w:tc>
          <w:tcPr>
            <w:tcW w:w="1418" w:type="dxa"/>
            <w:tcBorders>
              <w:top w:val="nil"/>
              <w:left w:val="nil"/>
              <w:bottom w:val="single" w:sz="4" w:space="0" w:color="auto"/>
              <w:right w:val="single" w:sz="4" w:space="0" w:color="auto"/>
            </w:tcBorders>
            <w:shd w:val="clear" w:color="auto" w:fill="auto"/>
            <w:vAlign w:val="bottom"/>
            <w:hideMark/>
          </w:tcPr>
          <w:p w14:paraId="3BCF7457" w14:textId="6E8C448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010.000.4260.00</w:t>
            </w:r>
          </w:p>
        </w:tc>
        <w:tc>
          <w:tcPr>
            <w:tcW w:w="1284" w:type="dxa"/>
            <w:tcBorders>
              <w:top w:val="nil"/>
              <w:left w:val="nil"/>
              <w:bottom w:val="single" w:sz="4" w:space="0" w:color="auto"/>
              <w:right w:val="single" w:sz="4" w:space="0" w:color="auto"/>
            </w:tcBorders>
            <w:shd w:val="clear" w:color="auto" w:fill="auto"/>
            <w:noWrap/>
            <w:vAlign w:val="bottom"/>
            <w:hideMark/>
          </w:tcPr>
          <w:p w14:paraId="20AF038D" w14:textId="5F67565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010000426000</w:t>
            </w:r>
          </w:p>
        </w:tc>
        <w:tc>
          <w:tcPr>
            <w:tcW w:w="3648" w:type="dxa"/>
            <w:tcBorders>
              <w:top w:val="nil"/>
              <w:left w:val="nil"/>
              <w:bottom w:val="single" w:sz="4" w:space="0" w:color="auto"/>
              <w:right w:val="single" w:sz="4" w:space="0" w:color="auto"/>
            </w:tcBorders>
            <w:shd w:val="clear" w:color="auto" w:fill="auto"/>
            <w:noWrap/>
            <w:vAlign w:val="bottom"/>
            <w:hideMark/>
          </w:tcPr>
          <w:p w14:paraId="7527F8CF" w14:textId="47E692D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Nistatina-Suspensión oral/Cada frasco con polvo contiene: Nistatina 2 400 000 UI. Envase para 24 ml</w:t>
            </w:r>
          </w:p>
        </w:tc>
        <w:tc>
          <w:tcPr>
            <w:tcW w:w="750" w:type="dxa"/>
            <w:tcBorders>
              <w:top w:val="nil"/>
              <w:left w:val="nil"/>
              <w:bottom w:val="single" w:sz="4" w:space="0" w:color="auto"/>
              <w:right w:val="single" w:sz="4" w:space="0" w:color="auto"/>
            </w:tcBorders>
            <w:shd w:val="clear" w:color="auto" w:fill="auto"/>
            <w:noWrap/>
            <w:vAlign w:val="bottom"/>
            <w:hideMark/>
          </w:tcPr>
          <w:p w14:paraId="19810D12" w14:textId="655F65B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6DF265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9CF617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3DA644C" w14:textId="77777777" w:rsidR="00CD4F18" w:rsidRPr="00012BEC" w:rsidRDefault="00CD4F18" w:rsidP="00CD4F18">
            <w:pPr>
              <w:rPr>
                <w:rFonts w:ascii="Calibri" w:hAnsi="Calibri" w:cs="Calibri"/>
                <w:color w:val="000000"/>
                <w:sz w:val="16"/>
                <w:szCs w:val="16"/>
                <w:lang w:val="en-US"/>
              </w:rPr>
            </w:pPr>
          </w:p>
        </w:tc>
      </w:tr>
      <w:tr w:rsidR="00CD4F18" w:rsidRPr="00012BEC" w14:paraId="30C1351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09AF2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385</w:t>
            </w:r>
          </w:p>
        </w:tc>
        <w:tc>
          <w:tcPr>
            <w:tcW w:w="1418" w:type="dxa"/>
            <w:tcBorders>
              <w:top w:val="nil"/>
              <w:left w:val="nil"/>
              <w:bottom w:val="single" w:sz="4" w:space="0" w:color="auto"/>
              <w:right w:val="single" w:sz="4" w:space="0" w:color="auto"/>
            </w:tcBorders>
            <w:shd w:val="clear" w:color="auto" w:fill="auto"/>
            <w:vAlign w:val="bottom"/>
            <w:hideMark/>
          </w:tcPr>
          <w:p w14:paraId="64903889" w14:textId="6245AD4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010.000.4261.01</w:t>
            </w:r>
          </w:p>
        </w:tc>
        <w:tc>
          <w:tcPr>
            <w:tcW w:w="1284" w:type="dxa"/>
            <w:tcBorders>
              <w:top w:val="nil"/>
              <w:left w:val="nil"/>
              <w:bottom w:val="single" w:sz="4" w:space="0" w:color="auto"/>
              <w:right w:val="single" w:sz="4" w:space="0" w:color="auto"/>
            </w:tcBorders>
            <w:shd w:val="clear" w:color="auto" w:fill="auto"/>
            <w:noWrap/>
            <w:vAlign w:val="bottom"/>
            <w:hideMark/>
          </w:tcPr>
          <w:p w14:paraId="0BD5DEC7" w14:textId="40EAE96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010000426101</w:t>
            </w:r>
          </w:p>
        </w:tc>
        <w:tc>
          <w:tcPr>
            <w:tcW w:w="3648" w:type="dxa"/>
            <w:tcBorders>
              <w:top w:val="nil"/>
              <w:left w:val="nil"/>
              <w:bottom w:val="single" w:sz="4" w:space="0" w:color="auto"/>
              <w:right w:val="single" w:sz="4" w:space="0" w:color="auto"/>
            </w:tcBorders>
            <w:shd w:val="clear" w:color="auto" w:fill="auto"/>
            <w:noWrap/>
            <w:vAlign w:val="bottom"/>
            <w:hideMark/>
          </w:tcPr>
          <w:p w14:paraId="26D02733" w14:textId="7EE3FD8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Ofloxacina-Tableta/Cada tableta contiene: Ofloxacina 400 mg. Envase con 8 tabletas</w:t>
            </w:r>
          </w:p>
        </w:tc>
        <w:tc>
          <w:tcPr>
            <w:tcW w:w="750" w:type="dxa"/>
            <w:tcBorders>
              <w:top w:val="nil"/>
              <w:left w:val="nil"/>
              <w:bottom w:val="single" w:sz="4" w:space="0" w:color="auto"/>
              <w:right w:val="single" w:sz="4" w:space="0" w:color="auto"/>
            </w:tcBorders>
            <w:shd w:val="clear" w:color="auto" w:fill="auto"/>
            <w:noWrap/>
            <w:vAlign w:val="bottom"/>
            <w:hideMark/>
          </w:tcPr>
          <w:p w14:paraId="1A7C9E21" w14:textId="2C3F4CA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9CB203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09FE21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0B0FC05" w14:textId="77777777" w:rsidR="00CD4F18" w:rsidRPr="00012BEC" w:rsidRDefault="00CD4F18" w:rsidP="00CD4F18">
            <w:pPr>
              <w:rPr>
                <w:rFonts w:ascii="Calibri" w:hAnsi="Calibri" w:cs="Calibri"/>
                <w:color w:val="000000"/>
                <w:sz w:val="16"/>
                <w:szCs w:val="16"/>
                <w:lang w:val="en-US"/>
              </w:rPr>
            </w:pPr>
          </w:p>
        </w:tc>
      </w:tr>
      <w:tr w:rsidR="00CD4F18" w:rsidRPr="00012BEC" w14:paraId="44F4C1C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1E950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386</w:t>
            </w:r>
          </w:p>
        </w:tc>
        <w:tc>
          <w:tcPr>
            <w:tcW w:w="1418" w:type="dxa"/>
            <w:tcBorders>
              <w:top w:val="nil"/>
              <w:left w:val="nil"/>
              <w:bottom w:val="single" w:sz="4" w:space="0" w:color="auto"/>
              <w:right w:val="single" w:sz="4" w:space="0" w:color="auto"/>
            </w:tcBorders>
            <w:shd w:val="clear" w:color="auto" w:fill="auto"/>
            <w:vAlign w:val="bottom"/>
            <w:hideMark/>
          </w:tcPr>
          <w:p w14:paraId="53495B41" w14:textId="1DDDEF7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010.000.4263.00</w:t>
            </w:r>
          </w:p>
        </w:tc>
        <w:tc>
          <w:tcPr>
            <w:tcW w:w="1284" w:type="dxa"/>
            <w:tcBorders>
              <w:top w:val="nil"/>
              <w:left w:val="nil"/>
              <w:bottom w:val="single" w:sz="4" w:space="0" w:color="auto"/>
              <w:right w:val="single" w:sz="4" w:space="0" w:color="auto"/>
            </w:tcBorders>
            <w:shd w:val="clear" w:color="auto" w:fill="auto"/>
            <w:noWrap/>
            <w:vAlign w:val="bottom"/>
            <w:hideMark/>
          </w:tcPr>
          <w:p w14:paraId="403EC1BA" w14:textId="7FDCDA8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010000426300</w:t>
            </w:r>
          </w:p>
        </w:tc>
        <w:tc>
          <w:tcPr>
            <w:tcW w:w="3648" w:type="dxa"/>
            <w:tcBorders>
              <w:top w:val="nil"/>
              <w:left w:val="nil"/>
              <w:bottom w:val="single" w:sz="4" w:space="0" w:color="auto"/>
              <w:right w:val="single" w:sz="4" w:space="0" w:color="auto"/>
            </w:tcBorders>
            <w:shd w:val="clear" w:color="auto" w:fill="auto"/>
            <w:noWrap/>
            <w:vAlign w:val="bottom"/>
            <w:hideMark/>
          </w:tcPr>
          <w:p w14:paraId="429AD2BD" w14:textId="2406719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Aciclovir 200 mg-Comprimido o tableta/Cada comprimido o tableta contiene: Aciclovir 200 mg. Envase con 25 comprimidos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48937227" w14:textId="3A9EF3D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B8F25A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DA519B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1D86057" w14:textId="77777777" w:rsidR="00CD4F18" w:rsidRPr="00012BEC" w:rsidRDefault="00CD4F18" w:rsidP="00CD4F18">
            <w:pPr>
              <w:rPr>
                <w:rFonts w:ascii="Calibri" w:hAnsi="Calibri" w:cs="Calibri"/>
                <w:color w:val="000000"/>
                <w:sz w:val="16"/>
                <w:szCs w:val="16"/>
                <w:lang w:val="en-US"/>
              </w:rPr>
            </w:pPr>
          </w:p>
        </w:tc>
      </w:tr>
      <w:tr w:rsidR="00CD4F18" w:rsidRPr="00012BEC" w14:paraId="7144A10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BB80E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387</w:t>
            </w:r>
          </w:p>
        </w:tc>
        <w:tc>
          <w:tcPr>
            <w:tcW w:w="1418" w:type="dxa"/>
            <w:tcBorders>
              <w:top w:val="nil"/>
              <w:left w:val="nil"/>
              <w:bottom w:val="single" w:sz="4" w:space="0" w:color="auto"/>
              <w:right w:val="single" w:sz="4" w:space="0" w:color="auto"/>
            </w:tcBorders>
            <w:shd w:val="clear" w:color="auto" w:fill="auto"/>
            <w:vAlign w:val="bottom"/>
            <w:hideMark/>
          </w:tcPr>
          <w:p w14:paraId="404E11CA" w14:textId="44A0D00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010.000.4265.00</w:t>
            </w:r>
          </w:p>
        </w:tc>
        <w:tc>
          <w:tcPr>
            <w:tcW w:w="1284" w:type="dxa"/>
            <w:tcBorders>
              <w:top w:val="nil"/>
              <w:left w:val="nil"/>
              <w:bottom w:val="single" w:sz="4" w:space="0" w:color="auto"/>
              <w:right w:val="single" w:sz="4" w:space="0" w:color="auto"/>
            </w:tcBorders>
            <w:shd w:val="clear" w:color="auto" w:fill="auto"/>
            <w:noWrap/>
            <w:vAlign w:val="bottom"/>
            <w:hideMark/>
          </w:tcPr>
          <w:p w14:paraId="0E0D3872" w14:textId="571D552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010000426500</w:t>
            </w:r>
          </w:p>
        </w:tc>
        <w:tc>
          <w:tcPr>
            <w:tcW w:w="3648" w:type="dxa"/>
            <w:tcBorders>
              <w:top w:val="nil"/>
              <w:left w:val="nil"/>
              <w:bottom w:val="single" w:sz="4" w:space="0" w:color="auto"/>
              <w:right w:val="single" w:sz="4" w:space="0" w:color="auto"/>
            </w:tcBorders>
            <w:shd w:val="clear" w:color="auto" w:fill="auto"/>
            <w:noWrap/>
            <w:vAlign w:val="bottom"/>
            <w:hideMark/>
          </w:tcPr>
          <w:p w14:paraId="2C3B1A86" w14:textId="318DB41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Ciprofibrato-Cápsula/Cada capsula contiene: Ciprofibrato 100 mg. Envase con 30 capsulas.</w:t>
            </w:r>
          </w:p>
        </w:tc>
        <w:tc>
          <w:tcPr>
            <w:tcW w:w="750" w:type="dxa"/>
            <w:tcBorders>
              <w:top w:val="nil"/>
              <w:left w:val="nil"/>
              <w:bottom w:val="single" w:sz="4" w:space="0" w:color="auto"/>
              <w:right w:val="single" w:sz="4" w:space="0" w:color="auto"/>
            </w:tcBorders>
            <w:shd w:val="clear" w:color="auto" w:fill="auto"/>
            <w:noWrap/>
            <w:vAlign w:val="bottom"/>
            <w:hideMark/>
          </w:tcPr>
          <w:p w14:paraId="7275477D" w14:textId="0E59A5D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8448B3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89C5ED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1EE6279" w14:textId="77777777" w:rsidR="00CD4F18" w:rsidRPr="00012BEC" w:rsidRDefault="00CD4F18" w:rsidP="00CD4F18">
            <w:pPr>
              <w:rPr>
                <w:rFonts w:ascii="Calibri" w:hAnsi="Calibri" w:cs="Calibri"/>
                <w:color w:val="000000"/>
                <w:sz w:val="16"/>
                <w:szCs w:val="16"/>
                <w:lang w:val="en-US"/>
              </w:rPr>
            </w:pPr>
          </w:p>
        </w:tc>
      </w:tr>
      <w:tr w:rsidR="00CD4F18" w:rsidRPr="00012BEC" w14:paraId="6832089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E2B16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388</w:t>
            </w:r>
          </w:p>
        </w:tc>
        <w:tc>
          <w:tcPr>
            <w:tcW w:w="1418" w:type="dxa"/>
            <w:tcBorders>
              <w:top w:val="nil"/>
              <w:left w:val="nil"/>
              <w:bottom w:val="single" w:sz="4" w:space="0" w:color="auto"/>
              <w:right w:val="single" w:sz="4" w:space="0" w:color="auto"/>
            </w:tcBorders>
            <w:shd w:val="clear" w:color="auto" w:fill="auto"/>
            <w:vAlign w:val="bottom"/>
            <w:hideMark/>
          </w:tcPr>
          <w:p w14:paraId="43BBD1A5" w14:textId="0D348B5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010.000.4290.00</w:t>
            </w:r>
          </w:p>
        </w:tc>
        <w:tc>
          <w:tcPr>
            <w:tcW w:w="1284" w:type="dxa"/>
            <w:tcBorders>
              <w:top w:val="nil"/>
              <w:left w:val="nil"/>
              <w:bottom w:val="single" w:sz="4" w:space="0" w:color="auto"/>
              <w:right w:val="single" w:sz="4" w:space="0" w:color="auto"/>
            </w:tcBorders>
            <w:shd w:val="clear" w:color="auto" w:fill="auto"/>
            <w:noWrap/>
            <w:vAlign w:val="bottom"/>
            <w:hideMark/>
          </w:tcPr>
          <w:p w14:paraId="17668714" w14:textId="0AC65E4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010000429000</w:t>
            </w:r>
          </w:p>
        </w:tc>
        <w:tc>
          <w:tcPr>
            <w:tcW w:w="3648" w:type="dxa"/>
            <w:tcBorders>
              <w:top w:val="nil"/>
              <w:left w:val="nil"/>
              <w:bottom w:val="single" w:sz="4" w:space="0" w:color="auto"/>
              <w:right w:val="single" w:sz="4" w:space="0" w:color="auto"/>
            </w:tcBorders>
            <w:shd w:val="clear" w:color="auto" w:fill="auto"/>
            <w:noWrap/>
            <w:vAlign w:val="bottom"/>
            <w:hideMark/>
          </w:tcPr>
          <w:p w14:paraId="5358BF77" w14:textId="694A545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Linezolid-Tableta/Cada tableta contiene: Linezolid 600 mg.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0EB610B9" w14:textId="1C5F292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9AC508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29A94F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F520260" w14:textId="77777777" w:rsidR="00CD4F18" w:rsidRPr="00012BEC" w:rsidRDefault="00CD4F18" w:rsidP="00CD4F18">
            <w:pPr>
              <w:rPr>
                <w:rFonts w:ascii="Calibri" w:hAnsi="Calibri" w:cs="Calibri"/>
                <w:color w:val="000000"/>
                <w:sz w:val="16"/>
                <w:szCs w:val="16"/>
                <w:lang w:val="en-US"/>
              </w:rPr>
            </w:pPr>
          </w:p>
        </w:tc>
      </w:tr>
      <w:tr w:rsidR="00CD4F18" w:rsidRPr="00012BEC" w14:paraId="155159A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819D3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389</w:t>
            </w:r>
          </w:p>
        </w:tc>
        <w:tc>
          <w:tcPr>
            <w:tcW w:w="1418" w:type="dxa"/>
            <w:tcBorders>
              <w:top w:val="nil"/>
              <w:left w:val="nil"/>
              <w:bottom w:val="single" w:sz="4" w:space="0" w:color="auto"/>
              <w:right w:val="single" w:sz="4" w:space="0" w:color="auto"/>
            </w:tcBorders>
            <w:shd w:val="clear" w:color="auto" w:fill="auto"/>
            <w:vAlign w:val="bottom"/>
            <w:hideMark/>
          </w:tcPr>
          <w:p w14:paraId="217A396E" w14:textId="583FA26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010.000.4294.00</w:t>
            </w:r>
          </w:p>
        </w:tc>
        <w:tc>
          <w:tcPr>
            <w:tcW w:w="1284" w:type="dxa"/>
            <w:tcBorders>
              <w:top w:val="nil"/>
              <w:left w:val="nil"/>
              <w:bottom w:val="single" w:sz="4" w:space="0" w:color="auto"/>
              <w:right w:val="single" w:sz="4" w:space="0" w:color="auto"/>
            </w:tcBorders>
            <w:shd w:val="clear" w:color="auto" w:fill="auto"/>
            <w:noWrap/>
            <w:vAlign w:val="bottom"/>
            <w:hideMark/>
          </w:tcPr>
          <w:p w14:paraId="68F9E5A2" w14:textId="268182B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010000429400</w:t>
            </w:r>
          </w:p>
        </w:tc>
        <w:tc>
          <w:tcPr>
            <w:tcW w:w="3648" w:type="dxa"/>
            <w:tcBorders>
              <w:top w:val="nil"/>
              <w:left w:val="nil"/>
              <w:bottom w:val="single" w:sz="4" w:space="0" w:color="auto"/>
              <w:right w:val="single" w:sz="4" w:space="0" w:color="auto"/>
            </w:tcBorders>
            <w:shd w:val="clear" w:color="auto" w:fill="auto"/>
            <w:noWrap/>
            <w:vAlign w:val="bottom"/>
            <w:hideMark/>
          </w:tcPr>
          <w:p w14:paraId="55EB6C4A" w14:textId="6275BF3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Ciclosporina-Emulsión oral/Cada ml contiene: Ciclosporina modificada o ciclosporina en microemulsión 100 mg. Envase con 50 ml</w:t>
            </w:r>
          </w:p>
        </w:tc>
        <w:tc>
          <w:tcPr>
            <w:tcW w:w="750" w:type="dxa"/>
            <w:tcBorders>
              <w:top w:val="nil"/>
              <w:left w:val="nil"/>
              <w:bottom w:val="single" w:sz="4" w:space="0" w:color="auto"/>
              <w:right w:val="single" w:sz="4" w:space="0" w:color="auto"/>
            </w:tcBorders>
            <w:shd w:val="clear" w:color="auto" w:fill="auto"/>
            <w:noWrap/>
            <w:vAlign w:val="bottom"/>
            <w:hideMark/>
          </w:tcPr>
          <w:p w14:paraId="43A63710" w14:textId="3EBE6AE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A9B350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F4E540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AFADF32" w14:textId="77777777" w:rsidR="00CD4F18" w:rsidRPr="00012BEC" w:rsidRDefault="00CD4F18" w:rsidP="00CD4F18">
            <w:pPr>
              <w:rPr>
                <w:rFonts w:ascii="Calibri" w:hAnsi="Calibri" w:cs="Calibri"/>
                <w:color w:val="000000"/>
                <w:sz w:val="16"/>
                <w:szCs w:val="16"/>
                <w:lang w:val="en-US"/>
              </w:rPr>
            </w:pPr>
          </w:p>
        </w:tc>
      </w:tr>
      <w:tr w:rsidR="00CD4F18" w:rsidRPr="00012BEC" w14:paraId="3D4BBBC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E9495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390</w:t>
            </w:r>
          </w:p>
        </w:tc>
        <w:tc>
          <w:tcPr>
            <w:tcW w:w="1418" w:type="dxa"/>
            <w:tcBorders>
              <w:top w:val="nil"/>
              <w:left w:val="nil"/>
              <w:bottom w:val="single" w:sz="4" w:space="0" w:color="auto"/>
              <w:right w:val="single" w:sz="4" w:space="0" w:color="auto"/>
            </w:tcBorders>
            <w:shd w:val="clear" w:color="auto" w:fill="auto"/>
            <w:vAlign w:val="bottom"/>
            <w:hideMark/>
          </w:tcPr>
          <w:p w14:paraId="4CB04BA0" w14:textId="574D6D4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010.000.4298.00</w:t>
            </w:r>
          </w:p>
        </w:tc>
        <w:tc>
          <w:tcPr>
            <w:tcW w:w="1284" w:type="dxa"/>
            <w:tcBorders>
              <w:top w:val="nil"/>
              <w:left w:val="nil"/>
              <w:bottom w:val="single" w:sz="4" w:space="0" w:color="auto"/>
              <w:right w:val="single" w:sz="4" w:space="0" w:color="auto"/>
            </w:tcBorders>
            <w:shd w:val="clear" w:color="auto" w:fill="auto"/>
            <w:noWrap/>
            <w:vAlign w:val="bottom"/>
            <w:hideMark/>
          </w:tcPr>
          <w:p w14:paraId="2252270C" w14:textId="74AAB71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010000429800</w:t>
            </w:r>
          </w:p>
        </w:tc>
        <w:tc>
          <w:tcPr>
            <w:tcW w:w="3648" w:type="dxa"/>
            <w:tcBorders>
              <w:top w:val="nil"/>
              <w:left w:val="nil"/>
              <w:bottom w:val="single" w:sz="4" w:space="0" w:color="auto"/>
              <w:right w:val="single" w:sz="4" w:space="0" w:color="auto"/>
            </w:tcBorders>
            <w:shd w:val="clear" w:color="auto" w:fill="auto"/>
            <w:noWrap/>
            <w:vAlign w:val="bottom"/>
            <w:hideMark/>
          </w:tcPr>
          <w:p w14:paraId="44B0BCBE" w14:textId="2A4149B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Ciclosporina 100 mg-Cápsula de gelatina blanda/Cada cápsula contiene: Ciclosporina modificada o ciclosporina en microemulsión 100 mg. Envase con 50 cápsulas</w:t>
            </w:r>
          </w:p>
        </w:tc>
        <w:tc>
          <w:tcPr>
            <w:tcW w:w="750" w:type="dxa"/>
            <w:tcBorders>
              <w:top w:val="nil"/>
              <w:left w:val="nil"/>
              <w:bottom w:val="single" w:sz="4" w:space="0" w:color="auto"/>
              <w:right w:val="single" w:sz="4" w:space="0" w:color="auto"/>
            </w:tcBorders>
            <w:shd w:val="clear" w:color="auto" w:fill="auto"/>
            <w:noWrap/>
            <w:vAlign w:val="bottom"/>
            <w:hideMark/>
          </w:tcPr>
          <w:p w14:paraId="4B45A681" w14:textId="72366E7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A1188C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DB8A23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F34F299" w14:textId="77777777" w:rsidR="00CD4F18" w:rsidRPr="00012BEC" w:rsidRDefault="00CD4F18" w:rsidP="00CD4F18">
            <w:pPr>
              <w:rPr>
                <w:rFonts w:ascii="Calibri" w:hAnsi="Calibri" w:cs="Calibri"/>
                <w:color w:val="000000"/>
                <w:sz w:val="16"/>
                <w:szCs w:val="16"/>
                <w:lang w:val="en-US"/>
              </w:rPr>
            </w:pPr>
          </w:p>
        </w:tc>
      </w:tr>
      <w:tr w:rsidR="00CD4F18" w:rsidRPr="00012BEC" w14:paraId="1E8C500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6EFC1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391</w:t>
            </w:r>
          </w:p>
        </w:tc>
        <w:tc>
          <w:tcPr>
            <w:tcW w:w="1418" w:type="dxa"/>
            <w:tcBorders>
              <w:top w:val="nil"/>
              <w:left w:val="nil"/>
              <w:bottom w:val="single" w:sz="4" w:space="0" w:color="auto"/>
              <w:right w:val="single" w:sz="4" w:space="0" w:color="auto"/>
            </w:tcBorders>
            <w:shd w:val="clear" w:color="auto" w:fill="auto"/>
            <w:vAlign w:val="bottom"/>
            <w:hideMark/>
          </w:tcPr>
          <w:p w14:paraId="45C8AB95" w14:textId="597EA59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010.000.4299.00</w:t>
            </w:r>
          </w:p>
        </w:tc>
        <w:tc>
          <w:tcPr>
            <w:tcW w:w="1284" w:type="dxa"/>
            <w:tcBorders>
              <w:top w:val="nil"/>
              <w:left w:val="nil"/>
              <w:bottom w:val="single" w:sz="4" w:space="0" w:color="auto"/>
              <w:right w:val="single" w:sz="4" w:space="0" w:color="auto"/>
            </w:tcBorders>
            <w:shd w:val="clear" w:color="auto" w:fill="auto"/>
            <w:noWrap/>
            <w:vAlign w:val="bottom"/>
            <w:hideMark/>
          </w:tcPr>
          <w:p w14:paraId="3E6B4EB1" w14:textId="1D21DDE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010000429900</w:t>
            </w:r>
          </w:p>
        </w:tc>
        <w:tc>
          <w:tcPr>
            <w:tcW w:w="3648" w:type="dxa"/>
            <w:tcBorders>
              <w:top w:val="nil"/>
              <w:left w:val="nil"/>
              <w:bottom w:val="single" w:sz="4" w:space="0" w:color="auto"/>
              <w:right w:val="single" w:sz="4" w:space="0" w:color="auto"/>
            </w:tcBorders>
            <w:shd w:val="clear" w:color="auto" w:fill="auto"/>
            <w:noWrap/>
            <w:vAlign w:val="bottom"/>
            <w:hideMark/>
          </w:tcPr>
          <w:p w14:paraId="35B6B4CB" w14:textId="54A7875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Levofloxacino 500 mg-Tableta/Cada tableta contiene: Levofloxacino hemihidratado equivalente a 500 mg de levofloxacino. Envase con 7 tabletas</w:t>
            </w:r>
          </w:p>
        </w:tc>
        <w:tc>
          <w:tcPr>
            <w:tcW w:w="750" w:type="dxa"/>
            <w:tcBorders>
              <w:top w:val="nil"/>
              <w:left w:val="nil"/>
              <w:bottom w:val="single" w:sz="4" w:space="0" w:color="auto"/>
              <w:right w:val="single" w:sz="4" w:space="0" w:color="auto"/>
            </w:tcBorders>
            <w:shd w:val="clear" w:color="auto" w:fill="auto"/>
            <w:noWrap/>
            <w:vAlign w:val="bottom"/>
            <w:hideMark/>
          </w:tcPr>
          <w:p w14:paraId="3D429714" w14:textId="37CAE30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EAAB11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55946A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CF85972" w14:textId="77777777" w:rsidR="00CD4F18" w:rsidRPr="00012BEC" w:rsidRDefault="00CD4F18" w:rsidP="00CD4F18">
            <w:pPr>
              <w:rPr>
                <w:rFonts w:ascii="Calibri" w:hAnsi="Calibri" w:cs="Calibri"/>
                <w:color w:val="000000"/>
                <w:sz w:val="16"/>
                <w:szCs w:val="16"/>
                <w:lang w:val="en-US"/>
              </w:rPr>
            </w:pPr>
          </w:p>
        </w:tc>
      </w:tr>
      <w:tr w:rsidR="00CD4F18" w:rsidRPr="00012BEC" w14:paraId="54067AD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7E68EF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392</w:t>
            </w:r>
          </w:p>
        </w:tc>
        <w:tc>
          <w:tcPr>
            <w:tcW w:w="1418" w:type="dxa"/>
            <w:tcBorders>
              <w:top w:val="nil"/>
              <w:left w:val="nil"/>
              <w:bottom w:val="single" w:sz="4" w:space="0" w:color="auto"/>
              <w:right w:val="single" w:sz="4" w:space="0" w:color="auto"/>
            </w:tcBorders>
            <w:shd w:val="clear" w:color="auto" w:fill="auto"/>
            <w:vAlign w:val="bottom"/>
            <w:hideMark/>
          </w:tcPr>
          <w:p w14:paraId="330811BF" w14:textId="2275155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010.000.4300.00</w:t>
            </w:r>
          </w:p>
        </w:tc>
        <w:tc>
          <w:tcPr>
            <w:tcW w:w="1284" w:type="dxa"/>
            <w:tcBorders>
              <w:top w:val="nil"/>
              <w:left w:val="nil"/>
              <w:bottom w:val="single" w:sz="4" w:space="0" w:color="auto"/>
              <w:right w:val="single" w:sz="4" w:space="0" w:color="auto"/>
            </w:tcBorders>
            <w:shd w:val="clear" w:color="auto" w:fill="auto"/>
            <w:noWrap/>
            <w:vAlign w:val="bottom"/>
            <w:hideMark/>
          </w:tcPr>
          <w:p w14:paraId="579D88B4" w14:textId="59A791F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010000430000</w:t>
            </w:r>
          </w:p>
        </w:tc>
        <w:tc>
          <w:tcPr>
            <w:tcW w:w="3648" w:type="dxa"/>
            <w:tcBorders>
              <w:top w:val="nil"/>
              <w:left w:val="nil"/>
              <w:bottom w:val="single" w:sz="4" w:space="0" w:color="auto"/>
              <w:right w:val="single" w:sz="4" w:space="0" w:color="auto"/>
            </w:tcBorders>
            <w:shd w:val="clear" w:color="auto" w:fill="auto"/>
            <w:noWrap/>
            <w:vAlign w:val="bottom"/>
            <w:hideMark/>
          </w:tcPr>
          <w:p w14:paraId="519243B2" w14:textId="4ABDC5D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Levofloxacino 750 mg-Tableta/Cada tableta contiene: Levofloxacino hemihidratado equivalente a 750 mg de levofloxacino. Envase con 7 tabletas</w:t>
            </w:r>
          </w:p>
        </w:tc>
        <w:tc>
          <w:tcPr>
            <w:tcW w:w="750" w:type="dxa"/>
            <w:tcBorders>
              <w:top w:val="nil"/>
              <w:left w:val="nil"/>
              <w:bottom w:val="single" w:sz="4" w:space="0" w:color="auto"/>
              <w:right w:val="single" w:sz="4" w:space="0" w:color="auto"/>
            </w:tcBorders>
            <w:shd w:val="clear" w:color="auto" w:fill="auto"/>
            <w:noWrap/>
            <w:vAlign w:val="bottom"/>
            <w:hideMark/>
          </w:tcPr>
          <w:p w14:paraId="733BE97D" w14:textId="701F48B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C795AD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69EE2D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870374F" w14:textId="77777777" w:rsidR="00CD4F18" w:rsidRPr="00012BEC" w:rsidRDefault="00CD4F18" w:rsidP="00CD4F18">
            <w:pPr>
              <w:rPr>
                <w:rFonts w:ascii="Calibri" w:hAnsi="Calibri" w:cs="Calibri"/>
                <w:color w:val="000000"/>
                <w:sz w:val="16"/>
                <w:szCs w:val="16"/>
                <w:lang w:val="en-US"/>
              </w:rPr>
            </w:pPr>
          </w:p>
        </w:tc>
      </w:tr>
      <w:tr w:rsidR="00CD4F18" w:rsidRPr="00012BEC" w14:paraId="705F5FD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A332D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393</w:t>
            </w:r>
          </w:p>
        </w:tc>
        <w:tc>
          <w:tcPr>
            <w:tcW w:w="1418" w:type="dxa"/>
            <w:tcBorders>
              <w:top w:val="nil"/>
              <w:left w:val="nil"/>
              <w:bottom w:val="single" w:sz="4" w:space="0" w:color="auto"/>
              <w:right w:val="single" w:sz="4" w:space="0" w:color="auto"/>
            </w:tcBorders>
            <w:shd w:val="clear" w:color="auto" w:fill="auto"/>
            <w:vAlign w:val="bottom"/>
            <w:hideMark/>
          </w:tcPr>
          <w:p w14:paraId="6AE3414B" w14:textId="6489F50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010.000.4301.00</w:t>
            </w:r>
          </w:p>
        </w:tc>
        <w:tc>
          <w:tcPr>
            <w:tcW w:w="1284" w:type="dxa"/>
            <w:tcBorders>
              <w:top w:val="nil"/>
              <w:left w:val="nil"/>
              <w:bottom w:val="single" w:sz="4" w:space="0" w:color="auto"/>
              <w:right w:val="single" w:sz="4" w:space="0" w:color="auto"/>
            </w:tcBorders>
            <w:shd w:val="clear" w:color="auto" w:fill="auto"/>
            <w:noWrap/>
            <w:vAlign w:val="bottom"/>
            <w:hideMark/>
          </w:tcPr>
          <w:p w14:paraId="2B4CC180" w14:textId="0818FB0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010000430100</w:t>
            </w:r>
          </w:p>
        </w:tc>
        <w:tc>
          <w:tcPr>
            <w:tcW w:w="3648" w:type="dxa"/>
            <w:tcBorders>
              <w:top w:val="nil"/>
              <w:left w:val="nil"/>
              <w:bottom w:val="single" w:sz="4" w:space="0" w:color="auto"/>
              <w:right w:val="single" w:sz="4" w:space="0" w:color="auto"/>
            </w:tcBorders>
            <w:shd w:val="clear" w:color="auto" w:fill="auto"/>
            <w:noWrap/>
            <w:vAlign w:val="bottom"/>
            <w:hideMark/>
          </w:tcPr>
          <w:p w14:paraId="3AA80AAA" w14:textId="314F70A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Ertapenem, frasco ámpula con liofilizado. -Solución inyectable/Cada frasco ámpula con liofilizado contiene: Ertapenem sódico equivalente a 1 g de ertapenem. Envase con un frasco ámpula con liofilizado</w:t>
            </w:r>
          </w:p>
        </w:tc>
        <w:tc>
          <w:tcPr>
            <w:tcW w:w="750" w:type="dxa"/>
            <w:tcBorders>
              <w:top w:val="nil"/>
              <w:left w:val="nil"/>
              <w:bottom w:val="single" w:sz="4" w:space="0" w:color="auto"/>
              <w:right w:val="single" w:sz="4" w:space="0" w:color="auto"/>
            </w:tcBorders>
            <w:shd w:val="clear" w:color="auto" w:fill="auto"/>
            <w:noWrap/>
            <w:vAlign w:val="bottom"/>
            <w:hideMark/>
          </w:tcPr>
          <w:p w14:paraId="5BADFA51" w14:textId="0F8E9A0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C68D81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D37661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1554C5C" w14:textId="77777777" w:rsidR="00CD4F18" w:rsidRPr="00012BEC" w:rsidRDefault="00CD4F18" w:rsidP="00CD4F18">
            <w:pPr>
              <w:rPr>
                <w:rFonts w:ascii="Calibri" w:hAnsi="Calibri" w:cs="Calibri"/>
                <w:color w:val="000000"/>
                <w:sz w:val="16"/>
                <w:szCs w:val="16"/>
                <w:lang w:val="en-US"/>
              </w:rPr>
            </w:pPr>
          </w:p>
        </w:tc>
      </w:tr>
      <w:tr w:rsidR="00CD4F18" w:rsidRPr="00012BEC" w14:paraId="07DD559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ED26E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394</w:t>
            </w:r>
          </w:p>
        </w:tc>
        <w:tc>
          <w:tcPr>
            <w:tcW w:w="1418" w:type="dxa"/>
            <w:tcBorders>
              <w:top w:val="nil"/>
              <w:left w:val="nil"/>
              <w:bottom w:val="single" w:sz="4" w:space="0" w:color="auto"/>
              <w:right w:val="single" w:sz="4" w:space="0" w:color="auto"/>
            </w:tcBorders>
            <w:shd w:val="clear" w:color="auto" w:fill="auto"/>
            <w:vAlign w:val="bottom"/>
            <w:hideMark/>
          </w:tcPr>
          <w:p w14:paraId="45FA5DBC" w14:textId="5A0DAB5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010.000.4302.00</w:t>
            </w:r>
          </w:p>
        </w:tc>
        <w:tc>
          <w:tcPr>
            <w:tcW w:w="1284" w:type="dxa"/>
            <w:tcBorders>
              <w:top w:val="nil"/>
              <w:left w:val="nil"/>
              <w:bottom w:val="single" w:sz="4" w:space="0" w:color="auto"/>
              <w:right w:val="single" w:sz="4" w:space="0" w:color="auto"/>
            </w:tcBorders>
            <w:shd w:val="clear" w:color="auto" w:fill="auto"/>
            <w:noWrap/>
            <w:vAlign w:val="bottom"/>
            <w:hideMark/>
          </w:tcPr>
          <w:p w14:paraId="30EACBC4" w14:textId="2AAAB2A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010000430200</w:t>
            </w:r>
          </w:p>
        </w:tc>
        <w:tc>
          <w:tcPr>
            <w:tcW w:w="3648" w:type="dxa"/>
            <w:tcBorders>
              <w:top w:val="nil"/>
              <w:left w:val="nil"/>
              <w:bottom w:val="single" w:sz="4" w:space="0" w:color="auto"/>
              <w:right w:val="single" w:sz="4" w:space="0" w:color="auto"/>
            </w:tcBorders>
            <w:shd w:val="clear" w:color="auto" w:fill="auto"/>
            <w:noWrap/>
            <w:vAlign w:val="bottom"/>
            <w:hideMark/>
          </w:tcPr>
          <w:p w14:paraId="3A97E935" w14:textId="0AC0BC4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Finasterida-Gragea o tableta recubierta/Cada gragea o tableta recubierta contiene: Finasterida 5 mg. Envase con 30 grageas o tabletas recubiertas</w:t>
            </w:r>
          </w:p>
        </w:tc>
        <w:tc>
          <w:tcPr>
            <w:tcW w:w="750" w:type="dxa"/>
            <w:tcBorders>
              <w:top w:val="nil"/>
              <w:left w:val="nil"/>
              <w:bottom w:val="single" w:sz="4" w:space="0" w:color="auto"/>
              <w:right w:val="single" w:sz="4" w:space="0" w:color="auto"/>
            </w:tcBorders>
            <w:shd w:val="clear" w:color="auto" w:fill="auto"/>
            <w:noWrap/>
            <w:vAlign w:val="bottom"/>
            <w:hideMark/>
          </w:tcPr>
          <w:p w14:paraId="70DA6946" w14:textId="47C9654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605862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CF8A3B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9AE897E" w14:textId="77777777" w:rsidR="00CD4F18" w:rsidRPr="00012BEC" w:rsidRDefault="00CD4F18" w:rsidP="00CD4F18">
            <w:pPr>
              <w:rPr>
                <w:rFonts w:ascii="Calibri" w:hAnsi="Calibri" w:cs="Calibri"/>
                <w:color w:val="000000"/>
                <w:sz w:val="16"/>
                <w:szCs w:val="16"/>
                <w:lang w:val="en-US"/>
              </w:rPr>
            </w:pPr>
          </w:p>
        </w:tc>
      </w:tr>
      <w:tr w:rsidR="00CD4F18" w:rsidRPr="00012BEC" w14:paraId="08D20EB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129E2F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395</w:t>
            </w:r>
          </w:p>
        </w:tc>
        <w:tc>
          <w:tcPr>
            <w:tcW w:w="1418" w:type="dxa"/>
            <w:tcBorders>
              <w:top w:val="nil"/>
              <w:left w:val="nil"/>
              <w:bottom w:val="single" w:sz="4" w:space="0" w:color="auto"/>
              <w:right w:val="single" w:sz="4" w:space="0" w:color="auto"/>
            </w:tcBorders>
            <w:shd w:val="clear" w:color="auto" w:fill="auto"/>
            <w:vAlign w:val="bottom"/>
            <w:hideMark/>
          </w:tcPr>
          <w:p w14:paraId="4EF403E7" w14:textId="48CCB13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010.000.4304.00</w:t>
            </w:r>
          </w:p>
        </w:tc>
        <w:tc>
          <w:tcPr>
            <w:tcW w:w="1284" w:type="dxa"/>
            <w:tcBorders>
              <w:top w:val="nil"/>
              <w:left w:val="nil"/>
              <w:bottom w:val="single" w:sz="4" w:space="0" w:color="auto"/>
              <w:right w:val="single" w:sz="4" w:space="0" w:color="auto"/>
            </w:tcBorders>
            <w:shd w:val="clear" w:color="auto" w:fill="auto"/>
            <w:noWrap/>
            <w:vAlign w:val="bottom"/>
            <w:hideMark/>
          </w:tcPr>
          <w:p w14:paraId="02469248" w14:textId="6A5B95A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010000430400</w:t>
            </w:r>
          </w:p>
        </w:tc>
        <w:tc>
          <w:tcPr>
            <w:tcW w:w="3648" w:type="dxa"/>
            <w:tcBorders>
              <w:top w:val="nil"/>
              <w:left w:val="nil"/>
              <w:bottom w:val="single" w:sz="4" w:space="0" w:color="auto"/>
              <w:right w:val="single" w:sz="4" w:space="0" w:color="auto"/>
            </w:tcBorders>
            <w:shd w:val="clear" w:color="auto" w:fill="auto"/>
            <w:noWrap/>
            <w:vAlign w:val="bottom"/>
            <w:hideMark/>
          </w:tcPr>
          <w:p w14:paraId="68669411" w14:textId="0FB6106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Tolterodina-Tableta/Cada tableta contiene: L tartrato de tolterodina 2 mg. Envase con 14 tabletas</w:t>
            </w:r>
          </w:p>
        </w:tc>
        <w:tc>
          <w:tcPr>
            <w:tcW w:w="750" w:type="dxa"/>
            <w:tcBorders>
              <w:top w:val="nil"/>
              <w:left w:val="nil"/>
              <w:bottom w:val="single" w:sz="4" w:space="0" w:color="auto"/>
              <w:right w:val="single" w:sz="4" w:space="0" w:color="auto"/>
            </w:tcBorders>
            <w:shd w:val="clear" w:color="auto" w:fill="auto"/>
            <w:noWrap/>
            <w:vAlign w:val="bottom"/>
            <w:hideMark/>
          </w:tcPr>
          <w:p w14:paraId="424B4E0F" w14:textId="7113DDD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DFE65E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398EBB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C97DBA5" w14:textId="77777777" w:rsidR="00CD4F18" w:rsidRPr="00012BEC" w:rsidRDefault="00CD4F18" w:rsidP="00CD4F18">
            <w:pPr>
              <w:rPr>
                <w:rFonts w:ascii="Calibri" w:hAnsi="Calibri" w:cs="Calibri"/>
                <w:color w:val="000000"/>
                <w:sz w:val="16"/>
                <w:szCs w:val="16"/>
                <w:lang w:val="en-US"/>
              </w:rPr>
            </w:pPr>
          </w:p>
        </w:tc>
      </w:tr>
      <w:tr w:rsidR="00CD4F18" w:rsidRPr="00012BEC" w14:paraId="523F114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D8AC6F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396</w:t>
            </w:r>
          </w:p>
        </w:tc>
        <w:tc>
          <w:tcPr>
            <w:tcW w:w="1418" w:type="dxa"/>
            <w:tcBorders>
              <w:top w:val="nil"/>
              <w:left w:val="nil"/>
              <w:bottom w:val="single" w:sz="4" w:space="0" w:color="auto"/>
              <w:right w:val="single" w:sz="4" w:space="0" w:color="auto"/>
            </w:tcBorders>
            <w:shd w:val="clear" w:color="auto" w:fill="auto"/>
            <w:vAlign w:val="bottom"/>
            <w:hideMark/>
          </w:tcPr>
          <w:p w14:paraId="5000A935" w14:textId="7BD0019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010.000.4307.00</w:t>
            </w:r>
          </w:p>
        </w:tc>
        <w:tc>
          <w:tcPr>
            <w:tcW w:w="1284" w:type="dxa"/>
            <w:tcBorders>
              <w:top w:val="nil"/>
              <w:left w:val="nil"/>
              <w:bottom w:val="single" w:sz="4" w:space="0" w:color="auto"/>
              <w:right w:val="single" w:sz="4" w:space="0" w:color="auto"/>
            </w:tcBorders>
            <w:shd w:val="clear" w:color="auto" w:fill="auto"/>
            <w:noWrap/>
            <w:vAlign w:val="bottom"/>
            <w:hideMark/>
          </w:tcPr>
          <w:p w14:paraId="4468333D" w14:textId="4E66218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010000430700</w:t>
            </w:r>
          </w:p>
        </w:tc>
        <w:tc>
          <w:tcPr>
            <w:tcW w:w="3648" w:type="dxa"/>
            <w:tcBorders>
              <w:top w:val="nil"/>
              <w:left w:val="nil"/>
              <w:bottom w:val="single" w:sz="4" w:space="0" w:color="auto"/>
              <w:right w:val="single" w:sz="4" w:space="0" w:color="auto"/>
            </w:tcBorders>
            <w:shd w:val="clear" w:color="auto" w:fill="auto"/>
            <w:noWrap/>
            <w:vAlign w:val="bottom"/>
            <w:hideMark/>
          </w:tcPr>
          <w:p w14:paraId="6C8294F5" w14:textId="737B53F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Cilostazol-Tableta/Cada tableta contiene: Cilostazol 100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68996720" w14:textId="1D5672E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01614A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A236FA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C7F7F2F" w14:textId="77777777" w:rsidR="00CD4F18" w:rsidRPr="00012BEC" w:rsidRDefault="00CD4F18" w:rsidP="00CD4F18">
            <w:pPr>
              <w:rPr>
                <w:rFonts w:ascii="Calibri" w:hAnsi="Calibri" w:cs="Calibri"/>
                <w:color w:val="000000"/>
                <w:sz w:val="16"/>
                <w:szCs w:val="16"/>
                <w:lang w:val="en-US"/>
              </w:rPr>
            </w:pPr>
          </w:p>
        </w:tc>
      </w:tr>
      <w:tr w:rsidR="00CD4F18" w:rsidRPr="00012BEC" w14:paraId="0305CD2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86BD8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397</w:t>
            </w:r>
          </w:p>
        </w:tc>
        <w:tc>
          <w:tcPr>
            <w:tcW w:w="1418" w:type="dxa"/>
            <w:tcBorders>
              <w:top w:val="nil"/>
              <w:left w:val="nil"/>
              <w:bottom w:val="single" w:sz="4" w:space="0" w:color="auto"/>
              <w:right w:val="single" w:sz="4" w:space="0" w:color="auto"/>
            </w:tcBorders>
            <w:shd w:val="clear" w:color="auto" w:fill="auto"/>
            <w:vAlign w:val="bottom"/>
            <w:hideMark/>
          </w:tcPr>
          <w:p w14:paraId="442139EF" w14:textId="4B27AAC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010.000.4308.01</w:t>
            </w:r>
          </w:p>
        </w:tc>
        <w:tc>
          <w:tcPr>
            <w:tcW w:w="1284" w:type="dxa"/>
            <w:tcBorders>
              <w:top w:val="nil"/>
              <w:left w:val="nil"/>
              <w:bottom w:val="single" w:sz="4" w:space="0" w:color="auto"/>
              <w:right w:val="single" w:sz="4" w:space="0" w:color="auto"/>
            </w:tcBorders>
            <w:shd w:val="clear" w:color="auto" w:fill="auto"/>
            <w:noWrap/>
            <w:vAlign w:val="bottom"/>
            <w:hideMark/>
          </w:tcPr>
          <w:p w14:paraId="49B85C84" w14:textId="55F6291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010000430801</w:t>
            </w:r>
          </w:p>
        </w:tc>
        <w:tc>
          <w:tcPr>
            <w:tcW w:w="3648" w:type="dxa"/>
            <w:tcBorders>
              <w:top w:val="nil"/>
              <w:left w:val="nil"/>
              <w:bottom w:val="single" w:sz="4" w:space="0" w:color="auto"/>
              <w:right w:val="single" w:sz="4" w:space="0" w:color="auto"/>
            </w:tcBorders>
            <w:shd w:val="clear" w:color="auto" w:fill="auto"/>
            <w:noWrap/>
            <w:vAlign w:val="bottom"/>
            <w:hideMark/>
          </w:tcPr>
          <w:p w14:paraId="40C213DD" w14:textId="258F508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Sildenafil 50 mg-Tableta/Cada tableta contiene: Citrato de sildenafil equivalente a Sildenafil 50 mg. Envase con 4 tabletas</w:t>
            </w:r>
          </w:p>
        </w:tc>
        <w:tc>
          <w:tcPr>
            <w:tcW w:w="750" w:type="dxa"/>
            <w:tcBorders>
              <w:top w:val="nil"/>
              <w:left w:val="nil"/>
              <w:bottom w:val="single" w:sz="4" w:space="0" w:color="auto"/>
              <w:right w:val="single" w:sz="4" w:space="0" w:color="auto"/>
            </w:tcBorders>
            <w:shd w:val="clear" w:color="auto" w:fill="auto"/>
            <w:noWrap/>
            <w:vAlign w:val="bottom"/>
            <w:hideMark/>
          </w:tcPr>
          <w:p w14:paraId="7080CBF1" w14:textId="40D38E6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81CC16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234792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218230F" w14:textId="77777777" w:rsidR="00CD4F18" w:rsidRPr="00012BEC" w:rsidRDefault="00CD4F18" w:rsidP="00CD4F18">
            <w:pPr>
              <w:rPr>
                <w:rFonts w:ascii="Calibri" w:hAnsi="Calibri" w:cs="Calibri"/>
                <w:color w:val="000000"/>
                <w:sz w:val="16"/>
                <w:szCs w:val="16"/>
                <w:lang w:val="en-US"/>
              </w:rPr>
            </w:pPr>
          </w:p>
        </w:tc>
      </w:tr>
      <w:tr w:rsidR="00CD4F18" w:rsidRPr="00012BEC" w14:paraId="7B6E2C7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9BBDF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398</w:t>
            </w:r>
          </w:p>
        </w:tc>
        <w:tc>
          <w:tcPr>
            <w:tcW w:w="1418" w:type="dxa"/>
            <w:tcBorders>
              <w:top w:val="nil"/>
              <w:left w:val="nil"/>
              <w:bottom w:val="single" w:sz="4" w:space="0" w:color="auto"/>
              <w:right w:val="single" w:sz="4" w:space="0" w:color="auto"/>
            </w:tcBorders>
            <w:shd w:val="clear" w:color="auto" w:fill="auto"/>
            <w:vAlign w:val="bottom"/>
            <w:hideMark/>
          </w:tcPr>
          <w:p w14:paraId="41D45992" w14:textId="184A1FD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010.000.4309.01</w:t>
            </w:r>
          </w:p>
        </w:tc>
        <w:tc>
          <w:tcPr>
            <w:tcW w:w="1284" w:type="dxa"/>
            <w:tcBorders>
              <w:top w:val="nil"/>
              <w:left w:val="nil"/>
              <w:bottom w:val="single" w:sz="4" w:space="0" w:color="auto"/>
              <w:right w:val="single" w:sz="4" w:space="0" w:color="auto"/>
            </w:tcBorders>
            <w:shd w:val="clear" w:color="auto" w:fill="auto"/>
            <w:noWrap/>
            <w:vAlign w:val="bottom"/>
            <w:hideMark/>
          </w:tcPr>
          <w:p w14:paraId="0A7D0B89" w14:textId="03939B4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010000430901</w:t>
            </w:r>
          </w:p>
        </w:tc>
        <w:tc>
          <w:tcPr>
            <w:tcW w:w="3648" w:type="dxa"/>
            <w:tcBorders>
              <w:top w:val="nil"/>
              <w:left w:val="nil"/>
              <w:bottom w:val="single" w:sz="4" w:space="0" w:color="auto"/>
              <w:right w:val="single" w:sz="4" w:space="0" w:color="auto"/>
            </w:tcBorders>
            <w:shd w:val="clear" w:color="auto" w:fill="auto"/>
            <w:noWrap/>
            <w:vAlign w:val="bottom"/>
            <w:hideMark/>
          </w:tcPr>
          <w:p w14:paraId="7A3043E8" w14:textId="425A225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Sildenafil 100 mg-Tableta/Cada tableta contiene: Citrato de sildenafil equivalente a Sildenafil 100 mg. Envase con 4 tabletas</w:t>
            </w:r>
          </w:p>
        </w:tc>
        <w:tc>
          <w:tcPr>
            <w:tcW w:w="750" w:type="dxa"/>
            <w:tcBorders>
              <w:top w:val="nil"/>
              <w:left w:val="nil"/>
              <w:bottom w:val="single" w:sz="4" w:space="0" w:color="auto"/>
              <w:right w:val="single" w:sz="4" w:space="0" w:color="auto"/>
            </w:tcBorders>
            <w:shd w:val="clear" w:color="auto" w:fill="auto"/>
            <w:noWrap/>
            <w:vAlign w:val="bottom"/>
            <w:hideMark/>
          </w:tcPr>
          <w:p w14:paraId="28AA23E1" w14:textId="796A918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22F275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603E0D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DD6259F" w14:textId="77777777" w:rsidR="00CD4F18" w:rsidRPr="00012BEC" w:rsidRDefault="00CD4F18" w:rsidP="00CD4F18">
            <w:pPr>
              <w:rPr>
                <w:rFonts w:ascii="Calibri" w:hAnsi="Calibri" w:cs="Calibri"/>
                <w:color w:val="000000"/>
                <w:sz w:val="16"/>
                <w:szCs w:val="16"/>
                <w:lang w:val="en-US"/>
              </w:rPr>
            </w:pPr>
          </w:p>
        </w:tc>
      </w:tr>
      <w:tr w:rsidR="00CD4F18" w:rsidRPr="00012BEC" w14:paraId="181326D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AC93B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399</w:t>
            </w:r>
          </w:p>
        </w:tc>
        <w:tc>
          <w:tcPr>
            <w:tcW w:w="1418" w:type="dxa"/>
            <w:tcBorders>
              <w:top w:val="nil"/>
              <w:left w:val="nil"/>
              <w:bottom w:val="single" w:sz="4" w:space="0" w:color="auto"/>
              <w:right w:val="single" w:sz="4" w:space="0" w:color="auto"/>
            </w:tcBorders>
            <w:shd w:val="clear" w:color="auto" w:fill="auto"/>
            <w:vAlign w:val="bottom"/>
            <w:hideMark/>
          </w:tcPr>
          <w:p w14:paraId="13AACBA3" w14:textId="727E5F6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010.000.4321.01</w:t>
            </w:r>
          </w:p>
        </w:tc>
        <w:tc>
          <w:tcPr>
            <w:tcW w:w="1284" w:type="dxa"/>
            <w:tcBorders>
              <w:top w:val="nil"/>
              <w:left w:val="nil"/>
              <w:bottom w:val="single" w:sz="4" w:space="0" w:color="auto"/>
              <w:right w:val="single" w:sz="4" w:space="0" w:color="auto"/>
            </w:tcBorders>
            <w:shd w:val="clear" w:color="auto" w:fill="auto"/>
            <w:noWrap/>
            <w:vAlign w:val="bottom"/>
            <w:hideMark/>
          </w:tcPr>
          <w:p w14:paraId="1A52F9FE" w14:textId="589ACC1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010000432101</w:t>
            </w:r>
          </w:p>
        </w:tc>
        <w:tc>
          <w:tcPr>
            <w:tcW w:w="3648" w:type="dxa"/>
            <w:tcBorders>
              <w:top w:val="nil"/>
              <w:left w:val="nil"/>
              <w:bottom w:val="single" w:sz="4" w:space="0" w:color="auto"/>
              <w:right w:val="single" w:sz="4" w:space="0" w:color="auto"/>
            </w:tcBorders>
            <w:shd w:val="clear" w:color="auto" w:fill="auto"/>
            <w:noWrap/>
            <w:vAlign w:val="bottom"/>
            <w:hideMark/>
          </w:tcPr>
          <w:p w14:paraId="7C4D4D93" w14:textId="4101E96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Palivizumab 100 mg-Solución inyectable/Cada frasco ámpula con solución contiene: Palivizumab 100 mg Envase con un frasco ámpula con 1.0 ml de solucion. (100 mg / 1.0 ml )</w:t>
            </w:r>
          </w:p>
        </w:tc>
        <w:tc>
          <w:tcPr>
            <w:tcW w:w="750" w:type="dxa"/>
            <w:tcBorders>
              <w:top w:val="nil"/>
              <w:left w:val="nil"/>
              <w:bottom w:val="single" w:sz="4" w:space="0" w:color="auto"/>
              <w:right w:val="single" w:sz="4" w:space="0" w:color="auto"/>
            </w:tcBorders>
            <w:shd w:val="clear" w:color="auto" w:fill="auto"/>
            <w:noWrap/>
            <w:vAlign w:val="bottom"/>
            <w:hideMark/>
          </w:tcPr>
          <w:p w14:paraId="3CA60B78" w14:textId="7B887A9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912D93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3246FB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7DEC407" w14:textId="77777777" w:rsidR="00CD4F18" w:rsidRPr="00012BEC" w:rsidRDefault="00CD4F18" w:rsidP="00CD4F18">
            <w:pPr>
              <w:rPr>
                <w:rFonts w:ascii="Calibri" w:hAnsi="Calibri" w:cs="Calibri"/>
                <w:color w:val="000000"/>
                <w:sz w:val="16"/>
                <w:szCs w:val="16"/>
                <w:lang w:val="en-US"/>
              </w:rPr>
            </w:pPr>
          </w:p>
        </w:tc>
      </w:tr>
      <w:tr w:rsidR="00CD4F18" w:rsidRPr="00012BEC" w14:paraId="4B048D8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C51DC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400</w:t>
            </w:r>
          </w:p>
        </w:tc>
        <w:tc>
          <w:tcPr>
            <w:tcW w:w="1418" w:type="dxa"/>
            <w:tcBorders>
              <w:top w:val="nil"/>
              <w:left w:val="nil"/>
              <w:bottom w:val="single" w:sz="4" w:space="0" w:color="auto"/>
              <w:right w:val="single" w:sz="4" w:space="0" w:color="auto"/>
            </w:tcBorders>
            <w:shd w:val="clear" w:color="auto" w:fill="auto"/>
            <w:vAlign w:val="bottom"/>
            <w:hideMark/>
          </w:tcPr>
          <w:p w14:paraId="721547AB" w14:textId="2A344FB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010.000.4322.01</w:t>
            </w:r>
          </w:p>
        </w:tc>
        <w:tc>
          <w:tcPr>
            <w:tcW w:w="1284" w:type="dxa"/>
            <w:tcBorders>
              <w:top w:val="nil"/>
              <w:left w:val="nil"/>
              <w:bottom w:val="single" w:sz="4" w:space="0" w:color="auto"/>
              <w:right w:val="single" w:sz="4" w:space="0" w:color="auto"/>
            </w:tcBorders>
            <w:shd w:val="clear" w:color="auto" w:fill="auto"/>
            <w:noWrap/>
            <w:vAlign w:val="bottom"/>
            <w:hideMark/>
          </w:tcPr>
          <w:p w14:paraId="356B512D" w14:textId="2E76896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010000432201</w:t>
            </w:r>
          </w:p>
        </w:tc>
        <w:tc>
          <w:tcPr>
            <w:tcW w:w="3648" w:type="dxa"/>
            <w:tcBorders>
              <w:top w:val="nil"/>
              <w:left w:val="nil"/>
              <w:bottom w:val="single" w:sz="4" w:space="0" w:color="auto"/>
              <w:right w:val="single" w:sz="4" w:space="0" w:color="auto"/>
            </w:tcBorders>
            <w:shd w:val="clear" w:color="auto" w:fill="auto"/>
            <w:noWrap/>
            <w:vAlign w:val="bottom"/>
            <w:hideMark/>
          </w:tcPr>
          <w:p w14:paraId="7115EE1B" w14:textId="478FDBC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Nilotinib-Cápsula/Cada cápsula contiene: Clorhidrato de nilotinib equivalente a 200 mg de nilotinib. Envase con 120 cápsulas</w:t>
            </w:r>
          </w:p>
        </w:tc>
        <w:tc>
          <w:tcPr>
            <w:tcW w:w="750" w:type="dxa"/>
            <w:tcBorders>
              <w:top w:val="nil"/>
              <w:left w:val="nil"/>
              <w:bottom w:val="single" w:sz="4" w:space="0" w:color="auto"/>
              <w:right w:val="single" w:sz="4" w:space="0" w:color="auto"/>
            </w:tcBorders>
            <w:shd w:val="clear" w:color="auto" w:fill="auto"/>
            <w:noWrap/>
            <w:vAlign w:val="bottom"/>
            <w:hideMark/>
          </w:tcPr>
          <w:p w14:paraId="715C7BF0" w14:textId="43AF4A5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40BA96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E6E16E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07170E2" w14:textId="77777777" w:rsidR="00CD4F18" w:rsidRPr="00012BEC" w:rsidRDefault="00CD4F18" w:rsidP="00CD4F18">
            <w:pPr>
              <w:rPr>
                <w:rFonts w:ascii="Calibri" w:hAnsi="Calibri" w:cs="Calibri"/>
                <w:color w:val="000000"/>
                <w:sz w:val="16"/>
                <w:szCs w:val="16"/>
                <w:lang w:val="en-US"/>
              </w:rPr>
            </w:pPr>
          </w:p>
        </w:tc>
      </w:tr>
      <w:tr w:rsidR="00CD4F18" w:rsidRPr="00012BEC" w14:paraId="33DD4CB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B7596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401</w:t>
            </w:r>
          </w:p>
        </w:tc>
        <w:tc>
          <w:tcPr>
            <w:tcW w:w="1418" w:type="dxa"/>
            <w:tcBorders>
              <w:top w:val="nil"/>
              <w:left w:val="nil"/>
              <w:bottom w:val="single" w:sz="4" w:space="0" w:color="auto"/>
              <w:right w:val="single" w:sz="4" w:space="0" w:color="auto"/>
            </w:tcBorders>
            <w:shd w:val="clear" w:color="auto" w:fill="auto"/>
            <w:vAlign w:val="bottom"/>
            <w:hideMark/>
          </w:tcPr>
          <w:p w14:paraId="7CEC9B14" w14:textId="214F2AB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010.000.4329.00</w:t>
            </w:r>
          </w:p>
        </w:tc>
        <w:tc>
          <w:tcPr>
            <w:tcW w:w="1284" w:type="dxa"/>
            <w:tcBorders>
              <w:top w:val="nil"/>
              <w:left w:val="nil"/>
              <w:bottom w:val="single" w:sz="4" w:space="0" w:color="auto"/>
              <w:right w:val="single" w:sz="4" w:space="0" w:color="auto"/>
            </w:tcBorders>
            <w:shd w:val="clear" w:color="auto" w:fill="auto"/>
            <w:noWrap/>
            <w:vAlign w:val="bottom"/>
            <w:hideMark/>
          </w:tcPr>
          <w:p w14:paraId="1C063AFD" w14:textId="6498A8D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010000432900</w:t>
            </w:r>
          </w:p>
        </w:tc>
        <w:tc>
          <w:tcPr>
            <w:tcW w:w="3648" w:type="dxa"/>
            <w:tcBorders>
              <w:top w:val="nil"/>
              <w:left w:val="nil"/>
              <w:bottom w:val="single" w:sz="4" w:space="0" w:color="auto"/>
              <w:right w:val="single" w:sz="4" w:space="0" w:color="auto"/>
            </w:tcBorders>
            <w:shd w:val="clear" w:color="auto" w:fill="auto"/>
            <w:noWrap/>
            <w:vAlign w:val="bottom"/>
            <w:hideMark/>
          </w:tcPr>
          <w:p w14:paraId="3611C4F7" w14:textId="156C7EF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Montelukast 5 mg-Comprimido masticable/Cada comprimido contiene: Montelukast sódico equivalente a 5 mg de montelukast. 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62BE1564" w14:textId="5A2A37A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147791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DFE3AE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D279DCB" w14:textId="77777777" w:rsidR="00CD4F18" w:rsidRPr="00012BEC" w:rsidRDefault="00CD4F18" w:rsidP="00CD4F18">
            <w:pPr>
              <w:rPr>
                <w:rFonts w:ascii="Calibri" w:hAnsi="Calibri" w:cs="Calibri"/>
                <w:color w:val="000000"/>
                <w:sz w:val="16"/>
                <w:szCs w:val="16"/>
                <w:lang w:val="en-US"/>
              </w:rPr>
            </w:pPr>
          </w:p>
        </w:tc>
      </w:tr>
      <w:tr w:rsidR="00CD4F18" w:rsidRPr="00012BEC" w14:paraId="1E51CC0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D4C56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402</w:t>
            </w:r>
          </w:p>
        </w:tc>
        <w:tc>
          <w:tcPr>
            <w:tcW w:w="1418" w:type="dxa"/>
            <w:tcBorders>
              <w:top w:val="nil"/>
              <w:left w:val="nil"/>
              <w:bottom w:val="single" w:sz="4" w:space="0" w:color="auto"/>
              <w:right w:val="single" w:sz="4" w:space="0" w:color="auto"/>
            </w:tcBorders>
            <w:shd w:val="clear" w:color="auto" w:fill="auto"/>
            <w:vAlign w:val="bottom"/>
            <w:hideMark/>
          </w:tcPr>
          <w:p w14:paraId="3CA5A762" w14:textId="0BC7D04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010.000.4330.00</w:t>
            </w:r>
          </w:p>
        </w:tc>
        <w:tc>
          <w:tcPr>
            <w:tcW w:w="1284" w:type="dxa"/>
            <w:tcBorders>
              <w:top w:val="nil"/>
              <w:left w:val="nil"/>
              <w:bottom w:val="single" w:sz="4" w:space="0" w:color="auto"/>
              <w:right w:val="single" w:sz="4" w:space="0" w:color="auto"/>
            </w:tcBorders>
            <w:shd w:val="clear" w:color="auto" w:fill="auto"/>
            <w:noWrap/>
            <w:vAlign w:val="bottom"/>
            <w:hideMark/>
          </w:tcPr>
          <w:p w14:paraId="3A131F76" w14:textId="78C41EA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010000433000</w:t>
            </w:r>
          </w:p>
        </w:tc>
        <w:tc>
          <w:tcPr>
            <w:tcW w:w="3648" w:type="dxa"/>
            <w:tcBorders>
              <w:top w:val="nil"/>
              <w:left w:val="nil"/>
              <w:bottom w:val="single" w:sz="4" w:space="0" w:color="auto"/>
              <w:right w:val="single" w:sz="4" w:space="0" w:color="auto"/>
            </w:tcBorders>
            <w:shd w:val="clear" w:color="auto" w:fill="auto"/>
            <w:noWrap/>
            <w:vAlign w:val="bottom"/>
            <w:hideMark/>
          </w:tcPr>
          <w:p w14:paraId="0AAAC8F0" w14:textId="10F46CA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Montelukast 10 mg-Comprimido recubierto/Cada comprimido contiene: Montelukast sódico equivalente a 10 mg de montelukast. 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54EB5536" w14:textId="5472C82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330D10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2D006A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19B4FD0" w14:textId="77777777" w:rsidR="00CD4F18" w:rsidRPr="00012BEC" w:rsidRDefault="00CD4F18" w:rsidP="00CD4F18">
            <w:pPr>
              <w:rPr>
                <w:rFonts w:ascii="Calibri" w:hAnsi="Calibri" w:cs="Calibri"/>
                <w:color w:val="000000"/>
                <w:sz w:val="16"/>
                <w:szCs w:val="16"/>
                <w:lang w:val="en-US"/>
              </w:rPr>
            </w:pPr>
          </w:p>
        </w:tc>
      </w:tr>
      <w:tr w:rsidR="00CD4F18" w:rsidRPr="00012BEC" w14:paraId="77DC78E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30D373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403</w:t>
            </w:r>
          </w:p>
        </w:tc>
        <w:tc>
          <w:tcPr>
            <w:tcW w:w="1418" w:type="dxa"/>
            <w:tcBorders>
              <w:top w:val="nil"/>
              <w:left w:val="nil"/>
              <w:bottom w:val="single" w:sz="4" w:space="0" w:color="auto"/>
              <w:right w:val="single" w:sz="4" w:space="0" w:color="auto"/>
            </w:tcBorders>
            <w:shd w:val="clear" w:color="auto" w:fill="auto"/>
            <w:vAlign w:val="bottom"/>
            <w:hideMark/>
          </w:tcPr>
          <w:p w14:paraId="6D0BC019" w14:textId="116BAEA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010.000.4332.00</w:t>
            </w:r>
          </w:p>
        </w:tc>
        <w:tc>
          <w:tcPr>
            <w:tcW w:w="1284" w:type="dxa"/>
            <w:tcBorders>
              <w:top w:val="nil"/>
              <w:left w:val="nil"/>
              <w:bottom w:val="single" w:sz="4" w:space="0" w:color="auto"/>
              <w:right w:val="single" w:sz="4" w:space="0" w:color="auto"/>
            </w:tcBorders>
            <w:shd w:val="clear" w:color="auto" w:fill="auto"/>
            <w:noWrap/>
            <w:vAlign w:val="bottom"/>
            <w:hideMark/>
          </w:tcPr>
          <w:p w14:paraId="76D562BC" w14:textId="158BF1C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010000433200</w:t>
            </w:r>
          </w:p>
        </w:tc>
        <w:tc>
          <w:tcPr>
            <w:tcW w:w="3648" w:type="dxa"/>
            <w:tcBorders>
              <w:top w:val="nil"/>
              <w:left w:val="nil"/>
              <w:bottom w:val="single" w:sz="4" w:space="0" w:color="auto"/>
              <w:right w:val="single" w:sz="4" w:space="0" w:color="auto"/>
            </w:tcBorders>
            <w:shd w:val="clear" w:color="auto" w:fill="auto"/>
            <w:noWrap/>
            <w:vAlign w:val="bottom"/>
            <w:hideMark/>
          </w:tcPr>
          <w:p w14:paraId="7339B69D" w14:textId="3597814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Budesonida 2.250 mg-Suspensión para nebulizar/Cada envase contiene: Budesonida(micronizada) 0.250 mg. Envase con 5 envases con 2 ml.</w:t>
            </w:r>
          </w:p>
        </w:tc>
        <w:tc>
          <w:tcPr>
            <w:tcW w:w="750" w:type="dxa"/>
            <w:tcBorders>
              <w:top w:val="nil"/>
              <w:left w:val="nil"/>
              <w:bottom w:val="single" w:sz="4" w:space="0" w:color="auto"/>
              <w:right w:val="single" w:sz="4" w:space="0" w:color="auto"/>
            </w:tcBorders>
            <w:shd w:val="clear" w:color="auto" w:fill="auto"/>
            <w:noWrap/>
            <w:vAlign w:val="bottom"/>
            <w:hideMark/>
          </w:tcPr>
          <w:p w14:paraId="081F89AB" w14:textId="07ACB98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CF1168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7F8FAE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5BD3D10" w14:textId="77777777" w:rsidR="00CD4F18" w:rsidRPr="00012BEC" w:rsidRDefault="00CD4F18" w:rsidP="00CD4F18">
            <w:pPr>
              <w:rPr>
                <w:rFonts w:ascii="Calibri" w:hAnsi="Calibri" w:cs="Calibri"/>
                <w:color w:val="000000"/>
                <w:sz w:val="16"/>
                <w:szCs w:val="16"/>
                <w:lang w:val="en-US"/>
              </w:rPr>
            </w:pPr>
          </w:p>
        </w:tc>
      </w:tr>
      <w:tr w:rsidR="00CD4F18" w:rsidRPr="00012BEC" w14:paraId="7F7A1C1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017644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404</w:t>
            </w:r>
          </w:p>
        </w:tc>
        <w:tc>
          <w:tcPr>
            <w:tcW w:w="1418" w:type="dxa"/>
            <w:tcBorders>
              <w:top w:val="nil"/>
              <w:left w:val="nil"/>
              <w:bottom w:val="single" w:sz="4" w:space="0" w:color="auto"/>
              <w:right w:val="single" w:sz="4" w:space="0" w:color="auto"/>
            </w:tcBorders>
            <w:shd w:val="clear" w:color="auto" w:fill="auto"/>
            <w:vAlign w:val="bottom"/>
            <w:hideMark/>
          </w:tcPr>
          <w:p w14:paraId="7C6EC557" w14:textId="63039A0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010.000.4333.00</w:t>
            </w:r>
          </w:p>
        </w:tc>
        <w:tc>
          <w:tcPr>
            <w:tcW w:w="1284" w:type="dxa"/>
            <w:tcBorders>
              <w:top w:val="nil"/>
              <w:left w:val="nil"/>
              <w:bottom w:val="single" w:sz="4" w:space="0" w:color="auto"/>
              <w:right w:val="single" w:sz="4" w:space="0" w:color="auto"/>
            </w:tcBorders>
            <w:shd w:val="clear" w:color="auto" w:fill="auto"/>
            <w:noWrap/>
            <w:vAlign w:val="bottom"/>
            <w:hideMark/>
          </w:tcPr>
          <w:p w14:paraId="40959ABC" w14:textId="6FE2D9E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010000433300</w:t>
            </w:r>
          </w:p>
        </w:tc>
        <w:tc>
          <w:tcPr>
            <w:tcW w:w="3648" w:type="dxa"/>
            <w:tcBorders>
              <w:top w:val="nil"/>
              <w:left w:val="nil"/>
              <w:bottom w:val="single" w:sz="4" w:space="0" w:color="auto"/>
              <w:right w:val="single" w:sz="4" w:space="0" w:color="auto"/>
            </w:tcBorders>
            <w:shd w:val="clear" w:color="auto" w:fill="auto"/>
            <w:noWrap/>
            <w:vAlign w:val="bottom"/>
            <w:hideMark/>
          </w:tcPr>
          <w:p w14:paraId="465DE926" w14:textId="1E9A50E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Budesonida 0.500 mg-Suspensión para nebulizar/Cada envase contiene: Budesonida (micronizada) 0.500 mg. Envase con 5 envases con 2 ml</w:t>
            </w:r>
          </w:p>
        </w:tc>
        <w:tc>
          <w:tcPr>
            <w:tcW w:w="750" w:type="dxa"/>
            <w:tcBorders>
              <w:top w:val="nil"/>
              <w:left w:val="nil"/>
              <w:bottom w:val="single" w:sz="4" w:space="0" w:color="auto"/>
              <w:right w:val="single" w:sz="4" w:space="0" w:color="auto"/>
            </w:tcBorders>
            <w:shd w:val="clear" w:color="auto" w:fill="auto"/>
            <w:noWrap/>
            <w:vAlign w:val="bottom"/>
            <w:hideMark/>
          </w:tcPr>
          <w:p w14:paraId="1BC64241" w14:textId="02D900F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FE87D3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518C3B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219B67A" w14:textId="77777777" w:rsidR="00CD4F18" w:rsidRPr="00012BEC" w:rsidRDefault="00CD4F18" w:rsidP="00CD4F18">
            <w:pPr>
              <w:rPr>
                <w:rFonts w:ascii="Calibri" w:hAnsi="Calibri" w:cs="Calibri"/>
                <w:color w:val="000000"/>
                <w:sz w:val="16"/>
                <w:szCs w:val="16"/>
                <w:lang w:val="en-US"/>
              </w:rPr>
            </w:pPr>
          </w:p>
        </w:tc>
      </w:tr>
      <w:tr w:rsidR="00CD4F18" w:rsidRPr="00012BEC" w14:paraId="7620545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9594C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405</w:t>
            </w:r>
          </w:p>
        </w:tc>
        <w:tc>
          <w:tcPr>
            <w:tcW w:w="1418" w:type="dxa"/>
            <w:tcBorders>
              <w:top w:val="nil"/>
              <w:left w:val="nil"/>
              <w:bottom w:val="single" w:sz="4" w:space="0" w:color="auto"/>
              <w:right w:val="single" w:sz="4" w:space="0" w:color="auto"/>
            </w:tcBorders>
            <w:shd w:val="clear" w:color="auto" w:fill="auto"/>
            <w:vAlign w:val="bottom"/>
            <w:hideMark/>
          </w:tcPr>
          <w:p w14:paraId="27793CBC" w14:textId="6AFAF80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010.000.4334.00</w:t>
            </w:r>
          </w:p>
        </w:tc>
        <w:tc>
          <w:tcPr>
            <w:tcW w:w="1284" w:type="dxa"/>
            <w:tcBorders>
              <w:top w:val="nil"/>
              <w:left w:val="nil"/>
              <w:bottom w:val="single" w:sz="4" w:space="0" w:color="auto"/>
              <w:right w:val="single" w:sz="4" w:space="0" w:color="auto"/>
            </w:tcBorders>
            <w:shd w:val="clear" w:color="auto" w:fill="auto"/>
            <w:noWrap/>
            <w:vAlign w:val="bottom"/>
            <w:hideMark/>
          </w:tcPr>
          <w:p w14:paraId="711BB2BD" w14:textId="4EC72EE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010000433400</w:t>
            </w:r>
          </w:p>
        </w:tc>
        <w:tc>
          <w:tcPr>
            <w:tcW w:w="3648" w:type="dxa"/>
            <w:tcBorders>
              <w:top w:val="nil"/>
              <w:left w:val="nil"/>
              <w:bottom w:val="single" w:sz="4" w:space="0" w:color="auto"/>
              <w:right w:val="single" w:sz="4" w:space="0" w:color="auto"/>
            </w:tcBorders>
            <w:shd w:val="clear" w:color="auto" w:fill="auto"/>
            <w:noWrap/>
            <w:vAlign w:val="bottom"/>
            <w:hideMark/>
          </w:tcPr>
          <w:p w14:paraId="4EA4F093" w14:textId="424B478D"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Budesonida-Polvo para inhalación/Cada dosis contiene: Budesonida (micronizada) 100 µg. Envase con 200 dosis y dispositivo inhalador</w:t>
            </w:r>
          </w:p>
        </w:tc>
        <w:tc>
          <w:tcPr>
            <w:tcW w:w="750" w:type="dxa"/>
            <w:tcBorders>
              <w:top w:val="nil"/>
              <w:left w:val="nil"/>
              <w:bottom w:val="single" w:sz="4" w:space="0" w:color="auto"/>
              <w:right w:val="single" w:sz="4" w:space="0" w:color="auto"/>
            </w:tcBorders>
            <w:shd w:val="clear" w:color="auto" w:fill="auto"/>
            <w:noWrap/>
            <w:vAlign w:val="bottom"/>
            <w:hideMark/>
          </w:tcPr>
          <w:p w14:paraId="28AE113E" w14:textId="1B77024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8D8493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C7CDC8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D2601D0" w14:textId="77777777" w:rsidR="00CD4F18" w:rsidRPr="00012BEC" w:rsidRDefault="00CD4F18" w:rsidP="00CD4F18">
            <w:pPr>
              <w:rPr>
                <w:rFonts w:ascii="Calibri" w:hAnsi="Calibri" w:cs="Calibri"/>
                <w:color w:val="000000"/>
                <w:sz w:val="16"/>
                <w:szCs w:val="16"/>
                <w:lang w:val="en-US"/>
              </w:rPr>
            </w:pPr>
          </w:p>
        </w:tc>
      </w:tr>
      <w:tr w:rsidR="00CD4F18" w:rsidRPr="00012BEC" w14:paraId="652B169E"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F736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406</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700B1773" w14:textId="33A56EF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010.000.4337.00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748F793B" w14:textId="3D179A7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010000433700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3F2AC059" w14:textId="60FE1FA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Budesonida-Suspensión para inhalación/Cada ml contiene Budesonida 1.280 mg. Frasco pulverizador con 6 ml (120 dosis de 64 µg cada una)</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6621F02B" w14:textId="117FD29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3F0799A8"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219E9B6C"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5CBD4C75" w14:textId="77777777" w:rsidR="00CD4F18" w:rsidRPr="00012BEC" w:rsidRDefault="00CD4F18" w:rsidP="00CD4F18">
            <w:pPr>
              <w:rPr>
                <w:rFonts w:ascii="Calibri" w:hAnsi="Calibri" w:cs="Calibri"/>
                <w:color w:val="000000"/>
                <w:sz w:val="16"/>
                <w:szCs w:val="16"/>
                <w:lang w:val="en-US"/>
              </w:rPr>
            </w:pPr>
          </w:p>
        </w:tc>
      </w:tr>
      <w:tr w:rsidR="00CD4F18" w:rsidRPr="00012BEC" w14:paraId="335DF99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0F9DB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407</w:t>
            </w:r>
          </w:p>
        </w:tc>
        <w:tc>
          <w:tcPr>
            <w:tcW w:w="1418" w:type="dxa"/>
            <w:tcBorders>
              <w:top w:val="nil"/>
              <w:left w:val="nil"/>
              <w:bottom w:val="single" w:sz="4" w:space="0" w:color="auto"/>
              <w:right w:val="single" w:sz="4" w:space="0" w:color="auto"/>
            </w:tcBorders>
            <w:shd w:val="clear" w:color="auto" w:fill="auto"/>
            <w:vAlign w:val="bottom"/>
            <w:hideMark/>
          </w:tcPr>
          <w:p w14:paraId="0F233C8C" w14:textId="70A7178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010.000.4340.00</w:t>
            </w:r>
          </w:p>
        </w:tc>
        <w:tc>
          <w:tcPr>
            <w:tcW w:w="1284" w:type="dxa"/>
            <w:tcBorders>
              <w:top w:val="nil"/>
              <w:left w:val="nil"/>
              <w:bottom w:val="single" w:sz="4" w:space="0" w:color="auto"/>
              <w:right w:val="single" w:sz="4" w:space="0" w:color="auto"/>
            </w:tcBorders>
            <w:shd w:val="clear" w:color="auto" w:fill="auto"/>
            <w:noWrap/>
            <w:vAlign w:val="bottom"/>
            <w:hideMark/>
          </w:tcPr>
          <w:p w14:paraId="55D67504" w14:textId="3112BB9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010000434000</w:t>
            </w:r>
          </w:p>
        </w:tc>
        <w:tc>
          <w:tcPr>
            <w:tcW w:w="3648" w:type="dxa"/>
            <w:tcBorders>
              <w:top w:val="nil"/>
              <w:left w:val="nil"/>
              <w:bottom w:val="single" w:sz="4" w:space="0" w:color="auto"/>
              <w:right w:val="single" w:sz="4" w:space="0" w:color="auto"/>
            </w:tcBorders>
            <w:shd w:val="clear" w:color="auto" w:fill="auto"/>
            <w:noWrap/>
            <w:vAlign w:val="bottom"/>
            <w:hideMark/>
          </w:tcPr>
          <w:p w14:paraId="1F53F019" w14:textId="1D6EB1E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Omalizumab-Solución inyectable/Cada frasco ámpula contiene: Omalizumab 202.5 mg. Frasco ámpula y ampolleta con 2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722EBA28" w14:textId="4535A77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5A890E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ECB0DC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EDCB023" w14:textId="77777777" w:rsidR="00CD4F18" w:rsidRPr="00012BEC" w:rsidRDefault="00CD4F18" w:rsidP="00CD4F18">
            <w:pPr>
              <w:rPr>
                <w:rFonts w:ascii="Calibri" w:hAnsi="Calibri" w:cs="Calibri"/>
                <w:color w:val="000000"/>
                <w:sz w:val="16"/>
                <w:szCs w:val="16"/>
                <w:lang w:val="en-US"/>
              </w:rPr>
            </w:pPr>
          </w:p>
        </w:tc>
      </w:tr>
      <w:tr w:rsidR="00CD4F18" w:rsidRPr="00012BEC" w14:paraId="019FEA4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73C1B2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408</w:t>
            </w:r>
          </w:p>
        </w:tc>
        <w:tc>
          <w:tcPr>
            <w:tcW w:w="1418" w:type="dxa"/>
            <w:tcBorders>
              <w:top w:val="nil"/>
              <w:left w:val="nil"/>
              <w:bottom w:val="single" w:sz="4" w:space="0" w:color="auto"/>
              <w:right w:val="single" w:sz="4" w:space="0" w:color="auto"/>
            </w:tcBorders>
            <w:shd w:val="clear" w:color="auto" w:fill="auto"/>
            <w:vAlign w:val="bottom"/>
            <w:hideMark/>
          </w:tcPr>
          <w:p w14:paraId="17E9603C" w14:textId="79FCCF2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010.000.4352.00</w:t>
            </w:r>
          </w:p>
        </w:tc>
        <w:tc>
          <w:tcPr>
            <w:tcW w:w="1284" w:type="dxa"/>
            <w:tcBorders>
              <w:top w:val="nil"/>
              <w:left w:val="nil"/>
              <w:bottom w:val="single" w:sz="4" w:space="0" w:color="auto"/>
              <w:right w:val="single" w:sz="4" w:space="0" w:color="auto"/>
            </w:tcBorders>
            <w:shd w:val="clear" w:color="auto" w:fill="auto"/>
            <w:noWrap/>
            <w:vAlign w:val="bottom"/>
            <w:hideMark/>
          </w:tcPr>
          <w:p w14:paraId="6F1DADD1" w14:textId="2489F7A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010000435200</w:t>
            </w:r>
          </w:p>
        </w:tc>
        <w:tc>
          <w:tcPr>
            <w:tcW w:w="3648" w:type="dxa"/>
            <w:tcBorders>
              <w:top w:val="nil"/>
              <w:left w:val="nil"/>
              <w:bottom w:val="single" w:sz="4" w:space="0" w:color="auto"/>
              <w:right w:val="single" w:sz="4" w:space="0" w:color="auto"/>
            </w:tcBorders>
            <w:shd w:val="clear" w:color="auto" w:fill="auto"/>
            <w:noWrap/>
            <w:vAlign w:val="bottom"/>
            <w:hideMark/>
          </w:tcPr>
          <w:p w14:paraId="60A22AD4" w14:textId="458C54A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Toxina botulínica tipo A 500 U-Solución inyectable/Cada frasco ámpula con polvo contiene: Toxina botulínica tipo A 12.5 ng (500 U).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4851E341" w14:textId="678E221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887FF1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452045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97CBE5E" w14:textId="77777777" w:rsidR="00CD4F18" w:rsidRPr="00012BEC" w:rsidRDefault="00CD4F18" w:rsidP="00CD4F18">
            <w:pPr>
              <w:rPr>
                <w:rFonts w:ascii="Calibri" w:hAnsi="Calibri" w:cs="Calibri"/>
                <w:color w:val="000000"/>
                <w:sz w:val="16"/>
                <w:szCs w:val="16"/>
                <w:lang w:val="en-US"/>
              </w:rPr>
            </w:pPr>
          </w:p>
        </w:tc>
      </w:tr>
      <w:tr w:rsidR="00CD4F18" w:rsidRPr="00012BEC" w14:paraId="2F1A550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EC50C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409</w:t>
            </w:r>
          </w:p>
        </w:tc>
        <w:tc>
          <w:tcPr>
            <w:tcW w:w="1418" w:type="dxa"/>
            <w:tcBorders>
              <w:top w:val="nil"/>
              <w:left w:val="nil"/>
              <w:bottom w:val="single" w:sz="4" w:space="0" w:color="auto"/>
              <w:right w:val="single" w:sz="4" w:space="0" w:color="auto"/>
            </w:tcBorders>
            <w:shd w:val="clear" w:color="auto" w:fill="auto"/>
            <w:vAlign w:val="bottom"/>
            <w:hideMark/>
          </w:tcPr>
          <w:p w14:paraId="7AE2F293" w14:textId="1676B33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010.000.4356.01</w:t>
            </w:r>
          </w:p>
        </w:tc>
        <w:tc>
          <w:tcPr>
            <w:tcW w:w="1284" w:type="dxa"/>
            <w:tcBorders>
              <w:top w:val="nil"/>
              <w:left w:val="nil"/>
              <w:bottom w:val="single" w:sz="4" w:space="0" w:color="auto"/>
              <w:right w:val="single" w:sz="4" w:space="0" w:color="auto"/>
            </w:tcBorders>
            <w:shd w:val="clear" w:color="auto" w:fill="auto"/>
            <w:noWrap/>
            <w:vAlign w:val="bottom"/>
            <w:hideMark/>
          </w:tcPr>
          <w:p w14:paraId="6F80DD85" w14:textId="58D2032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010000435601</w:t>
            </w:r>
          </w:p>
        </w:tc>
        <w:tc>
          <w:tcPr>
            <w:tcW w:w="3648" w:type="dxa"/>
            <w:tcBorders>
              <w:top w:val="nil"/>
              <w:left w:val="nil"/>
              <w:bottom w:val="single" w:sz="4" w:space="0" w:color="auto"/>
              <w:right w:val="single" w:sz="4" w:space="0" w:color="auto"/>
            </w:tcBorders>
            <w:shd w:val="clear" w:color="auto" w:fill="auto"/>
            <w:noWrap/>
            <w:vAlign w:val="bottom"/>
            <w:hideMark/>
          </w:tcPr>
          <w:p w14:paraId="3DBF3BB7" w14:textId="21F95EF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Pregabalina 75 mg-Cápsula/Cada cápsula contiene: Pregabalina 75 mg. Envase con 28 cápsulas</w:t>
            </w:r>
          </w:p>
        </w:tc>
        <w:tc>
          <w:tcPr>
            <w:tcW w:w="750" w:type="dxa"/>
            <w:tcBorders>
              <w:top w:val="nil"/>
              <w:left w:val="nil"/>
              <w:bottom w:val="single" w:sz="4" w:space="0" w:color="auto"/>
              <w:right w:val="single" w:sz="4" w:space="0" w:color="auto"/>
            </w:tcBorders>
            <w:shd w:val="clear" w:color="auto" w:fill="auto"/>
            <w:noWrap/>
            <w:vAlign w:val="bottom"/>
            <w:hideMark/>
          </w:tcPr>
          <w:p w14:paraId="6C62B3D2" w14:textId="3B8F49E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1995F0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3E02E9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A6851E4" w14:textId="77777777" w:rsidR="00CD4F18" w:rsidRPr="00012BEC" w:rsidRDefault="00CD4F18" w:rsidP="00CD4F18">
            <w:pPr>
              <w:rPr>
                <w:rFonts w:ascii="Calibri" w:hAnsi="Calibri" w:cs="Calibri"/>
                <w:color w:val="000000"/>
                <w:sz w:val="16"/>
                <w:szCs w:val="16"/>
                <w:lang w:val="en-US"/>
              </w:rPr>
            </w:pPr>
          </w:p>
        </w:tc>
      </w:tr>
      <w:tr w:rsidR="00CD4F18" w:rsidRPr="00012BEC" w14:paraId="25EFC56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3D703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410</w:t>
            </w:r>
          </w:p>
        </w:tc>
        <w:tc>
          <w:tcPr>
            <w:tcW w:w="1418" w:type="dxa"/>
            <w:tcBorders>
              <w:top w:val="nil"/>
              <w:left w:val="nil"/>
              <w:bottom w:val="single" w:sz="4" w:space="0" w:color="auto"/>
              <w:right w:val="single" w:sz="4" w:space="0" w:color="auto"/>
            </w:tcBorders>
            <w:shd w:val="clear" w:color="auto" w:fill="auto"/>
            <w:vAlign w:val="bottom"/>
            <w:hideMark/>
          </w:tcPr>
          <w:p w14:paraId="700608E6" w14:textId="7704D02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010.000.4358.01</w:t>
            </w:r>
          </w:p>
        </w:tc>
        <w:tc>
          <w:tcPr>
            <w:tcW w:w="1284" w:type="dxa"/>
            <w:tcBorders>
              <w:top w:val="nil"/>
              <w:left w:val="nil"/>
              <w:bottom w:val="single" w:sz="4" w:space="0" w:color="auto"/>
              <w:right w:val="single" w:sz="4" w:space="0" w:color="auto"/>
            </w:tcBorders>
            <w:shd w:val="clear" w:color="auto" w:fill="auto"/>
            <w:noWrap/>
            <w:vAlign w:val="bottom"/>
            <w:hideMark/>
          </w:tcPr>
          <w:p w14:paraId="32905E7C" w14:textId="569B333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010000435801</w:t>
            </w:r>
          </w:p>
        </w:tc>
        <w:tc>
          <w:tcPr>
            <w:tcW w:w="3648" w:type="dxa"/>
            <w:tcBorders>
              <w:top w:val="nil"/>
              <w:left w:val="nil"/>
              <w:bottom w:val="single" w:sz="4" w:space="0" w:color="auto"/>
              <w:right w:val="single" w:sz="4" w:space="0" w:color="auto"/>
            </w:tcBorders>
            <w:shd w:val="clear" w:color="auto" w:fill="auto"/>
            <w:noWrap/>
            <w:vAlign w:val="bottom"/>
            <w:hideMark/>
          </w:tcPr>
          <w:p w14:paraId="6785897F" w14:textId="1FFEBF1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Pregabalina 150 mg-Cápsula/Cada cápsula contiene: Pregabalina 150 mg. Envase con 28 cápsulas</w:t>
            </w:r>
          </w:p>
        </w:tc>
        <w:tc>
          <w:tcPr>
            <w:tcW w:w="750" w:type="dxa"/>
            <w:tcBorders>
              <w:top w:val="nil"/>
              <w:left w:val="nil"/>
              <w:bottom w:val="single" w:sz="4" w:space="0" w:color="auto"/>
              <w:right w:val="single" w:sz="4" w:space="0" w:color="auto"/>
            </w:tcBorders>
            <w:shd w:val="clear" w:color="auto" w:fill="auto"/>
            <w:noWrap/>
            <w:vAlign w:val="bottom"/>
            <w:hideMark/>
          </w:tcPr>
          <w:p w14:paraId="08F8ADCC" w14:textId="06531EC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7302AB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DE3DD3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9AA50EF" w14:textId="77777777" w:rsidR="00CD4F18" w:rsidRPr="00012BEC" w:rsidRDefault="00CD4F18" w:rsidP="00CD4F18">
            <w:pPr>
              <w:rPr>
                <w:rFonts w:ascii="Calibri" w:hAnsi="Calibri" w:cs="Calibri"/>
                <w:color w:val="000000"/>
                <w:sz w:val="16"/>
                <w:szCs w:val="16"/>
                <w:lang w:val="en-US"/>
              </w:rPr>
            </w:pPr>
          </w:p>
        </w:tc>
      </w:tr>
      <w:tr w:rsidR="00CD4F18" w:rsidRPr="00012BEC" w14:paraId="7196A1D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73EAE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411</w:t>
            </w:r>
          </w:p>
        </w:tc>
        <w:tc>
          <w:tcPr>
            <w:tcW w:w="1418" w:type="dxa"/>
            <w:tcBorders>
              <w:top w:val="nil"/>
              <w:left w:val="nil"/>
              <w:bottom w:val="single" w:sz="4" w:space="0" w:color="auto"/>
              <w:right w:val="single" w:sz="4" w:space="0" w:color="auto"/>
            </w:tcBorders>
            <w:shd w:val="clear" w:color="auto" w:fill="auto"/>
            <w:vAlign w:val="bottom"/>
            <w:hideMark/>
          </w:tcPr>
          <w:p w14:paraId="4C08C4B7" w14:textId="131BF76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010.000.4359.00</w:t>
            </w:r>
          </w:p>
        </w:tc>
        <w:tc>
          <w:tcPr>
            <w:tcW w:w="1284" w:type="dxa"/>
            <w:tcBorders>
              <w:top w:val="nil"/>
              <w:left w:val="nil"/>
              <w:bottom w:val="single" w:sz="4" w:space="0" w:color="auto"/>
              <w:right w:val="single" w:sz="4" w:space="0" w:color="auto"/>
            </w:tcBorders>
            <w:shd w:val="clear" w:color="auto" w:fill="auto"/>
            <w:noWrap/>
            <w:vAlign w:val="bottom"/>
            <w:hideMark/>
          </w:tcPr>
          <w:p w14:paraId="076F7DEB" w14:textId="21700BD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010000435900</w:t>
            </w:r>
          </w:p>
        </w:tc>
        <w:tc>
          <w:tcPr>
            <w:tcW w:w="3648" w:type="dxa"/>
            <w:tcBorders>
              <w:top w:val="nil"/>
              <w:left w:val="nil"/>
              <w:bottom w:val="single" w:sz="4" w:space="0" w:color="auto"/>
              <w:right w:val="single" w:sz="4" w:space="0" w:color="auto"/>
            </w:tcBorders>
            <w:shd w:val="clear" w:color="auto" w:fill="auto"/>
            <w:noWrap/>
            <w:vAlign w:val="bottom"/>
            <w:hideMark/>
          </w:tcPr>
          <w:p w14:paraId="5B3E6740" w14:textId="339EB62F"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Gabapentina-Cápsula/Cada cápsula contiene: Gabapentina 300 mg. Envase con 15 cápsulas</w:t>
            </w:r>
          </w:p>
        </w:tc>
        <w:tc>
          <w:tcPr>
            <w:tcW w:w="750" w:type="dxa"/>
            <w:tcBorders>
              <w:top w:val="nil"/>
              <w:left w:val="nil"/>
              <w:bottom w:val="single" w:sz="4" w:space="0" w:color="auto"/>
              <w:right w:val="single" w:sz="4" w:space="0" w:color="auto"/>
            </w:tcBorders>
            <w:shd w:val="clear" w:color="auto" w:fill="auto"/>
            <w:noWrap/>
            <w:vAlign w:val="bottom"/>
            <w:hideMark/>
          </w:tcPr>
          <w:p w14:paraId="040BFC03" w14:textId="5F4BAA1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ACFB8E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DF68B5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64CF66E" w14:textId="77777777" w:rsidR="00CD4F18" w:rsidRPr="00012BEC" w:rsidRDefault="00CD4F18" w:rsidP="00CD4F18">
            <w:pPr>
              <w:rPr>
                <w:rFonts w:ascii="Calibri" w:hAnsi="Calibri" w:cs="Calibri"/>
                <w:color w:val="000000"/>
                <w:sz w:val="16"/>
                <w:szCs w:val="16"/>
                <w:lang w:val="en-US"/>
              </w:rPr>
            </w:pPr>
          </w:p>
        </w:tc>
      </w:tr>
      <w:tr w:rsidR="00CD4F18" w:rsidRPr="00012BEC" w14:paraId="48B06E8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ACAB02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412</w:t>
            </w:r>
          </w:p>
        </w:tc>
        <w:tc>
          <w:tcPr>
            <w:tcW w:w="1418" w:type="dxa"/>
            <w:tcBorders>
              <w:top w:val="nil"/>
              <w:left w:val="nil"/>
              <w:bottom w:val="single" w:sz="4" w:space="0" w:color="auto"/>
              <w:right w:val="single" w:sz="4" w:space="0" w:color="auto"/>
            </w:tcBorders>
            <w:shd w:val="clear" w:color="auto" w:fill="auto"/>
            <w:vAlign w:val="bottom"/>
            <w:hideMark/>
          </w:tcPr>
          <w:p w14:paraId="0CD5CC3A" w14:textId="4770230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010.000.4361.00</w:t>
            </w:r>
          </w:p>
        </w:tc>
        <w:tc>
          <w:tcPr>
            <w:tcW w:w="1284" w:type="dxa"/>
            <w:tcBorders>
              <w:top w:val="nil"/>
              <w:left w:val="nil"/>
              <w:bottom w:val="single" w:sz="4" w:space="0" w:color="auto"/>
              <w:right w:val="single" w:sz="4" w:space="0" w:color="auto"/>
            </w:tcBorders>
            <w:shd w:val="clear" w:color="auto" w:fill="auto"/>
            <w:noWrap/>
            <w:vAlign w:val="bottom"/>
            <w:hideMark/>
          </w:tcPr>
          <w:p w14:paraId="010875B0" w14:textId="541BA35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010000436100</w:t>
            </w:r>
          </w:p>
        </w:tc>
        <w:tc>
          <w:tcPr>
            <w:tcW w:w="3648" w:type="dxa"/>
            <w:tcBorders>
              <w:top w:val="nil"/>
              <w:left w:val="nil"/>
              <w:bottom w:val="single" w:sz="4" w:space="0" w:color="auto"/>
              <w:right w:val="single" w:sz="4" w:space="0" w:color="auto"/>
            </w:tcBorders>
            <w:shd w:val="clear" w:color="auto" w:fill="auto"/>
            <w:noWrap/>
            <w:vAlign w:val="bottom"/>
            <w:hideMark/>
          </w:tcPr>
          <w:p w14:paraId="3C977F49" w14:textId="6464D8C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Zolmitriptano-Tableta dispersable/Cada tableta dispersable contiene: Zolmitriptano 2.5 mg. Envase con 2 tabletas dispersables</w:t>
            </w:r>
          </w:p>
        </w:tc>
        <w:tc>
          <w:tcPr>
            <w:tcW w:w="750" w:type="dxa"/>
            <w:tcBorders>
              <w:top w:val="nil"/>
              <w:left w:val="nil"/>
              <w:bottom w:val="single" w:sz="4" w:space="0" w:color="auto"/>
              <w:right w:val="single" w:sz="4" w:space="0" w:color="auto"/>
            </w:tcBorders>
            <w:shd w:val="clear" w:color="auto" w:fill="auto"/>
            <w:noWrap/>
            <w:vAlign w:val="bottom"/>
            <w:hideMark/>
          </w:tcPr>
          <w:p w14:paraId="1AFADCA7" w14:textId="573198F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4EFBC6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C1B64B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1F32A73" w14:textId="77777777" w:rsidR="00CD4F18" w:rsidRPr="00012BEC" w:rsidRDefault="00CD4F18" w:rsidP="00CD4F18">
            <w:pPr>
              <w:rPr>
                <w:rFonts w:ascii="Calibri" w:hAnsi="Calibri" w:cs="Calibri"/>
                <w:color w:val="000000"/>
                <w:sz w:val="16"/>
                <w:szCs w:val="16"/>
                <w:lang w:val="en-US"/>
              </w:rPr>
            </w:pPr>
          </w:p>
        </w:tc>
      </w:tr>
      <w:tr w:rsidR="00CD4F18" w:rsidRPr="00012BEC" w14:paraId="6543564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38DB27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413</w:t>
            </w:r>
          </w:p>
        </w:tc>
        <w:tc>
          <w:tcPr>
            <w:tcW w:w="1418" w:type="dxa"/>
            <w:tcBorders>
              <w:top w:val="nil"/>
              <w:left w:val="nil"/>
              <w:bottom w:val="single" w:sz="4" w:space="0" w:color="auto"/>
              <w:right w:val="single" w:sz="4" w:space="0" w:color="auto"/>
            </w:tcBorders>
            <w:shd w:val="clear" w:color="auto" w:fill="auto"/>
            <w:vAlign w:val="bottom"/>
            <w:hideMark/>
          </w:tcPr>
          <w:p w14:paraId="5E059078" w14:textId="673D6BB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010.000.4362.00</w:t>
            </w:r>
          </w:p>
        </w:tc>
        <w:tc>
          <w:tcPr>
            <w:tcW w:w="1284" w:type="dxa"/>
            <w:tcBorders>
              <w:top w:val="nil"/>
              <w:left w:val="nil"/>
              <w:bottom w:val="single" w:sz="4" w:space="0" w:color="auto"/>
              <w:right w:val="single" w:sz="4" w:space="0" w:color="auto"/>
            </w:tcBorders>
            <w:shd w:val="clear" w:color="auto" w:fill="auto"/>
            <w:noWrap/>
            <w:vAlign w:val="bottom"/>
            <w:hideMark/>
          </w:tcPr>
          <w:p w14:paraId="16843FBC" w14:textId="49E79A7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010000436200</w:t>
            </w:r>
          </w:p>
        </w:tc>
        <w:tc>
          <w:tcPr>
            <w:tcW w:w="3648" w:type="dxa"/>
            <w:tcBorders>
              <w:top w:val="nil"/>
              <w:left w:val="nil"/>
              <w:bottom w:val="single" w:sz="4" w:space="0" w:color="auto"/>
              <w:right w:val="single" w:sz="4" w:space="0" w:color="auto"/>
            </w:tcBorders>
            <w:shd w:val="clear" w:color="auto" w:fill="auto"/>
            <w:noWrap/>
            <w:vAlign w:val="bottom"/>
            <w:hideMark/>
          </w:tcPr>
          <w:p w14:paraId="6A8DD79A" w14:textId="7CFB45F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Toxina botulínica tipo A 100 U-Solución inyectable/Cada frasco ámpula con polvocontiene: Toxina botulínicatipo A 100 U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5E9513A6" w14:textId="671316A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81FA5F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12DD1D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5D7DCEE" w14:textId="77777777" w:rsidR="00CD4F18" w:rsidRPr="00012BEC" w:rsidRDefault="00CD4F18" w:rsidP="00CD4F18">
            <w:pPr>
              <w:rPr>
                <w:rFonts w:ascii="Calibri" w:hAnsi="Calibri" w:cs="Calibri"/>
                <w:color w:val="000000"/>
                <w:sz w:val="16"/>
                <w:szCs w:val="16"/>
                <w:lang w:val="en-US"/>
              </w:rPr>
            </w:pPr>
          </w:p>
        </w:tc>
      </w:tr>
      <w:tr w:rsidR="00CD4F18" w:rsidRPr="00012BEC" w14:paraId="0A40FC3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352988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414</w:t>
            </w:r>
          </w:p>
        </w:tc>
        <w:tc>
          <w:tcPr>
            <w:tcW w:w="1418" w:type="dxa"/>
            <w:tcBorders>
              <w:top w:val="nil"/>
              <w:left w:val="nil"/>
              <w:bottom w:val="single" w:sz="4" w:space="0" w:color="auto"/>
              <w:right w:val="single" w:sz="4" w:space="0" w:color="auto"/>
            </w:tcBorders>
            <w:shd w:val="clear" w:color="auto" w:fill="auto"/>
            <w:vAlign w:val="bottom"/>
            <w:hideMark/>
          </w:tcPr>
          <w:p w14:paraId="72B20A45" w14:textId="6900251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010.000.4364.01</w:t>
            </w:r>
          </w:p>
        </w:tc>
        <w:tc>
          <w:tcPr>
            <w:tcW w:w="1284" w:type="dxa"/>
            <w:tcBorders>
              <w:top w:val="nil"/>
              <w:left w:val="nil"/>
              <w:bottom w:val="single" w:sz="4" w:space="0" w:color="auto"/>
              <w:right w:val="single" w:sz="4" w:space="0" w:color="auto"/>
            </w:tcBorders>
            <w:shd w:val="clear" w:color="auto" w:fill="auto"/>
            <w:noWrap/>
            <w:vAlign w:val="bottom"/>
            <w:hideMark/>
          </w:tcPr>
          <w:p w14:paraId="3340DEBF" w14:textId="7C5DE1E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010000436401</w:t>
            </w:r>
          </w:p>
        </w:tc>
        <w:tc>
          <w:tcPr>
            <w:tcW w:w="3648" w:type="dxa"/>
            <w:tcBorders>
              <w:top w:val="nil"/>
              <w:left w:val="nil"/>
              <w:bottom w:val="single" w:sz="4" w:space="0" w:color="auto"/>
              <w:right w:val="single" w:sz="4" w:space="0" w:color="auto"/>
            </w:tcBorders>
            <w:shd w:val="clear" w:color="auto" w:fill="auto"/>
            <w:noWrap/>
            <w:vAlign w:val="bottom"/>
            <w:hideMark/>
          </w:tcPr>
          <w:p w14:paraId="5AAE0B98" w14:textId="5ECFFB0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Donepecilo 5 mg-Tableta/Cada tableta contiene: Clorhidrato de donepecilo 5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61FFA7A0" w14:textId="2DC52A2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7CE841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8AD129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2AFB85F" w14:textId="77777777" w:rsidR="00CD4F18" w:rsidRPr="00012BEC" w:rsidRDefault="00CD4F18" w:rsidP="00CD4F18">
            <w:pPr>
              <w:rPr>
                <w:rFonts w:ascii="Calibri" w:hAnsi="Calibri" w:cs="Calibri"/>
                <w:color w:val="000000"/>
                <w:sz w:val="16"/>
                <w:szCs w:val="16"/>
                <w:lang w:val="en-US"/>
              </w:rPr>
            </w:pPr>
          </w:p>
        </w:tc>
      </w:tr>
      <w:tr w:rsidR="00CD4F18" w:rsidRPr="00012BEC" w14:paraId="28B94AC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188C7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415</w:t>
            </w:r>
          </w:p>
        </w:tc>
        <w:tc>
          <w:tcPr>
            <w:tcW w:w="1418" w:type="dxa"/>
            <w:tcBorders>
              <w:top w:val="nil"/>
              <w:left w:val="nil"/>
              <w:bottom w:val="single" w:sz="4" w:space="0" w:color="auto"/>
              <w:right w:val="single" w:sz="4" w:space="0" w:color="auto"/>
            </w:tcBorders>
            <w:shd w:val="clear" w:color="auto" w:fill="auto"/>
            <w:vAlign w:val="bottom"/>
            <w:hideMark/>
          </w:tcPr>
          <w:p w14:paraId="1AD0A950" w14:textId="10835AD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010.000.4365.01</w:t>
            </w:r>
          </w:p>
        </w:tc>
        <w:tc>
          <w:tcPr>
            <w:tcW w:w="1284" w:type="dxa"/>
            <w:tcBorders>
              <w:top w:val="nil"/>
              <w:left w:val="nil"/>
              <w:bottom w:val="single" w:sz="4" w:space="0" w:color="auto"/>
              <w:right w:val="single" w:sz="4" w:space="0" w:color="auto"/>
            </w:tcBorders>
            <w:shd w:val="clear" w:color="auto" w:fill="auto"/>
            <w:noWrap/>
            <w:vAlign w:val="bottom"/>
            <w:hideMark/>
          </w:tcPr>
          <w:p w14:paraId="51FC2905" w14:textId="2B576DB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010000436501</w:t>
            </w:r>
          </w:p>
        </w:tc>
        <w:tc>
          <w:tcPr>
            <w:tcW w:w="3648" w:type="dxa"/>
            <w:tcBorders>
              <w:top w:val="nil"/>
              <w:left w:val="nil"/>
              <w:bottom w:val="single" w:sz="4" w:space="0" w:color="auto"/>
              <w:right w:val="single" w:sz="4" w:space="0" w:color="auto"/>
            </w:tcBorders>
            <w:shd w:val="clear" w:color="auto" w:fill="auto"/>
            <w:noWrap/>
            <w:vAlign w:val="bottom"/>
            <w:hideMark/>
          </w:tcPr>
          <w:p w14:paraId="51BE7F2E" w14:textId="2E5D4C3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Donepecilo 10 mg-Tableta/Cada tableta contiene: Clorhidrato de donepecilo 10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1421E3CD" w14:textId="2193820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32CEC0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D67264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9353184" w14:textId="77777777" w:rsidR="00CD4F18" w:rsidRPr="00012BEC" w:rsidRDefault="00CD4F18" w:rsidP="00CD4F18">
            <w:pPr>
              <w:rPr>
                <w:rFonts w:ascii="Calibri" w:hAnsi="Calibri" w:cs="Calibri"/>
                <w:color w:val="000000"/>
                <w:sz w:val="16"/>
                <w:szCs w:val="16"/>
                <w:lang w:val="en-US"/>
              </w:rPr>
            </w:pPr>
          </w:p>
        </w:tc>
      </w:tr>
      <w:tr w:rsidR="00CD4F18" w:rsidRPr="00012BEC" w14:paraId="586FC52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75919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416</w:t>
            </w:r>
          </w:p>
        </w:tc>
        <w:tc>
          <w:tcPr>
            <w:tcW w:w="1418" w:type="dxa"/>
            <w:tcBorders>
              <w:top w:val="nil"/>
              <w:left w:val="nil"/>
              <w:bottom w:val="single" w:sz="4" w:space="0" w:color="auto"/>
              <w:right w:val="single" w:sz="4" w:space="0" w:color="auto"/>
            </w:tcBorders>
            <w:shd w:val="clear" w:color="auto" w:fill="auto"/>
            <w:vAlign w:val="bottom"/>
            <w:hideMark/>
          </w:tcPr>
          <w:p w14:paraId="246073DB" w14:textId="52FD132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010.000.4366.00</w:t>
            </w:r>
          </w:p>
        </w:tc>
        <w:tc>
          <w:tcPr>
            <w:tcW w:w="1284" w:type="dxa"/>
            <w:tcBorders>
              <w:top w:val="nil"/>
              <w:left w:val="nil"/>
              <w:bottom w:val="single" w:sz="4" w:space="0" w:color="auto"/>
              <w:right w:val="single" w:sz="4" w:space="0" w:color="auto"/>
            </w:tcBorders>
            <w:shd w:val="clear" w:color="auto" w:fill="auto"/>
            <w:noWrap/>
            <w:vAlign w:val="bottom"/>
            <w:hideMark/>
          </w:tcPr>
          <w:p w14:paraId="23494C09" w14:textId="401BD0B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010000436600</w:t>
            </w:r>
          </w:p>
        </w:tc>
        <w:tc>
          <w:tcPr>
            <w:tcW w:w="3648" w:type="dxa"/>
            <w:tcBorders>
              <w:top w:val="nil"/>
              <w:left w:val="nil"/>
              <w:bottom w:val="single" w:sz="4" w:space="0" w:color="auto"/>
              <w:right w:val="single" w:sz="4" w:space="0" w:color="auto"/>
            </w:tcBorders>
            <w:shd w:val="clear" w:color="auto" w:fill="auto"/>
            <w:noWrap/>
            <w:vAlign w:val="bottom"/>
            <w:hideMark/>
          </w:tcPr>
          <w:p w14:paraId="4DF6C6F1" w14:textId="0ECA809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Eletriptán-Tableta/Cada tableta contiene: Bromhidrato de eletriptán equivalente a 40 mg de eletriptán. Envase con 2 tabletas</w:t>
            </w:r>
          </w:p>
        </w:tc>
        <w:tc>
          <w:tcPr>
            <w:tcW w:w="750" w:type="dxa"/>
            <w:tcBorders>
              <w:top w:val="nil"/>
              <w:left w:val="nil"/>
              <w:bottom w:val="single" w:sz="4" w:space="0" w:color="auto"/>
              <w:right w:val="single" w:sz="4" w:space="0" w:color="auto"/>
            </w:tcBorders>
            <w:shd w:val="clear" w:color="auto" w:fill="auto"/>
            <w:noWrap/>
            <w:vAlign w:val="bottom"/>
            <w:hideMark/>
          </w:tcPr>
          <w:p w14:paraId="0F3AE4F2" w14:textId="643BCAD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16DBFC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A63010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32BF556" w14:textId="77777777" w:rsidR="00CD4F18" w:rsidRPr="00012BEC" w:rsidRDefault="00CD4F18" w:rsidP="00CD4F18">
            <w:pPr>
              <w:rPr>
                <w:rFonts w:ascii="Calibri" w:hAnsi="Calibri" w:cs="Calibri"/>
                <w:color w:val="000000"/>
                <w:sz w:val="16"/>
                <w:szCs w:val="16"/>
                <w:lang w:val="en-US"/>
              </w:rPr>
            </w:pPr>
          </w:p>
        </w:tc>
      </w:tr>
      <w:tr w:rsidR="00CD4F18" w:rsidRPr="00012BEC" w14:paraId="5F4BD7D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EA312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417</w:t>
            </w:r>
          </w:p>
        </w:tc>
        <w:tc>
          <w:tcPr>
            <w:tcW w:w="1418" w:type="dxa"/>
            <w:tcBorders>
              <w:top w:val="nil"/>
              <w:left w:val="nil"/>
              <w:bottom w:val="single" w:sz="4" w:space="0" w:color="auto"/>
              <w:right w:val="single" w:sz="4" w:space="0" w:color="auto"/>
            </w:tcBorders>
            <w:shd w:val="clear" w:color="auto" w:fill="auto"/>
            <w:vAlign w:val="bottom"/>
            <w:hideMark/>
          </w:tcPr>
          <w:p w14:paraId="7D6C2E15" w14:textId="66E5825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010.000.4367.00</w:t>
            </w:r>
          </w:p>
        </w:tc>
        <w:tc>
          <w:tcPr>
            <w:tcW w:w="1284" w:type="dxa"/>
            <w:tcBorders>
              <w:top w:val="nil"/>
              <w:left w:val="nil"/>
              <w:bottom w:val="single" w:sz="4" w:space="0" w:color="auto"/>
              <w:right w:val="single" w:sz="4" w:space="0" w:color="auto"/>
            </w:tcBorders>
            <w:shd w:val="clear" w:color="auto" w:fill="auto"/>
            <w:noWrap/>
            <w:vAlign w:val="bottom"/>
            <w:hideMark/>
          </w:tcPr>
          <w:p w14:paraId="3A30CD12" w14:textId="784F7B3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010000436700</w:t>
            </w:r>
          </w:p>
        </w:tc>
        <w:tc>
          <w:tcPr>
            <w:tcW w:w="3648" w:type="dxa"/>
            <w:tcBorders>
              <w:top w:val="nil"/>
              <w:left w:val="nil"/>
              <w:bottom w:val="single" w:sz="4" w:space="0" w:color="auto"/>
              <w:right w:val="single" w:sz="4" w:space="0" w:color="auto"/>
            </w:tcBorders>
            <w:shd w:val="clear" w:color="auto" w:fill="auto"/>
            <w:noWrap/>
            <w:vAlign w:val="bottom"/>
            <w:hideMark/>
          </w:tcPr>
          <w:p w14:paraId="7D3805AD" w14:textId="2241C4B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Eletriptán-Tableta/Cada tableta contiene: Bromhidrato de eletriptán equivalente a 80 mg de eletriptán. Envase con 2 tabletas</w:t>
            </w:r>
          </w:p>
        </w:tc>
        <w:tc>
          <w:tcPr>
            <w:tcW w:w="750" w:type="dxa"/>
            <w:tcBorders>
              <w:top w:val="nil"/>
              <w:left w:val="nil"/>
              <w:bottom w:val="single" w:sz="4" w:space="0" w:color="auto"/>
              <w:right w:val="single" w:sz="4" w:space="0" w:color="auto"/>
            </w:tcBorders>
            <w:shd w:val="clear" w:color="auto" w:fill="auto"/>
            <w:noWrap/>
            <w:vAlign w:val="bottom"/>
            <w:hideMark/>
          </w:tcPr>
          <w:p w14:paraId="693EAB64" w14:textId="3156221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4420AC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4A31F0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0EAEB25" w14:textId="77777777" w:rsidR="00CD4F18" w:rsidRPr="00012BEC" w:rsidRDefault="00CD4F18" w:rsidP="00CD4F18">
            <w:pPr>
              <w:rPr>
                <w:rFonts w:ascii="Calibri" w:hAnsi="Calibri" w:cs="Calibri"/>
                <w:color w:val="000000"/>
                <w:sz w:val="16"/>
                <w:szCs w:val="16"/>
                <w:lang w:val="en-US"/>
              </w:rPr>
            </w:pPr>
          </w:p>
        </w:tc>
      </w:tr>
      <w:tr w:rsidR="00CD4F18" w:rsidRPr="00012BEC" w14:paraId="6500E43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A40E1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418</w:t>
            </w:r>
          </w:p>
        </w:tc>
        <w:tc>
          <w:tcPr>
            <w:tcW w:w="1418" w:type="dxa"/>
            <w:tcBorders>
              <w:top w:val="nil"/>
              <w:left w:val="nil"/>
              <w:bottom w:val="single" w:sz="4" w:space="0" w:color="auto"/>
              <w:right w:val="single" w:sz="4" w:space="0" w:color="auto"/>
            </w:tcBorders>
            <w:shd w:val="clear" w:color="auto" w:fill="auto"/>
            <w:vAlign w:val="bottom"/>
            <w:hideMark/>
          </w:tcPr>
          <w:p w14:paraId="5FBCC6DE" w14:textId="2204CBD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010.000.4372.00</w:t>
            </w:r>
          </w:p>
        </w:tc>
        <w:tc>
          <w:tcPr>
            <w:tcW w:w="1284" w:type="dxa"/>
            <w:tcBorders>
              <w:top w:val="nil"/>
              <w:left w:val="nil"/>
              <w:bottom w:val="single" w:sz="4" w:space="0" w:color="auto"/>
              <w:right w:val="single" w:sz="4" w:space="0" w:color="auto"/>
            </w:tcBorders>
            <w:shd w:val="clear" w:color="auto" w:fill="auto"/>
            <w:noWrap/>
            <w:vAlign w:val="bottom"/>
            <w:hideMark/>
          </w:tcPr>
          <w:p w14:paraId="68261613" w14:textId="07F9B5F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010000437200</w:t>
            </w:r>
          </w:p>
        </w:tc>
        <w:tc>
          <w:tcPr>
            <w:tcW w:w="3648" w:type="dxa"/>
            <w:tcBorders>
              <w:top w:val="nil"/>
              <w:left w:val="nil"/>
              <w:bottom w:val="single" w:sz="4" w:space="0" w:color="auto"/>
              <w:right w:val="single" w:sz="4" w:space="0" w:color="auto"/>
            </w:tcBorders>
            <w:shd w:val="clear" w:color="auto" w:fill="auto"/>
            <w:noWrap/>
            <w:vAlign w:val="bottom"/>
            <w:hideMark/>
          </w:tcPr>
          <w:p w14:paraId="1829D888" w14:textId="79CF873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Valaciclovir-Comprimido recubierto/Cada comprimido recubierto contiene: Clorhidrato de valaciclovir equivalente a 500 mg de valaciclovir. Envase con 10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8649607" w14:textId="523610A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5DC3BF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CF67AF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6D8C4C1" w14:textId="77777777" w:rsidR="00CD4F18" w:rsidRPr="00012BEC" w:rsidRDefault="00CD4F18" w:rsidP="00CD4F18">
            <w:pPr>
              <w:rPr>
                <w:rFonts w:ascii="Calibri" w:hAnsi="Calibri" w:cs="Calibri"/>
                <w:color w:val="000000"/>
                <w:sz w:val="16"/>
                <w:szCs w:val="16"/>
                <w:lang w:val="en-US"/>
              </w:rPr>
            </w:pPr>
          </w:p>
        </w:tc>
      </w:tr>
      <w:tr w:rsidR="00CD4F18" w:rsidRPr="00012BEC" w14:paraId="78945F4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403CD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419</w:t>
            </w:r>
          </w:p>
        </w:tc>
        <w:tc>
          <w:tcPr>
            <w:tcW w:w="1418" w:type="dxa"/>
            <w:tcBorders>
              <w:top w:val="nil"/>
              <w:left w:val="nil"/>
              <w:bottom w:val="single" w:sz="4" w:space="0" w:color="auto"/>
              <w:right w:val="single" w:sz="4" w:space="0" w:color="auto"/>
            </w:tcBorders>
            <w:shd w:val="clear" w:color="auto" w:fill="auto"/>
            <w:vAlign w:val="bottom"/>
            <w:hideMark/>
          </w:tcPr>
          <w:p w14:paraId="3169FD29" w14:textId="61FC989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010.000.4373.00</w:t>
            </w:r>
          </w:p>
        </w:tc>
        <w:tc>
          <w:tcPr>
            <w:tcW w:w="1284" w:type="dxa"/>
            <w:tcBorders>
              <w:top w:val="nil"/>
              <w:left w:val="nil"/>
              <w:bottom w:val="single" w:sz="4" w:space="0" w:color="auto"/>
              <w:right w:val="single" w:sz="4" w:space="0" w:color="auto"/>
            </w:tcBorders>
            <w:shd w:val="clear" w:color="auto" w:fill="auto"/>
            <w:noWrap/>
            <w:vAlign w:val="bottom"/>
            <w:hideMark/>
          </w:tcPr>
          <w:p w14:paraId="4A21E2A3" w14:textId="04635F1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010000437300</w:t>
            </w:r>
          </w:p>
        </w:tc>
        <w:tc>
          <w:tcPr>
            <w:tcW w:w="3648" w:type="dxa"/>
            <w:tcBorders>
              <w:top w:val="nil"/>
              <w:left w:val="nil"/>
              <w:bottom w:val="single" w:sz="4" w:space="0" w:color="auto"/>
              <w:right w:val="single" w:sz="4" w:space="0" w:color="auto"/>
            </w:tcBorders>
            <w:shd w:val="clear" w:color="auto" w:fill="auto"/>
            <w:noWrap/>
            <w:vAlign w:val="bottom"/>
            <w:hideMark/>
          </w:tcPr>
          <w:p w14:paraId="110071C4" w14:textId="5B282EF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Valganciclovir-Comprimido/Cada comprimido contiene: Clorhidrato de valganciclovir equivalente a 450 mg de valganciclovir. Envase con 60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59192AEB" w14:textId="48C7EF6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590547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D05EE1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78BC869" w14:textId="77777777" w:rsidR="00CD4F18" w:rsidRPr="00012BEC" w:rsidRDefault="00CD4F18" w:rsidP="00CD4F18">
            <w:pPr>
              <w:rPr>
                <w:rFonts w:ascii="Calibri" w:hAnsi="Calibri" w:cs="Calibri"/>
                <w:color w:val="000000"/>
                <w:sz w:val="16"/>
                <w:szCs w:val="16"/>
                <w:lang w:val="en-US"/>
              </w:rPr>
            </w:pPr>
          </w:p>
        </w:tc>
      </w:tr>
      <w:tr w:rsidR="00CD4F18" w:rsidRPr="00012BEC" w14:paraId="0A228FC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F1704C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420</w:t>
            </w:r>
          </w:p>
        </w:tc>
        <w:tc>
          <w:tcPr>
            <w:tcW w:w="1418" w:type="dxa"/>
            <w:tcBorders>
              <w:top w:val="nil"/>
              <w:left w:val="nil"/>
              <w:bottom w:val="single" w:sz="4" w:space="0" w:color="auto"/>
              <w:right w:val="single" w:sz="4" w:space="0" w:color="auto"/>
            </w:tcBorders>
            <w:shd w:val="clear" w:color="auto" w:fill="auto"/>
            <w:vAlign w:val="bottom"/>
            <w:hideMark/>
          </w:tcPr>
          <w:p w14:paraId="611FEB56" w14:textId="56344D0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010.000.4376.00</w:t>
            </w:r>
          </w:p>
        </w:tc>
        <w:tc>
          <w:tcPr>
            <w:tcW w:w="1284" w:type="dxa"/>
            <w:tcBorders>
              <w:top w:val="nil"/>
              <w:left w:val="nil"/>
              <w:bottom w:val="single" w:sz="4" w:space="0" w:color="auto"/>
              <w:right w:val="single" w:sz="4" w:space="0" w:color="auto"/>
            </w:tcBorders>
            <w:shd w:val="clear" w:color="auto" w:fill="auto"/>
            <w:noWrap/>
            <w:vAlign w:val="bottom"/>
            <w:hideMark/>
          </w:tcPr>
          <w:p w14:paraId="20942B5E" w14:textId="1BF08EF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010000437600</w:t>
            </w:r>
          </w:p>
        </w:tc>
        <w:tc>
          <w:tcPr>
            <w:tcW w:w="3648" w:type="dxa"/>
            <w:tcBorders>
              <w:top w:val="nil"/>
              <w:left w:val="nil"/>
              <w:bottom w:val="single" w:sz="4" w:space="0" w:color="auto"/>
              <w:right w:val="single" w:sz="4" w:space="0" w:color="auto"/>
            </w:tcBorders>
            <w:shd w:val="clear" w:color="auto" w:fill="auto"/>
            <w:noWrap/>
            <w:vAlign w:val="bottom"/>
            <w:hideMark/>
          </w:tcPr>
          <w:p w14:paraId="6F5088EA" w14:textId="6E16FDA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Vitaminas (Polivitaminas) y minerales-Tableta, cápsula o gragea/Cada tableta contiene: Vitamina B1, B2, B6, B12, niacinamida, E, A, D3, Acido pantoténico, sulfato ferroso, cobre, magnesio, zinc Envase con 30 tabletas, cápsulas o grageas</w:t>
            </w:r>
          </w:p>
        </w:tc>
        <w:tc>
          <w:tcPr>
            <w:tcW w:w="750" w:type="dxa"/>
            <w:tcBorders>
              <w:top w:val="nil"/>
              <w:left w:val="nil"/>
              <w:bottom w:val="single" w:sz="4" w:space="0" w:color="auto"/>
              <w:right w:val="single" w:sz="4" w:space="0" w:color="auto"/>
            </w:tcBorders>
            <w:shd w:val="clear" w:color="auto" w:fill="auto"/>
            <w:noWrap/>
            <w:vAlign w:val="bottom"/>
            <w:hideMark/>
          </w:tcPr>
          <w:p w14:paraId="7FA17C0E" w14:textId="5E8C145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121197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DDA2E1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625FB32" w14:textId="77777777" w:rsidR="00CD4F18" w:rsidRPr="00012BEC" w:rsidRDefault="00CD4F18" w:rsidP="00CD4F18">
            <w:pPr>
              <w:rPr>
                <w:rFonts w:ascii="Calibri" w:hAnsi="Calibri" w:cs="Calibri"/>
                <w:color w:val="000000"/>
                <w:sz w:val="16"/>
                <w:szCs w:val="16"/>
                <w:lang w:val="en-US"/>
              </w:rPr>
            </w:pPr>
          </w:p>
        </w:tc>
      </w:tr>
      <w:tr w:rsidR="00CD4F18" w:rsidRPr="00012BEC" w14:paraId="09F20F0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F253E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421</w:t>
            </w:r>
          </w:p>
        </w:tc>
        <w:tc>
          <w:tcPr>
            <w:tcW w:w="1418" w:type="dxa"/>
            <w:tcBorders>
              <w:top w:val="nil"/>
              <w:left w:val="nil"/>
              <w:bottom w:val="single" w:sz="4" w:space="0" w:color="auto"/>
              <w:right w:val="single" w:sz="4" w:space="0" w:color="auto"/>
            </w:tcBorders>
            <w:shd w:val="clear" w:color="auto" w:fill="auto"/>
            <w:vAlign w:val="bottom"/>
            <w:hideMark/>
          </w:tcPr>
          <w:p w14:paraId="6D89AEDD" w14:textId="6B6DAE0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010.000.4379.00</w:t>
            </w:r>
          </w:p>
        </w:tc>
        <w:tc>
          <w:tcPr>
            <w:tcW w:w="1284" w:type="dxa"/>
            <w:tcBorders>
              <w:top w:val="nil"/>
              <w:left w:val="nil"/>
              <w:bottom w:val="single" w:sz="4" w:space="0" w:color="auto"/>
              <w:right w:val="single" w:sz="4" w:space="0" w:color="auto"/>
            </w:tcBorders>
            <w:shd w:val="clear" w:color="auto" w:fill="auto"/>
            <w:noWrap/>
            <w:vAlign w:val="bottom"/>
            <w:hideMark/>
          </w:tcPr>
          <w:p w14:paraId="56064E7E" w14:textId="239AB07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010000437900</w:t>
            </w:r>
          </w:p>
        </w:tc>
        <w:tc>
          <w:tcPr>
            <w:tcW w:w="3648" w:type="dxa"/>
            <w:tcBorders>
              <w:top w:val="nil"/>
              <w:left w:val="nil"/>
              <w:bottom w:val="single" w:sz="4" w:space="0" w:color="auto"/>
              <w:right w:val="single" w:sz="4" w:space="0" w:color="auto"/>
            </w:tcBorders>
            <w:shd w:val="clear" w:color="auto" w:fill="auto"/>
            <w:noWrap/>
            <w:vAlign w:val="bottom"/>
            <w:hideMark/>
          </w:tcPr>
          <w:p w14:paraId="4AFE1B81" w14:textId="68E13E8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Rivastigmina-Parche/Cada parche de 5 cm2 contiene: Tartrato de rivastigmina equivalente a 9 mg de rivastigmina. Envase con 30 parches, cada parche libera 4.6 mg/24 horas.</w:t>
            </w:r>
          </w:p>
        </w:tc>
        <w:tc>
          <w:tcPr>
            <w:tcW w:w="750" w:type="dxa"/>
            <w:tcBorders>
              <w:top w:val="nil"/>
              <w:left w:val="nil"/>
              <w:bottom w:val="single" w:sz="4" w:space="0" w:color="auto"/>
              <w:right w:val="single" w:sz="4" w:space="0" w:color="auto"/>
            </w:tcBorders>
            <w:shd w:val="clear" w:color="auto" w:fill="auto"/>
            <w:noWrap/>
            <w:vAlign w:val="bottom"/>
            <w:hideMark/>
          </w:tcPr>
          <w:p w14:paraId="1171F4A4" w14:textId="5526D0C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BC2E3B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EA6966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7E5E795" w14:textId="77777777" w:rsidR="00CD4F18" w:rsidRPr="00012BEC" w:rsidRDefault="00CD4F18" w:rsidP="00CD4F18">
            <w:pPr>
              <w:rPr>
                <w:rFonts w:ascii="Calibri" w:hAnsi="Calibri" w:cs="Calibri"/>
                <w:color w:val="000000"/>
                <w:sz w:val="16"/>
                <w:szCs w:val="16"/>
                <w:lang w:val="en-US"/>
              </w:rPr>
            </w:pPr>
          </w:p>
        </w:tc>
      </w:tr>
      <w:tr w:rsidR="00CD4F18" w:rsidRPr="00012BEC" w14:paraId="2BA16A6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3664F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422</w:t>
            </w:r>
          </w:p>
        </w:tc>
        <w:tc>
          <w:tcPr>
            <w:tcW w:w="1418" w:type="dxa"/>
            <w:tcBorders>
              <w:top w:val="nil"/>
              <w:left w:val="nil"/>
              <w:bottom w:val="single" w:sz="4" w:space="0" w:color="auto"/>
              <w:right w:val="single" w:sz="4" w:space="0" w:color="auto"/>
            </w:tcBorders>
            <w:shd w:val="clear" w:color="auto" w:fill="auto"/>
            <w:vAlign w:val="bottom"/>
            <w:hideMark/>
          </w:tcPr>
          <w:p w14:paraId="0FCC3C23" w14:textId="31A892B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010.000.4407.00</w:t>
            </w:r>
          </w:p>
        </w:tc>
        <w:tc>
          <w:tcPr>
            <w:tcW w:w="1284" w:type="dxa"/>
            <w:tcBorders>
              <w:top w:val="nil"/>
              <w:left w:val="nil"/>
              <w:bottom w:val="single" w:sz="4" w:space="0" w:color="auto"/>
              <w:right w:val="single" w:sz="4" w:space="0" w:color="auto"/>
            </w:tcBorders>
            <w:shd w:val="clear" w:color="auto" w:fill="auto"/>
            <w:noWrap/>
            <w:vAlign w:val="bottom"/>
            <w:hideMark/>
          </w:tcPr>
          <w:p w14:paraId="292BCD7A" w14:textId="5470D25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010000440700</w:t>
            </w:r>
          </w:p>
        </w:tc>
        <w:tc>
          <w:tcPr>
            <w:tcW w:w="3648" w:type="dxa"/>
            <w:tcBorders>
              <w:top w:val="nil"/>
              <w:left w:val="nil"/>
              <w:bottom w:val="single" w:sz="4" w:space="0" w:color="auto"/>
              <w:right w:val="single" w:sz="4" w:space="0" w:color="auto"/>
            </w:tcBorders>
            <w:shd w:val="clear" w:color="auto" w:fill="auto"/>
            <w:noWrap/>
            <w:vAlign w:val="bottom"/>
            <w:hideMark/>
          </w:tcPr>
          <w:p w14:paraId="10769518" w14:textId="3FAEA48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Tetracaína-Solución oftálmica/Cada ml contiene: Clorhidrato de Tetracaína 5.0 mg. Frasco gotero integral con 10 ml</w:t>
            </w:r>
          </w:p>
        </w:tc>
        <w:tc>
          <w:tcPr>
            <w:tcW w:w="750" w:type="dxa"/>
            <w:tcBorders>
              <w:top w:val="nil"/>
              <w:left w:val="nil"/>
              <w:bottom w:val="single" w:sz="4" w:space="0" w:color="auto"/>
              <w:right w:val="single" w:sz="4" w:space="0" w:color="auto"/>
            </w:tcBorders>
            <w:shd w:val="clear" w:color="auto" w:fill="auto"/>
            <w:noWrap/>
            <w:vAlign w:val="bottom"/>
            <w:hideMark/>
          </w:tcPr>
          <w:p w14:paraId="3042700B" w14:textId="3A9A3CC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FD123E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55BEAF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252555C" w14:textId="77777777" w:rsidR="00CD4F18" w:rsidRPr="00012BEC" w:rsidRDefault="00CD4F18" w:rsidP="00CD4F18">
            <w:pPr>
              <w:rPr>
                <w:rFonts w:ascii="Calibri" w:hAnsi="Calibri" w:cs="Calibri"/>
                <w:color w:val="000000"/>
                <w:sz w:val="16"/>
                <w:szCs w:val="16"/>
                <w:lang w:val="en-US"/>
              </w:rPr>
            </w:pPr>
          </w:p>
        </w:tc>
      </w:tr>
      <w:tr w:rsidR="00CD4F18" w:rsidRPr="00012BEC" w14:paraId="5F3A80C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7C1CA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423</w:t>
            </w:r>
          </w:p>
        </w:tc>
        <w:tc>
          <w:tcPr>
            <w:tcW w:w="1418" w:type="dxa"/>
            <w:tcBorders>
              <w:top w:val="nil"/>
              <w:left w:val="nil"/>
              <w:bottom w:val="single" w:sz="4" w:space="0" w:color="auto"/>
              <w:right w:val="single" w:sz="4" w:space="0" w:color="auto"/>
            </w:tcBorders>
            <w:shd w:val="clear" w:color="auto" w:fill="auto"/>
            <w:vAlign w:val="bottom"/>
            <w:hideMark/>
          </w:tcPr>
          <w:p w14:paraId="36633F34" w14:textId="67061D3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010.000.4408.00</w:t>
            </w:r>
          </w:p>
        </w:tc>
        <w:tc>
          <w:tcPr>
            <w:tcW w:w="1284" w:type="dxa"/>
            <w:tcBorders>
              <w:top w:val="nil"/>
              <w:left w:val="nil"/>
              <w:bottom w:val="single" w:sz="4" w:space="0" w:color="auto"/>
              <w:right w:val="single" w:sz="4" w:space="0" w:color="auto"/>
            </w:tcBorders>
            <w:shd w:val="clear" w:color="auto" w:fill="auto"/>
            <w:noWrap/>
            <w:vAlign w:val="bottom"/>
            <w:hideMark/>
          </w:tcPr>
          <w:p w14:paraId="187C8B41" w14:textId="1CDA30F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010000440800</w:t>
            </w:r>
          </w:p>
        </w:tc>
        <w:tc>
          <w:tcPr>
            <w:tcW w:w="3648" w:type="dxa"/>
            <w:tcBorders>
              <w:top w:val="nil"/>
              <w:left w:val="nil"/>
              <w:bottom w:val="single" w:sz="4" w:space="0" w:color="auto"/>
              <w:right w:val="single" w:sz="4" w:space="0" w:color="auto"/>
            </w:tcBorders>
            <w:shd w:val="clear" w:color="auto" w:fill="auto"/>
            <w:noWrap/>
            <w:vAlign w:val="bottom"/>
            <w:hideMark/>
          </w:tcPr>
          <w:p w14:paraId="7CF6FC86" w14:textId="51D884C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Diclofenaco-Solución oftálmica/Cada ml contiene: Diclofenaco sódico 1.0 mg. Frasco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2A429E90" w14:textId="42B9B23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8C9B3C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D02E5B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33339BC" w14:textId="77777777" w:rsidR="00CD4F18" w:rsidRPr="00012BEC" w:rsidRDefault="00CD4F18" w:rsidP="00CD4F18">
            <w:pPr>
              <w:rPr>
                <w:rFonts w:ascii="Calibri" w:hAnsi="Calibri" w:cs="Calibri"/>
                <w:color w:val="000000"/>
                <w:sz w:val="16"/>
                <w:szCs w:val="16"/>
                <w:lang w:val="en-US"/>
              </w:rPr>
            </w:pPr>
          </w:p>
        </w:tc>
      </w:tr>
      <w:tr w:rsidR="00CD4F18" w:rsidRPr="00012BEC" w14:paraId="293F7D2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6AC42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424</w:t>
            </w:r>
          </w:p>
        </w:tc>
        <w:tc>
          <w:tcPr>
            <w:tcW w:w="1418" w:type="dxa"/>
            <w:tcBorders>
              <w:top w:val="nil"/>
              <w:left w:val="nil"/>
              <w:bottom w:val="single" w:sz="4" w:space="0" w:color="auto"/>
              <w:right w:val="single" w:sz="4" w:space="0" w:color="auto"/>
            </w:tcBorders>
            <w:shd w:val="clear" w:color="auto" w:fill="auto"/>
            <w:vAlign w:val="bottom"/>
            <w:hideMark/>
          </w:tcPr>
          <w:p w14:paraId="34F33088" w14:textId="59A512E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010.000.4409.00</w:t>
            </w:r>
          </w:p>
        </w:tc>
        <w:tc>
          <w:tcPr>
            <w:tcW w:w="1284" w:type="dxa"/>
            <w:tcBorders>
              <w:top w:val="nil"/>
              <w:left w:val="nil"/>
              <w:bottom w:val="single" w:sz="4" w:space="0" w:color="auto"/>
              <w:right w:val="single" w:sz="4" w:space="0" w:color="auto"/>
            </w:tcBorders>
            <w:shd w:val="clear" w:color="auto" w:fill="auto"/>
            <w:noWrap/>
            <w:vAlign w:val="bottom"/>
            <w:hideMark/>
          </w:tcPr>
          <w:p w14:paraId="7099A59F" w14:textId="61268FC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010000440900</w:t>
            </w:r>
          </w:p>
        </w:tc>
        <w:tc>
          <w:tcPr>
            <w:tcW w:w="3648" w:type="dxa"/>
            <w:tcBorders>
              <w:top w:val="nil"/>
              <w:left w:val="nil"/>
              <w:bottom w:val="single" w:sz="4" w:space="0" w:color="auto"/>
              <w:right w:val="single" w:sz="4" w:space="0" w:color="auto"/>
            </w:tcBorders>
            <w:shd w:val="clear" w:color="auto" w:fill="auto"/>
            <w:noWrap/>
            <w:vAlign w:val="bottom"/>
            <w:hideMark/>
          </w:tcPr>
          <w:p w14:paraId="5173CB42" w14:textId="270EC03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Tropicamida-Solución oftálmica/Cada 100 ml contienen: Tropicamida 1 g. Frasco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62497E9D" w14:textId="762C37C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88B2C7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E36C75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68A788D" w14:textId="77777777" w:rsidR="00CD4F18" w:rsidRPr="00012BEC" w:rsidRDefault="00CD4F18" w:rsidP="00CD4F18">
            <w:pPr>
              <w:rPr>
                <w:rFonts w:ascii="Calibri" w:hAnsi="Calibri" w:cs="Calibri"/>
                <w:color w:val="000000"/>
                <w:sz w:val="16"/>
                <w:szCs w:val="16"/>
                <w:lang w:val="en-US"/>
              </w:rPr>
            </w:pPr>
          </w:p>
        </w:tc>
      </w:tr>
      <w:tr w:rsidR="00CD4F18" w:rsidRPr="00012BEC" w14:paraId="4CF996E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B2444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425</w:t>
            </w:r>
          </w:p>
        </w:tc>
        <w:tc>
          <w:tcPr>
            <w:tcW w:w="1418" w:type="dxa"/>
            <w:tcBorders>
              <w:top w:val="nil"/>
              <w:left w:val="nil"/>
              <w:bottom w:val="single" w:sz="4" w:space="0" w:color="auto"/>
              <w:right w:val="single" w:sz="4" w:space="0" w:color="auto"/>
            </w:tcBorders>
            <w:shd w:val="clear" w:color="auto" w:fill="auto"/>
            <w:vAlign w:val="bottom"/>
            <w:hideMark/>
          </w:tcPr>
          <w:p w14:paraId="68F10C5C" w14:textId="454A16A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010.000.4411.00</w:t>
            </w:r>
          </w:p>
        </w:tc>
        <w:tc>
          <w:tcPr>
            <w:tcW w:w="1284" w:type="dxa"/>
            <w:tcBorders>
              <w:top w:val="nil"/>
              <w:left w:val="nil"/>
              <w:bottom w:val="single" w:sz="4" w:space="0" w:color="auto"/>
              <w:right w:val="single" w:sz="4" w:space="0" w:color="auto"/>
            </w:tcBorders>
            <w:shd w:val="clear" w:color="auto" w:fill="auto"/>
            <w:noWrap/>
            <w:vAlign w:val="bottom"/>
            <w:hideMark/>
          </w:tcPr>
          <w:p w14:paraId="02741FB5" w14:textId="176FB6B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010000441100</w:t>
            </w:r>
          </w:p>
        </w:tc>
        <w:tc>
          <w:tcPr>
            <w:tcW w:w="3648" w:type="dxa"/>
            <w:tcBorders>
              <w:top w:val="nil"/>
              <w:left w:val="nil"/>
              <w:bottom w:val="single" w:sz="4" w:space="0" w:color="auto"/>
              <w:right w:val="single" w:sz="4" w:space="0" w:color="auto"/>
            </w:tcBorders>
            <w:shd w:val="clear" w:color="auto" w:fill="auto"/>
            <w:noWrap/>
            <w:vAlign w:val="bottom"/>
            <w:hideMark/>
          </w:tcPr>
          <w:p w14:paraId="3BF12704" w14:textId="27395BF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Latanoprost-Solución oftálmica/Cada ml contiene: Latanoprost 50 µg. Frasco gotero con 2.5 ml</w:t>
            </w:r>
          </w:p>
        </w:tc>
        <w:tc>
          <w:tcPr>
            <w:tcW w:w="750" w:type="dxa"/>
            <w:tcBorders>
              <w:top w:val="nil"/>
              <w:left w:val="nil"/>
              <w:bottom w:val="single" w:sz="4" w:space="0" w:color="auto"/>
              <w:right w:val="single" w:sz="4" w:space="0" w:color="auto"/>
            </w:tcBorders>
            <w:shd w:val="clear" w:color="auto" w:fill="auto"/>
            <w:noWrap/>
            <w:vAlign w:val="bottom"/>
            <w:hideMark/>
          </w:tcPr>
          <w:p w14:paraId="2D728A24" w14:textId="781E064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E2A4EB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81A687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826A0F5" w14:textId="77777777" w:rsidR="00CD4F18" w:rsidRPr="00012BEC" w:rsidRDefault="00CD4F18" w:rsidP="00CD4F18">
            <w:pPr>
              <w:rPr>
                <w:rFonts w:ascii="Calibri" w:hAnsi="Calibri" w:cs="Calibri"/>
                <w:color w:val="000000"/>
                <w:sz w:val="16"/>
                <w:szCs w:val="16"/>
                <w:lang w:val="en-US"/>
              </w:rPr>
            </w:pPr>
          </w:p>
        </w:tc>
      </w:tr>
      <w:tr w:rsidR="00CD4F18" w:rsidRPr="00012BEC" w14:paraId="613F91A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1F8CE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426</w:t>
            </w:r>
          </w:p>
        </w:tc>
        <w:tc>
          <w:tcPr>
            <w:tcW w:w="1418" w:type="dxa"/>
            <w:tcBorders>
              <w:top w:val="nil"/>
              <w:left w:val="nil"/>
              <w:bottom w:val="single" w:sz="4" w:space="0" w:color="auto"/>
              <w:right w:val="single" w:sz="4" w:space="0" w:color="auto"/>
            </w:tcBorders>
            <w:shd w:val="clear" w:color="auto" w:fill="auto"/>
            <w:vAlign w:val="bottom"/>
            <w:hideMark/>
          </w:tcPr>
          <w:p w14:paraId="3B6CC04C" w14:textId="5B85705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010.000.4412.00</w:t>
            </w:r>
          </w:p>
        </w:tc>
        <w:tc>
          <w:tcPr>
            <w:tcW w:w="1284" w:type="dxa"/>
            <w:tcBorders>
              <w:top w:val="nil"/>
              <w:left w:val="nil"/>
              <w:bottom w:val="single" w:sz="4" w:space="0" w:color="auto"/>
              <w:right w:val="single" w:sz="4" w:space="0" w:color="auto"/>
            </w:tcBorders>
            <w:shd w:val="clear" w:color="auto" w:fill="auto"/>
            <w:noWrap/>
            <w:vAlign w:val="bottom"/>
            <w:hideMark/>
          </w:tcPr>
          <w:p w14:paraId="561A09A9" w14:textId="6770EA7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010000441200</w:t>
            </w:r>
          </w:p>
        </w:tc>
        <w:tc>
          <w:tcPr>
            <w:tcW w:w="3648" w:type="dxa"/>
            <w:tcBorders>
              <w:top w:val="nil"/>
              <w:left w:val="nil"/>
              <w:bottom w:val="single" w:sz="4" w:space="0" w:color="auto"/>
              <w:right w:val="single" w:sz="4" w:space="0" w:color="auto"/>
            </w:tcBorders>
            <w:shd w:val="clear" w:color="auto" w:fill="auto"/>
            <w:noWrap/>
            <w:vAlign w:val="bottom"/>
            <w:hideMark/>
          </w:tcPr>
          <w:p w14:paraId="3FF1815F" w14:textId="2BDB454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Dorzolamida y timolol-Solución oftálmica/Cada ml contiene: Clorhidrato de dorzolamida equivalente a 20 mg de dorzolamida. Maleato de timolol equivalente a 5 mg de timolol. Frasco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2EFCDF59" w14:textId="1C86116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61117E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8CE9FB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9D2A638" w14:textId="77777777" w:rsidR="00CD4F18" w:rsidRPr="00012BEC" w:rsidRDefault="00CD4F18" w:rsidP="00CD4F18">
            <w:pPr>
              <w:rPr>
                <w:rFonts w:ascii="Calibri" w:hAnsi="Calibri" w:cs="Calibri"/>
                <w:color w:val="000000"/>
                <w:sz w:val="16"/>
                <w:szCs w:val="16"/>
                <w:lang w:val="en-US"/>
              </w:rPr>
            </w:pPr>
          </w:p>
        </w:tc>
      </w:tr>
      <w:tr w:rsidR="00CD4F18" w:rsidRPr="00012BEC" w14:paraId="30E6B89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EC38F4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427</w:t>
            </w:r>
          </w:p>
        </w:tc>
        <w:tc>
          <w:tcPr>
            <w:tcW w:w="1418" w:type="dxa"/>
            <w:tcBorders>
              <w:top w:val="nil"/>
              <w:left w:val="nil"/>
              <w:bottom w:val="single" w:sz="4" w:space="0" w:color="auto"/>
              <w:right w:val="single" w:sz="4" w:space="0" w:color="auto"/>
            </w:tcBorders>
            <w:shd w:val="clear" w:color="auto" w:fill="auto"/>
            <w:vAlign w:val="bottom"/>
            <w:hideMark/>
          </w:tcPr>
          <w:p w14:paraId="0F5D82CC" w14:textId="2919E86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010.000.4416.00</w:t>
            </w:r>
          </w:p>
        </w:tc>
        <w:tc>
          <w:tcPr>
            <w:tcW w:w="1284" w:type="dxa"/>
            <w:tcBorders>
              <w:top w:val="nil"/>
              <w:left w:val="nil"/>
              <w:bottom w:val="single" w:sz="4" w:space="0" w:color="auto"/>
              <w:right w:val="single" w:sz="4" w:space="0" w:color="auto"/>
            </w:tcBorders>
            <w:shd w:val="clear" w:color="auto" w:fill="auto"/>
            <w:noWrap/>
            <w:vAlign w:val="bottom"/>
            <w:hideMark/>
          </w:tcPr>
          <w:p w14:paraId="116F8F53" w14:textId="79D6D1B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010000441600</w:t>
            </w:r>
          </w:p>
        </w:tc>
        <w:tc>
          <w:tcPr>
            <w:tcW w:w="3648" w:type="dxa"/>
            <w:tcBorders>
              <w:top w:val="nil"/>
              <w:left w:val="nil"/>
              <w:bottom w:val="single" w:sz="4" w:space="0" w:color="auto"/>
              <w:right w:val="single" w:sz="4" w:space="0" w:color="auto"/>
            </w:tcBorders>
            <w:shd w:val="clear" w:color="auto" w:fill="auto"/>
            <w:noWrap/>
            <w:vAlign w:val="bottom"/>
            <w:hideMark/>
          </w:tcPr>
          <w:p w14:paraId="7FDA1401" w14:textId="19BB59C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Ciclosporina-Solución oftálmica/Cada ml contiene: Ciclosporina A 1.0 mg. Frasco gotero con 5 ml</w:t>
            </w:r>
          </w:p>
        </w:tc>
        <w:tc>
          <w:tcPr>
            <w:tcW w:w="750" w:type="dxa"/>
            <w:tcBorders>
              <w:top w:val="nil"/>
              <w:left w:val="nil"/>
              <w:bottom w:val="single" w:sz="4" w:space="0" w:color="auto"/>
              <w:right w:val="single" w:sz="4" w:space="0" w:color="auto"/>
            </w:tcBorders>
            <w:shd w:val="clear" w:color="auto" w:fill="auto"/>
            <w:noWrap/>
            <w:vAlign w:val="bottom"/>
            <w:hideMark/>
          </w:tcPr>
          <w:p w14:paraId="6C3E54AF" w14:textId="3661DB2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E43B43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6645D9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36766FD" w14:textId="77777777" w:rsidR="00CD4F18" w:rsidRPr="00012BEC" w:rsidRDefault="00CD4F18" w:rsidP="00CD4F18">
            <w:pPr>
              <w:rPr>
                <w:rFonts w:ascii="Calibri" w:hAnsi="Calibri" w:cs="Calibri"/>
                <w:color w:val="000000"/>
                <w:sz w:val="16"/>
                <w:szCs w:val="16"/>
                <w:lang w:val="en-US"/>
              </w:rPr>
            </w:pPr>
          </w:p>
        </w:tc>
      </w:tr>
      <w:tr w:rsidR="00CD4F18" w:rsidRPr="00012BEC" w14:paraId="0C66C99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43AFE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428</w:t>
            </w:r>
          </w:p>
        </w:tc>
        <w:tc>
          <w:tcPr>
            <w:tcW w:w="1418" w:type="dxa"/>
            <w:tcBorders>
              <w:top w:val="nil"/>
              <w:left w:val="nil"/>
              <w:bottom w:val="single" w:sz="4" w:space="0" w:color="auto"/>
              <w:right w:val="single" w:sz="4" w:space="0" w:color="auto"/>
            </w:tcBorders>
            <w:shd w:val="clear" w:color="auto" w:fill="auto"/>
            <w:vAlign w:val="bottom"/>
            <w:hideMark/>
          </w:tcPr>
          <w:p w14:paraId="25BF015D" w14:textId="7E238F8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010.000.4418.00</w:t>
            </w:r>
          </w:p>
        </w:tc>
        <w:tc>
          <w:tcPr>
            <w:tcW w:w="1284" w:type="dxa"/>
            <w:tcBorders>
              <w:top w:val="nil"/>
              <w:left w:val="nil"/>
              <w:bottom w:val="single" w:sz="4" w:space="0" w:color="auto"/>
              <w:right w:val="single" w:sz="4" w:space="0" w:color="auto"/>
            </w:tcBorders>
            <w:shd w:val="clear" w:color="auto" w:fill="auto"/>
            <w:noWrap/>
            <w:vAlign w:val="bottom"/>
            <w:hideMark/>
          </w:tcPr>
          <w:p w14:paraId="2BA41039" w14:textId="7B02A62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010000441800</w:t>
            </w:r>
          </w:p>
        </w:tc>
        <w:tc>
          <w:tcPr>
            <w:tcW w:w="3648" w:type="dxa"/>
            <w:tcBorders>
              <w:top w:val="nil"/>
              <w:left w:val="nil"/>
              <w:bottom w:val="single" w:sz="4" w:space="0" w:color="auto"/>
              <w:right w:val="single" w:sz="4" w:space="0" w:color="auto"/>
            </w:tcBorders>
            <w:shd w:val="clear" w:color="auto" w:fill="auto"/>
            <w:noWrap/>
            <w:vAlign w:val="bottom"/>
            <w:hideMark/>
          </w:tcPr>
          <w:p w14:paraId="500F2077" w14:textId="4BCC8B5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Travoprost-Solución oftálmica/Cada ml contiene: Travoprost 40 µg Frasco gotero con 2.5 ml</w:t>
            </w:r>
          </w:p>
        </w:tc>
        <w:tc>
          <w:tcPr>
            <w:tcW w:w="750" w:type="dxa"/>
            <w:tcBorders>
              <w:top w:val="nil"/>
              <w:left w:val="nil"/>
              <w:bottom w:val="single" w:sz="4" w:space="0" w:color="auto"/>
              <w:right w:val="single" w:sz="4" w:space="0" w:color="auto"/>
            </w:tcBorders>
            <w:shd w:val="clear" w:color="auto" w:fill="auto"/>
            <w:noWrap/>
            <w:vAlign w:val="bottom"/>
            <w:hideMark/>
          </w:tcPr>
          <w:p w14:paraId="6F5D5330" w14:textId="7DFB027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A4D501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306AC1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203F1FA" w14:textId="77777777" w:rsidR="00CD4F18" w:rsidRPr="00012BEC" w:rsidRDefault="00CD4F18" w:rsidP="00CD4F18">
            <w:pPr>
              <w:rPr>
                <w:rFonts w:ascii="Calibri" w:hAnsi="Calibri" w:cs="Calibri"/>
                <w:color w:val="000000"/>
                <w:sz w:val="16"/>
                <w:szCs w:val="16"/>
                <w:lang w:val="en-US"/>
              </w:rPr>
            </w:pPr>
          </w:p>
        </w:tc>
      </w:tr>
      <w:tr w:rsidR="00CD4F18" w:rsidRPr="00012BEC" w14:paraId="2BDDD8D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E5010B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429</w:t>
            </w:r>
          </w:p>
        </w:tc>
        <w:tc>
          <w:tcPr>
            <w:tcW w:w="1418" w:type="dxa"/>
            <w:tcBorders>
              <w:top w:val="nil"/>
              <w:left w:val="nil"/>
              <w:bottom w:val="single" w:sz="4" w:space="0" w:color="auto"/>
              <w:right w:val="single" w:sz="4" w:space="0" w:color="auto"/>
            </w:tcBorders>
            <w:shd w:val="clear" w:color="auto" w:fill="auto"/>
            <w:vAlign w:val="bottom"/>
            <w:hideMark/>
          </w:tcPr>
          <w:p w14:paraId="409E80DE" w14:textId="40C85AA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010.000.4420.00</w:t>
            </w:r>
          </w:p>
        </w:tc>
        <w:tc>
          <w:tcPr>
            <w:tcW w:w="1284" w:type="dxa"/>
            <w:tcBorders>
              <w:top w:val="nil"/>
              <w:left w:val="nil"/>
              <w:bottom w:val="single" w:sz="4" w:space="0" w:color="auto"/>
              <w:right w:val="single" w:sz="4" w:space="0" w:color="auto"/>
            </w:tcBorders>
            <w:shd w:val="clear" w:color="auto" w:fill="auto"/>
            <w:noWrap/>
            <w:vAlign w:val="bottom"/>
            <w:hideMark/>
          </w:tcPr>
          <w:p w14:paraId="1BC2A190" w14:textId="3151B72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010000442000</w:t>
            </w:r>
          </w:p>
        </w:tc>
        <w:tc>
          <w:tcPr>
            <w:tcW w:w="3648" w:type="dxa"/>
            <w:tcBorders>
              <w:top w:val="nil"/>
              <w:left w:val="nil"/>
              <w:bottom w:val="single" w:sz="4" w:space="0" w:color="auto"/>
              <w:right w:val="single" w:sz="4" w:space="0" w:color="auto"/>
            </w:tcBorders>
            <w:shd w:val="clear" w:color="auto" w:fill="auto"/>
            <w:noWrap/>
            <w:vAlign w:val="bottom"/>
            <w:hideMark/>
          </w:tcPr>
          <w:p w14:paraId="14BCCDC8" w14:textId="52D15A7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Brimonidina - timolol-Solución oftálmica/Cada mililitro contiene: Tartrato de brimonidina 2.00 mg. Maleato de timolol 6.80 mg. Envase con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2A2F3B8A" w14:textId="5E013C2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10BD45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DDE7BE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B4331E5" w14:textId="77777777" w:rsidR="00CD4F18" w:rsidRPr="00012BEC" w:rsidRDefault="00CD4F18" w:rsidP="00CD4F18">
            <w:pPr>
              <w:rPr>
                <w:rFonts w:ascii="Calibri" w:hAnsi="Calibri" w:cs="Calibri"/>
                <w:color w:val="000000"/>
                <w:sz w:val="16"/>
                <w:szCs w:val="16"/>
                <w:lang w:val="en-US"/>
              </w:rPr>
            </w:pPr>
          </w:p>
        </w:tc>
      </w:tr>
      <w:tr w:rsidR="00CD4F18" w:rsidRPr="00012BEC" w14:paraId="1105AAF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8D5526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430</w:t>
            </w:r>
          </w:p>
        </w:tc>
        <w:tc>
          <w:tcPr>
            <w:tcW w:w="1418" w:type="dxa"/>
            <w:tcBorders>
              <w:top w:val="nil"/>
              <w:left w:val="nil"/>
              <w:bottom w:val="single" w:sz="4" w:space="0" w:color="auto"/>
              <w:right w:val="single" w:sz="4" w:space="0" w:color="auto"/>
            </w:tcBorders>
            <w:shd w:val="clear" w:color="auto" w:fill="auto"/>
            <w:vAlign w:val="bottom"/>
            <w:hideMark/>
          </w:tcPr>
          <w:p w14:paraId="2AC620A4" w14:textId="249030C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010.000.4429.00</w:t>
            </w:r>
          </w:p>
        </w:tc>
        <w:tc>
          <w:tcPr>
            <w:tcW w:w="1284" w:type="dxa"/>
            <w:tcBorders>
              <w:top w:val="nil"/>
              <w:left w:val="nil"/>
              <w:bottom w:val="single" w:sz="4" w:space="0" w:color="auto"/>
              <w:right w:val="single" w:sz="4" w:space="0" w:color="auto"/>
            </w:tcBorders>
            <w:shd w:val="clear" w:color="auto" w:fill="auto"/>
            <w:noWrap/>
            <w:vAlign w:val="bottom"/>
            <w:hideMark/>
          </w:tcPr>
          <w:p w14:paraId="0DDEFF7C" w14:textId="5A0D833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010000442900</w:t>
            </w:r>
          </w:p>
        </w:tc>
        <w:tc>
          <w:tcPr>
            <w:tcW w:w="3648" w:type="dxa"/>
            <w:tcBorders>
              <w:top w:val="nil"/>
              <w:left w:val="nil"/>
              <w:bottom w:val="single" w:sz="4" w:space="0" w:color="auto"/>
              <w:right w:val="single" w:sz="4" w:space="0" w:color="auto"/>
            </w:tcBorders>
            <w:shd w:val="clear" w:color="auto" w:fill="auto"/>
            <w:noWrap/>
            <w:vAlign w:val="bottom"/>
            <w:hideMark/>
          </w:tcPr>
          <w:p w14:paraId="3EFBEB99" w14:textId="097102C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Dactinomicina-Solución inyectable/Cada frasco ámpula con liofilizado contiene: Dactinomicina 0.5 mg.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618A2538" w14:textId="1F94F9F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BC2D0F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BD7D56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2235877" w14:textId="77777777" w:rsidR="00CD4F18" w:rsidRPr="00012BEC" w:rsidRDefault="00CD4F18" w:rsidP="00CD4F18">
            <w:pPr>
              <w:rPr>
                <w:rFonts w:ascii="Calibri" w:hAnsi="Calibri" w:cs="Calibri"/>
                <w:color w:val="000000"/>
                <w:sz w:val="16"/>
                <w:szCs w:val="16"/>
                <w:lang w:val="en-US"/>
              </w:rPr>
            </w:pPr>
          </w:p>
        </w:tc>
      </w:tr>
      <w:tr w:rsidR="00CD4F18" w:rsidRPr="00012BEC" w14:paraId="1EFF213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7CA87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431</w:t>
            </w:r>
          </w:p>
        </w:tc>
        <w:tc>
          <w:tcPr>
            <w:tcW w:w="1418" w:type="dxa"/>
            <w:tcBorders>
              <w:top w:val="nil"/>
              <w:left w:val="nil"/>
              <w:bottom w:val="single" w:sz="4" w:space="0" w:color="auto"/>
              <w:right w:val="single" w:sz="4" w:space="0" w:color="auto"/>
            </w:tcBorders>
            <w:shd w:val="clear" w:color="auto" w:fill="auto"/>
            <w:vAlign w:val="bottom"/>
            <w:hideMark/>
          </w:tcPr>
          <w:p w14:paraId="46588652" w14:textId="078C02D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010.000.4431.00</w:t>
            </w:r>
          </w:p>
        </w:tc>
        <w:tc>
          <w:tcPr>
            <w:tcW w:w="1284" w:type="dxa"/>
            <w:tcBorders>
              <w:top w:val="nil"/>
              <w:left w:val="nil"/>
              <w:bottom w:val="single" w:sz="4" w:space="0" w:color="auto"/>
              <w:right w:val="single" w:sz="4" w:space="0" w:color="auto"/>
            </w:tcBorders>
            <w:shd w:val="clear" w:color="auto" w:fill="auto"/>
            <w:noWrap/>
            <w:vAlign w:val="bottom"/>
            <w:hideMark/>
          </w:tcPr>
          <w:p w14:paraId="4D25D97F" w14:textId="0752303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010000443100</w:t>
            </w:r>
          </w:p>
        </w:tc>
        <w:tc>
          <w:tcPr>
            <w:tcW w:w="3648" w:type="dxa"/>
            <w:tcBorders>
              <w:top w:val="nil"/>
              <w:left w:val="nil"/>
              <w:bottom w:val="single" w:sz="4" w:space="0" w:color="auto"/>
              <w:right w:val="single" w:sz="4" w:space="0" w:color="auto"/>
            </w:tcBorders>
            <w:shd w:val="clear" w:color="auto" w:fill="auto"/>
            <w:noWrap/>
            <w:vAlign w:val="bottom"/>
            <w:hideMark/>
          </w:tcPr>
          <w:p w14:paraId="4015B195" w14:textId="35168D6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Carboplatino-Solución inyectable/Cada frasco ámpula con liofilizado contiene: Carboplatino 150 mg.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1B4A6FCE" w14:textId="3D82C88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1B0010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8248FE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DB0B43C" w14:textId="77777777" w:rsidR="00CD4F18" w:rsidRPr="00012BEC" w:rsidRDefault="00CD4F18" w:rsidP="00CD4F18">
            <w:pPr>
              <w:rPr>
                <w:rFonts w:ascii="Calibri" w:hAnsi="Calibri" w:cs="Calibri"/>
                <w:color w:val="000000"/>
                <w:sz w:val="16"/>
                <w:szCs w:val="16"/>
                <w:lang w:val="en-US"/>
              </w:rPr>
            </w:pPr>
          </w:p>
        </w:tc>
      </w:tr>
      <w:tr w:rsidR="00CD4F18" w:rsidRPr="00012BEC" w14:paraId="7F53477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A8FB8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432</w:t>
            </w:r>
          </w:p>
        </w:tc>
        <w:tc>
          <w:tcPr>
            <w:tcW w:w="1418" w:type="dxa"/>
            <w:tcBorders>
              <w:top w:val="nil"/>
              <w:left w:val="nil"/>
              <w:bottom w:val="single" w:sz="4" w:space="0" w:color="auto"/>
              <w:right w:val="single" w:sz="4" w:space="0" w:color="auto"/>
            </w:tcBorders>
            <w:shd w:val="clear" w:color="auto" w:fill="auto"/>
            <w:vAlign w:val="bottom"/>
            <w:hideMark/>
          </w:tcPr>
          <w:p w14:paraId="39C6B373" w14:textId="1FA51CD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010.000.4432.00</w:t>
            </w:r>
          </w:p>
        </w:tc>
        <w:tc>
          <w:tcPr>
            <w:tcW w:w="1284" w:type="dxa"/>
            <w:tcBorders>
              <w:top w:val="nil"/>
              <w:left w:val="nil"/>
              <w:bottom w:val="single" w:sz="4" w:space="0" w:color="auto"/>
              <w:right w:val="single" w:sz="4" w:space="0" w:color="auto"/>
            </w:tcBorders>
            <w:shd w:val="clear" w:color="auto" w:fill="auto"/>
            <w:noWrap/>
            <w:vAlign w:val="bottom"/>
            <w:hideMark/>
          </w:tcPr>
          <w:p w14:paraId="16DF2636" w14:textId="7011AF3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010000443200</w:t>
            </w:r>
          </w:p>
        </w:tc>
        <w:tc>
          <w:tcPr>
            <w:tcW w:w="3648" w:type="dxa"/>
            <w:tcBorders>
              <w:top w:val="nil"/>
              <w:left w:val="nil"/>
              <w:bottom w:val="single" w:sz="4" w:space="0" w:color="auto"/>
              <w:right w:val="single" w:sz="4" w:space="0" w:color="auto"/>
            </w:tcBorders>
            <w:shd w:val="clear" w:color="auto" w:fill="auto"/>
            <w:noWrap/>
            <w:vAlign w:val="bottom"/>
            <w:hideMark/>
          </w:tcPr>
          <w:p w14:paraId="09C99A85" w14:textId="4320F38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Ifosfamida-Solución inyectable/Cada frasco ámpula con polvo o liofilizado contiene: Ifosfamida 1 g.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16399CF0" w14:textId="4D6F5EE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B4654A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429ECE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772EF4E" w14:textId="77777777" w:rsidR="00CD4F18" w:rsidRPr="00012BEC" w:rsidRDefault="00CD4F18" w:rsidP="00CD4F18">
            <w:pPr>
              <w:rPr>
                <w:rFonts w:ascii="Calibri" w:hAnsi="Calibri" w:cs="Calibri"/>
                <w:color w:val="000000"/>
                <w:sz w:val="16"/>
                <w:szCs w:val="16"/>
                <w:lang w:val="en-US"/>
              </w:rPr>
            </w:pPr>
          </w:p>
        </w:tc>
      </w:tr>
      <w:tr w:rsidR="00CD4F18" w:rsidRPr="00012BEC" w14:paraId="21D6E9C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E8BE8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433</w:t>
            </w:r>
          </w:p>
        </w:tc>
        <w:tc>
          <w:tcPr>
            <w:tcW w:w="1418" w:type="dxa"/>
            <w:tcBorders>
              <w:top w:val="nil"/>
              <w:left w:val="nil"/>
              <w:bottom w:val="single" w:sz="4" w:space="0" w:color="auto"/>
              <w:right w:val="single" w:sz="4" w:space="0" w:color="auto"/>
            </w:tcBorders>
            <w:shd w:val="clear" w:color="auto" w:fill="auto"/>
            <w:vAlign w:val="bottom"/>
            <w:hideMark/>
          </w:tcPr>
          <w:p w14:paraId="53E1F9EA" w14:textId="21A5FA6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010.000.4437.00</w:t>
            </w:r>
          </w:p>
        </w:tc>
        <w:tc>
          <w:tcPr>
            <w:tcW w:w="1284" w:type="dxa"/>
            <w:tcBorders>
              <w:top w:val="nil"/>
              <w:left w:val="nil"/>
              <w:bottom w:val="single" w:sz="4" w:space="0" w:color="auto"/>
              <w:right w:val="single" w:sz="4" w:space="0" w:color="auto"/>
            </w:tcBorders>
            <w:shd w:val="clear" w:color="auto" w:fill="auto"/>
            <w:noWrap/>
            <w:vAlign w:val="bottom"/>
            <w:hideMark/>
          </w:tcPr>
          <w:p w14:paraId="1F3D5AAE" w14:textId="75C7C2F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010000443700</w:t>
            </w:r>
          </w:p>
        </w:tc>
        <w:tc>
          <w:tcPr>
            <w:tcW w:w="3648" w:type="dxa"/>
            <w:tcBorders>
              <w:top w:val="nil"/>
              <w:left w:val="nil"/>
              <w:bottom w:val="single" w:sz="4" w:space="0" w:color="auto"/>
              <w:right w:val="single" w:sz="4" w:space="0" w:color="auto"/>
            </w:tcBorders>
            <w:shd w:val="clear" w:color="auto" w:fill="auto"/>
            <w:noWrap/>
            <w:vAlign w:val="bottom"/>
            <w:hideMark/>
          </w:tcPr>
          <w:p w14:paraId="0FCC826E" w14:textId="1A2713D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Palonosetrón-Solución inyectable/Cada frasco ámpula contiene: Clorhidrato de palonosetrón equivalente a 0.25 mg de palonosetrón. Envase con un frasco ámpula con 5 ml</w:t>
            </w:r>
          </w:p>
        </w:tc>
        <w:tc>
          <w:tcPr>
            <w:tcW w:w="750" w:type="dxa"/>
            <w:tcBorders>
              <w:top w:val="nil"/>
              <w:left w:val="nil"/>
              <w:bottom w:val="single" w:sz="4" w:space="0" w:color="auto"/>
              <w:right w:val="single" w:sz="4" w:space="0" w:color="auto"/>
            </w:tcBorders>
            <w:shd w:val="clear" w:color="auto" w:fill="auto"/>
            <w:noWrap/>
            <w:vAlign w:val="bottom"/>
            <w:hideMark/>
          </w:tcPr>
          <w:p w14:paraId="33B478CC" w14:textId="458CC62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D8B04D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945D16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67F045C" w14:textId="77777777" w:rsidR="00CD4F18" w:rsidRPr="00012BEC" w:rsidRDefault="00CD4F18" w:rsidP="00CD4F18">
            <w:pPr>
              <w:rPr>
                <w:rFonts w:ascii="Calibri" w:hAnsi="Calibri" w:cs="Calibri"/>
                <w:color w:val="000000"/>
                <w:sz w:val="16"/>
                <w:szCs w:val="16"/>
                <w:lang w:val="en-US"/>
              </w:rPr>
            </w:pPr>
          </w:p>
        </w:tc>
      </w:tr>
      <w:tr w:rsidR="00CD4F18" w:rsidRPr="00012BEC" w14:paraId="40EBA3D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D3658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434</w:t>
            </w:r>
          </w:p>
        </w:tc>
        <w:tc>
          <w:tcPr>
            <w:tcW w:w="1418" w:type="dxa"/>
            <w:tcBorders>
              <w:top w:val="nil"/>
              <w:left w:val="nil"/>
              <w:bottom w:val="single" w:sz="4" w:space="0" w:color="auto"/>
              <w:right w:val="single" w:sz="4" w:space="0" w:color="auto"/>
            </w:tcBorders>
            <w:shd w:val="clear" w:color="auto" w:fill="auto"/>
            <w:vAlign w:val="bottom"/>
            <w:hideMark/>
          </w:tcPr>
          <w:p w14:paraId="64EA33D8" w14:textId="26312CA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010.000.4439.00</w:t>
            </w:r>
          </w:p>
        </w:tc>
        <w:tc>
          <w:tcPr>
            <w:tcW w:w="1284" w:type="dxa"/>
            <w:tcBorders>
              <w:top w:val="nil"/>
              <w:left w:val="nil"/>
              <w:bottom w:val="single" w:sz="4" w:space="0" w:color="auto"/>
              <w:right w:val="single" w:sz="4" w:space="0" w:color="auto"/>
            </w:tcBorders>
            <w:shd w:val="clear" w:color="auto" w:fill="auto"/>
            <w:noWrap/>
            <w:vAlign w:val="bottom"/>
            <w:hideMark/>
          </w:tcPr>
          <w:p w14:paraId="07D3DCD5" w14:textId="0A3BC81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010000443900</w:t>
            </w:r>
          </w:p>
        </w:tc>
        <w:tc>
          <w:tcPr>
            <w:tcW w:w="3648" w:type="dxa"/>
            <w:tcBorders>
              <w:top w:val="nil"/>
              <w:left w:val="nil"/>
              <w:bottom w:val="single" w:sz="4" w:space="0" w:color="auto"/>
              <w:right w:val="single" w:sz="4" w:space="0" w:color="auto"/>
            </w:tcBorders>
            <w:shd w:val="clear" w:color="auto" w:fill="auto"/>
            <w:noWrap/>
            <w:vAlign w:val="bottom"/>
            <w:hideMark/>
          </w:tcPr>
          <w:p w14:paraId="65CB986A" w14:textId="3AE381BF"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Granisetron-Gragea o tableta/Cada gragea o tableta contiene: Clorhidrato de granisetrón equivalente a 1 mg de granisetrón. Envase con 2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4EA30DD2" w14:textId="13AED89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056200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317BE9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0F70E48" w14:textId="77777777" w:rsidR="00CD4F18" w:rsidRPr="00012BEC" w:rsidRDefault="00CD4F18" w:rsidP="00CD4F18">
            <w:pPr>
              <w:rPr>
                <w:rFonts w:ascii="Calibri" w:hAnsi="Calibri" w:cs="Calibri"/>
                <w:color w:val="000000"/>
                <w:sz w:val="16"/>
                <w:szCs w:val="16"/>
                <w:lang w:val="en-US"/>
              </w:rPr>
            </w:pPr>
          </w:p>
        </w:tc>
      </w:tr>
      <w:tr w:rsidR="00CD4F18" w:rsidRPr="00012BEC" w14:paraId="2C50C1F3"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8639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435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16116975" w14:textId="73EAF78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010.000.4441.00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35075990" w14:textId="0665D7F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010000444100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7603BBA8" w14:textId="7414881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Granisetron-Solución inyectable/Cada ampolleta contiene: Clorhidrato de granisetrón equivalente a 3 mg de granisetrón. Envase con una ampolleta de 3 ml</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08430DC7" w14:textId="2F72DFB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0F743495"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7811EED3"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6304056B" w14:textId="77777777" w:rsidR="00CD4F18" w:rsidRPr="00012BEC" w:rsidRDefault="00CD4F18" w:rsidP="00CD4F18">
            <w:pPr>
              <w:rPr>
                <w:rFonts w:ascii="Calibri" w:hAnsi="Calibri" w:cs="Calibri"/>
                <w:color w:val="000000"/>
                <w:sz w:val="16"/>
                <w:szCs w:val="16"/>
                <w:lang w:val="en-US"/>
              </w:rPr>
            </w:pPr>
          </w:p>
        </w:tc>
      </w:tr>
      <w:tr w:rsidR="00CD4F18" w:rsidRPr="00012BEC" w14:paraId="60ADE6D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2D463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436</w:t>
            </w:r>
          </w:p>
        </w:tc>
        <w:tc>
          <w:tcPr>
            <w:tcW w:w="1418" w:type="dxa"/>
            <w:tcBorders>
              <w:top w:val="nil"/>
              <w:left w:val="nil"/>
              <w:bottom w:val="single" w:sz="4" w:space="0" w:color="auto"/>
              <w:right w:val="single" w:sz="4" w:space="0" w:color="auto"/>
            </w:tcBorders>
            <w:shd w:val="clear" w:color="auto" w:fill="auto"/>
            <w:vAlign w:val="bottom"/>
            <w:hideMark/>
          </w:tcPr>
          <w:p w14:paraId="30EB9C00" w14:textId="37F73B0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010.000.4442.00</w:t>
            </w:r>
          </w:p>
        </w:tc>
        <w:tc>
          <w:tcPr>
            <w:tcW w:w="1284" w:type="dxa"/>
            <w:tcBorders>
              <w:top w:val="nil"/>
              <w:left w:val="nil"/>
              <w:bottom w:val="single" w:sz="4" w:space="0" w:color="auto"/>
              <w:right w:val="single" w:sz="4" w:space="0" w:color="auto"/>
            </w:tcBorders>
            <w:shd w:val="clear" w:color="auto" w:fill="auto"/>
            <w:noWrap/>
            <w:vAlign w:val="bottom"/>
            <w:hideMark/>
          </w:tcPr>
          <w:p w14:paraId="59CC74AE" w14:textId="00568FF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010000444200</w:t>
            </w:r>
          </w:p>
        </w:tc>
        <w:tc>
          <w:tcPr>
            <w:tcW w:w="3648" w:type="dxa"/>
            <w:tcBorders>
              <w:top w:val="nil"/>
              <w:left w:val="nil"/>
              <w:bottom w:val="single" w:sz="4" w:space="0" w:color="auto"/>
              <w:right w:val="single" w:sz="4" w:space="0" w:color="auto"/>
            </w:tcBorders>
            <w:shd w:val="clear" w:color="auto" w:fill="auto"/>
            <w:noWrap/>
            <w:vAlign w:val="bottom"/>
            <w:hideMark/>
          </w:tcPr>
          <w:p w14:paraId="13A51865" w14:textId="40BF556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Aprepitant-Cápsula/Cada cápsula contiene: 125 mg de Aprepitant. Cada cápsula contiene: 80 mg de Aprepitant. Envase con una cápsula de 125 mg y 2 cápsulas de 80 mg</w:t>
            </w:r>
          </w:p>
        </w:tc>
        <w:tc>
          <w:tcPr>
            <w:tcW w:w="750" w:type="dxa"/>
            <w:tcBorders>
              <w:top w:val="nil"/>
              <w:left w:val="nil"/>
              <w:bottom w:val="single" w:sz="4" w:space="0" w:color="auto"/>
              <w:right w:val="single" w:sz="4" w:space="0" w:color="auto"/>
            </w:tcBorders>
            <w:shd w:val="clear" w:color="auto" w:fill="auto"/>
            <w:noWrap/>
            <w:vAlign w:val="bottom"/>
            <w:hideMark/>
          </w:tcPr>
          <w:p w14:paraId="3FA5A4B9" w14:textId="1AA5D28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0AD125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AA66CB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DA5E778" w14:textId="77777777" w:rsidR="00CD4F18" w:rsidRPr="00012BEC" w:rsidRDefault="00CD4F18" w:rsidP="00CD4F18">
            <w:pPr>
              <w:rPr>
                <w:rFonts w:ascii="Calibri" w:hAnsi="Calibri" w:cs="Calibri"/>
                <w:color w:val="000000"/>
                <w:sz w:val="16"/>
                <w:szCs w:val="16"/>
                <w:lang w:val="en-US"/>
              </w:rPr>
            </w:pPr>
          </w:p>
        </w:tc>
      </w:tr>
      <w:tr w:rsidR="00CD4F18" w:rsidRPr="00012BEC" w14:paraId="3AFD42F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7ED1A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437</w:t>
            </w:r>
          </w:p>
        </w:tc>
        <w:tc>
          <w:tcPr>
            <w:tcW w:w="1418" w:type="dxa"/>
            <w:tcBorders>
              <w:top w:val="nil"/>
              <w:left w:val="nil"/>
              <w:bottom w:val="single" w:sz="4" w:space="0" w:color="auto"/>
              <w:right w:val="single" w:sz="4" w:space="0" w:color="auto"/>
            </w:tcBorders>
            <w:shd w:val="clear" w:color="auto" w:fill="auto"/>
            <w:vAlign w:val="bottom"/>
            <w:hideMark/>
          </w:tcPr>
          <w:p w14:paraId="3E3DC8F0" w14:textId="113CDCE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010.000.4444.00</w:t>
            </w:r>
          </w:p>
        </w:tc>
        <w:tc>
          <w:tcPr>
            <w:tcW w:w="1284" w:type="dxa"/>
            <w:tcBorders>
              <w:top w:val="nil"/>
              <w:left w:val="nil"/>
              <w:bottom w:val="single" w:sz="4" w:space="0" w:color="auto"/>
              <w:right w:val="single" w:sz="4" w:space="0" w:color="auto"/>
            </w:tcBorders>
            <w:shd w:val="clear" w:color="auto" w:fill="auto"/>
            <w:noWrap/>
            <w:vAlign w:val="bottom"/>
            <w:hideMark/>
          </w:tcPr>
          <w:p w14:paraId="63526DC9" w14:textId="090EBD9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010000444400</w:t>
            </w:r>
          </w:p>
        </w:tc>
        <w:tc>
          <w:tcPr>
            <w:tcW w:w="3648" w:type="dxa"/>
            <w:tcBorders>
              <w:top w:val="nil"/>
              <w:left w:val="nil"/>
              <w:bottom w:val="single" w:sz="4" w:space="0" w:color="auto"/>
              <w:right w:val="single" w:sz="4" w:space="0" w:color="auto"/>
            </w:tcBorders>
            <w:shd w:val="clear" w:color="auto" w:fill="auto"/>
            <w:noWrap/>
            <w:vAlign w:val="bottom"/>
            <w:hideMark/>
          </w:tcPr>
          <w:p w14:paraId="6C4AA69C" w14:textId="603C16F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Dexrazoxano-Solución inyectable/El frasco ámpula contiene: Clorhidrato de dexrazoxano equivalente a 500 mg de dexrazoxano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06E6B2C6" w14:textId="489EC7B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B65126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F7F9CE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DB45A68" w14:textId="77777777" w:rsidR="00CD4F18" w:rsidRPr="00012BEC" w:rsidRDefault="00CD4F18" w:rsidP="00CD4F18">
            <w:pPr>
              <w:rPr>
                <w:rFonts w:ascii="Calibri" w:hAnsi="Calibri" w:cs="Calibri"/>
                <w:color w:val="000000"/>
                <w:sz w:val="16"/>
                <w:szCs w:val="16"/>
                <w:lang w:val="en-US"/>
              </w:rPr>
            </w:pPr>
          </w:p>
        </w:tc>
      </w:tr>
      <w:tr w:rsidR="00CD4F18" w:rsidRPr="00012BEC" w14:paraId="09626AA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FEC8E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438</w:t>
            </w:r>
          </w:p>
        </w:tc>
        <w:tc>
          <w:tcPr>
            <w:tcW w:w="1418" w:type="dxa"/>
            <w:tcBorders>
              <w:top w:val="nil"/>
              <w:left w:val="nil"/>
              <w:bottom w:val="single" w:sz="4" w:space="0" w:color="auto"/>
              <w:right w:val="single" w:sz="4" w:space="0" w:color="auto"/>
            </w:tcBorders>
            <w:shd w:val="clear" w:color="auto" w:fill="auto"/>
            <w:vAlign w:val="bottom"/>
            <w:hideMark/>
          </w:tcPr>
          <w:p w14:paraId="696D670E" w14:textId="4F29190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010.000.4448.00</w:t>
            </w:r>
          </w:p>
        </w:tc>
        <w:tc>
          <w:tcPr>
            <w:tcW w:w="1284" w:type="dxa"/>
            <w:tcBorders>
              <w:top w:val="nil"/>
              <w:left w:val="nil"/>
              <w:bottom w:val="single" w:sz="4" w:space="0" w:color="auto"/>
              <w:right w:val="single" w:sz="4" w:space="0" w:color="auto"/>
            </w:tcBorders>
            <w:shd w:val="clear" w:color="auto" w:fill="auto"/>
            <w:noWrap/>
            <w:vAlign w:val="bottom"/>
            <w:hideMark/>
          </w:tcPr>
          <w:p w14:paraId="251785F0" w14:textId="28A346A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010000444800</w:t>
            </w:r>
          </w:p>
        </w:tc>
        <w:tc>
          <w:tcPr>
            <w:tcW w:w="3648" w:type="dxa"/>
            <w:tcBorders>
              <w:top w:val="nil"/>
              <w:left w:val="nil"/>
              <w:bottom w:val="single" w:sz="4" w:space="0" w:color="auto"/>
              <w:right w:val="single" w:sz="4" w:space="0" w:color="auto"/>
            </w:tcBorders>
            <w:shd w:val="clear" w:color="auto" w:fill="auto"/>
            <w:noWrap/>
            <w:vAlign w:val="bottom"/>
            <w:hideMark/>
          </w:tcPr>
          <w:p w14:paraId="127A19B6" w14:textId="23CE95C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Bortezomib-Solución inyectable/Cada frasco ámpula con liofilizado contiene: Bortezomib 3.5 mg.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71392691" w14:textId="43F9CE9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889858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ED3976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6634532" w14:textId="77777777" w:rsidR="00CD4F18" w:rsidRPr="00012BEC" w:rsidRDefault="00CD4F18" w:rsidP="00CD4F18">
            <w:pPr>
              <w:rPr>
                <w:rFonts w:ascii="Calibri" w:hAnsi="Calibri" w:cs="Calibri"/>
                <w:color w:val="000000"/>
                <w:sz w:val="16"/>
                <w:szCs w:val="16"/>
                <w:lang w:val="en-US"/>
              </w:rPr>
            </w:pPr>
          </w:p>
        </w:tc>
      </w:tr>
      <w:tr w:rsidR="00CD4F18" w:rsidRPr="00012BEC" w14:paraId="4338845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A25A3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439</w:t>
            </w:r>
          </w:p>
        </w:tc>
        <w:tc>
          <w:tcPr>
            <w:tcW w:w="1418" w:type="dxa"/>
            <w:tcBorders>
              <w:top w:val="nil"/>
              <w:left w:val="nil"/>
              <w:bottom w:val="single" w:sz="4" w:space="0" w:color="auto"/>
              <w:right w:val="single" w:sz="4" w:space="0" w:color="auto"/>
            </w:tcBorders>
            <w:shd w:val="clear" w:color="auto" w:fill="auto"/>
            <w:vAlign w:val="bottom"/>
            <w:hideMark/>
          </w:tcPr>
          <w:p w14:paraId="326AD541" w14:textId="4FD48BA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010.000.4480.01</w:t>
            </w:r>
          </w:p>
        </w:tc>
        <w:tc>
          <w:tcPr>
            <w:tcW w:w="1284" w:type="dxa"/>
            <w:tcBorders>
              <w:top w:val="nil"/>
              <w:left w:val="nil"/>
              <w:bottom w:val="single" w:sz="4" w:space="0" w:color="auto"/>
              <w:right w:val="single" w:sz="4" w:space="0" w:color="auto"/>
            </w:tcBorders>
            <w:shd w:val="clear" w:color="auto" w:fill="auto"/>
            <w:noWrap/>
            <w:vAlign w:val="bottom"/>
            <w:hideMark/>
          </w:tcPr>
          <w:p w14:paraId="4783F515" w14:textId="1375749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010000448001</w:t>
            </w:r>
          </w:p>
        </w:tc>
        <w:tc>
          <w:tcPr>
            <w:tcW w:w="3648" w:type="dxa"/>
            <w:tcBorders>
              <w:top w:val="nil"/>
              <w:left w:val="nil"/>
              <w:bottom w:val="single" w:sz="4" w:space="0" w:color="auto"/>
              <w:right w:val="single" w:sz="4" w:space="0" w:color="auto"/>
            </w:tcBorders>
            <w:shd w:val="clear" w:color="auto" w:fill="auto"/>
            <w:noWrap/>
            <w:vAlign w:val="bottom"/>
            <w:hideMark/>
          </w:tcPr>
          <w:p w14:paraId="2C5DF1A2" w14:textId="61FB16A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Escitalopram-Tableta/Cada tableta contiene: Oxalato de escitalopram equivalente a 10 mg de escitalopram.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2B0BA6E0" w14:textId="7017B03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90D9CB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A42F5C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5DC65C2" w14:textId="77777777" w:rsidR="00CD4F18" w:rsidRPr="00012BEC" w:rsidRDefault="00CD4F18" w:rsidP="00CD4F18">
            <w:pPr>
              <w:rPr>
                <w:rFonts w:ascii="Calibri" w:hAnsi="Calibri" w:cs="Calibri"/>
                <w:color w:val="000000"/>
                <w:sz w:val="16"/>
                <w:szCs w:val="16"/>
                <w:lang w:val="en-US"/>
              </w:rPr>
            </w:pPr>
          </w:p>
        </w:tc>
      </w:tr>
      <w:tr w:rsidR="00CD4F18" w:rsidRPr="00012BEC" w14:paraId="7829EFB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3AC92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440</w:t>
            </w:r>
          </w:p>
        </w:tc>
        <w:tc>
          <w:tcPr>
            <w:tcW w:w="1418" w:type="dxa"/>
            <w:tcBorders>
              <w:top w:val="nil"/>
              <w:left w:val="nil"/>
              <w:bottom w:val="single" w:sz="4" w:space="0" w:color="auto"/>
              <w:right w:val="single" w:sz="4" w:space="0" w:color="auto"/>
            </w:tcBorders>
            <w:shd w:val="clear" w:color="auto" w:fill="auto"/>
            <w:vAlign w:val="bottom"/>
            <w:hideMark/>
          </w:tcPr>
          <w:p w14:paraId="6C4420E1" w14:textId="619DE27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010.000.4483.00</w:t>
            </w:r>
          </w:p>
        </w:tc>
        <w:tc>
          <w:tcPr>
            <w:tcW w:w="1284" w:type="dxa"/>
            <w:tcBorders>
              <w:top w:val="nil"/>
              <w:left w:val="nil"/>
              <w:bottom w:val="single" w:sz="4" w:space="0" w:color="auto"/>
              <w:right w:val="single" w:sz="4" w:space="0" w:color="auto"/>
            </w:tcBorders>
            <w:shd w:val="clear" w:color="auto" w:fill="auto"/>
            <w:noWrap/>
            <w:vAlign w:val="bottom"/>
            <w:hideMark/>
          </w:tcPr>
          <w:p w14:paraId="0CAE42AA" w14:textId="74B5478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010000448300</w:t>
            </w:r>
          </w:p>
        </w:tc>
        <w:tc>
          <w:tcPr>
            <w:tcW w:w="3648" w:type="dxa"/>
            <w:tcBorders>
              <w:top w:val="nil"/>
              <w:left w:val="nil"/>
              <w:bottom w:val="single" w:sz="4" w:space="0" w:color="auto"/>
              <w:right w:val="single" w:sz="4" w:space="0" w:color="auto"/>
            </w:tcBorders>
            <w:shd w:val="clear" w:color="auto" w:fill="auto"/>
            <w:noWrap/>
            <w:vAlign w:val="bottom"/>
            <w:hideMark/>
          </w:tcPr>
          <w:p w14:paraId="14402F07" w14:textId="2E831F0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Fluoxetina-Cápsula o tableta/Cada cápsula o tableta contiene: Clorhidrato de fluoxetina equivalente a 20 mg de fluoxetina. Envase con 14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7D58ED04" w14:textId="1E7CD2F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789AB9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78974E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F57D8EE" w14:textId="77777777" w:rsidR="00CD4F18" w:rsidRPr="00012BEC" w:rsidRDefault="00CD4F18" w:rsidP="00CD4F18">
            <w:pPr>
              <w:rPr>
                <w:rFonts w:ascii="Calibri" w:hAnsi="Calibri" w:cs="Calibri"/>
                <w:color w:val="000000"/>
                <w:sz w:val="16"/>
                <w:szCs w:val="16"/>
                <w:lang w:val="en-US"/>
              </w:rPr>
            </w:pPr>
          </w:p>
        </w:tc>
      </w:tr>
      <w:tr w:rsidR="00CD4F18" w:rsidRPr="00012BEC" w14:paraId="0771288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DDFD5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441</w:t>
            </w:r>
          </w:p>
        </w:tc>
        <w:tc>
          <w:tcPr>
            <w:tcW w:w="1418" w:type="dxa"/>
            <w:tcBorders>
              <w:top w:val="nil"/>
              <w:left w:val="nil"/>
              <w:bottom w:val="single" w:sz="4" w:space="0" w:color="auto"/>
              <w:right w:val="single" w:sz="4" w:space="0" w:color="auto"/>
            </w:tcBorders>
            <w:shd w:val="clear" w:color="auto" w:fill="auto"/>
            <w:vAlign w:val="bottom"/>
            <w:hideMark/>
          </w:tcPr>
          <w:p w14:paraId="0E4E00DA" w14:textId="0CB3194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010.000.4485.00</w:t>
            </w:r>
          </w:p>
        </w:tc>
        <w:tc>
          <w:tcPr>
            <w:tcW w:w="1284" w:type="dxa"/>
            <w:tcBorders>
              <w:top w:val="nil"/>
              <w:left w:val="nil"/>
              <w:bottom w:val="single" w:sz="4" w:space="0" w:color="auto"/>
              <w:right w:val="single" w:sz="4" w:space="0" w:color="auto"/>
            </w:tcBorders>
            <w:shd w:val="clear" w:color="auto" w:fill="auto"/>
            <w:noWrap/>
            <w:vAlign w:val="bottom"/>
            <w:hideMark/>
          </w:tcPr>
          <w:p w14:paraId="61836EDB" w14:textId="379FA2B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010000448500</w:t>
            </w:r>
          </w:p>
        </w:tc>
        <w:tc>
          <w:tcPr>
            <w:tcW w:w="3648" w:type="dxa"/>
            <w:tcBorders>
              <w:top w:val="nil"/>
              <w:left w:val="nil"/>
              <w:bottom w:val="single" w:sz="4" w:space="0" w:color="auto"/>
              <w:right w:val="single" w:sz="4" w:space="0" w:color="auto"/>
            </w:tcBorders>
            <w:shd w:val="clear" w:color="auto" w:fill="auto"/>
            <w:noWrap/>
            <w:vAlign w:val="bottom"/>
            <w:hideMark/>
          </w:tcPr>
          <w:p w14:paraId="0A40A23A" w14:textId="449C1B7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Duloxetina-Cápsula de liberación retardada/Cada cápsula de liberación retardada contiene: Clorhidrato de duloxetina equivalente a 60 mg de duloxetina. Envase con 14 cápsulas de liberación retardada</w:t>
            </w:r>
          </w:p>
        </w:tc>
        <w:tc>
          <w:tcPr>
            <w:tcW w:w="750" w:type="dxa"/>
            <w:tcBorders>
              <w:top w:val="nil"/>
              <w:left w:val="nil"/>
              <w:bottom w:val="single" w:sz="4" w:space="0" w:color="auto"/>
              <w:right w:val="single" w:sz="4" w:space="0" w:color="auto"/>
            </w:tcBorders>
            <w:shd w:val="clear" w:color="auto" w:fill="auto"/>
            <w:noWrap/>
            <w:vAlign w:val="bottom"/>
            <w:hideMark/>
          </w:tcPr>
          <w:p w14:paraId="6C9C364D" w14:textId="35AF650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FDC20C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AE184D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8B15E08" w14:textId="77777777" w:rsidR="00CD4F18" w:rsidRPr="00012BEC" w:rsidRDefault="00CD4F18" w:rsidP="00CD4F18">
            <w:pPr>
              <w:rPr>
                <w:rFonts w:ascii="Calibri" w:hAnsi="Calibri" w:cs="Calibri"/>
                <w:color w:val="000000"/>
                <w:sz w:val="16"/>
                <w:szCs w:val="16"/>
                <w:lang w:val="en-US"/>
              </w:rPr>
            </w:pPr>
          </w:p>
        </w:tc>
      </w:tr>
      <w:tr w:rsidR="00CD4F18" w:rsidRPr="00012BEC" w14:paraId="44D6BAA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2DACA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442</w:t>
            </w:r>
          </w:p>
        </w:tc>
        <w:tc>
          <w:tcPr>
            <w:tcW w:w="1418" w:type="dxa"/>
            <w:tcBorders>
              <w:top w:val="nil"/>
              <w:left w:val="nil"/>
              <w:bottom w:val="single" w:sz="4" w:space="0" w:color="auto"/>
              <w:right w:val="single" w:sz="4" w:space="0" w:color="auto"/>
            </w:tcBorders>
            <w:shd w:val="clear" w:color="auto" w:fill="auto"/>
            <w:vAlign w:val="bottom"/>
            <w:hideMark/>
          </w:tcPr>
          <w:p w14:paraId="424526B5" w14:textId="69D06B6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010.000.4488.00</w:t>
            </w:r>
          </w:p>
        </w:tc>
        <w:tc>
          <w:tcPr>
            <w:tcW w:w="1284" w:type="dxa"/>
            <w:tcBorders>
              <w:top w:val="nil"/>
              <w:left w:val="nil"/>
              <w:bottom w:val="single" w:sz="4" w:space="0" w:color="auto"/>
              <w:right w:val="single" w:sz="4" w:space="0" w:color="auto"/>
            </w:tcBorders>
            <w:shd w:val="clear" w:color="auto" w:fill="auto"/>
            <w:noWrap/>
            <w:vAlign w:val="bottom"/>
            <w:hideMark/>
          </w:tcPr>
          <w:p w14:paraId="71EAD5C0" w14:textId="67DA799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010000448800</w:t>
            </w:r>
          </w:p>
        </w:tc>
        <w:tc>
          <w:tcPr>
            <w:tcW w:w="3648" w:type="dxa"/>
            <w:tcBorders>
              <w:top w:val="nil"/>
              <w:left w:val="nil"/>
              <w:bottom w:val="single" w:sz="4" w:space="0" w:color="auto"/>
              <w:right w:val="single" w:sz="4" w:space="0" w:color="auto"/>
            </w:tcBorders>
            <w:shd w:val="clear" w:color="auto" w:fill="auto"/>
            <w:noWrap/>
            <w:vAlign w:val="bottom"/>
            <w:hideMark/>
          </w:tcPr>
          <w:p w14:paraId="59172B72" w14:textId="65A0B49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Venlafaxina-Cápsula o gragea de liberación prolongada/Cada cápsula o gragea de liberación prolongada contiene: Clorhidrato de venlafaxina equivalente a 75 mg de venlafaxina. Envase con 10 cápsulas o grageas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68EAA8A0" w14:textId="7BC72FD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D53F7C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954D46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666123E" w14:textId="77777777" w:rsidR="00CD4F18" w:rsidRPr="00012BEC" w:rsidRDefault="00CD4F18" w:rsidP="00CD4F18">
            <w:pPr>
              <w:rPr>
                <w:rFonts w:ascii="Calibri" w:hAnsi="Calibri" w:cs="Calibri"/>
                <w:color w:val="000000"/>
                <w:sz w:val="16"/>
                <w:szCs w:val="16"/>
                <w:lang w:val="en-US"/>
              </w:rPr>
            </w:pPr>
          </w:p>
        </w:tc>
      </w:tr>
      <w:tr w:rsidR="00CD4F18" w:rsidRPr="00012BEC" w14:paraId="0AF3572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C3625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443</w:t>
            </w:r>
          </w:p>
        </w:tc>
        <w:tc>
          <w:tcPr>
            <w:tcW w:w="1418" w:type="dxa"/>
            <w:tcBorders>
              <w:top w:val="nil"/>
              <w:left w:val="nil"/>
              <w:bottom w:val="single" w:sz="4" w:space="0" w:color="auto"/>
              <w:right w:val="single" w:sz="4" w:space="0" w:color="auto"/>
            </w:tcBorders>
            <w:shd w:val="clear" w:color="auto" w:fill="auto"/>
            <w:vAlign w:val="bottom"/>
            <w:hideMark/>
          </w:tcPr>
          <w:p w14:paraId="6E9FD2D5" w14:textId="6A15D77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010.000.4489.00</w:t>
            </w:r>
          </w:p>
        </w:tc>
        <w:tc>
          <w:tcPr>
            <w:tcW w:w="1284" w:type="dxa"/>
            <w:tcBorders>
              <w:top w:val="nil"/>
              <w:left w:val="nil"/>
              <w:bottom w:val="single" w:sz="4" w:space="0" w:color="auto"/>
              <w:right w:val="single" w:sz="4" w:space="0" w:color="auto"/>
            </w:tcBorders>
            <w:shd w:val="clear" w:color="auto" w:fill="auto"/>
            <w:noWrap/>
            <w:vAlign w:val="bottom"/>
            <w:hideMark/>
          </w:tcPr>
          <w:p w14:paraId="046816B7" w14:textId="65B15DB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010000448900</w:t>
            </w:r>
          </w:p>
        </w:tc>
        <w:tc>
          <w:tcPr>
            <w:tcW w:w="3648" w:type="dxa"/>
            <w:tcBorders>
              <w:top w:val="nil"/>
              <w:left w:val="nil"/>
              <w:bottom w:val="single" w:sz="4" w:space="0" w:color="auto"/>
              <w:right w:val="single" w:sz="4" w:space="0" w:color="auto"/>
            </w:tcBorders>
            <w:shd w:val="clear" w:color="auto" w:fill="auto"/>
            <w:noWrap/>
            <w:vAlign w:val="bottom"/>
            <w:hideMark/>
          </w:tcPr>
          <w:p w14:paraId="283C1C29" w14:textId="0924762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Olanzapina-Solución inyectable/Cada frasco ámpula con liofilizado contiene: Olanzapina 10 mg.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251114C8" w14:textId="5FE1CAC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B5705D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488B48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B8225DD" w14:textId="77777777" w:rsidR="00CD4F18" w:rsidRPr="00012BEC" w:rsidRDefault="00CD4F18" w:rsidP="00CD4F18">
            <w:pPr>
              <w:rPr>
                <w:rFonts w:ascii="Calibri" w:hAnsi="Calibri" w:cs="Calibri"/>
                <w:color w:val="000000"/>
                <w:sz w:val="16"/>
                <w:szCs w:val="16"/>
                <w:lang w:val="en-US"/>
              </w:rPr>
            </w:pPr>
          </w:p>
        </w:tc>
      </w:tr>
      <w:tr w:rsidR="00CD4F18" w:rsidRPr="00012BEC" w14:paraId="6093017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62E15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444</w:t>
            </w:r>
          </w:p>
        </w:tc>
        <w:tc>
          <w:tcPr>
            <w:tcW w:w="1418" w:type="dxa"/>
            <w:tcBorders>
              <w:top w:val="nil"/>
              <w:left w:val="nil"/>
              <w:bottom w:val="single" w:sz="4" w:space="0" w:color="auto"/>
              <w:right w:val="single" w:sz="4" w:space="0" w:color="auto"/>
            </w:tcBorders>
            <w:shd w:val="clear" w:color="auto" w:fill="auto"/>
            <w:vAlign w:val="bottom"/>
            <w:hideMark/>
          </w:tcPr>
          <w:p w14:paraId="506B713D" w14:textId="676875A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010.000.4490.00</w:t>
            </w:r>
          </w:p>
        </w:tc>
        <w:tc>
          <w:tcPr>
            <w:tcW w:w="1284" w:type="dxa"/>
            <w:tcBorders>
              <w:top w:val="nil"/>
              <w:left w:val="nil"/>
              <w:bottom w:val="single" w:sz="4" w:space="0" w:color="auto"/>
              <w:right w:val="single" w:sz="4" w:space="0" w:color="auto"/>
            </w:tcBorders>
            <w:shd w:val="clear" w:color="auto" w:fill="auto"/>
            <w:noWrap/>
            <w:vAlign w:val="bottom"/>
            <w:hideMark/>
          </w:tcPr>
          <w:p w14:paraId="44E41890" w14:textId="631D4EC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010000449000</w:t>
            </w:r>
          </w:p>
        </w:tc>
        <w:tc>
          <w:tcPr>
            <w:tcW w:w="3648" w:type="dxa"/>
            <w:tcBorders>
              <w:top w:val="nil"/>
              <w:left w:val="nil"/>
              <w:bottom w:val="single" w:sz="4" w:space="0" w:color="auto"/>
              <w:right w:val="single" w:sz="4" w:space="0" w:color="auto"/>
            </w:tcBorders>
            <w:shd w:val="clear" w:color="auto" w:fill="auto"/>
            <w:noWrap/>
            <w:vAlign w:val="bottom"/>
            <w:hideMark/>
          </w:tcPr>
          <w:p w14:paraId="7D8F1943" w14:textId="1038328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Aripiprazol 15 mg-Tableta/Cada tableta contiene: Aripiprazol 15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75C90E15" w14:textId="0FEDD53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D2E277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EAC4F4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36B25B9" w14:textId="77777777" w:rsidR="00CD4F18" w:rsidRPr="00012BEC" w:rsidRDefault="00CD4F18" w:rsidP="00CD4F18">
            <w:pPr>
              <w:rPr>
                <w:rFonts w:ascii="Calibri" w:hAnsi="Calibri" w:cs="Calibri"/>
                <w:color w:val="000000"/>
                <w:sz w:val="16"/>
                <w:szCs w:val="16"/>
                <w:lang w:val="en-US"/>
              </w:rPr>
            </w:pPr>
          </w:p>
        </w:tc>
      </w:tr>
      <w:tr w:rsidR="00CD4F18" w:rsidRPr="00012BEC" w14:paraId="6DD0566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2AD566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445</w:t>
            </w:r>
          </w:p>
        </w:tc>
        <w:tc>
          <w:tcPr>
            <w:tcW w:w="1418" w:type="dxa"/>
            <w:tcBorders>
              <w:top w:val="nil"/>
              <w:left w:val="nil"/>
              <w:bottom w:val="single" w:sz="4" w:space="0" w:color="auto"/>
              <w:right w:val="single" w:sz="4" w:space="0" w:color="auto"/>
            </w:tcBorders>
            <w:shd w:val="clear" w:color="auto" w:fill="auto"/>
            <w:vAlign w:val="bottom"/>
            <w:hideMark/>
          </w:tcPr>
          <w:p w14:paraId="4ED98603" w14:textId="7E24377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010.000.4491.00</w:t>
            </w:r>
          </w:p>
        </w:tc>
        <w:tc>
          <w:tcPr>
            <w:tcW w:w="1284" w:type="dxa"/>
            <w:tcBorders>
              <w:top w:val="nil"/>
              <w:left w:val="nil"/>
              <w:bottom w:val="single" w:sz="4" w:space="0" w:color="auto"/>
              <w:right w:val="single" w:sz="4" w:space="0" w:color="auto"/>
            </w:tcBorders>
            <w:shd w:val="clear" w:color="auto" w:fill="auto"/>
            <w:noWrap/>
            <w:vAlign w:val="bottom"/>
            <w:hideMark/>
          </w:tcPr>
          <w:p w14:paraId="09F708F2" w14:textId="7E6E54A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010000449100</w:t>
            </w:r>
          </w:p>
        </w:tc>
        <w:tc>
          <w:tcPr>
            <w:tcW w:w="3648" w:type="dxa"/>
            <w:tcBorders>
              <w:top w:val="nil"/>
              <w:left w:val="nil"/>
              <w:bottom w:val="single" w:sz="4" w:space="0" w:color="auto"/>
              <w:right w:val="single" w:sz="4" w:space="0" w:color="auto"/>
            </w:tcBorders>
            <w:shd w:val="clear" w:color="auto" w:fill="auto"/>
            <w:noWrap/>
            <w:vAlign w:val="bottom"/>
            <w:hideMark/>
          </w:tcPr>
          <w:p w14:paraId="651EECF3" w14:textId="6970943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Aripiprazol 20 mg-Tableta/Cada tableta contiene: Aripiprazol 20 mg.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6E751997" w14:textId="0715FAC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D63A49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2AE6D6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8A7F0DE" w14:textId="77777777" w:rsidR="00CD4F18" w:rsidRPr="00012BEC" w:rsidRDefault="00CD4F18" w:rsidP="00CD4F18">
            <w:pPr>
              <w:rPr>
                <w:rFonts w:ascii="Calibri" w:hAnsi="Calibri" w:cs="Calibri"/>
                <w:color w:val="000000"/>
                <w:sz w:val="16"/>
                <w:szCs w:val="16"/>
                <w:lang w:val="en-US"/>
              </w:rPr>
            </w:pPr>
          </w:p>
        </w:tc>
      </w:tr>
      <w:tr w:rsidR="00CD4F18" w:rsidRPr="00012BEC" w14:paraId="42CDFA6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90955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446</w:t>
            </w:r>
          </w:p>
        </w:tc>
        <w:tc>
          <w:tcPr>
            <w:tcW w:w="1418" w:type="dxa"/>
            <w:tcBorders>
              <w:top w:val="nil"/>
              <w:left w:val="nil"/>
              <w:bottom w:val="single" w:sz="4" w:space="0" w:color="auto"/>
              <w:right w:val="single" w:sz="4" w:space="0" w:color="auto"/>
            </w:tcBorders>
            <w:shd w:val="clear" w:color="auto" w:fill="auto"/>
            <w:vAlign w:val="bottom"/>
            <w:hideMark/>
          </w:tcPr>
          <w:p w14:paraId="01BF4E6F" w14:textId="449F5DE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010.000.4492.00</w:t>
            </w:r>
          </w:p>
        </w:tc>
        <w:tc>
          <w:tcPr>
            <w:tcW w:w="1284" w:type="dxa"/>
            <w:tcBorders>
              <w:top w:val="nil"/>
              <w:left w:val="nil"/>
              <w:bottom w:val="single" w:sz="4" w:space="0" w:color="auto"/>
              <w:right w:val="single" w:sz="4" w:space="0" w:color="auto"/>
            </w:tcBorders>
            <w:shd w:val="clear" w:color="auto" w:fill="auto"/>
            <w:noWrap/>
            <w:vAlign w:val="bottom"/>
            <w:hideMark/>
          </w:tcPr>
          <w:p w14:paraId="2330A19D" w14:textId="4CC4DAD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010000449200</w:t>
            </w:r>
          </w:p>
        </w:tc>
        <w:tc>
          <w:tcPr>
            <w:tcW w:w="3648" w:type="dxa"/>
            <w:tcBorders>
              <w:top w:val="nil"/>
              <w:left w:val="nil"/>
              <w:bottom w:val="single" w:sz="4" w:space="0" w:color="auto"/>
              <w:right w:val="single" w:sz="4" w:space="0" w:color="auto"/>
            </w:tcBorders>
            <w:shd w:val="clear" w:color="auto" w:fill="auto"/>
            <w:noWrap/>
            <w:vAlign w:val="bottom"/>
            <w:hideMark/>
          </w:tcPr>
          <w:p w14:paraId="1BB4BABD" w14:textId="51EF5F9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Aripiprazol 30 mg-Tableta/Cada tableta contiene: Aripiprazol 30 mg.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7F6C9FB3" w14:textId="4145DDF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5379B5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14E9E6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01F10A3" w14:textId="77777777" w:rsidR="00CD4F18" w:rsidRPr="00012BEC" w:rsidRDefault="00CD4F18" w:rsidP="00CD4F18">
            <w:pPr>
              <w:rPr>
                <w:rFonts w:ascii="Calibri" w:hAnsi="Calibri" w:cs="Calibri"/>
                <w:color w:val="000000"/>
                <w:sz w:val="16"/>
                <w:szCs w:val="16"/>
                <w:lang w:val="en-US"/>
              </w:rPr>
            </w:pPr>
          </w:p>
        </w:tc>
      </w:tr>
      <w:tr w:rsidR="00CD4F18" w:rsidRPr="00012BEC" w14:paraId="55653A4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0D372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447</w:t>
            </w:r>
          </w:p>
        </w:tc>
        <w:tc>
          <w:tcPr>
            <w:tcW w:w="1418" w:type="dxa"/>
            <w:tcBorders>
              <w:top w:val="nil"/>
              <w:left w:val="nil"/>
              <w:bottom w:val="single" w:sz="4" w:space="0" w:color="auto"/>
              <w:right w:val="single" w:sz="4" w:space="0" w:color="auto"/>
            </w:tcBorders>
            <w:shd w:val="clear" w:color="auto" w:fill="auto"/>
            <w:vAlign w:val="bottom"/>
            <w:hideMark/>
          </w:tcPr>
          <w:p w14:paraId="5D0A0904" w14:textId="11C8202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010.000.4504.00</w:t>
            </w:r>
          </w:p>
        </w:tc>
        <w:tc>
          <w:tcPr>
            <w:tcW w:w="1284" w:type="dxa"/>
            <w:tcBorders>
              <w:top w:val="nil"/>
              <w:left w:val="nil"/>
              <w:bottom w:val="single" w:sz="4" w:space="0" w:color="auto"/>
              <w:right w:val="single" w:sz="4" w:space="0" w:color="auto"/>
            </w:tcBorders>
            <w:shd w:val="clear" w:color="auto" w:fill="auto"/>
            <w:noWrap/>
            <w:vAlign w:val="bottom"/>
            <w:hideMark/>
          </w:tcPr>
          <w:p w14:paraId="6508D8A9" w14:textId="4E8BD6C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010000450400</w:t>
            </w:r>
          </w:p>
        </w:tc>
        <w:tc>
          <w:tcPr>
            <w:tcW w:w="3648" w:type="dxa"/>
            <w:tcBorders>
              <w:top w:val="nil"/>
              <w:left w:val="nil"/>
              <w:bottom w:val="single" w:sz="4" w:space="0" w:color="auto"/>
              <w:right w:val="single" w:sz="4" w:space="0" w:color="auto"/>
            </w:tcBorders>
            <w:shd w:val="clear" w:color="auto" w:fill="auto"/>
            <w:noWrap/>
            <w:vAlign w:val="bottom"/>
            <w:hideMark/>
          </w:tcPr>
          <w:p w14:paraId="1F6CAF0D" w14:textId="120F013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Sulfasalazina-Tableta con capa entérica/Cada tableta con capa entérica contiene: Sulfasalazina 500 mg. 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27844F87" w14:textId="149EE42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9EBC4A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4E4605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8508E05" w14:textId="77777777" w:rsidR="00CD4F18" w:rsidRPr="00012BEC" w:rsidRDefault="00CD4F18" w:rsidP="00CD4F18">
            <w:pPr>
              <w:rPr>
                <w:rFonts w:ascii="Calibri" w:hAnsi="Calibri" w:cs="Calibri"/>
                <w:color w:val="000000"/>
                <w:sz w:val="16"/>
                <w:szCs w:val="16"/>
                <w:lang w:val="en-US"/>
              </w:rPr>
            </w:pPr>
          </w:p>
        </w:tc>
      </w:tr>
      <w:tr w:rsidR="00CD4F18" w:rsidRPr="00012BEC" w14:paraId="793C2F4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7A3F5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448</w:t>
            </w:r>
          </w:p>
        </w:tc>
        <w:tc>
          <w:tcPr>
            <w:tcW w:w="1418" w:type="dxa"/>
            <w:tcBorders>
              <w:top w:val="nil"/>
              <w:left w:val="nil"/>
              <w:bottom w:val="single" w:sz="4" w:space="0" w:color="auto"/>
              <w:right w:val="single" w:sz="4" w:space="0" w:color="auto"/>
            </w:tcBorders>
            <w:shd w:val="clear" w:color="auto" w:fill="auto"/>
            <w:vAlign w:val="bottom"/>
            <w:hideMark/>
          </w:tcPr>
          <w:p w14:paraId="17DCBC42" w14:textId="3497631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010.000.4505.00</w:t>
            </w:r>
          </w:p>
        </w:tc>
        <w:tc>
          <w:tcPr>
            <w:tcW w:w="1284" w:type="dxa"/>
            <w:tcBorders>
              <w:top w:val="nil"/>
              <w:left w:val="nil"/>
              <w:bottom w:val="single" w:sz="4" w:space="0" w:color="auto"/>
              <w:right w:val="single" w:sz="4" w:space="0" w:color="auto"/>
            </w:tcBorders>
            <w:shd w:val="clear" w:color="auto" w:fill="auto"/>
            <w:noWrap/>
            <w:vAlign w:val="bottom"/>
            <w:hideMark/>
          </w:tcPr>
          <w:p w14:paraId="0A2EE6AE" w14:textId="67C0304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010000450500</w:t>
            </w:r>
          </w:p>
        </w:tc>
        <w:tc>
          <w:tcPr>
            <w:tcW w:w="3648" w:type="dxa"/>
            <w:tcBorders>
              <w:top w:val="nil"/>
              <w:left w:val="nil"/>
              <w:bottom w:val="single" w:sz="4" w:space="0" w:color="auto"/>
              <w:right w:val="single" w:sz="4" w:space="0" w:color="auto"/>
            </w:tcBorders>
            <w:shd w:val="clear" w:color="auto" w:fill="auto"/>
            <w:noWrap/>
            <w:vAlign w:val="bottom"/>
            <w:hideMark/>
          </w:tcPr>
          <w:p w14:paraId="44544540" w14:textId="45F3E6C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Deflazacort 6 mg-Tableta/Cada tableta contiene: Deflazacort 6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6FF1903F" w14:textId="7670C35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137C59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3A3D95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FD5D43E" w14:textId="77777777" w:rsidR="00CD4F18" w:rsidRPr="00012BEC" w:rsidRDefault="00CD4F18" w:rsidP="00CD4F18">
            <w:pPr>
              <w:rPr>
                <w:rFonts w:ascii="Calibri" w:hAnsi="Calibri" w:cs="Calibri"/>
                <w:color w:val="000000"/>
                <w:sz w:val="16"/>
                <w:szCs w:val="16"/>
                <w:lang w:val="en-US"/>
              </w:rPr>
            </w:pPr>
          </w:p>
        </w:tc>
      </w:tr>
      <w:tr w:rsidR="00CD4F18" w:rsidRPr="00012BEC" w14:paraId="2D0BADB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4EDBDA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449</w:t>
            </w:r>
          </w:p>
        </w:tc>
        <w:tc>
          <w:tcPr>
            <w:tcW w:w="1418" w:type="dxa"/>
            <w:tcBorders>
              <w:top w:val="nil"/>
              <w:left w:val="nil"/>
              <w:bottom w:val="single" w:sz="4" w:space="0" w:color="auto"/>
              <w:right w:val="single" w:sz="4" w:space="0" w:color="auto"/>
            </w:tcBorders>
            <w:shd w:val="clear" w:color="auto" w:fill="auto"/>
            <w:vAlign w:val="bottom"/>
            <w:hideMark/>
          </w:tcPr>
          <w:p w14:paraId="7F90D4C7" w14:textId="0FDB4FE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010.000.4507.00</w:t>
            </w:r>
          </w:p>
        </w:tc>
        <w:tc>
          <w:tcPr>
            <w:tcW w:w="1284" w:type="dxa"/>
            <w:tcBorders>
              <w:top w:val="nil"/>
              <w:left w:val="nil"/>
              <w:bottom w:val="single" w:sz="4" w:space="0" w:color="auto"/>
              <w:right w:val="single" w:sz="4" w:space="0" w:color="auto"/>
            </w:tcBorders>
            <w:shd w:val="clear" w:color="auto" w:fill="auto"/>
            <w:noWrap/>
            <w:vAlign w:val="bottom"/>
            <w:hideMark/>
          </w:tcPr>
          <w:p w14:paraId="723FC9D4" w14:textId="41C75EC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010000450700</w:t>
            </w:r>
          </w:p>
        </w:tc>
        <w:tc>
          <w:tcPr>
            <w:tcW w:w="3648" w:type="dxa"/>
            <w:tcBorders>
              <w:top w:val="nil"/>
              <w:left w:val="nil"/>
              <w:bottom w:val="single" w:sz="4" w:space="0" w:color="auto"/>
              <w:right w:val="single" w:sz="4" w:space="0" w:color="auto"/>
            </w:tcBorders>
            <w:shd w:val="clear" w:color="auto" w:fill="auto"/>
            <w:noWrap/>
            <w:vAlign w:val="bottom"/>
            <w:hideMark/>
          </w:tcPr>
          <w:p w14:paraId="142ECDD1" w14:textId="3B16BDA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Deflazacort 30 mg-Tableta/Cada tableta contiene: Deflazacort 30 mg.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629A91E2" w14:textId="21EB8E8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EDB657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1D0625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258A055" w14:textId="77777777" w:rsidR="00CD4F18" w:rsidRPr="00012BEC" w:rsidRDefault="00CD4F18" w:rsidP="00CD4F18">
            <w:pPr>
              <w:rPr>
                <w:rFonts w:ascii="Calibri" w:hAnsi="Calibri" w:cs="Calibri"/>
                <w:color w:val="000000"/>
                <w:sz w:val="16"/>
                <w:szCs w:val="16"/>
                <w:lang w:val="en-US"/>
              </w:rPr>
            </w:pPr>
          </w:p>
        </w:tc>
      </w:tr>
      <w:tr w:rsidR="00CD4F18" w:rsidRPr="00012BEC" w14:paraId="34D2539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14920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450</w:t>
            </w:r>
          </w:p>
        </w:tc>
        <w:tc>
          <w:tcPr>
            <w:tcW w:w="1418" w:type="dxa"/>
            <w:tcBorders>
              <w:top w:val="nil"/>
              <w:left w:val="nil"/>
              <w:bottom w:val="single" w:sz="4" w:space="0" w:color="auto"/>
              <w:right w:val="single" w:sz="4" w:space="0" w:color="auto"/>
            </w:tcBorders>
            <w:shd w:val="clear" w:color="auto" w:fill="auto"/>
            <w:vAlign w:val="bottom"/>
            <w:hideMark/>
          </w:tcPr>
          <w:p w14:paraId="14333877" w14:textId="5134620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010.000.4510.00</w:t>
            </w:r>
          </w:p>
        </w:tc>
        <w:tc>
          <w:tcPr>
            <w:tcW w:w="1284" w:type="dxa"/>
            <w:tcBorders>
              <w:top w:val="nil"/>
              <w:left w:val="nil"/>
              <w:bottom w:val="single" w:sz="4" w:space="0" w:color="auto"/>
              <w:right w:val="single" w:sz="4" w:space="0" w:color="auto"/>
            </w:tcBorders>
            <w:shd w:val="clear" w:color="auto" w:fill="auto"/>
            <w:noWrap/>
            <w:vAlign w:val="bottom"/>
            <w:hideMark/>
          </w:tcPr>
          <w:p w14:paraId="0C09F4DE" w14:textId="0D1A320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010000451000</w:t>
            </w:r>
          </w:p>
        </w:tc>
        <w:tc>
          <w:tcPr>
            <w:tcW w:w="3648" w:type="dxa"/>
            <w:tcBorders>
              <w:top w:val="nil"/>
              <w:left w:val="nil"/>
              <w:bottom w:val="single" w:sz="4" w:space="0" w:color="auto"/>
              <w:right w:val="single" w:sz="4" w:space="0" w:color="auto"/>
            </w:tcBorders>
            <w:shd w:val="clear" w:color="auto" w:fill="auto"/>
            <w:noWrap/>
            <w:vAlign w:val="bottom"/>
            <w:hideMark/>
          </w:tcPr>
          <w:p w14:paraId="75038EA2" w14:textId="5894457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Etanercept-Solución inyectable/Cada frasco ámpula contiene: Etanercept 25 mg. Envase con 4 frascos ámpula, 4 jeringas con 1 ml de diluyente y 8 almohadillas.</w:t>
            </w:r>
          </w:p>
        </w:tc>
        <w:tc>
          <w:tcPr>
            <w:tcW w:w="750" w:type="dxa"/>
            <w:tcBorders>
              <w:top w:val="nil"/>
              <w:left w:val="nil"/>
              <w:bottom w:val="single" w:sz="4" w:space="0" w:color="auto"/>
              <w:right w:val="single" w:sz="4" w:space="0" w:color="auto"/>
            </w:tcBorders>
            <w:shd w:val="clear" w:color="auto" w:fill="auto"/>
            <w:noWrap/>
            <w:vAlign w:val="bottom"/>
            <w:hideMark/>
          </w:tcPr>
          <w:p w14:paraId="2483E094" w14:textId="5DE69EB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24B4DD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DF5A37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38D0A55" w14:textId="77777777" w:rsidR="00CD4F18" w:rsidRPr="00012BEC" w:rsidRDefault="00CD4F18" w:rsidP="00CD4F18">
            <w:pPr>
              <w:rPr>
                <w:rFonts w:ascii="Calibri" w:hAnsi="Calibri" w:cs="Calibri"/>
                <w:color w:val="000000"/>
                <w:sz w:val="16"/>
                <w:szCs w:val="16"/>
                <w:lang w:val="en-US"/>
              </w:rPr>
            </w:pPr>
          </w:p>
        </w:tc>
      </w:tr>
      <w:tr w:rsidR="00CD4F18" w:rsidRPr="00012BEC" w14:paraId="0595053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DEAE1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451</w:t>
            </w:r>
          </w:p>
        </w:tc>
        <w:tc>
          <w:tcPr>
            <w:tcW w:w="1418" w:type="dxa"/>
            <w:tcBorders>
              <w:top w:val="nil"/>
              <w:left w:val="nil"/>
              <w:bottom w:val="single" w:sz="4" w:space="0" w:color="auto"/>
              <w:right w:val="single" w:sz="4" w:space="0" w:color="auto"/>
            </w:tcBorders>
            <w:shd w:val="clear" w:color="auto" w:fill="auto"/>
            <w:vAlign w:val="bottom"/>
            <w:hideMark/>
          </w:tcPr>
          <w:p w14:paraId="10C96C18" w14:textId="2F07A85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010.000.4512.03</w:t>
            </w:r>
          </w:p>
        </w:tc>
        <w:tc>
          <w:tcPr>
            <w:tcW w:w="1284" w:type="dxa"/>
            <w:tcBorders>
              <w:top w:val="nil"/>
              <w:left w:val="nil"/>
              <w:bottom w:val="single" w:sz="4" w:space="0" w:color="auto"/>
              <w:right w:val="single" w:sz="4" w:space="0" w:color="auto"/>
            </w:tcBorders>
            <w:shd w:val="clear" w:color="auto" w:fill="auto"/>
            <w:noWrap/>
            <w:vAlign w:val="bottom"/>
            <w:hideMark/>
          </w:tcPr>
          <w:p w14:paraId="1A448FFD" w14:textId="6540345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010000451203</w:t>
            </w:r>
          </w:p>
        </w:tc>
        <w:tc>
          <w:tcPr>
            <w:tcW w:w="3648" w:type="dxa"/>
            <w:tcBorders>
              <w:top w:val="nil"/>
              <w:left w:val="nil"/>
              <w:bottom w:val="single" w:sz="4" w:space="0" w:color="auto"/>
              <w:right w:val="single" w:sz="4" w:space="0" w:color="auto"/>
            </w:tcBorders>
            <w:shd w:val="clear" w:color="auto" w:fill="auto"/>
            <w:noWrap/>
            <w:vAlign w:val="bottom"/>
            <w:hideMark/>
          </w:tcPr>
          <w:p w14:paraId="5354AA63" w14:textId="2531235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Adalimumab-Solución inyectable/Cada jeringa prellenada en autoinyector con 0.4 ml contienen: Adalimumab 40 mg. Envase con una jeringa prellenada en autoinyector con 0.4 ml</w:t>
            </w:r>
          </w:p>
        </w:tc>
        <w:tc>
          <w:tcPr>
            <w:tcW w:w="750" w:type="dxa"/>
            <w:tcBorders>
              <w:top w:val="nil"/>
              <w:left w:val="nil"/>
              <w:bottom w:val="single" w:sz="4" w:space="0" w:color="auto"/>
              <w:right w:val="single" w:sz="4" w:space="0" w:color="auto"/>
            </w:tcBorders>
            <w:shd w:val="clear" w:color="auto" w:fill="auto"/>
            <w:noWrap/>
            <w:vAlign w:val="bottom"/>
            <w:hideMark/>
          </w:tcPr>
          <w:p w14:paraId="72196AC2" w14:textId="7D45265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42189A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5AB1BE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059F191" w14:textId="77777777" w:rsidR="00CD4F18" w:rsidRPr="00012BEC" w:rsidRDefault="00CD4F18" w:rsidP="00CD4F18">
            <w:pPr>
              <w:rPr>
                <w:rFonts w:ascii="Calibri" w:hAnsi="Calibri" w:cs="Calibri"/>
                <w:color w:val="000000"/>
                <w:sz w:val="16"/>
                <w:szCs w:val="16"/>
                <w:lang w:val="en-US"/>
              </w:rPr>
            </w:pPr>
          </w:p>
        </w:tc>
      </w:tr>
      <w:tr w:rsidR="00CD4F18" w:rsidRPr="00012BEC" w14:paraId="673C905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0F5078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452</w:t>
            </w:r>
          </w:p>
        </w:tc>
        <w:tc>
          <w:tcPr>
            <w:tcW w:w="1418" w:type="dxa"/>
            <w:tcBorders>
              <w:top w:val="nil"/>
              <w:left w:val="nil"/>
              <w:bottom w:val="single" w:sz="4" w:space="0" w:color="auto"/>
              <w:right w:val="single" w:sz="4" w:space="0" w:color="auto"/>
            </w:tcBorders>
            <w:shd w:val="clear" w:color="auto" w:fill="auto"/>
            <w:vAlign w:val="bottom"/>
            <w:hideMark/>
          </w:tcPr>
          <w:p w14:paraId="132DF6D9" w14:textId="779F70D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010.000.4514.00</w:t>
            </w:r>
          </w:p>
        </w:tc>
        <w:tc>
          <w:tcPr>
            <w:tcW w:w="1284" w:type="dxa"/>
            <w:tcBorders>
              <w:top w:val="nil"/>
              <w:left w:val="nil"/>
              <w:bottom w:val="single" w:sz="4" w:space="0" w:color="auto"/>
              <w:right w:val="single" w:sz="4" w:space="0" w:color="auto"/>
            </w:tcBorders>
            <w:shd w:val="clear" w:color="auto" w:fill="auto"/>
            <w:noWrap/>
            <w:vAlign w:val="bottom"/>
            <w:hideMark/>
          </w:tcPr>
          <w:p w14:paraId="65639688" w14:textId="7FDE008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010000451400</w:t>
            </w:r>
          </w:p>
        </w:tc>
        <w:tc>
          <w:tcPr>
            <w:tcW w:w="3648" w:type="dxa"/>
            <w:tcBorders>
              <w:top w:val="nil"/>
              <w:left w:val="nil"/>
              <w:bottom w:val="single" w:sz="4" w:space="0" w:color="auto"/>
              <w:right w:val="single" w:sz="4" w:space="0" w:color="auto"/>
            </w:tcBorders>
            <w:shd w:val="clear" w:color="auto" w:fill="auto"/>
            <w:noWrap/>
            <w:vAlign w:val="bottom"/>
            <w:hideMark/>
          </w:tcPr>
          <w:p w14:paraId="3892C5FC" w14:textId="138E1BE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Leflunomida 20 mg-Comprimido/Cada comprimido contiene: Leflunomida 20 mg. 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71C22192" w14:textId="4BC8B0F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F8ED3C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55E546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ED7C8BB" w14:textId="77777777" w:rsidR="00CD4F18" w:rsidRPr="00012BEC" w:rsidRDefault="00CD4F18" w:rsidP="00CD4F18">
            <w:pPr>
              <w:rPr>
                <w:rFonts w:ascii="Calibri" w:hAnsi="Calibri" w:cs="Calibri"/>
                <w:color w:val="000000"/>
                <w:sz w:val="16"/>
                <w:szCs w:val="16"/>
                <w:lang w:val="en-US"/>
              </w:rPr>
            </w:pPr>
          </w:p>
        </w:tc>
      </w:tr>
      <w:tr w:rsidR="00CD4F18" w:rsidRPr="00012BEC" w14:paraId="578A245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97939F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453</w:t>
            </w:r>
          </w:p>
        </w:tc>
        <w:tc>
          <w:tcPr>
            <w:tcW w:w="1418" w:type="dxa"/>
            <w:tcBorders>
              <w:top w:val="nil"/>
              <w:left w:val="nil"/>
              <w:bottom w:val="single" w:sz="4" w:space="0" w:color="auto"/>
              <w:right w:val="single" w:sz="4" w:space="0" w:color="auto"/>
            </w:tcBorders>
            <w:shd w:val="clear" w:color="auto" w:fill="auto"/>
            <w:vAlign w:val="bottom"/>
            <w:hideMark/>
          </w:tcPr>
          <w:p w14:paraId="5AB05CBD" w14:textId="4B03815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010.000.4515.00</w:t>
            </w:r>
          </w:p>
        </w:tc>
        <w:tc>
          <w:tcPr>
            <w:tcW w:w="1284" w:type="dxa"/>
            <w:tcBorders>
              <w:top w:val="nil"/>
              <w:left w:val="nil"/>
              <w:bottom w:val="single" w:sz="4" w:space="0" w:color="auto"/>
              <w:right w:val="single" w:sz="4" w:space="0" w:color="auto"/>
            </w:tcBorders>
            <w:shd w:val="clear" w:color="auto" w:fill="auto"/>
            <w:noWrap/>
            <w:vAlign w:val="bottom"/>
            <w:hideMark/>
          </w:tcPr>
          <w:p w14:paraId="3AE2B379" w14:textId="1FCE803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010000451500</w:t>
            </w:r>
          </w:p>
        </w:tc>
        <w:tc>
          <w:tcPr>
            <w:tcW w:w="3648" w:type="dxa"/>
            <w:tcBorders>
              <w:top w:val="nil"/>
              <w:left w:val="nil"/>
              <w:bottom w:val="single" w:sz="4" w:space="0" w:color="auto"/>
              <w:right w:val="single" w:sz="4" w:space="0" w:color="auto"/>
            </w:tcBorders>
            <w:shd w:val="clear" w:color="auto" w:fill="auto"/>
            <w:noWrap/>
            <w:vAlign w:val="bottom"/>
            <w:hideMark/>
          </w:tcPr>
          <w:p w14:paraId="260C099E" w14:textId="0CC35C2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Leflunomida 100 mg-Comprimido/Cada comprimido contiene: Leflunomida 100 mg. Envase con 3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36D9B203" w14:textId="00C2B93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88EFF1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0DD2C0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FEF39D3" w14:textId="77777777" w:rsidR="00CD4F18" w:rsidRPr="00012BEC" w:rsidRDefault="00CD4F18" w:rsidP="00CD4F18">
            <w:pPr>
              <w:rPr>
                <w:rFonts w:ascii="Calibri" w:hAnsi="Calibri" w:cs="Calibri"/>
                <w:color w:val="000000"/>
                <w:sz w:val="16"/>
                <w:szCs w:val="16"/>
                <w:lang w:val="en-US"/>
              </w:rPr>
            </w:pPr>
          </w:p>
        </w:tc>
      </w:tr>
      <w:tr w:rsidR="00CD4F18" w:rsidRPr="00012BEC" w14:paraId="59AF832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9A167A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454</w:t>
            </w:r>
          </w:p>
        </w:tc>
        <w:tc>
          <w:tcPr>
            <w:tcW w:w="1418" w:type="dxa"/>
            <w:tcBorders>
              <w:top w:val="nil"/>
              <w:left w:val="nil"/>
              <w:bottom w:val="single" w:sz="4" w:space="0" w:color="auto"/>
              <w:right w:val="single" w:sz="4" w:space="0" w:color="auto"/>
            </w:tcBorders>
            <w:shd w:val="clear" w:color="auto" w:fill="auto"/>
            <w:vAlign w:val="bottom"/>
            <w:hideMark/>
          </w:tcPr>
          <w:p w14:paraId="7013A05A" w14:textId="09E83D7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010.000.4552.00</w:t>
            </w:r>
          </w:p>
        </w:tc>
        <w:tc>
          <w:tcPr>
            <w:tcW w:w="1284" w:type="dxa"/>
            <w:tcBorders>
              <w:top w:val="nil"/>
              <w:left w:val="nil"/>
              <w:bottom w:val="single" w:sz="4" w:space="0" w:color="auto"/>
              <w:right w:val="single" w:sz="4" w:space="0" w:color="auto"/>
            </w:tcBorders>
            <w:shd w:val="clear" w:color="auto" w:fill="auto"/>
            <w:noWrap/>
            <w:vAlign w:val="bottom"/>
            <w:hideMark/>
          </w:tcPr>
          <w:p w14:paraId="3BFB9F98" w14:textId="1563E47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010000455200</w:t>
            </w:r>
          </w:p>
        </w:tc>
        <w:tc>
          <w:tcPr>
            <w:tcW w:w="3648" w:type="dxa"/>
            <w:tcBorders>
              <w:top w:val="nil"/>
              <w:left w:val="nil"/>
              <w:bottom w:val="single" w:sz="4" w:space="0" w:color="auto"/>
              <w:right w:val="single" w:sz="4" w:space="0" w:color="auto"/>
            </w:tcBorders>
            <w:shd w:val="clear" w:color="auto" w:fill="auto"/>
            <w:noWrap/>
            <w:vAlign w:val="bottom"/>
            <w:hideMark/>
          </w:tcPr>
          <w:p w14:paraId="3F2670A5" w14:textId="4D47243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Seroalbúmina humana o albúmina humana 10 g-Solución inyectable/Cada envase contiene: Seroalbúmina humana o albúmina humana 10 g. Envase con 50 ml</w:t>
            </w:r>
          </w:p>
        </w:tc>
        <w:tc>
          <w:tcPr>
            <w:tcW w:w="750" w:type="dxa"/>
            <w:tcBorders>
              <w:top w:val="nil"/>
              <w:left w:val="nil"/>
              <w:bottom w:val="single" w:sz="4" w:space="0" w:color="auto"/>
              <w:right w:val="single" w:sz="4" w:space="0" w:color="auto"/>
            </w:tcBorders>
            <w:shd w:val="clear" w:color="auto" w:fill="auto"/>
            <w:noWrap/>
            <w:vAlign w:val="bottom"/>
            <w:hideMark/>
          </w:tcPr>
          <w:p w14:paraId="40BC4F65" w14:textId="2CC9C90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33EAD4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68A89F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BDB5DEF" w14:textId="77777777" w:rsidR="00CD4F18" w:rsidRPr="00012BEC" w:rsidRDefault="00CD4F18" w:rsidP="00CD4F18">
            <w:pPr>
              <w:rPr>
                <w:rFonts w:ascii="Calibri" w:hAnsi="Calibri" w:cs="Calibri"/>
                <w:color w:val="000000"/>
                <w:sz w:val="16"/>
                <w:szCs w:val="16"/>
                <w:lang w:val="en-US"/>
              </w:rPr>
            </w:pPr>
          </w:p>
        </w:tc>
      </w:tr>
      <w:tr w:rsidR="00CD4F18" w:rsidRPr="00012BEC" w14:paraId="66B8E0B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4817C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455</w:t>
            </w:r>
          </w:p>
        </w:tc>
        <w:tc>
          <w:tcPr>
            <w:tcW w:w="1418" w:type="dxa"/>
            <w:tcBorders>
              <w:top w:val="nil"/>
              <w:left w:val="nil"/>
              <w:bottom w:val="single" w:sz="4" w:space="0" w:color="auto"/>
              <w:right w:val="single" w:sz="4" w:space="0" w:color="auto"/>
            </w:tcBorders>
            <w:shd w:val="clear" w:color="auto" w:fill="auto"/>
            <w:vAlign w:val="bottom"/>
            <w:hideMark/>
          </w:tcPr>
          <w:p w14:paraId="11C63E76" w14:textId="46AAFF3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010.000.4582.00</w:t>
            </w:r>
          </w:p>
        </w:tc>
        <w:tc>
          <w:tcPr>
            <w:tcW w:w="1284" w:type="dxa"/>
            <w:tcBorders>
              <w:top w:val="nil"/>
              <w:left w:val="nil"/>
              <w:bottom w:val="single" w:sz="4" w:space="0" w:color="auto"/>
              <w:right w:val="single" w:sz="4" w:space="0" w:color="auto"/>
            </w:tcBorders>
            <w:shd w:val="clear" w:color="auto" w:fill="auto"/>
            <w:noWrap/>
            <w:vAlign w:val="bottom"/>
            <w:hideMark/>
          </w:tcPr>
          <w:p w14:paraId="7D56FBAC" w14:textId="306038E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010000458200</w:t>
            </w:r>
          </w:p>
        </w:tc>
        <w:tc>
          <w:tcPr>
            <w:tcW w:w="3648" w:type="dxa"/>
            <w:tcBorders>
              <w:top w:val="nil"/>
              <w:left w:val="nil"/>
              <w:bottom w:val="single" w:sz="4" w:space="0" w:color="auto"/>
              <w:right w:val="single" w:sz="4" w:space="0" w:color="auto"/>
            </w:tcBorders>
            <w:shd w:val="clear" w:color="auto" w:fill="auto"/>
            <w:noWrap/>
            <w:vAlign w:val="bottom"/>
            <w:hideMark/>
          </w:tcPr>
          <w:p w14:paraId="0D01E847" w14:textId="3FB1A09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Oseltamivir-Cápsula/Cada cápsula contiene: Oseltamivir 75.0 mg. Envase con 10 cápsulas</w:t>
            </w:r>
          </w:p>
        </w:tc>
        <w:tc>
          <w:tcPr>
            <w:tcW w:w="750" w:type="dxa"/>
            <w:tcBorders>
              <w:top w:val="nil"/>
              <w:left w:val="nil"/>
              <w:bottom w:val="single" w:sz="4" w:space="0" w:color="auto"/>
              <w:right w:val="single" w:sz="4" w:space="0" w:color="auto"/>
            </w:tcBorders>
            <w:shd w:val="clear" w:color="auto" w:fill="auto"/>
            <w:noWrap/>
            <w:vAlign w:val="bottom"/>
            <w:hideMark/>
          </w:tcPr>
          <w:p w14:paraId="1D38A9C3" w14:textId="34973C4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1D559A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0DC73B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4511C55" w14:textId="77777777" w:rsidR="00CD4F18" w:rsidRPr="00012BEC" w:rsidRDefault="00CD4F18" w:rsidP="00CD4F18">
            <w:pPr>
              <w:rPr>
                <w:rFonts w:ascii="Calibri" w:hAnsi="Calibri" w:cs="Calibri"/>
                <w:color w:val="000000"/>
                <w:sz w:val="16"/>
                <w:szCs w:val="16"/>
                <w:lang w:val="en-US"/>
              </w:rPr>
            </w:pPr>
          </w:p>
        </w:tc>
      </w:tr>
      <w:tr w:rsidR="00CD4F18" w:rsidRPr="00012BEC" w14:paraId="09A70C7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D90AAD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456</w:t>
            </w:r>
          </w:p>
        </w:tc>
        <w:tc>
          <w:tcPr>
            <w:tcW w:w="1418" w:type="dxa"/>
            <w:tcBorders>
              <w:top w:val="nil"/>
              <w:left w:val="nil"/>
              <w:bottom w:val="single" w:sz="4" w:space="0" w:color="auto"/>
              <w:right w:val="single" w:sz="4" w:space="0" w:color="auto"/>
            </w:tcBorders>
            <w:shd w:val="clear" w:color="auto" w:fill="auto"/>
            <w:vAlign w:val="bottom"/>
            <w:hideMark/>
          </w:tcPr>
          <w:p w14:paraId="11F79B7B" w14:textId="154855B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010.000.5079.00</w:t>
            </w:r>
          </w:p>
        </w:tc>
        <w:tc>
          <w:tcPr>
            <w:tcW w:w="1284" w:type="dxa"/>
            <w:tcBorders>
              <w:top w:val="nil"/>
              <w:left w:val="nil"/>
              <w:bottom w:val="single" w:sz="4" w:space="0" w:color="auto"/>
              <w:right w:val="single" w:sz="4" w:space="0" w:color="auto"/>
            </w:tcBorders>
            <w:shd w:val="clear" w:color="auto" w:fill="auto"/>
            <w:noWrap/>
            <w:vAlign w:val="bottom"/>
            <w:hideMark/>
          </w:tcPr>
          <w:p w14:paraId="63148430" w14:textId="4C6D1B0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010000507900</w:t>
            </w:r>
          </w:p>
        </w:tc>
        <w:tc>
          <w:tcPr>
            <w:tcW w:w="3648" w:type="dxa"/>
            <w:tcBorders>
              <w:top w:val="nil"/>
              <w:left w:val="nil"/>
              <w:bottom w:val="single" w:sz="4" w:space="0" w:color="auto"/>
              <w:right w:val="single" w:sz="4" w:space="0" w:color="auto"/>
            </w:tcBorders>
            <w:shd w:val="clear" w:color="auto" w:fill="auto"/>
            <w:noWrap/>
            <w:vAlign w:val="bottom"/>
            <w:hideMark/>
          </w:tcPr>
          <w:p w14:paraId="252022B8" w14:textId="2F2AED3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Cloropiramina-Solución inyectable/Cada ampolleta contiene: Clorhidrato de cloropiramina 20 mg. Envase con 5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5CE0BB4B" w14:textId="182D533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47E0CE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2C1DFE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2B73633" w14:textId="77777777" w:rsidR="00CD4F18" w:rsidRPr="00012BEC" w:rsidRDefault="00CD4F18" w:rsidP="00CD4F18">
            <w:pPr>
              <w:rPr>
                <w:rFonts w:ascii="Calibri" w:hAnsi="Calibri" w:cs="Calibri"/>
                <w:color w:val="000000"/>
                <w:sz w:val="16"/>
                <w:szCs w:val="16"/>
                <w:lang w:val="en-US"/>
              </w:rPr>
            </w:pPr>
          </w:p>
        </w:tc>
      </w:tr>
      <w:tr w:rsidR="00CD4F18" w:rsidRPr="00012BEC" w14:paraId="5813A9C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96AF3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457</w:t>
            </w:r>
          </w:p>
        </w:tc>
        <w:tc>
          <w:tcPr>
            <w:tcW w:w="1418" w:type="dxa"/>
            <w:tcBorders>
              <w:top w:val="nil"/>
              <w:left w:val="nil"/>
              <w:bottom w:val="single" w:sz="4" w:space="0" w:color="auto"/>
              <w:right w:val="single" w:sz="4" w:space="0" w:color="auto"/>
            </w:tcBorders>
            <w:shd w:val="clear" w:color="auto" w:fill="auto"/>
            <w:vAlign w:val="bottom"/>
            <w:hideMark/>
          </w:tcPr>
          <w:p w14:paraId="77CD87DB" w14:textId="55FF13C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010.000.5084.00</w:t>
            </w:r>
          </w:p>
        </w:tc>
        <w:tc>
          <w:tcPr>
            <w:tcW w:w="1284" w:type="dxa"/>
            <w:tcBorders>
              <w:top w:val="nil"/>
              <w:left w:val="nil"/>
              <w:bottom w:val="single" w:sz="4" w:space="0" w:color="auto"/>
              <w:right w:val="single" w:sz="4" w:space="0" w:color="auto"/>
            </w:tcBorders>
            <w:shd w:val="clear" w:color="auto" w:fill="auto"/>
            <w:noWrap/>
            <w:vAlign w:val="bottom"/>
            <w:hideMark/>
          </w:tcPr>
          <w:p w14:paraId="22E1CE74" w14:textId="693E09F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010000508400</w:t>
            </w:r>
          </w:p>
        </w:tc>
        <w:tc>
          <w:tcPr>
            <w:tcW w:w="3648" w:type="dxa"/>
            <w:tcBorders>
              <w:top w:val="nil"/>
              <w:left w:val="nil"/>
              <w:bottom w:val="single" w:sz="4" w:space="0" w:color="auto"/>
              <w:right w:val="single" w:sz="4" w:space="0" w:color="auto"/>
            </w:tcBorders>
            <w:shd w:val="clear" w:color="auto" w:fill="auto"/>
            <w:noWrap/>
            <w:vAlign w:val="bottom"/>
            <w:hideMark/>
          </w:tcPr>
          <w:p w14:paraId="4BB9EF36" w14:textId="16BBE7B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Tacrolimus 1 mg-Cápsula/Cada cápsula contiene: Tacrolimus monohidratado equivalente a 1 mg de tacrolimus. Envase con 50 cápsulas</w:t>
            </w:r>
          </w:p>
        </w:tc>
        <w:tc>
          <w:tcPr>
            <w:tcW w:w="750" w:type="dxa"/>
            <w:tcBorders>
              <w:top w:val="nil"/>
              <w:left w:val="nil"/>
              <w:bottom w:val="single" w:sz="4" w:space="0" w:color="auto"/>
              <w:right w:val="single" w:sz="4" w:space="0" w:color="auto"/>
            </w:tcBorders>
            <w:shd w:val="clear" w:color="auto" w:fill="auto"/>
            <w:noWrap/>
            <w:vAlign w:val="bottom"/>
            <w:hideMark/>
          </w:tcPr>
          <w:p w14:paraId="371AD7DD" w14:textId="3C3ABB2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BD80CA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A6B4F6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1D29E68" w14:textId="77777777" w:rsidR="00CD4F18" w:rsidRPr="00012BEC" w:rsidRDefault="00CD4F18" w:rsidP="00CD4F18">
            <w:pPr>
              <w:rPr>
                <w:rFonts w:ascii="Calibri" w:hAnsi="Calibri" w:cs="Calibri"/>
                <w:color w:val="000000"/>
                <w:sz w:val="16"/>
                <w:szCs w:val="16"/>
                <w:lang w:val="en-US"/>
              </w:rPr>
            </w:pPr>
          </w:p>
        </w:tc>
      </w:tr>
      <w:tr w:rsidR="00CD4F18" w:rsidRPr="00012BEC" w14:paraId="5172C95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65721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458</w:t>
            </w:r>
          </w:p>
        </w:tc>
        <w:tc>
          <w:tcPr>
            <w:tcW w:w="1418" w:type="dxa"/>
            <w:tcBorders>
              <w:top w:val="nil"/>
              <w:left w:val="nil"/>
              <w:bottom w:val="single" w:sz="4" w:space="0" w:color="auto"/>
              <w:right w:val="single" w:sz="4" w:space="0" w:color="auto"/>
            </w:tcBorders>
            <w:shd w:val="clear" w:color="auto" w:fill="auto"/>
            <w:vAlign w:val="bottom"/>
            <w:hideMark/>
          </w:tcPr>
          <w:p w14:paraId="1FD6AFAE" w14:textId="0D8DAAC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010.000.5086.00</w:t>
            </w:r>
          </w:p>
        </w:tc>
        <w:tc>
          <w:tcPr>
            <w:tcW w:w="1284" w:type="dxa"/>
            <w:tcBorders>
              <w:top w:val="nil"/>
              <w:left w:val="nil"/>
              <w:bottom w:val="single" w:sz="4" w:space="0" w:color="auto"/>
              <w:right w:val="single" w:sz="4" w:space="0" w:color="auto"/>
            </w:tcBorders>
            <w:shd w:val="clear" w:color="auto" w:fill="auto"/>
            <w:noWrap/>
            <w:vAlign w:val="bottom"/>
            <w:hideMark/>
          </w:tcPr>
          <w:p w14:paraId="0A1E5917" w14:textId="6E24FB4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010000508600</w:t>
            </w:r>
          </w:p>
        </w:tc>
        <w:tc>
          <w:tcPr>
            <w:tcW w:w="3648" w:type="dxa"/>
            <w:tcBorders>
              <w:top w:val="nil"/>
              <w:left w:val="nil"/>
              <w:bottom w:val="single" w:sz="4" w:space="0" w:color="auto"/>
              <w:right w:val="single" w:sz="4" w:space="0" w:color="auto"/>
            </w:tcBorders>
            <w:shd w:val="clear" w:color="auto" w:fill="auto"/>
            <w:noWrap/>
            <w:vAlign w:val="bottom"/>
            <w:hideMark/>
          </w:tcPr>
          <w:p w14:paraId="494C87A5" w14:textId="665814A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Sirolimus-Solución oral/Cada ml contiene Sirolimus 1 mg. 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17FC98F0" w14:textId="7587432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083FA6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22A9C6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7C025B0" w14:textId="77777777" w:rsidR="00CD4F18" w:rsidRPr="00012BEC" w:rsidRDefault="00CD4F18" w:rsidP="00CD4F18">
            <w:pPr>
              <w:rPr>
                <w:rFonts w:ascii="Calibri" w:hAnsi="Calibri" w:cs="Calibri"/>
                <w:color w:val="000000"/>
                <w:sz w:val="16"/>
                <w:szCs w:val="16"/>
                <w:lang w:val="en-US"/>
              </w:rPr>
            </w:pPr>
          </w:p>
        </w:tc>
      </w:tr>
      <w:tr w:rsidR="00CD4F18" w:rsidRPr="00012BEC" w14:paraId="57E32BB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A3313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459</w:t>
            </w:r>
          </w:p>
        </w:tc>
        <w:tc>
          <w:tcPr>
            <w:tcW w:w="1418" w:type="dxa"/>
            <w:tcBorders>
              <w:top w:val="nil"/>
              <w:left w:val="nil"/>
              <w:bottom w:val="single" w:sz="4" w:space="0" w:color="auto"/>
              <w:right w:val="single" w:sz="4" w:space="0" w:color="auto"/>
            </w:tcBorders>
            <w:shd w:val="clear" w:color="auto" w:fill="auto"/>
            <w:vAlign w:val="bottom"/>
            <w:hideMark/>
          </w:tcPr>
          <w:p w14:paraId="7EA35182" w14:textId="7CBA1B9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010.000.5087.00</w:t>
            </w:r>
          </w:p>
        </w:tc>
        <w:tc>
          <w:tcPr>
            <w:tcW w:w="1284" w:type="dxa"/>
            <w:tcBorders>
              <w:top w:val="nil"/>
              <w:left w:val="nil"/>
              <w:bottom w:val="single" w:sz="4" w:space="0" w:color="auto"/>
              <w:right w:val="single" w:sz="4" w:space="0" w:color="auto"/>
            </w:tcBorders>
            <w:shd w:val="clear" w:color="auto" w:fill="auto"/>
            <w:noWrap/>
            <w:vAlign w:val="bottom"/>
            <w:hideMark/>
          </w:tcPr>
          <w:p w14:paraId="5A7ADC37" w14:textId="3F83A14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010000508700</w:t>
            </w:r>
          </w:p>
        </w:tc>
        <w:tc>
          <w:tcPr>
            <w:tcW w:w="3648" w:type="dxa"/>
            <w:tcBorders>
              <w:top w:val="nil"/>
              <w:left w:val="nil"/>
              <w:bottom w:val="single" w:sz="4" w:space="0" w:color="auto"/>
              <w:right w:val="single" w:sz="4" w:space="0" w:color="auto"/>
            </w:tcBorders>
            <w:shd w:val="clear" w:color="auto" w:fill="auto"/>
            <w:noWrap/>
            <w:vAlign w:val="bottom"/>
            <w:hideMark/>
          </w:tcPr>
          <w:p w14:paraId="365F0AB7" w14:textId="78F90C0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Sirolimus-Gragea/Cada gragea o tableta contiene: Sirolimus 1 mg. Envase con 60 grageas</w:t>
            </w:r>
          </w:p>
        </w:tc>
        <w:tc>
          <w:tcPr>
            <w:tcW w:w="750" w:type="dxa"/>
            <w:tcBorders>
              <w:top w:val="nil"/>
              <w:left w:val="nil"/>
              <w:bottom w:val="single" w:sz="4" w:space="0" w:color="auto"/>
              <w:right w:val="single" w:sz="4" w:space="0" w:color="auto"/>
            </w:tcBorders>
            <w:shd w:val="clear" w:color="auto" w:fill="auto"/>
            <w:noWrap/>
            <w:vAlign w:val="bottom"/>
            <w:hideMark/>
          </w:tcPr>
          <w:p w14:paraId="772AD50F" w14:textId="64EAC45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13CA4B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E87316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38030F6" w14:textId="77777777" w:rsidR="00CD4F18" w:rsidRPr="00012BEC" w:rsidRDefault="00CD4F18" w:rsidP="00CD4F18">
            <w:pPr>
              <w:rPr>
                <w:rFonts w:ascii="Calibri" w:hAnsi="Calibri" w:cs="Calibri"/>
                <w:color w:val="000000"/>
                <w:sz w:val="16"/>
                <w:szCs w:val="16"/>
                <w:lang w:val="en-US"/>
              </w:rPr>
            </w:pPr>
          </w:p>
        </w:tc>
      </w:tr>
      <w:tr w:rsidR="00CD4F18" w:rsidRPr="00012BEC" w14:paraId="42DADE1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10662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460</w:t>
            </w:r>
          </w:p>
        </w:tc>
        <w:tc>
          <w:tcPr>
            <w:tcW w:w="1418" w:type="dxa"/>
            <w:tcBorders>
              <w:top w:val="nil"/>
              <w:left w:val="nil"/>
              <w:bottom w:val="single" w:sz="4" w:space="0" w:color="auto"/>
              <w:right w:val="single" w:sz="4" w:space="0" w:color="auto"/>
            </w:tcBorders>
            <w:shd w:val="clear" w:color="auto" w:fill="auto"/>
            <w:vAlign w:val="bottom"/>
            <w:hideMark/>
          </w:tcPr>
          <w:p w14:paraId="2D2C47EE" w14:textId="755BDCE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010.000.5106.00</w:t>
            </w:r>
          </w:p>
        </w:tc>
        <w:tc>
          <w:tcPr>
            <w:tcW w:w="1284" w:type="dxa"/>
            <w:tcBorders>
              <w:top w:val="nil"/>
              <w:left w:val="nil"/>
              <w:bottom w:val="single" w:sz="4" w:space="0" w:color="auto"/>
              <w:right w:val="single" w:sz="4" w:space="0" w:color="auto"/>
            </w:tcBorders>
            <w:shd w:val="clear" w:color="auto" w:fill="auto"/>
            <w:noWrap/>
            <w:vAlign w:val="bottom"/>
            <w:hideMark/>
          </w:tcPr>
          <w:p w14:paraId="16D033CE" w14:textId="02BA1EE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010000510600</w:t>
            </w:r>
          </w:p>
        </w:tc>
        <w:tc>
          <w:tcPr>
            <w:tcW w:w="3648" w:type="dxa"/>
            <w:tcBorders>
              <w:top w:val="nil"/>
              <w:left w:val="nil"/>
              <w:bottom w:val="single" w:sz="4" w:space="0" w:color="auto"/>
              <w:right w:val="single" w:sz="4" w:space="0" w:color="auto"/>
            </w:tcBorders>
            <w:shd w:val="clear" w:color="auto" w:fill="auto"/>
            <w:noWrap/>
            <w:vAlign w:val="bottom"/>
            <w:hideMark/>
          </w:tcPr>
          <w:p w14:paraId="4C601E1B" w14:textId="1500E09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Atorvastatina-Tableta/Cada tableta contiene: Atorvastatina cálcica trihidratada equivalente a 20 mg de atorvastatina.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1E6FDB76" w14:textId="715E444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442F5B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7D8472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F2E00A1" w14:textId="77777777" w:rsidR="00CD4F18" w:rsidRPr="00012BEC" w:rsidRDefault="00CD4F18" w:rsidP="00CD4F18">
            <w:pPr>
              <w:rPr>
                <w:rFonts w:ascii="Calibri" w:hAnsi="Calibri" w:cs="Calibri"/>
                <w:color w:val="000000"/>
                <w:sz w:val="16"/>
                <w:szCs w:val="16"/>
                <w:lang w:val="en-US"/>
              </w:rPr>
            </w:pPr>
          </w:p>
        </w:tc>
      </w:tr>
      <w:tr w:rsidR="00CD4F18" w:rsidRPr="00012BEC" w14:paraId="78AF9BB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1868AF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461</w:t>
            </w:r>
          </w:p>
        </w:tc>
        <w:tc>
          <w:tcPr>
            <w:tcW w:w="1418" w:type="dxa"/>
            <w:tcBorders>
              <w:top w:val="nil"/>
              <w:left w:val="nil"/>
              <w:bottom w:val="single" w:sz="4" w:space="0" w:color="auto"/>
              <w:right w:val="single" w:sz="4" w:space="0" w:color="auto"/>
            </w:tcBorders>
            <w:shd w:val="clear" w:color="auto" w:fill="auto"/>
            <w:vAlign w:val="bottom"/>
            <w:hideMark/>
          </w:tcPr>
          <w:p w14:paraId="018D2C0D" w14:textId="5140293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010.000.5132.00</w:t>
            </w:r>
          </w:p>
        </w:tc>
        <w:tc>
          <w:tcPr>
            <w:tcW w:w="1284" w:type="dxa"/>
            <w:tcBorders>
              <w:top w:val="nil"/>
              <w:left w:val="nil"/>
              <w:bottom w:val="single" w:sz="4" w:space="0" w:color="auto"/>
              <w:right w:val="single" w:sz="4" w:space="0" w:color="auto"/>
            </w:tcBorders>
            <w:shd w:val="clear" w:color="auto" w:fill="auto"/>
            <w:noWrap/>
            <w:vAlign w:val="bottom"/>
            <w:hideMark/>
          </w:tcPr>
          <w:p w14:paraId="1FDFA2CD" w14:textId="2AAC90B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010000513200</w:t>
            </w:r>
          </w:p>
        </w:tc>
        <w:tc>
          <w:tcPr>
            <w:tcW w:w="3648" w:type="dxa"/>
            <w:tcBorders>
              <w:top w:val="nil"/>
              <w:left w:val="nil"/>
              <w:bottom w:val="single" w:sz="4" w:space="0" w:color="auto"/>
              <w:right w:val="single" w:sz="4" w:space="0" w:color="auto"/>
            </w:tcBorders>
            <w:shd w:val="clear" w:color="auto" w:fill="auto"/>
            <w:noWrap/>
            <w:vAlign w:val="bottom"/>
            <w:hideMark/>
          </w:tcPr>
          <w:p w14:paraId="61754F2A" w14:textId="4CD7235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Alantoina, Alquitran de hulla y Clioquinol-Crema/Cada 100 gramos contienen: Alantoina 0.2 g. Solución de alquitrán de hulla 5.0 g. Clioquinol 3.0 g. Envase con 60 g</w:t>
            </w:r>
          </w:p>
        </w:tc>
        <w:tc>
          <w:tcPr>
            <w:tcW w:w="750" w:type="dxa"/>
            <w:tcBorders>
              <w:top w:val="nil"/>
              <w:left w:val="nil"/>
              <w:bottom w:val="single" w:sz="4" w:space="0" w:color="auto"/>
              <w:right w:val="single" w:sz="4" w:space="0" w:color="auto"/>
            </w:tcBorders>
            <w:shd w:val="clear" w:color="auto" w:fill="auto"/>
            <w:noWrap/>
            <w:vAlign w:val="bottom"/>
            <w:hideMark/>
          </w:tcPr>
          <w:p w14:paraId="6C6AE88B" w14:textId="1B47CDE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C67FC6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C4AE87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0C3F58C" w14:textId="77777777" w:rsidR="00CD4F18" w:rsidRPr="00012BEC" w:rsidRDefault="00CD4F18" w:rsidP="00CD4F18">
            <w:pPr>
              <w:rPr>
                <w:rFonts w:ascii="Calibri" w:hAnsi="Calibri" w:cs="Calibri"/>
                <w:color w:val="000000"/>
                <w:sz w:val="16"/>
                <w:szCs w:val="16"/>
                <w:lang w:val="en-US"/>
              </w:rPr>
            </w:pPr>
          </w:p>
        </w:tc>
      </w:tr>
      <w:tr w:rsidR="00CD4F18" w:rsidRPr="00012BEC" w14:paraId="13213B9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F529C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462</w:t>
            </w:r>
          </w:p>
        </w:tc>
        <w:tc>
          <w:tcPr>
            <w:tcW w:w="1418" w:type="dxa"/>
            <w:tcBorders>
              <w:top w:val="nil"/>
              <w:left w:val="nil"/>
              <w:bottom w:val="single" w:sz="4" w:space="0" w:color="auto"/>
              <w:right w:val="single" w:sz="4" w:space="0" w:color="auto"/>
            </w:tcBorders>
            <w:shd w:val="clear" w:color="auto" w:fill="auto"/>
            <w:vAlign w:val="bottom"/>
            <w:hideMark/>
          </w:tcPr>
          <w:p w14:paraId="6F516194" w14:textId="3F30E7C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010.000.5160.00</w:t>
            </w:r>
          </w:p>
        </w:tc>
        <w:tc>
          <w:tcPr>
            <w:tcW w:w="1284" w:type="dxa"/>
            <w:tcBorders>
              <w:top w:val="nil"/>
              <w:left w:val="nil"/>
              <w:bottom w:val="single" w:sz="4" w:space="0" w:color="auto"/>
              <w:right w:val="single" w:sz="4" w:space="0" w:color="auto"/>
            </w:tcBorders>
            <w:shd w:val="clear" w:color="auto" w:fill="auto"/>
            <w:noWrap/>
            <w:vAlign w:val="bottom"/>
            <w:hideMark/>
          </w:tcPr>
          <w:p w14:paraId="20196F3E" w14:textId="73BCA22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010000516000</w:t>
            </w:r>
          </w:p>
        </w:tc>
        <w:tc>
          <w:tcPr>
            <w:tcW w:w="3648" w:type="dxa"/>
            <w:tcBorders>
              <w:top w:val="nil"/>
              <w:left w:val="nil"/>
              <w:bottom w:val="single" w:sz="4" w:space="0" w:color="auto"/>
              <w:right w:val="single" w:sz="4" w:space="0" w:color="auto"/>
            </w:tcBorders>
            <w:shd w:val="clear" w:color="auto" w:fill="auto"/>
            <w:noWrap/>
            <w:vAlign w:val="bottom"/>
            <w:hideMark/>
          </w:tcPr>
          <w:p w14:paraId="0ACD5666" w14:textId="693E42F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Sevelámero-Comprimido/Cada comprimido contiene: Clorhidrato de Sevelámero 800 mg. Envase con 180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0278355D" w14:textId="60C5AB4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8A3EE0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3EE5F3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AC71946" w14:textId="77777777" w:rsidR="00CD4F18" w:rsidRPr="00012BEC" w:rsidRDefault="00CD4F18" w:rsidP="00CD4F18">
            <w:pPr>
              <w:rPr>
                <w:rFonts w:ascii="Calibri" w:hAnsi="Calibri" w:cs="Calibri"/>
                <w:color w:val="000000"/>
                <w:sz w:val="16"/>
                <w:szCs w:val="16"/>
                <w:lang w:val="en-US"/>
              </w:rPr>
            </w:pPr>
          </w:p>
        </w:tc>
      </w:tr>
      <w:tr w:rsidR="00CD4F18" w:rsidRPr="00012BEC" w14:paraId="15037C3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F6F8C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463</w:t>
            </w:r>
          </w:p>
        </w:tc>
        <w:tc>
          <w:tcPr>
            <w:tcW w:w="1418" w:type="dxa"/>
            <w:tcBorders>
              <w:top w:val="nil"/>
              <w:left w:val="nil"/>
              <w:bottom w:val="single" w:sz="4" w:space="0" w:color="auto"/>
              <w:right w:val="single" w:sz="4" w:space="0" w:color="auto"/>
            </w:tcBorders>
            <w:shd w:val="clear" w:color="auto" w:fill="auto"/>
            <w:vAlign w:val="bottom"/>
            <w:hideMark/>
          </w:tcPr>
          <w:p w14:paraId="29B3A31F" w14:textId="623FB3A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010.000.5165.00</w:t>
            </w:r>
          </w:p>
        </w:tc>
        <w:tc>
          <w:tcPr>
            <w:tcW w:w="1284" w:type="dxa"/>
            <w:tcBorders>
              <w:top w:val="nil"/>
              <w:left w:val="nil"/>
              <w:bottom w:val="single" w:sz="4" w:space="0" w:color="auto"/>
              <w:right w:val="single" w:sz="4" w:space="0" w:color="auto"/>
            </w:tcBorders>
            <w:shd w:val="clear" w:color="auto" w:fill="auto"/>
            <w:noWrap/>
            <w:vAlign w:val="bottom"/>
            <w:hideMark/>
          </w:tcPr>
          <w:p w14:paraId="6B859D39" w14:textId="027E0A4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010000516500</w:t>
            </w:r>
          </w:p>
        </w:tc>
        <w:tc>
          <w:tcPr>
            <w:tcW w:w="3648" w:type="dxa"/>
            <w:tcBorders>
              <w:top w:val="nil"/>
              <w:left w:val="nil"/>
              <w:bottom w:val="single" w:sz="4" w:space="0" w:color="auto"/>
              <w:right w:val="single" w:sz="4" w:space="0" w:color="auto"/>
            </w:tcBorders>
            <w:shd w:val="clear" w:color="auto" w:fill="auto"/>
            <w:noWrap/>
            <w:vAlign w:val="bottom"/>
            <w:hideMark/>
          </w:tcPr>
          <w:p w14:paraId="7FED800D" w14:textId="0B849D8F"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Metformina 850 mg-Tableta/Cada tableta contiene: Clorhidrato de metformina 850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555665BD" w14:textId="1BE4BB1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E89D69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8FAD51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9CCE896" w14:textId="77777777" w:rsidR="00CD4F18" w:rsidRPr="00012BEC" w:rsidRDefault="00CD4F18" w:rsidP="00CD4F18">
            <w:pPr>
              <w:rPr>
                <w:rFonts w:ascii="Calibri" w:hAnsi="Calibri" w:cs="Calibri"/>
                <w:color w:val="000000"/>
                <w:sz w:val="16"/>
                <w:szCs w:val="16"/>
                <w:lang w:val="en-US"/>
              </w:rPr>
            </w:pPr>
          </w:p>
        </w:tc>
      </w:tr>
      <w:tr w:rsidR="00CD4F18" w:rsidRPr="00012BEC" w14:paraId="472C9B9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C0120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464</w:t>
            </w:r>
          </w:p>
        </w:tc>
        <w:tc>
          <w:tcPr>
            <w:tcW w:w="1418" w:type="dxa"/>
            <w:tcBorders>
              <w:top w:val="nil"/>
              <w:left w:val="nil"/>
              <w:bottom w:val="single" w:sz="4" w:space="0" w:color="auto"/>
              <w:right w:val="single" w:sz="4" w:space="0" w:color="auto"/>
            </w:tcBorders>
            <w:shd w:val="clear" w:color="auto" w:fill="auto"/>
            <w:vAlign w:val="bottom"/>
            <w:hideMark/>
          </w:tcPr>
          <w:p w14:paraId="00809986" w14:textId="4C17FBB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010.000.5166.00</w:t>
            </w:r>
          </w:p>
        </w:tc>
        <w:tc>
          <w:tcPr>
            <w:tcW w:w="1284" w:type="dxa"/>
            <w:tcBorders>
              <w:top w:val="nil"/>
              <w:left w:val="nil"/>
              <w:bottom w:val="single" w:sz="4" w:space="0" w:color="auto"/>
              <w:right w:val="single" w:sz="4" w:space="0" w:color="auto"/>
            </w:tcBorders>
            <w:shd w:val="clear" w:color="auto" w:fill="auto"/>
            <w:noWrap/>
            <w:vAlign w:val="bottom"/>
            <w:hideMark/>
          </w:tcPr>
          <w:p w14:paraId="608E4A46" w14:textId="5AFA36D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010000516600</w:t>
            </w:r>
          </w:p>
        </w:tc>
        <w:tc>
          <w:tcPr>
            <w:tcW w:w="3648" w:type="dxa"/>
            <w:tcBorders>
              <w:top w:val="nil"/>
              <w:left w:val="nil"/>
              <w:bottom w:val="single" w:sz="4" w:space="0" w:color="auto"/>
              <w:right w:val="single" w:sz="4" w:space="0" w:color="auto"/>
            </w:tcBorders>
            <w:shd w:val="clear" w:color="auto" w:fill="auto"/>
            <w:noWrap/>
            <w:vAlign w:val="bottom"/>
            <w:hideMark/>
          </w:tcPr>
          <w:p w14:paraId="4DC439CB" w14:textId="08F913F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Acarbosa-Tableta/Cada tableta contiene: Acarbosa 50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BEA084B" w14:textId="75FF8A4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C4D267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6CABCB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AB68581" w14:textId="77777777" w:rsidR="00CD4F18" w:rsidRPr="00012BEC" w:rsidRDefault="00CD4F18" w:rsidP="00CD4F18">
            <w:pPr>
              <w:rPr>
                <w:rFonts w:ascii="Calibri" w:hAnsi="Calibri" w:cs="Calibri"/>
                <w:color w:val="000000"/>
                <w:sz w:val="16"/>
                <w:szCs w:val="16"/>
                <w:lang w:val="en-US"/>
              </w:rPr>
            </w:pPr>
          </w:p>
        </w:tc>
      </w:tr>
      <w:tr w:rsidR="00CD4F18" w:rsidRPr="00012BEC" w14:paraId="6975E66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593E0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465</w:t>
            </w:r>
          </w:p>
        </w:tc>
        <w:tc>
          <w:tcPr>
            <w:tcW w:w="1418" w:type="dxa"/>
            <w:tcBorders>
              <w:top w:val="nil"/>
              <w:left w:val="nil"/>
              <w:bottom w:val="single" w:sz="4" w:space="0" w:color="auto"/>
              <w:right w:val="single" w:sz="4" w:space="0" w:color="auto"/>
            </w:tcBorders>
            <w:shd w:val="clear" w:color="auto" w:fill="auto"/>
            <w:vAlign w:val="bottom"/>
            <w:hideMark/>
          </w:tcPr>
          <w:p w14:paraId="1BAD7467" w14:textId="490AE66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010.000.5176.00</w:t>
            </w:r>
          </w:p>
        </w:tc>
        <w:tc>
          <w:tcPr>
            <w:tcW w:w="1284" w:type="dxa"/>
            <w:tcBorders>
              <w:top w:val="nil"/>
              <w:left w:val="nil"/>
              <w:bottom w:val="single" w:sz="4" w:space="0" w:color="auto"/>
              <w:right w:val="single" w:sz="4" w:space="0" w:color="auto"/>
            </w:tcBorders>
            <w:shd w:val="clear" w:color="auto" w:fill="auto"/>
            <w:noWrap/>
            <w:vAlign w:val="bottom"/>
            <w:hideMark/>
          </w:tcPr>
          <w:p w14:paraId="68574F6F" w14:textId="1DED541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010000517600</w:t>
            </w:r>
          </w:p>
        </w:tc>
        <w:tc>
          <w:tcPr>
            <w:tcW w:w="3648" w:type="dxa"/>
            <w:tcBorders>
              <w:top w:val="nil"/>
              <w:left w:val="nil"/>
              <w:bottom w:val="single" w:sz="4" w:space="0" w:color="auto"/>
              <w:right w:val="single" w:sz="4" w:space="0" w:color="auto"/>
            </w:tcBorders>
            <w:shd w:val="clear" w:color="auto" w:fill="auto"/>
            <w:noWrap/>
            <w:vAlign w:val="bottom"/>
            <w:hideMark/>
          </w:tcPr>
          <w:p w14:paraId="788F421E" w14:textId="4C8F13F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Sucralfato-Tableta/Cada tableta contiene: Sucralfato 1 g. Envase con 40 tabletas</w:t>
            </w:r>
          </w:p>
        </w:tc>
        <w:tc>
          <w:tcPr>
            <w:tcW w:w="750" w:type="dxa"/>
            <w:tcBorders>
              <w:top w:val="nil"/>
              <w:left w:val="nil"/>
              <w:bottom w:val="single" w:sz="4" w:space="0" w:color="auto"/>
              <w:right w:val="single" w:sz="4" w:space="0" w:color="auto"/>
            </w:tcBorders>
            <w:shd w:val="clear" w:color="auto" w:fill="auto"/>
            <w:noWrap/>
            <w:vAlign w:val="bottom"/>
            <w:hideMark/>
          </w:tcPr>
          <w:p w14:paraId="2AE86F36" w14:textId="48F5BA0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1FF3D4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7DE1A9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EAEF83D" w14:textId="77777777" w:rsidR="00CD4F18" w:rsidRPr="00012BEC" w:rsidRDefault="00CD4F18" w:rsidP="00CD4F18">
            <w:pPr>
              <w:rPr>
                <w:rFonts w:ascii="Calibri" w:hAnsi="Calibri" w:cs="Calibri"/>
                <w:color w:val="000000"/>
                <w:sz w:val="16"/>
                <w:szCs w:val="16"/>
                <w:lang w:val="en-US"/>
              </w:rPr>
            </w:pPr>
          </w:p>
        </w:tc>
      </w:tr>
      <w:tr w:rsidR="00CD4F18" w:rsidRPr="00012BEC" w14:paraId="3FCC6119"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581C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466</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33212A4E" w14:textId="1EB1C1F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010.000.5186.00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1A60B8FF" w14:textId="264C665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010000518600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0BA5CD21" w14:textId="351B30E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Omeprazol 20 mg.-Tableta o cápsula/Cada tableta o gragea o cápsula contiene: Omeprazol 20 mg. Envase con 7 tabletas o cápsulas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72BB3131" w14:textId="27A7E73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125B2C93"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4EC9BBF9"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2C3D1E9E" w14:textId="77777777" w:rsidR="00CD4F18" w:rsidRPr="00012BEC" w:rsidRDefault="00CD4F18" w:rsidP="00CD4F18">
            <w:pPr>
              <w:rPr>
                <w:rFonts w:ascii="Calibri" w:hAnsi="Calibri" w:cs="Calibri"/>
                <w:color w:val="000000"/>
                <w:sz w:val="16"/>
                <w:szCs w:val="16"/>
                <w:lang w:val="en-US"/>
              </w:rPr>
            </w:pPr>
          </w:p>
        </w:tc>
      </w:tr>
      <w:tr w:rsidR="00CD4F18" w:rsidRPr="00012BEC" w14:paraId="275CC83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B5E3C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467</w:t>
            </w:r>
          </w:p>
        </w:tc>
        <w:tc>
          <w:tcPr>
            <w:tcW w:w="1418" w:type="dxa"/>
            <w:tcBorders>
              <w:top w:val="nil"/>
              <w:left w:val="nil"/>
              <w:bottom w:val="single" w:sz="4" w:space="0" w:color="auto"/>
              <w:right w:val="single" w:sz="4" w:space="0" w:color="auto"/>
            </w:tcBorders>
            <w:shd w:val="clear" w:color="auto" w:fill="auto"/>
            <w:vAlign w:val="bottom"/>
            <w:hideMark/>
          </w:tcPr>
          <w:p w14:paraId="42F0587B" w14:textId="1662775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010.000.5188.00</w:t>
            </w:r>
          </w:p>
        </w:tc>
        <w:tc>
          <w:tcPr>
            <w:tcW w:w="1284" w:type="dxa"/>
            <w:tcBorders>
              <w:top w:val="nil"/>
              <w:left w:val="nil"/>
              <w:bottom w:val="single" w:sz="4" w:space="0" w:color="auto"/>
              <w:right w:val="single" w:sz="4" w:space="0" w:color="auto"/>
            </w:tcBorders>
            <w:shd w:val="clear" w:color="auto" w:fill="auto"/>
            <w:noWrap/>
            <w:vAlign w:val="bottom"/>
            <w:hideMark/>
          </w:tcPr>
          <w:p w14:paraId="197F44F2" w14:textId="01E4FA7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010000518800</w:t>
            </w:r>
          </w:p>
        </w:tc>
        <w:tc>
          <w:tcPr>
            <w:tcW w:w="3648" w:type="dxa"/>
            <w:tcBorders>
              <w:top w:val="nil"/>
              <w:left w:val="nil"/>
              <w:bottom w:val="single" w:sz="4" w:space="0" w:color="auto"/>
              <w:right w:val="single" w:sz="4" w:space="0" w:color="auto"/>
            </w:tcBorders>
            <w:shd w:val="clear" w:color="auto" w:fill="auto"/>
            <w:noWrap/>
            <w:vAlign w:val="bottom"/>
            <w:hideMark/>
          </w:tcPr>
          <w:p w14:paraId="4284BEB9" w14:textId="26243F6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Esomeprazol -Tableta/Cada tableta contiene: Esomeprazol magnésico trihidratado equivalente a 40 mg. de esomeprazol. Envase con 14 tabletas</w:t>
            </w:r>
          </w:p>
        </w:tc>
        <w:tc>
          <w:tcPr>
            <w:tcW w:w="750" w:type="dxa"/>
            <w:tcBorders>
              <w:top w:val="nil"/>
              <w:left w:val="nil"/>
              <w:bottom w:val="single" w:sz="4" w:space="0" w:color="auto"/>
              <w:right w:val="single" w:sz="4" w:space="0" w:color="auto"/>
            </w:tcBorders>
            <w:shd w:val="clear" w:color="auto" w:fill="auto"/>
            <w:noWrap/>
            <w:vAlign w:val="bottom"/>
            <w:hideMark/>
          </w:tcPr>
          <w:p w14:paraId="79958BA1" w14:textId="68D64B4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91AAA2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EFF88F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C35647B" w14:textId="77777777" w:rsidR="00CD4F18" w:rsidRPr="00012BEC" w:rsidRDefault="00CD4F18" w:rsidP="00CD4F18">
            <w:pPr>
              <w:rPr>
                <w:rFonts w:ascii="Calibri" w:hAnsi="Calibri" w:cs="Calibri"/>
                <w:color w:val="000000"/>
                <w:sz w:val="16"/>
                <w:szCs w:val="16"/>
                <w:lang w:val="en-US"/>
              </w:rPr>
            </w:pPr>
          </w:p>
        </w:tc>
      </w:tr>
      <w:tr w:rsidR="00CD4F18" w:rsidRPr="00012BEC" w14:paraId="31D0C6D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D79671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468</w:t>
            </w:r>
          </w:p>
        </w:tc>
        <w:tc>
          <w:tcPr>
            <w:tcW w:w="1418" w:type="dxa"/>
            <w:tcBorders>
              <w:top w:val="nil"/>
              <w:left w:val="nil"/>
              <w:bottom w:val="single" w:sz="4" w:space="0" w:color="auto"/>
              <w:right w:val="single" w:sz="4" w:space="0" w:color="auto"/>
            </w:tcBorders>
            <w:shd w:val="clear" w:color="auto" w:fill="auto"/>
            <w:vAlign w:val="bottom"/>
            <w:hideMark/>
          </w:tcPr>
          <w:p w14:paraId="25754616" w14:textId="6C062B9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010.000.5206.02</w:t>
            </w:r>
          </w:p>
        </w:tc>
        <w:tc>
          <w:tcPr>
            <w:tcW w:w="1284" w:type="dxa"/>
            <w:tcBorders>
              <w:top w:val="nil"/>
              <w:left w:val="nil"/>
              <w:bottom w:val="single" w:sz="4" w:space="0" w:color="auto"/>
              <w:right w:val="single" w:sz="4" w:space="0" w:color="auto"/>
            </w:tcBorders>
            <w:shd w:val="clear" w:color="auto" w:fill="auto"/>
            <w:noWrap/>
            <w:vAlign w:val="bottom"/>
            <w:hideMark/>
          </w:tcPr>
          <w:p w14:paraId="1F0E7437" w14:textId="07F7FFB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010000520602</w:t>
            </w:r>
          </w:p>
        </w:tc>
        <w:tc>
          <w:tcPr>
            <w:tcW w:w="3648" w:type="dxa"/>
            <w:tcBorders>
              <w:top w:val="nil"/>
              <w:left w:val="nil"/>
              <w:bottom w:val="single" w:sz="4" w:space="0" w:color="auto"/>
              <w:right w:val="single" w:sz="4" w:space="0" w:color="auto"/>
            </w:tcBorders>
            <w:shd w:val="clear" w:color="auto" w:fill="auto"/>
            <w:noWrap/>
            <w:vAlign w:val="bottom"/>
            <w:hideMark/>
          </w:tcPr>
          <w:p w14:paraId="088D1AA1" w14:textId="610C1BC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Hormona estimulante del folículo recombinante o Folitropina alfa 450 UI (33 µg)-Solución inyectable/Cada apluma precargada contiene: Folitropina alfa 450 UI (33 µg) Envase con una pluma precargada contiene: Folitropina alfa 450 UI (33 µg)</w:t>
            </w:r>
          </w:p>
        </w:tc>
        <w:tc>
          <w:tcPr>
            <w:tcW w:w="750" w:type="dxa"/>
            <w:tcBorders>
              <w:top w:val="nil"/>
              <w:left w:val="nil"/>
              <w:bottom w:val="single" w:sz="4" w:space="0" w:color="auto"/>
              <w:right w:val="single" w:sz="4" w:space="0" w:color="auto"/>
            </w:tcBorders>
            <w:shd w:val="clear" w:color="auto" w:fill="auto"/>
            <w:noWrap/>
            <w:vAlign w:val="bottom"/>
            <w:hideMark/>
          </w:tcPr>
          <w:p w14:paraId="28435241" w14:textId="411BCEC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9B7513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8B2ACE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99EF2AF" w14:textId="77777777" w:rsidR="00CD4F18" w:rsidRPr="00012BEC" w:rsidRDefault="00CD4F18" w:rsidP="00CD4F18">
            <w:pPr>
              <w:rPr>
                <w:rFonts w:ascii="Calibri" w:hAnsi="Calibri" w:cs="Calibri"/>
                <w:color w:val="000000"/>
                <w:sz w:val="16"/>
                <w:szCs w:val="16"/>
                <w:lang w:val="en-US"/>
              </w:rPr>
            </w:pPr>
          </w:p>
        </w:tc>
      </w:tr>
      <w:tr w:rsidR="00CD4F18" w:rsidRPr="00012BEC" w14:paraId="2BA1875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69FB5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469</w:t>
            </w:r>
          </w:p>
        </w:tc>
        <w:tc>
          <w:tcPr>
            <w:tcW w:w="1418" w:type="dxa"/>
            <w:tcBorders>
              <w:top w:val="nil"/>
              <w:left w:val="nil"/>
              <w:bottom w:val="single" w:sz="4" w:space="0" w:color="auto"/>
              <w:right w:val="single" w:sz="4" w:space="0" w:color="auto"/>
            </w:tcBorders>
            <w:shd w:val="clear" w:color="auto" w:fill="auto"/>
            <w:vAlign w:val="bottom"/>
            <w:hideMark/>
          </w:tcPr>
          <w:p w14:paraId="49DBA6B3" w14:textId="7D59E3F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010.000.5229.00</w:t>
            </w:r>
          </w:p>
        </w:tc>
        <w:tc>
          <w:tcPr>
            <w:tcW w:w="1284" w:type="dxa"/>
            <w:tcBorders>
              <w:top w:val="nil"/>
              <w:left w:val="nil"/>
              <w:bottom w:val="single" w:sz="4" w:space="0" w:color="auto"/>
              <w:right w:val="single" w:sz="4" w:space="0" w:color="auto"/>
            </w:tcBorders>
            <w:shd w:val="clear" w:color="auto" w:fill="auto"/>
            <w:noWrap/>
            <w:vAlign w:val="bottom"/>
            <w:hideMark/>
          </w:tcPr>
          <w:p w14:paraId="0A96EB0F" w14:textId="74D9B5F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010000522900</w:t>
            </w:r>
          </w:p>
        </w:tc>
        <w:tc>
          <w:tcPr>
            <w:tcW w:w="3648" w:type="dxa"/>
            <w:tcBorders>
              <w:top w:val="nil"/>
              <w:left w:val="nil"/>
              <w:bottom w:val="single" w:sz="4" w:space="0" w:color="auto"/>
              <w:right w:val="single" w:sz="4" w:space="0" w:color="auto"/>
            </w:tcBorders>
            <w:shd w:val="clear" w:color="auto" w:fill="auto"/>
            <w:noWrap/>
            <w:vAlign w:val="bottom"/>
            <w:hideMark/>
          </w:tcPr>
          <w:p w14:paraId="5AC4639B" w14:textId="4EA5386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Ácido ascorbico-Solución inyectable/Cada ampolleta contiene: Acido Ascorbico 1 g. Envase con 6 ampolletas con 10 ml</w:t>
            </w:r>
          </w:p>
        </w:tc>
        <w:tc>
          <w:tcPr>
            <w:tcW w:w="750" w:type="dxa"/>
            <w:tcBorders>
              <w:top w:val="nil"/>
              <w:left w:val="nil"/>
              <w:bottom w:val="single" w:sz="4" w:space="0" w:color="auto"/>
              <w:right w:val="single" w:sz="4" w:space="0" w:color="auto"/>
            </w:tcBorders>
            <w:shd w:val="clear" w:color="auto" w:fill="auto"/>
            <w:noWrap/>
            <w:vAlign w:val="bottom"/>
            <w:hideMark/>
          </w:tcPr>
          <w:p w14:paraId="3B2E2440" w14:textId="2F740B6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431772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8B4ED1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FF81745" w14:textId="77777777" w:rsidR="00CD4F18" w:rsidRPr="00012BEC" w:rsidRDefault="00CD4F18" w:rsidP="00CD4F18">
            <w:pPr>
              <w:rPr>
                <w:rFonts w:ascii="Calibri" w:hAnsi="Calibri" w:cs="Calibri"/>
                <w:color w:val="000000"/>
                <w:sz w:val="16"/>
                <w:szCs w:val="16"/>
                <w:lang w:val="en-US"/>
              </w:rPr>
            </w:pPr>
          </w:p>
        </w:tc>
      </w:tr>
      <w:tr w:rsidR="00CD4F18" w:rsidRPr="00012BEC" w14:paraId="3D0FEED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D1BCD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470</w:t>
            </w:r>
          </w:p>
        </w:tc>
        <w:tc>
          <w:tcPr>
            <w:tcW w:w="1418" w:type="dxa"/>
            <w:tcBorders>
              <w:top w:val="nil"/>
              <w:left w:val="nil"/>
              <w:bottom w:val="single" w:sz="4" w:space="0" w:color="auto"/>
              <w:right w:val="single" w:sz="4" w:space="0" w:color="auto"/>
            </w:tcBorders>
            <w:shd w:val="clear" w:color="auto" w:fill="auto"/>
            <w:vAlign w:val="bottom"/>
            <w:hideMark/>
          </w:tcPr>
          <w:p w14:paraId="7F4672B2" w14:textId="3807919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010.000.5233.00</w:t>
            </w:r>
          </w:p>
        </w:tc>
        <w:tc>
          <w:tcPr>
            <w:tcW w:w="1284" w:type="dxa"/>
            <w:tcBorders>
              <w:top w:val="nil"/>
              <w:left w:val="nil"/>
              <w:bottom w:val="single" w:sz="4" w:space="0" w:color="auto"/>
              <w:right w:val="single" w:sz="4" w:space="0" w:color="auto"/>
            </w:tcBorders>
            <w:shd w:val="clear" w:color="auto" w:fill="auto"/>
            <w:noWrap/>
            <w:vAlign w:val="bottom"/>
            <w:hideMark/>
          </w:tcPr>
          <w:p w14:paraId="4CAB1AC3" w14:textId="20F0B88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010000523300</w:t>
            </w:r>
          </w:p>
        </w:tc>
        <w:tc>
          <w:tcPr>
            <w:tcW w:w="3648" w:type="dxa"/>
            <w:tcBorders>
              <w:top w:val="nil"/>
              <w:left w:val="nil"/>
              <w:bottom w:val="single" w:sz="4" w:space="0" w:color="auto"/>
              <w:right w:val="single" w:sz="4" w:space="0" w:color="auto"/>
            </w:tcBorders>
            <w:shd w:val="clear" w:color="auto" w:fill="auto"/>
            <w:noWrap/>
            <w:vAlign w:val="bottom"/>
            <w:hideMark/>
          </w:tcPr>
          <w:p w14:paraId="5B2E8DAB" w14:textId="64C2F67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Ácido folínico-Tableta/Cada tableta contiene: Folinato cálcico equivalente a 15 mg de ácido folínico. Envase con 12 tabletas</w:t>
            </w:r>
          </w:p>
        </w:tc>
        <w:tc>
          <w:tcPr>
            <w:tcW w:w="750" w:type="dxa"/>
            <w:tcBorders>
              <w:top w:val="nil"/>
              <w:left w:val="nil"/>
              <w:bottom w:val="single" w:sz="4" w:space="0" w:color="auto"/>
              <w:right w:val="single" w:sz="4" w:space="0" w:color="auto"/>
            </w:tcBorders>
            <w:shd w:val="clear" w:color="auto" w:fill="auto"/>
            <w:noWrap/>
            <w:vAlign w:val="bottom"/>
            <w:hideMark/>
          </w:tcPr>
          <w:p w14:paraId="23FDC95E" w14:textId="03C45BD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A22D25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4ED5B5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0D59709" w14:textId="77777777" w:rsidR="00CD4F18" w:rsidRPr="00012BEC" w:rsidRDefault="00CD4F18" w:rsidP="00CD4F18">
            <w:pPr>
              <w:rPr>
                <w:rFonts w:ascii="Calibri" w:hAnsi="Calibri" w:cs="Calibri"/>
                <w:color w:val="000000"/>
                <w:sz w:val="16"/>
                <w:szCs w:val="16"/>
                <w:lang w:val="en-US"/>
              </w:rPr>
            </w:pPr>
          </w:p>
        </w:tc>
      </w:tr>
      <w:tr w:rsidR="00CD4F18" w:rsidRPr="00012BEC" w14:paraId="0A81C61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4B6FC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471</w:t>
            </w:r>
          </w:p>
        </w:tc>
        <w:tc>
          <w:tcPr>
            <w:tcW w:w="1418" w:type="dxa"/>
            <w:tcBorders>
              <w:top w:val="nil"/>
              <w:left w:val="nil"/>
              <w:bottom w:val="single" w:sz="4" w:space="0" w:color="auto"/>
              <w:right w:val="single" w:sz="4" w:space="0" w:color="auto"/>
            </w:tcBorders>
            <w:shd w:val="clear" w:color="auto" w:fill="auto"/>
            <w:vAlign w:val="bottom"/>
            <w:hideMark/>
          </w:tcPr>
          <w:p w14:paraId="140BD074" w14:textId="1092ADB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010.000.5255.00</w:t>
            </w:r>
          </w:p>
        </w:tc>
        <w:tc>
          <w:tcPr>
            <w:tcW w:w="1284" w:type="dxa"/>
            <w:tcBorders>
              <w:top w:val="nil"/>
              <w:left w:val="nil"/>
              <w:bottom w:val="single" w:sz="4" w:space="0" w:color="auto"/>
              <w:right w:val="single" w:sz="4" w:space="0" w:color="auto"/>
            </w:tcBorders>
            <w:shd w:val="clear" w:color="auto" w:fill="auto"/>
            <w:noWrap/>
            <w:vAlign w:val="bottom"/>
            <w:hideMark/>
          </w:tcPr>
          <w:p w14:paraId="2448BD98" w14:textId="43F2ABE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010000525500</w:t>
            </w:r>
          </w:p>
        </w:tc>
        <w:tc>
          <w:tcPr>
            <w:tcW w:w="3648" w:type="dxa"/>
            <w:tcBorders>
              <w:top w:val="nil"/>
              <w:left w:val="nil"/>
              <w:bottom w:val="single" w:sz="4" w:space="0" w:color="auto"/>
              <w:right w:val="single" w:sz="4" w:space="0" w:color="auto"/>
            </w:tcBorders>
            <w:shd w:val="clear" w:color="auto" w:fill="auto"/>
            <w:noWrap/>
            <w:vAlign w:val="bottom"/>
            <w:hideMark/>
          </w:tcPr>
          <w:p w14:paraId="159E46B0" w14:textId="0716C84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Trimetoprima - sulfametoxazol-Solución inyectable/Cada ampolleta contiene: Trimetoprima 160 mg. Sulfametoxazol 800 mg. Envase con 6 ampolletas con 3 ml</w:t>
            </w:r>
          </w:p>
        </w:tc>
        <w:tc>
          <w:tcPr>
            <w:tcW w:w="750" w:type="dxa"/>
            <w:tcBorders>
              <w:top w:val="nil"/>
              <w:left w:val="nil"/>
              <w:bottom w:val="single" w:sz="4" w:space="0" w:color="auto"/>
              <w:right w:val="single" w:sz="4" w:space="0" w:color="auto"/>
            </w:tcBorders>
            <w:shd w:val="clear" w:color="auto" w:fill="auto"/>
            <w:noWrap/>
            <w:vAlign w:val="bottom"/>
            <w:hideMark/>
          </w:tcPr>
          <w:p w14:paraId="740A98F0" w14:textId="1F3BB26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59A289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6134CC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D74F256" w14:textId="77777777" w:rsidR="00CD4F18" w:rsidRPr="00012BEC" w:rsidRDefault="00CD4F18" w:rsidP="00CD4F18">
            <w:pPr>
              <w:rPr>
                <w:rFonts w:ascii="Calibri" w:hAnsi="Calibri" w:cs="Calibri"/>
                <w:color w:val="000000"/>
                <w:sz w:val="16"/>
                <w:szCs w:val="16"/>
                <w:lang w:val="en-US"/>
              </w:rPr>
            </w:pPr>
          </w:p>
        </w:tc>
      </w:tr>
      <w:tr w:rsidR="00CD4F18" w:rsidRPr="00012BEC" w14:paraId="0E6644D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F99ACD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472</w:t>
            </w:r>
          </w:p>
        </w:tc>
        <w:tc>
          <w:tcPr>
            <w:tcW w:w="1418" w:type="dxa"/>
            <w:tcBorders>
              <w:top w:val="nil"/>
              <w:left w:val="nil"/>
              <w:bottom w:val="single" w:sz="4" w:space="0" w:color="auto"/>
              <w:right w:val="single" w:sz="4" w:space="0" w:color="auto"/>
            </w:tcBorders>
            <w:shd w:val="clear" w:color="auto" w:fill="auto"/>
            <w:vAlign w:val="bottom"/>
            <w:hideMark/>
          </w:tcPr>
          <w:p w14:paraId="35885BF8" w14:textId="6F0B3B4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010.000.5256.00</w:t>
            </w:r>
          </w:p>
        </w:tc>
        <w:tc>
          <w:tcPr>
            <w:tcW w:w="1284" w:type="dxa"/>
            <w:tcBorders>
              <w:top w:val="nil"/>
              <w:left w:val="nil"/>
              <w:bottom w:val="single" w:sz="4" w:space="0" w:color="auto"/>
              <w:right w:val="single" w:sz="4" w:space="0" w:color="auto"/>
            </w:tcBorders>
            <w:shd w:val="clear" w:color="auto" w:fill="auto"/>
            <w:noWrap/>
            <w:vAlign w:val="bottom"/>
            <w:hideMark/>
          </w:tcPr>
          <w:p w14:paraId="4B3D04D9" w14:textId="4791365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010000525600</w:t>
            </w:r>
          </w:p>
        </w:tc>
        <w:tc>
          <w:tcPr>
            <w:tcW w:w="3648" w:type="dxa"/>
            <w:tcBorders>
              <w:top w:val="nil"/>
              <w:left w:val="nil"/>
              <w:bottom w:val="single" w:sz="4" w:space="0" w:color="auto"/>
              <w:right w:val="single" w:sz="4" w:space="0" w:color="auto"/>
            </w:tcBorders>
            <w:shd w:val="clear" w:color="auto" w:fill="auto"/>
            <w:noWrap/>
            <w:vAlign w:val="bottom"/>
            <w:hideMark/>
          </w:tcPr>
          <w:p w14:paraId="7EEFC4CE" w14:textId="7A46ED8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Cefalotina-Solución inyectable/Cada frasco ámpula con polvo contiene: Cefalotina sódica equivalente a 1 g de cefalotina. Envase con un frasco ámpula con 5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4F5E1A15" w14:textId="0FD9F40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81B6C3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F13A35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F6D47BF" w14:textId="77777777" w:rsidR="00CD4F18" w:rsidRPr="00012BEC" w:rsidRDefault="00CD4F18" w:rsidP="00CD4F18">
            <w:pPr>
              <w:rPr>
                <w:rFonts w:ascii="Calibri" w:hAnsi="Calibri" w:cs="Calibri"/>
                <w:color w:val="000000"/>
                <w:sz w:val="16"/>
                <w:szCs w:val="16"/>
                <w:lang w:val="en-US"/>
              </w:rPr>
            </w:pPr>
          </w:p>
        </w:tc>
      </w:tr>
      <w:tr w:rsidR="00CD4F18" w:rsidRPr="00012BEC" w14:paraId="116C78C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46B35B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473</w:t>
            </w:r>
          </w:p>
        </w:tc>
        <w:tc>
          <w:tcPr>
            <w:tcW w:w="1418" w:type="dxa"/>
            <w:tcBorders>
              <w:top w:val="nil"/>
              <w:left w:val="nil"/>
              <w:bottom w:val="single" w:sz="4" w:space="0" w:color="auto"/>
              <w:right w:val="single" w:sz="4" w:space="0" w:color="auto"/>
            </w:tcBorders>
            <w:shd w:val="clear" w:color="auto" w:fill="auto"/>
            <w:vAlign w:val="bottom"/>
            <w:hideMark/>
          </w:tcPr>
          <w:p w14:paraId="1FF83F8A" w14:textId="62BC6F5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010.000.5264.02</w:t>
            </w:r>
          </w:p>
        </w:tc>
        <w:tc>
          <w:tcPr>
            <w:tcW w:w="1284" w:type="dxa"/>
            <w:tcBorders>
              <w:top w:val="nil"/>
              <w:left w:val="nil"/>
              <w:bottom w:val="single" w:sz="4" w:space="0" w:color="auto"/>
              <w:right w:val="single" w:sz="4" w:space="0" w:color="auto"/>
            </w:tcBorders>
            <w:shd w:val="clear" w:color="auto" w:fill="auto"/>
            <w:noWrap/>
            <w:vAlign w:val="bottom"/>
            <w:hideMark/>
          </w:tcPr>
          <w:p w14:paraId="11AA625C" w14:textId="71AAAA5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010000526402</w:t>
            </w:r>
          </w:p>
        </w:tc>
        <w:tc>
          <w:tcPr>
            <w:tcW w:w="3648" w:type="dxa"/>
            <w:tcBorders>
              <w:top w:val="nil"/>
              <w:left w:val="nil"/>
              <w:bottom w:val="single" w:sz="4" w:space="0" w:color="auto"/>
              <w:right w:val="single" w:sz="4" w:space="0" w:color="auto"/>
            </w:tcBorders>
            <w:shd w:val="clear" w:color="auto" w:fill="auto"/>
            <w:noWrap/>
            <w:vAlign w:val="bottom"/>
            <w:hideMark/>
          </w:tcPr>
          <w:p w14:paraId="508C1300" w14:textId="0D5ACA9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Cefuroxima-Solución o suspensión inyectable/Cada frasco ámpula con polvo contiene: Cefuroxima sódica equivalente a 750 mg de cefuroxima. Envase con un frasco ámpula con 10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28C1CDF4" w14:textId="66D028C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E06D32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6DF138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6FDCB49" w14:textId="77777777" w:rsidR="00CD4F18" w:rsidRPr="00012BEC" w:rsidRDefault="00CD4F18" w:rsidP="00CD4F18">
            <w:pPr>
              <w:rPr>
                <w:rFonts w:ascii="Calibri" w:hAnsi="Calibri" w:cs="Calibri"/>
                <w:color w:val="000000"/>
                <w:sz w:val="16"/>
                <w:szCs w:val="16"/>
                <w:lang w:val="en-US"/>
              </w:rPr>
            </w:pPr>
          </w:p>
        </w:tc>
      </w:tr>
      <w:tr w:rsidR="00CD4F18" w:rsidRPr="00012BEC" w14:paraId="14E3616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631CA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474</w:t>
            </w:r>
          </w:p>
        </w:tc>
        <w:tc>
          <w:tcPr>
            <w:tcW w:w="1418" w:type="dxa"/>
            <w:tcBorders>
              <w:top w:val="nil"/>
              <w:left w:val="nil"/>
              <w:bottom w:val="single" w:sz="4" w:space="0" w:color="auto"/>
              <w:right w:val="single" w:sz="4" w:space="0" w:color="auto"/>
            </w:tcBorders>
            <w:shd w:val="clear" w:color="auto" w:fill="auto"/>
            <w:vAlign w:val="bottom"/>
            <w:hideMark/>
          </w:tcPr>
          <w:p w14:paraId="3A4FE846" w14:textId="74ABB28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010.000.5267.00</w:t>
            </w:r>
          </w:p>
        </w:tc>
        <w:tc>
          <w:tcPr>
            <w:tcW w:w="1284" w:type="dxa"/>
            <w:tcBorders>
              <w:top w:val="nil"/>
              <w:left w:val="nil"/>
              <w:bottom w:val="single" w:sz="4" w:space="0" w:color="auto"/>
              <w:right w:val="single" w:sz="4" w:space="0" w:color="auto"/>
            </w:tcBorders>
            <w:shd w:val="clear" w:color="auto" w:fill="auto"/>
            <w:noWrap/>
            <w:vAlign w:val="bottom"/>
            <w:hideMark/>
          </w:tcPr>
          <w:p w14:paraId="268E8D96" w14:textId="383F25A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010000526700</w:t>
            </w:r>
          </w:p>
        </w:tc>
        <w:tc>
          <w:tcPr>
            <w:tcW w:w="3648" w:type="dxa"/>
            <w:tcBorders>
              <w:top w:val="nil"/>
              <w:left w:val="nil"/>
              <w:bottom w:val="single" w:sz="4" w:space="0" w:color="auto"/>
              <w:right w:val="single" w:sz="4" w:space="0" w:color="auto"/>
            </w:tcBorders>
            <w:shd w:val="clear" w:color="auto" w:fill="auto"/>
            <w:noWrap/>
            <w:vAlign w:val="bottom"/>
            <w:hideMark/>
          </w:tcPr>
          <w:p w14:paraId="45DA8A42" w14:textId="24EC4BE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Fluconazol-Cápsula o tableta/Cada cápsula o contiene: Fluconazol 100 mg. Envase con 10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6BF6ECDA" w14:textId="42A329B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AE9501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3B28DF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3FC660A" w14:textId="77777777" w:rsidR="00CD4F18" w:rsidRPr="00012BEC" w:rsidRDefault="00CD4F18" w:rsidP="00CD4F18">
            <w:pPr>
              <w:rPr>
                <w:rFonts w:ascii="Calibri" w:hAnsi="Calibri" w:cs="Calibri"/>
                <w:color w:val="000000"/>
                <w:sz w:val="16"/>
                <w:szCs w:val="16"/>
                <w:lang w:val="en-US"/>
              </w:rPr>
            </w:pPr>
          </w:p>
        </w:tc>
      </w:tr>
      <w:tr w:rsidR="00CD4F18" w:rsidRPr="00012BEC" w14:paraId="0BFF004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1C891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475</w:t>
            </w:r>
          </w:p>
        </w:tc>
        <w:tc>
          <w:tcPr>
            <w:tcW w:w="1418" w:type="dxa"/>
            <w:tcBorders>
              <w:top w:val="nil"/>
              <w:left w:val="nil"/>
              <w:bottom w:val="single" w:sz="4" w:space="0" w:color="auto"/>
              <w:right w:val="single" w:sz="4" w:space="0" w:color="auto"/>
            </w:tcBorders>
            <w:shd w:val="clear" w:color="auto" w:fill="auto"/>
            <w:vAlign w:val="bottom"/>
            <w:hideMark/>
          </w:tcPr>
          <w:p w14:paraId="4BC49EBC" w14:textId="45D140F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010.000.5284.00</w:t>
            </w:r>
          </w:p>
        </w:tc>
        <w:tc>
          <w:tcPr>
            <w:tcW w:w="1284" w:type="dxa"/>
            <w:tcBorders>
              <w:top w:val="nil"/>
              <w:left w:val="nil"/>
              <w:bottom w:val="single" w:sz="4" w:space="0" w:color="auto"/>
              <w:right w:val="single" w:sz="4" w:space="0" w:color="auto"/>
            </w:tcBorders>
            <w:shd w:val="clear" w:color="auto" w:fill="auto"/>
            <w:noWrap/>
            <w:vAlign w:val="bottom"/>
            <w:hideMark/>
          </w:tcPr>
          <w:p w14:paraId="510A688A" w14:textId="692A515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010000528400</w:t>
            </w:r>
          </w:p>
        </w:tc>
        <w:tc>
          <w:tcPr>
            <w:tcW w:w="3648" w:type="dxa"/>
            <w:tcBorders>
              <w:top w:val="nil"/>
              <w:left w:val="nil"/>
              <w:bottom w:val="single" w:sz="4" w:space="0" w:color="auto"/>
              <w:right w:val="single" w:sz="4" w:space="0" w:color="auto"/>
            </w:tcBorders>
            <w:shd w:val="clear" w:color="auto" w:fill="auto"/>
            <w:noWrap/>
            <w:vAlign w:val="bottom"/>
            <w:hideMark/>
          </w:tcPr>
          <w:p w14:paraId="17595299" w14:textId="73D4793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Cefepima 500 mg-Solución inyectable/El frasco ámpula contiene: Clorhidrato monohidratado de cefepima equivalente a 500 mg de cefepima. Envase con un frasco ámpula con 5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58C2709A" w14:textId="3177892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666A68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B104A9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B0939E6" w14:textId="77777777" w:rsidR="00CD4F18" w:rsidRPr="00012BEC" w:rsidRDefault="00CD4F18" w:rsidP="00CD4F18">
            <w:pPr>
              <w:rPr>
                <w:rFonts w:ascii="Calibri" w:hAnsi="Calibri" w:cs="Calibri"/>
                <w:color w:val="000000"/>
                <w:sz w:val="16"/>
                <w:szCs w:val="16"/>
                <w:lang w:val="en-US"/>
              </w:rPr>
            </w:pPr>
          </w:p>
        </w:tc>
      </w:tr>
      <w:tr w:rsidR="00CD4F18" w:rsidRPr="00012BEC" w14:paraId="18EC72D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B96CF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476</w:t>
            </w:r>
          </w:p>
        </w:tc>
        <w:tc>
          <w:tcPr>
            <w:tcW w:w="1418" w:type="dxa"/>
            <w:tcBorders>
              <w:top w:val="nil"/>
              <w:left w:val="nil"/>
              <w:bottom w:val="single" w:sz="4" w:space="0" w:color="auto"/>
              <w:right w:val="single" w:sz="4" w:space="0" w:color="auto"/>
            </w:tcBorders>
            <w:shd w:val="clear" w:color="auto" w:fill="auto"/>
            <w:vAlign w:val="bottom"/>
            <w:hideMark/>
          </w:tcPr>
          <w:p w14:paraId="74963823" w14:textId="2DBDE72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010.000.5295.01</w:t>
            </w:r>
          </w:p>
        </w:tc>
        <w:tc>
          <w:tcPr>
            <w:tcW w:w="1284" w:type="dxa"/>
            <w:tcBorders>
              <w:top w:val="nil"/>
              <w:left w:val="nil"/>
              <w:bottom w:val="single" w:sz="4" w:space="0" w:color="auto"/>
              <w:right w:val="single" w:sz="4" w:space="0" w:color="auto"/>
            </w:tcBorders>
            <w:shd w:val="clear" w:color="auto" w:fill="auto"/>
            <w:noWrap/>
            <w:vAlign w:val="bottom"/>
            <w:hideMark/>
          </w:tcPr>
          <w:p w14:paraId="41F492F2" w14:textId="549D899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010000529501</w:t>
            </w:r>
          </w:p>
        </w:tc>
        <w:tc>
          <w:tcPr>
            <w:tcW w:w="3648" w:type="dxa"/>
            <w:tcBorders>
              <w:top w:val="nil"/>
              <w:left w:val="nil"/>
              <w:bottom w:val="single" w:sz="4" w:space="0" w:color="auto"/>
              <w:right w:val="single" w:sz="4" w:space="0" w:color="auto"/>
            </w:tcBorders>
            <w:shd w:val="clear" w:color="auto" w:fill="auto"/>
            <w:noWrap/>
            <w:vAlign w:val="bottom"/>
            <w:hideMark/>
          </w:tcPr>
          <w:p w14:paraId="5EB62E0C" w14:textId="50C8C79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Cefepima 1 g-Solución inyectable/Cada frasco ámpula contiene: Clorhidrato monohidratado de cefepima equivalente a 1 g de cefepima. Envase con un frasco ámpula con 10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0E115DED" w14:textId="46EAAA5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B4CFF3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3E81B6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A701542" w14:textId="77777777" w:rsidR="00CD4F18" w:rsidRPr="00012BEC" w:rsidRDefault="00CD4F18" w:rsidP="00CD4F18">
            <w:pPr>
              <w:rPr>
                <w:rFonts w:ascii="Calibri" w:hAnsi="Calibri" w:cs="Calibri"/>
                <w:color w:val="000000"/>
                <w:sz w:val="16"/>
                <w:szCs w:val="16"/>
                <w:lang w:val="en-US"/>
              </w:rPr>
            </w:pPr>
          </w:p>
        </w:tc>
      </w:tr>
      <w:tr w:rsidR="00CD4F18" w:rsidRPr="00012BEC" w14:paraId="50CDFBA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FDC71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477</w:t>
            </w:r>
          </w:p>
        </w:tc>
        <w:tc>
          <w:tcPr>
            <w:tcW w:w="1418" w:type="dxa"/>
            <w:tcBorders>
              <w:top w:val="nil"/>
              <w:left w:val="nil"/>
              <w:bottom w:val="single" w:sz="4" w:space="0" w:color="auto"/>
              <w:right w:val="single" w:sz="4" w:space="0" w:color="auto"/>
            </w:tcBorders>
            <w:shd w:val="clear" w:color="auto" w:fill="auto"/>
            <w:vAlign w:val="bottom"/>
            <w:hideMark/>
          </w:tcPr>
          <w:p w14:paraId="3FCABCC7" w14:textId="28CF0E8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010.000.5301.00</w:t>
            </w:r>
          </w:p>
        </w:tc>
        <w:tc>
          <w:tcPr>
            <w:tcW w:w="1284" w:type="dxa"/>
            <w:tcBorders>
              <w:top w:val="nil"/>
              <w:left w:val="nil"/>
              <w:bottom w:val="single" w:sz="4" w:space="0" w:color="auto"/>
              <w:right w:val="single" w:sz="4" w:space="0" w:color="auto"/>
            </w:tcBorders>
            <w:shd w:val="clear" w:color="auto" w:fill="auto"/>
            <w:noWrap/>
            <w:vAlign w:val="bottom"/>
            <w:hideMark/>
          </w:tcPr>
          <w:p w14:paraId="5FB903D2" w14:textId="1B3D696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010000530100</w:t>
            </w:r>
          </w:p>
        </w:tc>
        <w:tc>
          <w:tcPr>
            <w:tcW w:w="3648" w:type="dxa"/>
            <w:tcBorders>
              <w:top w:val="nil"/>
              <w:left w:val="nil"/>
              <w:bottom w:val="single" w:sz="4" w:space="0" w:color="auto"/>
              <w:right w:val="single" w:sz="4" w:space="0" w:color="auto"/>
            </w:tcBorders>
            <w:shd w:val="clear" w:color="auto" w:fill="auto"/>
            <w:noWrap/>
            <w:vAlign w:val="bottom"/>
            <w:hideMark/>
          </w:tcPr>
          <w:p w14:paraId="57D46DD9" w14:textId="2909374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Ácido Micofenólico 180 mg-Gragea con capa entérica o tableta de liberación prolongada/Cada gragea con capa entérica o tableta de liberación prolongada contiene: Micofenolato sódico equivalente a 180 mg de ácido micofenólico. Envase con 120 grageas con capa entérica o tabletas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0B870084" w14:textId="6A2A35D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52B83E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16FCE0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93F69E3" w14:textId="77777777" w:rsidR="00CD4F18" w:rsidRPr="00012BEC" w:rsidRDefault="00CD4F18" w:rsidP="00CD4F18">
            <w:pPr>
              <w:rPr>
                <w:rFonts w:ascii="Calibri" w:hAnsi="Calibri" w:cs="Calibri"/>
                <w:color w:val="000000"/>
                <w:sz w:val="16"/>
                <w:szCs w:val="16"/>
                <w:lang w:val="en-US"/>
              </w:rPr>
            </w:pPr>
          </w:p>
        </w:tc>
      </w:tr>
      <w:tr w:rsidR="00CD4F18" w:rsidRPr="00012BEC" w14:paraId="7FDE633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3C71A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478</w:t>
            </w:r>
          </w:p>
        </w:tc>
        <w:tc>
          <w:tcPr>
            <w:tcW w:w="1418" w:type="dxa"/>
            <w:tcBorders>
              <w:top w:val="nil"/>
              <w:left w:val="nil"/>
              <w:bottom w:val="single" w:sz="4" w:space="0" w:color="auto"/>
              <w:right w:val="single" w:sz="4" w:space="0" w:color="auto"/>
            </w:tcBorders>
            <w:shd w:val="clear" w:color="auto" w:fill="auto"/>
            <w:vAlign w:val="bottom"/>
            <w:hideMark/>
          </w:tcPr>
          <w:p w14:paraId="6EE1567B" w14:textId="1A6EAF4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010.000.5302.00</w:t>
            </w:r>
          </w:p>
        </w:tc>
        <w:tc>
          <w:tcPr>
            <w:tcW w:w="1284" w:type="dxa"/>
            <w:tcBorders>
              <w:top w:val="nil"/>
              <w:left w:val="nil"/>
              <w:bottom w:val="single" w:sz="4" w:space="0" w:color="auto"/>
              <w:right w:val="single" w:sz="4" w:space="0" w:color="auto"/>
            </w:tcBorders>
            <w:shd w:val="clear" w:color="auto" w:fill="auto"/>
            <w:noWrap/>
            <w:vAlign w:val="bottom"/>
            <w:hideMark/>
          </w:tcPr>
          <w:p w14:paraId="55BF90B6" w14:textId="5DD619B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010000530200</w:t>
            </w:r>
          </w:p>
        </w:tc>
        <w:tc>
          <w:tcPr>
            <w:tcW w:w="3648" w:type="dxa"/>
            <w:tcBorders>
              <w:top w:val="nil"/>
              <w:left w:val="nil"/>
              <w:bottom w:val="single" w:sz="4" w:space="0" w:color="auto"/>
              <w:right w:val="single" w:sz="4" w:space="0" w:color="auto"/>
            </w:tcBorders>
            <w:shd w:val="clear" w:color="auto" w:fill="auto"/>
            <w:noWrap/>
            <w:vAlign w:val="bottom"/>
            <w:hideMark/>
          </w:tcPr>
          <w:p w14:paraId="311F82D7" w14:textId="7191C03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Nitrofurantoína 500 mg-Suspensión/Cada 100 ml contienen: Nitrofurantoina 500 mg. Envase con 120 ml</w:t>
            </w:r>
          </w:p>
        </w:tc>
        <w:tc>
          <w:tcPr>
            <w:tcW w:w="750" w:type="dxa"/>
            <w:tcBorders>
              <w:top w:val="nil"/>
              <w:left w:val="nil"/>
              <w:bottom w:val="single" w:sz="4" w:space="0" w:color="auto"/>
              <w:right w:val="single" w:sz="4" w:space="0" w:color="auto"/>
            </w:tcBorders>
            <w:shd w:val="clear" w:color="auto" w:fill="auto"/>
            <w:noWrap/>
            <w:vAlign w:val="bottom"/>
            <w:hideMark/>
          </w:tcPr>
          <w:p w14:paraId="20EB3B16" w14:textId="37C087D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B4691A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D4FC67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87E49B4" w14:textId="77777777" w:rsidR="00CD4F18" w:rsidRPr="00012BEC" w:rsidRDefault="00CD4F18" w:rsidP="00CD4F18">
            <w:pPr>
              <w:rPr>
                <w:rFonts w:ascii="Calibri" w:hAnsi="Calibri" w:cs="Calibri"/>
                <w:color w:val="000000"/>
                <w:sz w:val="16"/>
                <w:szCs w:val="16"/>
                <w:lang w:val="en-US"/>
              </w:rPr>
            </w:pPr>
          </w:p>
        </w:tc>
      </w:tr>
      <w:tr w:rsidR="00CD4F18" w:rsidRPr="00012BEC" w14:paraId="24C25FA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1922E1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479</w:t>
            </w:r>
          </w:p>
        </w:tc>
        <w:tc>
          <w:tcPr>
            <w:tcW w:w="1418" w:type="dxa"/>
            <w:tcBorders>
              <w:top w:val="nil"/>
              <w:left w:val="nil"/>
              <w:bottom w:val="single" w:sz="4" w:space="0" w:color="auto"/>
              <w:right w:val="single" w:sz="4" w:space="0" w:color="auto"/>
            </w:tcBorders>
            <w:shd w:val="clear" w:color="auto" w:fill="auto"/>
            <w:vAlign w:val="bottom"/>
            <w:hideMark/>
          </w:tcPr>
          <w:p w14:paraId="2FFF3034" w14:textId="65ADAFE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010.000.5306.00</w:t>
            </w:r>
          </w:p>
        </w:tc>
        <w:tc>
          <w:tcPr>
            <w:tcW w:w="1284" w:type="dxa"/>
            <w:tcBorders>
              <w:top w:val="nil"/>
              <w:left w:val="nil"/>
              <w:bottom w:val="single" w:sz="4" w:space="0" w:color="auto"/>
              <w:right w:val="single" w:sz="4" w:space="0" w:color="auto"/>
            </w:tcBorders>
            <w:shd w:val="clear" w:color="auto" w:fill="auto"/>
            <w:noWrap/>
            <w:vAlign w:val="bottom"/>
            <w:hideMark/>
          </w:tcPr>
          <w:p w14:paraId="6BE8FA6D" w14:textId="53D5891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010000530600</w:t>
            </w:r>
          </w:p>
        </w:tc>
        <w:tc>
          <w:tcPr>
            <w:tcW w:w="3648" w:type="dxa"/>
            <w:tcBorders>
              <w:top w:val="nil"/>
              <w:left w:val="nil"/>
              <w:bottom w:val="single" w:sz="4" w:space="0" w:color="auto"/>
              <w:right w:val="single" w:sz="4" w:space="0" w:color="auto"/>
            </w:tcBorders>
            <w:shd w:val="clear" w:color="auto" w:fill="auto"/>
            <w:noWrap/>
            <w:vAlign w:val="bottom"/>
            <w:hideMark/>
          </w:tcPr>
          <w:p w14:paraId="63DC28FF" w14:textId="3A161F7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Micofenolato de mofetilo-Comprimido/Cada comprimido contiene: Micofenolato de mofetilo 500 mg. Envase con 50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01DB327" w14:textId="2787125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E6EA3F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59497B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08E0E2B" w14:textId="77777777" w:rsidR="00CD4F18" w:rsidRPr="00012BEC" w:rsidRDefault="00CD4F18" w:rsidP="00CD4F18">
            <w:pPr>
              <w:rPr>
                <w:rFonts w:ascii="Calibri" w:hAnsi="Calibri" w:cs="Calibri"/>
                <w:color w:val="000000"/>
                <w:sz w:val="16"/>
                <w:szCs w:val="16"/>
                <w:lang w:val="en-US"/>
              </w:rPr>
            </w:pPr>
          </w:p>
        </w:tc>
      </w:tr>
      <w:tr w:rsidR="00CD4F18" w:rsidRPr="00012BEC" w14:paraId="437DA74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FDCC0A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480</w:t>
            </w:r>
          </w:p>
        </w:tc>
        <w:tc>
          <w:tcPr>
            <w:tcW w:w="1418" w:type="dxa"/>
            <w:tcBorders>
              <w:top w:val="nil"/>
              <w:left w:val="nil"/>
              <w:bottom w:val="single" w:sz="4" w:space="0" w:color="auto"/>
              <w:right w:val="single" w:sz="4" w:space="0" w:color="auto"/>
            </w:tcBorders>
            <w:shd w:val="clear" w:color="auto" w:fill="auto"/>
            <w:vAlign w:val="bottom"/>
            <w:hideMark/>
          </w:tcPr>
          <w:p w14:paraId="62D74325" w14:textId="13B55E6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010.000.5309.02</w:t>
            </w:r>
          </w:p>
        </w:tc>
        <w:tc>
          <w:tcPr>
            <w:tcW w:w="1284" w:type="dxa"/>
            <w:tcBorders>
              <w:top w:val="nil"/>
              <w:left w:val="nil"/>
              <w:bottom w:val="single" w:sz="4" w:space="0" w:color="auto"/>
              <w:right w:val="single" w:sz="4" w:space="0" w:color="auto"/>
            </w:tcBorders>
            <w:shd w:val="clear" w:color="auto" w:fill="auto"/>
            <w:noWrap/>
            <w:vAlign w:val="bottom"/>
            <w:hideMark/>
          </w:tcPr>
          <w:p w14:paraId="7737CE09" w14:textId="1F97350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010000530902</w:t>
            </w:r>
          </w:p>
        </w:tc>
        <w:tc>
          <w:tcPr>
            <w:tcW w:w="3648" w:type="dxa"/>
            <w:tcBorders>
              <w:top w:val="nil"/>
              <w:left w:val="nil"/>
              <w:bottom w:val="single" w:sz="4" w:space="0" w:color="auto"/>
              <w:right w:val="single" w:sz="4" w:space="0" w:color="auto"/>
            </w:tcBorders>
            <w:shd w:val="clear" w:color="auto" w:fill="auto"/>
            <w:noWrap/>
            <w:vAlign w:val="bottom"/>
            <w:hideMark/>
          </w:tcPr>
          <w:p w14:paraId="32E8292E" w14:textId="74716DF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Tamsulosina-Cápsula de liberación prolongada/Cada cápsula o tableta de liberación prolongada contiene: Clorhidrato de tamsulosina 0.4 mg 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0F809192" w14:textId="698B699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25D48E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FC3C9D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52264B0" w14:textId="77777777" w:rsidR="00CD4F18" w:rsidRPr="00012BEC" w:rsidRDefault="00CD4F18" w:rsidP="00CD4F18">
            <w:pPr>
              <w:rPr>
                <w:rFonts w:ascii="Calibri" w:hAnsi="Calibri" w:cs="Calibri"/>
                <w:color w:val="000000"/>
                <w:sz w:val="16"/>
                <w:szCs w:val="16"/>
                <w:lang w:val="en-US"/>
              </w:rPr>
            </w:pPr>
          </w:p>
        </w:tc>
      </w:tr>
      <w:tr w:rsidR="00CD4F18" w:rsidRPr="00012BEC" w14:paraId="22B02E4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86311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481</w:t>
            </w:r>
          </w:p>
        </w:tc>
        <w:tc>
          <w:tcPr>
            <w:tcW w:w="1418" w:type="dxa"/>
            <w:tcBorders>
              <w:top w:val="nil"/>
              <w:left w:val="nil"/>
              <w:bottom w:val="single" w:sz="4" w:space="0" w:color="auto"/>
              <w:right w:val="single" w:sz="4" w:space="0" w:color="auto"/>
            </w:tcBorders>
            <w:shd w:val="clear" w:color="auto" w:fill="auto"/>
            <w:vAlign w:val="bottom"/>
            <w:hideMark/>
          </w:tcPr>
          <w:p w14:paraId="25154BD1" w14:textId="5434082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010.000.5318.00</w:t>
            </w:r>
          </w:p>
        </w:tc>
        <w:tc>
          <w:tcPr>
            <w:tcW w:w="1284" w:type="dxa"/>
            <w:tcBorders>
              <w:top w:val="nil"/>
              <w:left w:val="nil"/>
              <w:bottom w:val="single" w:sz="4" w:space="0" w:color="auto"/>
              <w:right w:val="single" w:sz="4" w:space="0" w:color="auto"/>
            </w:tcBorders>
            <w:shd w:val="clear" w:color="auto" w:fill="auto"/>
            <w:noWrap/>
            <w:vAlign w:val="bottom"/>
            <w:hideMark/>
          </w:tcPr>
          <w:p w14:paraId="3D0A6752" w14:textId="328258E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010000531800</w:t>
            </w:r>
          </w:p>
        </w:tc>
        <w:tc>
          <w:tcPr>
            <w:tcW w:w="3648" w:type="dxa"/>
            <w:tcBorders>
              <w:top w:val="nil"/>
              <w:left w:val="nil"/>
              <w:bottom w:val="single" w:sz="4" w:space="0" w:color="auto"/>
              <w:right w:val="single" w:sz="4" w:space="0" w:color="auto"/>
            </w:tcBorders>
            <w:shd w:val="clear" w:color="auto" w:fill="auto"/>
            <w:noWrap/>
            <w:vAlign w:val="bottom"/>
            <w:hideMark/>
          </w:tcPr>
          <w:p w14:paraId="532A78D3" w14:textId="6DA99E0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Voriconazol-Tableta/Cada tableta contiene: Voriconazol 200 mg. Envase con 14 tabletas</w:t>
            </w:r>
          </w:p>
        </w:tc>
        <w:tc>
          <w:tcPr>
            <w:tcW w:w="750" w:type="dxa"/>
            <w:tcBorders>
              <w:top w:val="nil"/>
              <w:left w:val="nil"/>
              <w:bottom w:val="single" w:sz="4" w:space="0" w:color="auto"/>
              <w:right w:val="single" w:sz="4" w:space="0" w:color="auto"/>
            </w:tcBorders>
            <w:shd w:val="clear" w:color="auto" w:fill="auto"/>
            <w:noWrap/>
            <w:vAlign w:val="bottom"/>
            <w:hideMark/>
          </w:tcPr>
          <w:p w14:paraId="1F6A0DCC" w14:textId="4D99836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2A0081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063A1B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940B6C3" w14:textId="77777777" w:rsidR="00CD4F18" w:rsidRPr="00012BEC" w:rsidRDefault="00CD4F18" w:rsidP="00CD4F18">
            <w:pPr>
              <w:rPr>
                <w:rFonts w:ascii="Calibri" w:hAnsi="Calibri" w:cs="Calibri"/>
                <w:color w:val="000000"/>
                <w:sz w:val="16"/>
                <w:szCs w:val="16"/>
                <w:lang w:val="en-US"/>
              </w:rPr>
            </w:pPr>
          </w:p>
        </w:tc>
      </w:tr>
      <w:tr w:rsidR="00CD4F18" w:rsidRPr="00012BEC" w14:paraId="178DDA6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EC590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482</w:t>
            </w:r>
          </w:p>
        </w:tc>
        <w:tc>
          <w:tcPr>
            <w:tcW w:w="1418" w:type="dxa"/>
            <w:tcBorders>
              <w:top w:val="nil"/>
              <w:left w:val="nil"/>
              <w:bottom w:val="single" w:sz="4" w:space="0" w:color="auto"/>
              <w:right w:val="single" w:sz="4" w:space="0" w:color="auto"/>
            </w:tcBorders>
            <w:shd w:val="clear" w:color="auto" w:fill="auto"/>
            <w:vAlign w:val="bottom"/>
            <w:hideMark/>
          </w:tcPr>
          <w:p w14:paraId="151FFEFE" w14:textId="3E62AD7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010.000.5319.00</w:t>
            </w:r>
          </w:p>
        </w:tc>
        <w:tc>
          <w:tcPr>
            <w:tcW w:w="1284" w:type="dxa"/>
            <w:tcBorders>
              <w:top w:val="nil"/>
              <w:left w:val="nil"/>
              <w:bottom w:val="single" w:sz="4" w:space="0" w:color="auto"/>
              <w:right w:val="single" w:sz="4" w:space="0" w:color="auto"/>
            </w:tcBorders>
            <w:shd w:val="clear" w:color="auto" w:fill="auto"/>
            <w:noWrap/>
            <w:vAlign w:val="bottom"/>
            <w:hideMark/>
          </w:tcPr>
          <w:p w14:paraId="07861884" w14:textId="40693B2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010000531900</w:t>
            </w:r>
          </w:p>
        </w:tc>
        <w:tc>
          <w:tcPr>
            <w:tcW w:w="3648" w:type="dxa"/>
            <w:tcBorders>
              <w:top w:val="nil"/>
              <w:left w:val="nil"/>
              <w:bottom w:val="single" w:sz="4" w:space="0" w:color="auto"/>
              <w:right w:val="single" w:sz="4" w:space="0" w:color="auto"/>
            </w:tcBorders>
            <w:shd w:val="clear" w:color="auto" w:fill="auto"/>
            <w:noWrap/>
            <w:vAlign w:val="bottom"/>
            <w:hideMark/>
          </w:tcPr>
          <w:p w14:paraId="3E6722F2" w14:textId="6EB9FBF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Dutasterida-Cápsula/Cada cápsula contiene: Dutasterida 0.5 mg. 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15B47116" w14:textId="6609F2B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663244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474402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ACD7852" w14:textId="77777777" w:rsidR="00CD4F18" w:rsidRPr="00012BEC" w:rsidRDefault="00CD4F18" w:rsidP="00CD4F18">
            <w:pPr>
              <w:rPr>
                <w:rFonts w:ascii="Calibri" w:hAnsi="Calibri" w:cs="Calibri"/>
                <w:color w:val="000000"/>
                <w:sz w:val="16"/>
                <w:szCs w:val="16"/>
                <w:lang w:val="en-US"/>
              </w:rPr>
            </w:pPr>
          </w:p>
        </w:tc>
      </w:tr>
      <w:tr w:rsidR="00CD4F18" w:rsidRPr="00012BEC" w14:paraId="0946E8B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014C0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483</w:t>
            </w:r>
          </w:p>
        </w:tc>
        <w:tc>
          <w:tcPr>
            <w:tcW w:w="1418" w:type="dxa"/>
            <w:tcBorders>
              <w:top w:val="nil"/>
              <w:left w:val="nil"/>
              <w:bottom w:val="single" w:sz="4" w:space="0" w:color="auto"/>
              <w:right w:val="single" w:sz="4" w:space="0" w:color="auto"/>
            </w:tcBorders>
            <w:shd w:val="clear" w:color="auto" w:fill="auto"/>
            <w:vAlign w:val="bottom"/>
            <w:hideMark/>
          </w:tcPr>
          <w:p w14:paraId="24CDBC59" w14:textId="7E2EB40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010.000.5330.00</w:t>
            </w:r>
          </w:p>
        </w:tc>
        <w:tc>
          <w:tcPr>
            <w:tcW w:w="1284" w:type="dxa"/>
            <w:tcBorders>
              <w:top w:val="nil"/>
              <w:left w:val="nil"/>
              <w:bottom w:val="single" w:sz="4" w:space="0" w:color="auto"/>
              <w:right w:val="single" w:sz="4" w:space="0" w:color="auto"/>
            </w:tcBorders>
            <w:shd w:val="clear" w:color="auto" w:fill="auto"/>
            <w:noWrap/>
            <w:vAlign w:val="bottom"/>
            <w:hideMark/>
          </w:tcPr>
          <w:p w14:paraId="03BF7116" w14:textId="667D065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010000533000</w:t>
            </w:r>
          </w:p>
        </w:tc>
        <w:tc>
          <w:tcPr>
            <w:tcW w:w="3648" w:type="dxa"/>
            <w:tcBorders>
              <w:top w:val="nil"/>
              <w:left w:val="nil"/>
              <w:bottom w:val="single" w:sz="4" w:space="0" w:color="auto"/>
              <w:right w:val="single" w:sz="4" w:space="0" w:color="auto"/>
            </w:tcBorders>
            <w:shd w:val="clear" w:color="auto" w:fill="auto"/>
            <w:noWrap/>
            <w:vAlign w:val="bottom"/>
            <w:hideMark/>
          </w:tcPr>
          <w:p w14:paraId="626208CB" w14:textId="14ECFF9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Alfa dornasa-Solución para inhalación/Cada ampolleta contiene: Alfa-dornasa 2.5 mg. Envase con 6 ampolletas con 2.5 ml</w:t>
            </w:r>
          </w:p>
        </w:tc>
        <w:tc>
          <w:tcPr>
            <w:tcW w:w="750" w:type="dxa"/>
            <w:tcBorders>
              <w:top w:val="nil"/>
              <w:left w:val="nil"/>
              <w:bottom w:val="single" w:sz="4" w:space="0" w:color="auto"/>
              <w:right w:val="single" w:sz="4" w:space="0" w:color="auto"/>
            </w:tcBorders>
            <w:shd w:val="clear" w:color="auto" w:fill="auto"/>
            <w:noWrap/>
            <w:vAlign w:val="bottom"/>
            <w:hideMark/>
          </w:tcPr>
          <w:p w14:paraId="65F84F9A" w14:textId="3B67E98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212AA7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121E00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B9B8B97" w14:textId="77777777" w:rsidR="00CD4F18" w:rsidRPr="00012BEC" w:rsidRDefault="00CD4F18" w:rsidP="00CD4F18">
            <w:pPr>
              <w:rPr>
                <w:rFonts w:ascii="Calibri" w:hAnsi="Calibri" w:cs="Calibri"/>
                <w:color w:val="000000"/>
                <w:sz w:val="16"/>
                <w:szCs w:val="16"/>
                <w:lang w:val="en-US"/>
              </w:rPr>
            </w:pPr>
          </w:p>
        </w:tc>
      </w:tr>
      <w:tr w:rsidR="00CD4F18" w:rsidRPr="00012BEC" w14:paraId="0ABBA60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5970B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484</w:t>
            </w:r>
          </w:p>
        </w:tc>
        <w:tc>
          <w:tcPr>
            <w:tcW w:w="1418" w:type="dxa"/>
            <w:tcBorders>
              <w:top w:val="nil"/>
              <w:left w:val="nil"/>
              <w:bottom w:val="single" w:sz="4" w:space="0" w:color="auto"/>
              <w:right w:val="single" w:sz="4" w:space="0" w:color="auto"/>
            </w:tcBorders>
            <w:shd w:val="clear" w:color="auto" w:fill="auto"/>
            <w:vAlign w:val="bottom"/>
            <w:hideMark/>
          </w:tcPr>
          <w:p w14:paraId="02451E75" w14:textId="05D64E4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010.000.5332.00</w:t>
            </w:r>
          </w:p>
        </w:tc>
        <w:tc>
          <w:tcPr>
            <w:tcW w:w="1284" w:type="dxa"/>
            <w:tcBorders>
              <w:top w:val="nil"/>
              <w:left w:val="nil"/>
              <w:bottom w:val="single" w:sz="4" w:space="0" w:color="auto"/>
              <w:right w:val="single" w:sz="4" w:space="0" w:color="auto"/>
            </w:tcBorders>
            <w:shd w:val="clear" w:color="auto" w:fill="auto"/>
            <w:noWrap/>
            <w:vAlign w:val="bottom"/>
            <w:hideMark/>
          </w:tcPr>
          <w:p w14:paraId="30AE0E0D" w14:textId="411C657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010000533200</w:t>
            </w:r>
          </w:p>
        </w:tc>
        <w:tc>
          <w:tcPr>
            <w:tcW w:w="3648" w:type="dxa"/>
            <w:tcBorders>
              <w:top w:val="nil"/>
              <w:left w:val="nil"/>
              <w:bottom w:val="single" w:sz="4" w:space="0" w:color="auto"/>
              <w:right w:val="single" w:sz="4" w:space="0" w:color="auto"/>
            </w:tcBorders>
            <w:shd w:val="clear" w:color="auto" w:fill="auto"/>
            <w:noWrap/>
            <w:vAlign w:val="bottom"/>
            <w:hideMark/>
          </w:tcPr>
          <w:p w14:paraId="205DDCA2" w14:textId="00C431B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Eritropoyetina humana recombinante 2000 UI.-Solución inyectable/Cada frasco ámpula con liofilizado o solución contiene: Eritropoyetina humana recombinante o Eritropoyetina humana recombinante alfa o Eritropoyetina beta 2000 UI. Envase con 12 frascos ámpula 1 ml con o sin diluyente</w:t>
            </w:r>
          </w:p>
        </w:tc>
        <w:tc>
          <w:tcPr>
            <w:tcW w:w="750" w:type="dxa"/>
            <w:tcBorders>
              <w:top w:val="nil"/>
              <w:left w:val="nil"/>
              <w:bottom w:val="single" w:sz="4" w:space="0" w:color="auto"/>
              <w:right w:val="single" w:sz="4" w:space="0" w:color="auto"/>
            </w:tcBorders>
            <w:shd w:val="clear" w:color="auto" w:fill="auto"/>
            <w:noWrap/>
            <w:vAlign w:val="bottom"/>
            <w:hideMark/>
          </w:tcPr>
          <w:p w14:paraId="4BE5F739" w14:textId="47F6018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04A290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814AF2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C8F9107" w14:textId="77777777" w:rsidR="00CD4F18" w:rsidRPr="00012BEC" w:rsidRDefault="00CD4F18" w:rsidP="00CD4F18">
            <w:pPr>
              <w:rPr>
                <w:rFonts w:ascii="Calibri" w:hAnsi="Calibri" w:cs="Calibri"/>
                <w:color w:val="000000"/>
                <w:sz w:val="16"/>
                <w:szCs w:val="16"/>
                <w:lang w:val="en-US"/>
              </w:rPr>
            </w:pPr>
          </w:p>
        </w:tc>
      </w:tr>
      <w:tr w:rsidR="00CD4F18" w:rsidRPr="00012BEC" w14:paraId="5CB7696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DDA81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485</w:t>
            </w:r>
          </w:p>
        </w:tc>
        <w:tc>
          <w:tcPr>
            <w:tcW w:w="1418" w:type="dxa"/>
            <w:tcBorders>
              <w:top w:val="nil"/>
              <w:left w:val="nil"/>
              <w:bottom w:val="single" w:sz="4" w:space="0" w:color="auto"/>
              <w:right w:val="single" w:sz="4" w:space="0" w:color="auto"/>
            </w:tcBorders>
            <w:shd w:val="clear" w:color="auto" w:fill="auto"/>
            <w:vAlign w:val="bottom"/>
            <w:hideMark/>
          </w:tcPr>
          <w:p w14:paraId="61859D98" w14:textId="6A02B00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010.000.5333.00</w:t>
            </w:r>
          </w:p>
        </w:tc>
        <w:tc>
          <w:tcPr>
            <w:tcW w:w="1284" w:type="dxa"/>
            <w:tcBorders>
              <w:top w:val="nil"/>
              <w:left w:val="nil"/>
              <w:bottom w:val="single" w:sz="4" w:space="0" w:color="auto"/>
              <w:right w:val="single" w:sz="4" w:space="0" w:color="auto"/>
            </w:tcBorders>
            <w:shd w:val="clear" w:color="auto" w:fill="auto"/>
            <w:noWrap/>
            <w:vAlign w:val="bottom"/>
            <w:hideMark/>
          </w:tcPr>
          <w:p w14:paraId="5DFBAF00" w14:textId="2B49814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010000533300</w:t>
            </w:r>
          </w:p>
        </w:tc>
        <w:tc>
          <w:tcPr>
            <w:tcW w:w="3648" w:type="dxa"/>
            <w:tcBorders>
              <w:top w:val="nil"/>
              <w:left w:val="nil"/>
              <w:bottom w:val="single" w:sz="4" w:space="0" w:color="auto"/>
              <w:right w:val="single" w:sz="4" w:space="0" w:color="auto"/>
            </w:tcBorders>
            <w:shd w:val="clear" w:color="auto" w:fill="auto"/>
            <w:noWrap/>
            <w:vAlign w:val="bottom"/>
            <w:hideMark/>
          </w:tcPr>
          <w:p w14:paraId="1B758A97" w14:textId="126DD49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Eritropoyetina humana recombinante 4000 UI.-Solución inyectable/Cada frasco ámpula con liofilizado o solución contiene: Eritropoyetina humana recombinante o Eritropoyetina humana recombinante alfa o Eritropoyetina beta 4000 UI. Envase con 6 frascos ámpula con o sin diluyente</w:t>
            </w:r>
          </w:p>
        </w:tc>
        <w:tc>
          <w:tcPr>
            <w:tcW w:w="750" w:type="dxa"/>
            <w:tcBorders>
              <w:top w:val="nil"/>
              <w:left w:val="nil"/>
              <w:bottom w:val="single" w:sz="4" w:space="0" w:color="auto"/>
              <w:right w:val="single" w:sz="4" w:space="0" w:color="auto"/>
            </w:tcBorders>
            <w:shd w:val="clear" w:color="auto" w:fill="auto"/>
            <w:noWrap/>
            <w:vAlign w:val="bottom"/>
            <w:hideMark/>
          </w:tcPr>
          <w:p w14:paraId="07527270" w14:textId="56F3FD3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0FCF34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30DB44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FCAA8B8" w14:textId="77777777" w:rsidR="00CD4F18" w:rsidRPr="00012BEC" w:rsidRDefault="00CD4F18" w:rsidP="00CD4F18">
            <w:pPr>
              <w:rPr>
                <w:rFonts w:ascii="Calibri" w:hAnsi="Calibri" w:cs="Calibri"/>
                <w:color w:val="000000"/>
                <w:sz w:val="16"/>
                <w:szCs w:val="16"/>
                <w:lang w:val="en-US"/>
              </w:rPr>
            </w:pPr>
          </w:p>
        </w:tc>
      </w:tr>
      <w:tr w:rsidR="00CD4F18" w:rsidRPr="00012BEC" w14:paraId="31709BD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537BC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486</w:t>
            </w:r>
          </w:p>
        </w:tc>
        <w:tc>
          <w:tcPr>
            <w:tcW w:w="1418" w:type="dxa"/>
            <w:tcBorders>
              <w:top w:val="nil"/>
              <w:left w:val="nil"/>
              <w:bottom w:val="single" w:sz="4" w:space="0" w:color="auto"/>
              <w:right w:val="single" w:sz="4" w:space="0" w:color="auto"/>
            </w:tcBorders>
            <w:shd w:val="clear" w:color="auto" w:fill="auto"/>
            <w:vAlign w:val="bottom"/>
            <w:hideMark/>
          </w:tcPr>
          <w:p w14:paraId="34BF145F" w14:textId="6E5E384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010.000.5353.00</w:t>
            </w:r>
          </w:p>
        </w:tc>
        <w:tc>
          <w:tcPr>
            <w:tcW w:w="1284" w:type="dxa"/>
            <w:tcBorders>
              <w:top w:val="nil"/>
              <w:left w:val="nil"/>
              <w:bottom w:val="single" w:sz="4" w:space="0" w:color="auto"/>
              <w:right w:val="single" w:sz="4" w:space="0" w:color="auto"/>
            </w:tcBorders>
            <w:shd w:val="clear" w:color="auto" w:fill="auto"/>
            <w:noWrap/>
            <w:vAlign w:val="bottom"/>
            <w:hideMark/>
          </w:tcPr>
          <w:p w14:paraId="217D4D05" w14:textId="0DE9F05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010000535300</w:t>
            </w:r>
          </w:p>
        </w:tc>
        <w:tc>
          <w:tcPr>
            <w:tcW w:w="3648" w:type="dxa"/>
            <w:tcBorders>
              <w:top w:val="nil"/>
              <w:left w:val="nil"/>
              <w:bottom w:val="single" w:sz="4" w:space="0" w:color="auto"/>
              <w:right w:val="single" w:sz="4" w:space="0" w:color="auto"/>
            </w:tcBorders>
            <w:shd w:val="clear" w:color="auto" w:fill="auto"/>
            <w:noWrap/>
            <w:vAlign w:val="bottom"/>
            <w:hideMark/>
          </w:tcPr>
          <w:p w14:paraId="5F006E63" w14:textId="5B59FE1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Flunarizina-Cápsula o tableta/Cada cápsula o tableta contiene: Flunarizina 5 mg. Envase con 20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2E97C74C" w14:textId="08DDA9A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FC587B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7F3B6B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BB67343" w14:textId="77777777" w:rsidR="00CD4F18" w:rsidRPr="00012BEC" w:rsidRDefault="00CD4F18" w:rsidP="00CD4F18">
            <w:pPr>
              <w:rPr>
                <w:rFonts w:ascii="Calibri" w:hAnsi="Calibri" w:cs="Calibri"/>
                <w:color w:val="000000"/>
                <w:sz w:val="16"/>
                <w:szCs w:val="16"/>
                <w:lang w:val="en-US"/>
              </w:rPr>
            </w:pPr>
          </w:p>
        </w:tc>
      </w:tr>
      <w:tr w:rsidR="00CD4F18" w:rsidRPr="00012BEC" w14:paraId="660AFF3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168FE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487</w:t>
            </w:r>
          </w:p>
        </w:tc>
        <w:tc>
          <w:tcPr>
            <w:tcW w:w="1418" w:type="dxa"/>
            <w:tcBorders>
              <w:top w:val="nil"/>
              <w:left w:val="nil"/>
              <w:bottom w:val="single" w:sz="4" w:space="0" w:color="auto"/>
              <w:right w:val="single" w:sz="4" w:space="0" w:color="auto"/>
            </w:tcBorders>
            <w:shd w:val="clear" w:color="auto" w:fill="auto"/>
            <w:vAlign w:val="bottom"/>
            <w:hideMark/>
          </w:tcPr>
          <w:p w14:paraId="249B1E68" w14:textId="64294FE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010.000.5355.00</w:t>
            </w:r>
          </w:p>
        </w:tc>
        <w:tc>
          <w:tcPr>
            <w:tcW w:w="1284" w:type="dxa"/>
            <w:tcBorders>
              <w:top w:val="nil"/>
              <w:left w:val="nil"/>
              <w:bottom w:val="single" w:sz="4" w:space="0" w:color="auto"/>
              <w:right w:val="single" w:sz="4" w:space="0" w:color="auto"/>
            </w:tcBorders>
            <w:shd w:val="clear" w:color="auto" w:fill="auto"/>
            <w:noWrap/>
            <w:vAlign w:val="bottom"/>
            <w:hideMark/>
          </w:tcPr>
          <w:p w14:paraId="6DEA49EE" w14:textId="397BB09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010000535500</w:t>
            </w:r>
          </w:p>
        </w:tc>
        <w:tc>
          <w:tcPr>
            <w:tcW w:w="3648" w:type="dxa"/>
            <w:tcBorders>
              <w:top w:val="nil"/>
              <w:left w:val="nil"/>
              <w:bottom w:val="single" w:sz="4" w:space="0" w:color="auto"/>
              <w:right w:val="single" w:sz="4" w:space="0" w:color="auto"/>
            </w:tcBorders>
            <w:shd w:val="clear" w:color="auto" w:fill="auto"/>
            <w:noWrap/>
            <w:vAlign w:val="bottom"/>
            <w:hideMark/>
          </w:tcPr>
          <w:p w14:paraId="50231A9C" w14:textId="0B5A08E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Vigabatrina 500 mg-Comprimido/Cada comprimido contiene: Vigabatrina 500 mg. Envase con 60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6DC0A2EB" w14:textId="564D3E8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236FFD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300C4D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F8D97F3" w14:textId="77777777" w:rsidR="00CD4F18" w:rsidRPr="00012BEC" w:rsidRDefault="00CD4F18" w:rsidP="00CD4F18">
            <w:pPr>
              <w:rPr>
                <w:rFonts w:ascii="Calibri" w:hAnsi="Calibri" w:cs="Calibri"/>
                <w:color w:val="000000"/>
                <w:sz w:val="16"/>
                <w:szCs w:val="16"/>
                <w:lang w:val="en-US"/>
              </w:rPr>
            </w:pPr>
          </w:p>
        </w:tc>
      </w:tr>
      <w:tr w:rsidR="00CD4F18" w:rsidRPr="00012BEC" w14:paraId="5BDA999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ED0AA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488</w:t>
            </w:r>
          </w:p>
        </w:tc>
        <w:tc>
          <w:tcPr>
            <w:tcW w:w="1418" w:type="dxa"/>
            <w:tcBorders>
              <w:top w:val="nil"/>
              <w:left w:val="nil"/>
              <w:bottom w:val="single" w:sz="4" w:space="0" w:color="auto"/>
              <w:right w:val="single" w:sz="4" w:space="0" w:color="auto"/>
            </w:tcBorders>
            <w:shd w:val="clear" w:color="auto" w:fill="auto"/>
            <w:vAlign w:val="bottom"/>
            <w:hideMark/>
          </w:tcPr>
          <w:p w14:paraId="76BEEC01" w14:textId="5A237F3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010.000.5356.00</w:t>
            </w:r>
          </w:p>
        </w:tc>
        <w:tc>
          <w:tcPr>
            <w:tcW w:w="1284" w:type="dxa"/>
            <w:tcBorders>
              <w:top w:val="nil"/>
              <w:left w:val="nil"/>
              <w:bottom w:val="single" w:sz="4" w:space="0" w:color="auto"/>
              <w:right w:val="single" w:sz="4" w:space="0" w:color="auto"/>
            </w:tcBorders>
            <w:shd w:val="clear" w:color="auto" w:fill="auto"/>
            <w:noWrap/>
            <w:vAlign w:val="bottom"/>
            <w:hideMark/>
          </w:tcPr>
          <w:p w14:paraId="1570D0CF" w14:textId="6DB6B8D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010000535600</w:t>
            </w:r>
          </w:p>
        </w:tc>
        <w:tc>
          <w:tcPr>
            <w:tcW w:w="3648" w:type="dxa"/>
            <w:tcBorders>
              <w:top w:val="nil"/>
              <w:left w:val="nil"/>
              <w:bottom w:val="single" w:sz="4" w:space="0" w:color="auto"/>
              <w:right w:val="single" w:sz="4" w:space="0" w:color="auto"/>
            </w:tcBorders>
            <w:shd w:val="clear" w:color="auto" w:fill="auto"/>
            <w:noWrap/>
            <w:vAlign w:val="bottom"/>
            <w:hideMark/>
          </w:tcPr>
          <w:p w14:paraId="24076526" w14:textId="71F0BE9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Lamotrigina-Tableta/Cada tableta contiene: Lamotrigina 100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4AC03560" w14:textId="16F4B88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ACC842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2F6DC0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363EF27" w14:textId="77777777" w:rsidR="00CD4F18" w:rsidRPr="00012BEC" w:rsidRDefault="00CD4F18" w:rsidP="00CD4F18">
            <w:pPr>
              <w:rPr>
                <w:rFonts w:ascii="Calibri" w:hAnsi="Calibri" w:cs="Calibri"/>
                <w:color w:val="000000"/>
                <w:sz w:val="16"/>
                <w:szCs w:val="16"/>
                <w:lang w:val="en-US"/>
              </w:rPr>
            </w:pPr>
          </w:p>
        </w:tc>
      </w:tr>
      <w:tr w:rsidR="00CD4F18" w:rsidRPr="00012BEC" w14:paraId="5C34D22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43EBF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489</w:t>
            </w:r>
          </w:p>
        </w:tc>
        <w:tc>
          <w:tcPr>
            <w:tcW w:w="1418" w:type="dxa"/>
            <w:tcBorders>
              <w:top w:val="nil"/>
              <w:left w:val="nil"/>
              <w:bottom w:val="single" w:sz="4" w:space="0" w:color="auto"/>
              <w:right w:val="single" w:sz="4" w:space="0" w:color="auto"/>
            </w:tcBorders>
            <w:shd w:val="clear" w:color="auto" w:fill="auto"/>
            <w:vAlign w:val="bottom"/>
            <w:hideMark/>
          </w:tcPr>
          <w:p w14:paraId="04C0F51F" w14:textId="73D2589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010.000.5358.00</w:t>
            </w:r>
          </w:p>
        </w:tc>
        <w:tc>
          <w:tcPr>
            <w:tcW w:w="1284" w:type="dxa"/>
            <w:tcBorders>
              <w:top w:val="nil"/>
              <w:left w:val="nil"/>
              <w:bottom w:val="single" w:sz="4" w:space="0" w:color="auto"/>
              <w:right w:val="single" w:sz="4" w:space="0" w:color="auto"/>
            </w:tcBorders>
            <w:shd w:val="clear" w:color="auto" w:fill="auto"/>
            <w:noWrap/>
            <w:vAlign w:val="bottom"/>
            <w:hideMark/>
          </w:tcPr>
          <w:p w14:paraId="79886054" w14:textId="51377D9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010000535800</w:t>
            </w:r>
          </w:p>
        </w:tc>
        <w:tc>
          <w:tcPr>
            <w:tcW w:w="3648" w:type="dxa"/>
            <w:tcBorders>
              <w:top w:val="nil"/>
              <w:left w:val="nil"/>
              <w:bottom w:val="single" w:sz="4" w:space="0" w:color="auto"/>
              <w:right w:val="single" w:sz="4" w:space="0" w:color="auto"/>
            </w:tcBorders>
            <w:shd w:val="clear" w:color="auto" w:fill="auto"/>
            <w:noWrap/>
            <w:vAlign w:val="bottom"/>
            <w:hideMark/>
          </w:tcPr>
          <w:p w14:paraId="7FE46DF3" w14:textId="320AF10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Lamotrigina-Tableta/Cada tableta contiene: Lamotrigina 25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795AF1CB" w14:textId="2DAD9E5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0FAF5F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6BA593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5FCBEE9" w14:textId="77777777" w:rsidR="00CD4F18" w:rsidRPr="00012BEC" w:rsidRDefault="00CD4F18" w:rsidP="00CD4F18">
            <w:pPr>
              <w:rPr>
                <w:rFonts w:ascii="Calibri" w:hAnsi="Calibri" w:cs="Calibri"/>
                <w:color w:val="000000"/>
                <w:sz w:val="16"/>
                <w:szCs w:val="16"/>
                <w:lang w:val="en-US"/>
              </w:rPr>
            </w:pPr>
          </w:p>
        </w:tc>
      </w:tr>
      <w:tr w:rsidR="00CD4F18" w:rsidRPr="00012BEC" w14:paraId="00675C1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16DFB8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490</w:t>
            </w:r>
          </w:p>
        </w:tc>
        <w:tc>
          <w:tcPr>
            <w:tcW w:w="1418" w:type="dxa"/>
            <w:tcBorders>
              <w:top w:val="nil"/>
              <w:left w:val="nil"/>
              <w:bottom w:val="single" w:sz="4" w:space="0" w:color="auto"/>
              <w:right w:val="single" w:sz="4" w:space="0" w:color="auto"/>
            </w:tcBorders>
            <w:shd w:val="clear" w:color="auto" w:fill="auto"/>
            <w:vAlign w:val="bottom"/>
            <w:hideMark/>
          </w:tcPr>
          <w:p w14:paraId="23574515" w14:textId="140F2C2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010.000.5360.00</w:t>
            </w:r>
          </w:p>
        </w:tc>
        <w:tc>
          <w:tcPr>
            <w:tcW w:w="1284" w:type="dxa"/>
            <w:tcBorders>
              <w:top w:val="nil"/>
              <w:left w:val="nil"/>
              <w:bottom w:val="single" w:sz="4" w:space="0" w:color="auto"/>
              <w:right w:val="single" w:sz="4" w:space="0" w:color="auto"/>
            </w:tcBorders>
            <w:shd w:val="clear" w:color="auto" w:fill="auto"/>
            <w:noWrap/>
            <w:vAlign w:val="bottom"/>
            <w:hideMark/>
          </w:tcPr>
          <w:p w14:paraId="660204C7" w14:textId="59ACBE6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010000536000</w:t>
            </w:r>
          </w:p>
        </w:tc>
        <w:tc>
          <w:tcPr>
            <w:tcW w:w="3648" w:type="dxa"/>
            <w:tcBorders>
              <w:top w:val="nil"/>
              <w:left w:val="nil"/>
              <w:bottom w:val="single" w:sz="4" w:space="0" w:color="auto"/>
              <w:right w:val="single" w:sz="4" w:space="0" w:color="auto"/>
            </w:tcBorders>
            <w:shd w:val="clear" w:color="auto" w:fill="auto"/>
            <w:noWrap/>
            <w:vAlign w:val="bottom"/>
            <w:hideMark/>
          </w:tcPr>
          <w:p w14:paraId="767E3170" w14:textId="536935B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Metoxi-polietilenglicol eritropoyetina beta 0.050 mg-Solución inyectable/Cada jeringa prellenada contiene: Metoxi-polietilenglicol eritropoyetina beta 0.050 mg. Envase con jeringa prellenada con 0.3 ml</w:t>
            </w:r>
          </w:p>
        </w:tc>
        <w:tc>
          <w:tcPr>
            <w:tcW w:w="750" w:type="dxa"/>
            <w:tcBorders>
              <w:top w:val="nil"/>
              <w:left w:val="nil"/>
              <w:bottom w:val="single" w:sz="4" w:space="0" w:color="auto"/>
              <w:right w:val="single" w:sz="4" w:space="0" w:color="auto"/>
            </w:tcBorders>
            <w:shd w:val="clear" w:color="auto" w:fill="auto"/>
            <w:noWrap/>
            <w:vAlign w:val="bottom"/>
            <w:hideMark/>
          </w:tcPr>
          <w:p w14:paraId="623B8C26" w14:textId="392A9F0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17C6E6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DA3AAF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AE2F895" w14:textId="77777777" w:rsidR="00CD4F18" w:rsidRPr="00012BEC" w:rsidRDefault="00CD4F18" w:rsidP="00CD4F18">
            <w:pPr>
              <w:rPr>
                <w:rFonts w:ascii="Calibri" w:hAnsi="Calibri" w:cs="Calibri"/>
                <w:color w:val="000000"/>
                <w:sz w:val="16"/>
                <w:szCs w:val="16"/>
                <w:lang w:val="en-US"/>
              </w:rPr>
            </w:pPr>
          </w:p>
        </w:tc>
      </w:tr>
      <w:tr w:rsidR="00CD4F18" w:rsidRPr="00012BEC" w14:paraId="2A7A827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44069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491</w:t>
            </w:r>
          </w:p>
        </w:tc>
        <w:tc>
          <w:tcPr>
            <w:tcW w:w="1418" w:type="dxa"/>
            <w:tcBorders>
              <w:top w:val="nil"/>
              <w:left w:val="nil"/>
              <w:bottom w:val="single" w:sz="4" w:space="0" w:color="auto"/>
              <w:right w:val="single" w:sz="4" w:space="0" w:color="auto"/>
            </w:tcBorders>
            <w:shd w:val="clear" w:color="auto" w:fill="auto"/>
            <w:vAlign w:val="bottom"/>
            <w:hideMark/>
          </w:tcPr>
          <w:p w14:paraId="04BE9A58" w14:textId="0D5F08D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010.000.5361.00</w:t>
            </w:r>
          </w:p>
        </w:tc>
        <w:tc>
          <w:tcPr>
            <w:tcW w:w="1284" w:type="dxa"/>
            <w:tcBorders>
              <w:top w:val="nil"/>
              <w:left w:val="nil"/>
              <w:bottom w:val="single" w:sz="4" w:space="0" w:color="auto"/>
              <w:right w:val="single" w:sz="4" w:space="0" w:color="auto"/>
            </w:tcBorders>
            <w:shd w:val="clear" w:color="auto" w:fill="auto"/>
            <w:noWrap/>
            <w:vAlign w:val="bottom"/>
            <w:hideMark/>
          </w:tcPr>
          <w:p w14:paraId="1F33D3A1" w14:textId="745275A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010000536100</w:t>
            </w:r>
          </w:p>
        </w:tc>
        <w:tc>
          <w:tcPr>
            <w:tcW w:w="3648" w:type="dxa"/>
            <w:tcBorders>
              <w:top w:val="nil"/>
              <w:left w:val="nil"/>
              <w:bottom w:val="single" w:sz="4" w:space="0" w:color="auto"/>
              <w:right w:val="single" w:sz="4" w:space="0" w:color="auto"/>
            </w:tcBorders>
            <w:shd w:val="clear" w:color="auto" w:fill="auto"/>
            <w:noWrap/>
            <w:vAlign w:val="bottom"/>
            <w:hideMark/>
          </w:tcPr>
          <w:p w14:paraId="224A9339" w14:textId="143F2CA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Metoxi-polietilenglicol eritropoyetina beta 0.075 mg-Solución inyectable/Cada jeringa prellenada contiene: Metoxi-polietilenglicol eritropoyetina beta 0.075 mg. Envase con jeringa prellenada con 0.3 ml</w:t>
            </w:r>
          </w:p>
        </w:tc>
        <w:tc>
          <w:tcPr>
            <w:tcW w:w="750" w:type="dxa"/>
            <w:tcBorders>
              <w:top w:val="nil"/>
              <w:left w:val="nil"/>
              <w:bottom w:val="single" w:sz="4" w:space="0" w:color="auto"/>
              <w:right w:val="single" w:sz="4" w:space="0" w:color="auto"/>
            </w:tcBorders>
            <w:shd w:val="clear" w:color="auto" w:fill="auto"/>
            <w:noWrap/>
            <w:vAlign w:val="bottom"/>
            <w:hideMark/>
          </w:tcPr>
          <w:p w14:paraId="21FEC58E" w14:textId="573D26B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5ED95E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69BA28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BB7851D" w14:textId="77777777" w:rsidR="00CD4F18" w:rsidRPr="00012BEC" w:rsidRDefault="00CD4F18" w:rsidP="00CD4F18">
            <w:pPr>
              <w:rPr>
                <w:rFonts w:ascii="Calibri" w:hAnsi="Calibri" w:cs="Calibri"/>
                <w:color w:val="000000"/>
                <w:sz w:val="16"/>
                <w:szCs w:val="16"/>
                <w:lang w:val="en-US"/>
              </w:rPr>
            </w:pPr>
          </w:p>
        </w:tc>
      </w:tr>
      <w:tr w:rsidR="00CD4F18" w:rsidRPr="00012BEC" w14:paraId="7D481317"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C4D1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492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5C569C8F" w14:textId="4A587EC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010.000.5363.00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01C10A0C" w14:textId="259303D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010000536300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65AB17A5" w14:textId="6723F78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Topiramato 100 mg-Tableta/Cada tableta contiene: Topiramato 100 mg. Envase con 60 tabletas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6FB6F201" w14:textId="43A8A91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586EF1C5"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333DF180"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6A669AA8" w14:textId="77777777" w:rsidR="00CD4F18" w:rsidRPr="00012BEC" w:rsidRDefault="00CD4F18" w:rsidP="00CD4F18">
            <w:pPr>
              <w:rPr>
                <w:rFonts w:ascii="Calibri" w:hAnsi="Calibri" w:cs="Calibri"/>
                <w:color w:val="000000"/>
                <w:sz w:val="16"/>
                <w:szCs w:val="16"/>
                <w:lang w:val="en-US"/>
              </w:rPr>
            </w:pPr>
          </w:p>
        </w:tc>
      </w:tr>
      <w:tr w:rsidR="00CD4F18" w:rsidRPr="00012BEC" w14:paraId="0AA439D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111676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493</w:t>
            </w:r>
          </w:p>
        </w:tc>
        <w:tc>
          <w:tcPr>
            <w:tcW w:w="1418" w:type="dxa"/>
            <w:tcBorders>
              <w:top w:val="nil"/>
              <w:left w:val="nil"/>
              <w:bottom w:val="single" w:sz="4" w:space="0" w:color="auto"/>
              <w:right w:val="single" w:sz="4" w:space="0" w:color="auto"/>
            </w:tcBorders>
            <w:shd w:val="clear" w:color="auto" w:fill="auto"/>
            <w:vAlign w:val="bottom"/>
            <w:hideMark/>
          </w:tcPr>
          <w:p w14:paraId="23B95CB3" w14:textId="3FDA204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010.000.5365.00</w:t>
            </w:r>
          </w:p>
        </w:tc>
        <w:tc>
          <w:tcPr>
            <w:tcW w:w="1284" w:type="dxa"/>
            <w:tcBorders>
              <w:top w:val="nil"/>
              <w:left w:val="nil"/>
              <w:bottom w:val="single" w:sz="4" w:space="0" w:color="auto"/>
              <w:right w:val="single" w:sz="4" w:space="0" w:color="auto"/>
            </w:tcBorders>
            <w:shd w:val="clear" w:color="auto" w:fill="auto"/>
            <w:noWrap/>
            <w:vAlign w:val="bottom"/>
            <w:hideMark/>
          </w:tcPr>
          <w:p w14:paraId="1925F6ED" w14:textId="706B3CC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010000536500</w:t>
            </w:r>
          </w:p>
        </w:tc>
        <w:tc>
          <w:tcPr>
            <w:tcW w:w="3648" w:type="dxa"/>
            <w:tcBorders>
              <w:top w:val="nil"/>
              <w:left w:val="nil"/>
              <w:bottom w:val="single" w:sz="4" w:space="0" w:color="auto"/>
              <w:right w:val="single" w:sz="4" w:space="0" w:color="auto"/>
            </w:tcBorders>
            <w:shd w:val="clear" w:color="auto" w:fill="auto"/>
            <w:noWrap/>
            <w:vAlign w:val="bottom"/>
            <w:hideMark/>
          </w:tcPr>
          <w:p w14:paraId="607EA8E7" w14:textId="792CCE8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Topiramato 25 mg-Tableta/Cada tableta contiene: Topiramato 25 mg. 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762298B5" w14:textId="4A184A4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8493C1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C92D3D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7D67DC8" w14:textId="77777777" w:rsidR="00CD4F18" w:rsidRPr="00012BEC" w:rsidRDefault="00CD4F18" w:rsidP="00CD4F18">
            <w:pPr>
              <w:rPr>
                <w:rFonts w:ascii="Calibri" w:hAnsi="Calibri" w:cs="Calibri"/>
                <w:color w:val="000000"/>
                <w:sz w:val="16"/>
                <w:szCs w:val="16"/>
                <w:lang w:val="en-US"/>
              </w:rPr>
            </w:pPr>
          </w:p>
        </w:tc>
      </w:tr>
      <w:tr w:rsidR="00CD4F18" w:rsidRPr="00012BEC" w14:paraId="4374373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94C0BA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494</w:t>
            </w:r>
          </w:p>
        </w:tc>
        <w:tc>
          <w:tcPr>
            <w:tcW w:w="1418" w:type="dxa"/>
            <w:tcBorders>
              <w:top w:val="nil"/>
              <w:left w:val="nil"/>
              <w:bottom w:val="single" w:sz="4" w:space="0" w:color="auto"/>
              <w:right w:val="single" w:sz="4" w:space="0" w:color="auto"/>
            </w:tcBorders>
            <w:shd w:val="clear" w:color="auto" w:fill="auto"/>
            <w:vAlign w:val="bottom"/>
            <w:hideMark/>
          </w:tcPr>
          <w:p w14:paraId="5567ECFE" w14:textId="5802B1C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010.000.5383.00</w:t>
            </w:r>
          </w:p>
        </w:tc>
        <w:tc>
          <w:tcPr>
            <w:tcW w:w="1284" w:type="dxa"/>
            <w:tcBorders>
              <w:top w:val="nil"/>
              <w:left w:val="nil"/>
              <w:bottom w:val="single" w:sz="4" w:space="0" w:color="auto"/>
              <w:right w:val="single" w:sz="4" w:space="0" w:color="auto"/>
            </w:tcBorders>
            <w:shd w:val="clear" w:color="auto" w:fill="auto"/>
            <w:noWrap/>
            <w:vAlign w:val="bottom"/>
            <w:hideMark/>
          </w:tcPr>
          <w:p w14:paraId="0EFBB8A0" w14:textId="59817A7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010000538300</w:t>
            </w:r>
          </w:p>
        </w:tc>
        <w:tc>
          <w:tcPr>
            <w:tcW w:w="3648" w:type="dxa"/>
            <w:tcBorders>
              <w:top w:val="nil"/>
              <w:left w:val="nil"/>
              <w:bottom w:val="single" w:sz="4" w:space="0" w:color="auto"/>
              <w:right w:val="single" w:sz="4" w:space="0" w:color="auto"/>
            </w:tcBorders>
            <w:shd w:val="clear" w:color="auto" w:fill="auto"/>
            <w:noWrap/>
            <w:vAlign w:val="bottom"/>
            <w:hideMark/>
          </w:tcPr>
          <w:p w14:paraId="69E67843" w14:textId="4FDF6A9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Vitaminas (Polivitaminas) y minerales-Jarabe/Cada 5 ml contienen: vitamina a 2 500 ui. vitamina d2 200 ui. vitamina e 15.0 mg. vitamina c 60.0 mg. tiamina 1.05 mg. riboflavina 1.2 mg. piridoxina 1.05 mg. cianocobalamina 4.5 µg. nicotinamida 13.5 mg. hierro elemental 10.0 mg. Envase con 240 ml y dosificador.</w:t>
            </w:r>
          </w:p>
        </w:tc>
        <w:tc>
          <w:tcPr>
            <w:tcW w:w="750" w:type="dxa"/>
            <w:tcBorders>
              <w:top w:val="nil"/>
              <w:left w:val="nil"/>
              <w:bottom w:val="single" w:sz="4" w:space="0" w:color="auto"/>
              <w:right w:val="single" w:sz="4" w:space="0" w:color="auto"/>
            </w:tcBorders>
            <w:shd w:val="clear" w:color="auto" w:fill="auto"/>
            <w:noWrap/>
            <w:vAlign w:val="bottom"/>
            <w:hideMark/>
          </w:tcPr>
          <w:p w14:paraId="49A08DA3" w14:textId="757A70D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F66844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AEC638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9B297BF" w14:textId="77777777" w:rsidR="00CD4F18" w:rsidRPr="00012BEC" w:rsidRDefault="00CD4F18" w:rsidP="00CD4F18">
            <w:pPr>
              <w:rPr>
                <w:rFonts w:ascii="Calibri" w:hAnsi="Calibri" w:cs="Calibri"/>
                <w:color w:val="000000"/>
                <w:sz w:val="16"/>
                <w:szCs w:val="16"/>
                <w:lang w:val="en-US"/>
              </w:rPr>
            </w:pPr>
          </w:p>
        </w:tc>
      </w:tr>
      <w:tr w:rsidR="00CD4F18" w:rsidRPr="00012BEC" w14:paraId="770C0BE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7798C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495</w:t>
            </w:r>
          </w:p>
        </w:tc>
        <w:tc>
          <w:tcPr>
            <w:tcW w:w="1418" w:type="dxa"/>
            <w:tcBorders>
              <w:top w:val="nil"/>
              <w:left w:val="nil"/>
              <w:bottom w:val="single" w:sz="4" w:space="0" w:color="auto"/>
              <w:right w:val="single" w:sz="4" w:space="0" w:color="auto"/>
            </w:tcBorders>
            <w:shd w:val="clear" w:color="auto" w:fill="auto"/>
            <w:vAlign w:val="bottom"/>
            <w:hideMark/>
          </w:tcPr>
          <w:p w14:paraId="732D6CB9" w14:textId="10A5DEB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010.000.5391.00</w:t>
            </w:r>
          </w:p>
        </w:tc>
        <w:tc>
          <w:tcPr>
            <w:tcW w:w="1284" w:type="dxa"/>
            <w:tcBorders>
              <w:top w:val="nil"/>
              <w:left w:val="nil"/>
              <w:bottom w:val="single" w:sz="4" w:space="0" w:color="auto"/>
              <w:right w:val="single" w:sz="4" w:space="0" w:color="auto"/>
            </w:tcBorders>
            <w:shd w:val="clear" w:color="auto" w:fill="auto"/>
            <w:noWrap/>
            <w:vAlign w:val="bottom"/>
            <w:hideMark/>
          </w:tcPr>
          <w:p w14:paraId="30B0F243" w14:textId="2E7C057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010000539100</w:t>
            </w:r>
          </w:p>
        </w:tc>
        <w:tc>
          <w:tcPr>
            <w:tcW w:w="3648" w:type="dxa"/>
            <w:tcBorders>
              <w:top w:val="nil"/>
              <w:left w:val="nil"/>
              <w:bottom w:val="single" w:sz="4" w:space="0" w:color="auto"/>
              <w:right w:val="single" w:sz="4" w:space="0" w:color="auto"/>
            </w:tcBorders>
            <w:shd w:val="clear" w:color="auto" w:fill="auto"/>
            <w:noWrap/>
            <w:vAlign w:val="bottom"/>
            <w:hideMark/>
          </w:tcPr>
          <w:p w14:paraId="0F4AD454" w14:textId="2255B27F"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 xml:space="preserve">Dieta polimérica sin fibra-Suspensión oral o enteral/Cada 100 ml contiene: - unidades – minimo- maximo proteinas – g / 3.6 / 4; lipidos – g / 3.4 / 3.92; hidratos de carbono – g / 12.72 / 13.8; vitamina a u.i. / 264.2 / 400; vitamina d u.i. / 21.1 / 28; vitamina e u.i. / 2.4 / 3.33; vitamina k1 - µg / 4.2 / 8; vitamina c – mg / 9.7 / 15.9; tiamina </w:t>
            </w:r>
          </w:p>
        </w:tc>
        <w:tc>
          <w:tcPr>
            <w:tcW w:w="750" w:type="dxa"/>
            <w:tcBorders>
              <w:top w:val="nil"/>
              <w:left w:val="nil"/>
              <w:bottom w:val="single" w:sz="4" w:space="0" w:color="auto"/>
              <w:right w:val="single" w:sz="4" w:space="0" w:color="auto"/>
            </w:tcBorders>
            <w:shd w:val="clear" w:color="auto" w:fill="auto"/>
            <w:noWrap/>
            <w:vAlign w:val="bottom"/>
            <w:hideMark/>
          </w:tcPr>
          <w:p w14:paraId="44C041C7" w14:textId="365064F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EA8500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A12E32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1A02084" w14:textId="77777777" w:rsidR="00CD4F18" w:rsidRPr="00012BEC" w:rsidRDefault="00CD4F18" w:rsidP="00CD4F18">
            <w:pPr>
              <w:rPr>
                <w:rFonts w:ascii="Calibri" w:hAnsi="Calibri" w:cs="Calibri"/>
                <w:color w:val="000000"/>
                <w:sz w:val="16"/>
                <w:szCs w:val="16"/>
                <w:lang w:val="en-US"/>
              </w:rPr>
            </w:pPr>
          </w:p>
        </w:tc>
      </w:tr>
      <w:tr w:rsidR="00CD4F18" w:rsidRPr="00012BEC" w14:paraId="1F94CFF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32176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496</w:t>
            </w:r>
          </w:p>
        </w:tc>
        <w:tc>
          <w:tcPr>
            <w:tcW w:w="1418" w:type="dxa"/>
            <w:tcBorders>
              <w:top w:val="nil"/>
              <w:left w:val="nil"/>
              <w:bottom w:val="single" w:sz="4" w:space="0" w:color="auto"/>
              <w:right w:val="single" w:sz="4" w:space="0" w:color="auto"/>
            </w:tcBorders>
            <w:shd w:val="clear" w:color="auto" w:fill="auto"/>
            <w:vAlign w:val="bottom"/>
            <w:hideMark/>
          </w:tcPr>
          <w:p w14:paraId="30B8B87D" w14:textId="1202D94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010.000.5392.00</w:t>
            </w:r>
          </w:p>
        </w:tc>
        <w:tc>
          <w:tcPr>
            <w:tcW w:w="1284" w:type="dxa"/>
            <w:tcBorders>
              <w:top w:val="nil"/>
              <w:left w:val="nil"/>
              <w:bottom w:val="single" w:sz="4" w:space="0" w:color="auto"/>
              <w:right w:val="single" w:sz="4" w:space="0" w:color="auto"/>
            </w:tcBorders>
            <w:shd w:val="clear" w:color="auto" w:fill="auto"/>
            <w:noWrap/>
            <w:vAlign w:val="bottom"/>
            <w:hideMark/>
          </w:tcPr>
          <w:p w14:paraId="398A66BB" w14:textId="6FAA8CC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010000539200</w:t>
            </w:r>
          </w:p>
        </w:tc>
        <w:tc>
          <w:tcPr>
            <w:tcW w:w="3648" w:type="dxa"/>
            <w:tcBorders>
              <w:top w:val="nil"/>
              <w:left w:val="nil"/>
              <w:bottom w:val="single" w:sz="4" w:space="0" w:color="auto"/>
              <w:right w:val="single" w:sz="4" w:space="0" w:color="auto"/>
            </w:tcBorders>
            <w:shd w:val="clear" w:color="auto" w:fill="auto"/>
            <w:noWrap/>
            <w:vAlign w:val="bottom"/>
            <w:hideMark/>
          </w:tcPr>
          <w:p w14:paraId="0D93ED2D" w14:textId="5F68CC8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 xml:space="preserve">Dieta polimérica con fibra-Suspensión oral o enteral/Cada 100 ml contiene: - unidades – minimo- maximo proteinas – g / 3.69 / 3.74; lipidos – g / 3.45 / 3.56; hidratos de carbono – g / 11.90 / 15; fibra dietaria total – g / 1.25 / 1.35; vitamina a ui / 359.3 / 400; vitamina d ui / 20.0 / 28.7; vitamina e ui / 2.8 / 3.3; vitamina k1 - µg / 5.9 / 8; </w:t>
            </w:r>
          </w:p>
        </w:tc>
        <w:tc>
          <w:tcPr>
            <w:tcW w:w="750" w:type="dxa"/>
            <w:tcBorders>
              <w:top w:val="nil"/>
              <w:left w:val="nil"/>
              <w:bottom w:val="single" w:sz="4" w:space="0" w:color="auto"/>
              <w:right w:val="single" w:sz="4" w:space="0" w:color="auto"/>
            </w:tcBorders>
            <w:shd w:val="clear" w:color="auto" w:fill="auto"/>
            <w:noWrap/>
            <w:vAlign w:val="bottom"/>
            <w:hideMark/>
          </w:tcPr>
          <w:p w14:paraId="7EFE97A2" w14:textId="51BD4B1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80C1C3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3A30EE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1803C44" w14:textId="77777777" w:rsidR="00CD4F18" w:rsidRPr="00012BEC" w:rsidRDefault="00CD4F18" w:rsidP="00CD4F18">
            <w:pPr>
              <w:rPr>
                <w:rFonts w:ascii="Calibri" w:hAnsi="Calibri" w:cs="Calibri"/>
                <w:color w:val="000000"/>
                <w:sz w:val="16"/>
                <w:szCs w:val="16"/>
                <w:lang w:val="en-US"/>
              </w:rPr>
            </w:pPr>
          </w:p>
        </w:tc>
      </w:tr>
      <w:tr w:rsidR="00CD4F18" w:rsidRPr="00012BEC" w14:paraId="3F792C1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FA6F8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497</w:t>
            </w:r>
          </w:p>
        </w:tc>
        <w:tc>
          <w:tcPr>
            <w:tcW w:w="1418" w:type="dxa"/>
            <w:tcBorders>
              <w:top w:val="nil"/>
              <w:left w:val="nil"/>
              <w:bottom w:val="single" w:sz="4" w:space="0" w:color="auto"/>
              <w:right w:val="single" w:sz="4" w:space="0" w:color="auto"/>
            </w:tcBorders>
            <w:shd w:val="clear" w:color="auto" w:fill="auto"/>
            <w:vAlign w:val="bottom"/>
            <w:hideMark/>
          </w:tcPr>
          <w:p w14:paraId="649638A1" w14:textId="619FB7B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010.000.5400.00</w:t>
            </w:r>
          </w:p>
        </w:tc>
        <w:tc>
          <w:tcPr>
            <w:tcW w:w="1284" w:type="dxa"/>
            <w:tcBorders>
              <w:top w:val="nil"/>
              <w:left w:val="nil"/>
              <w:bottom w:val="single" w:sz="4" w:space="0" w:color="auto"/>
              <w:right w:val="single" w:sz="4" w:space="0" w:color="auto"/>
            </w:tcBorders>
            <w:shd w:val="clear" w:color="auto" w:fill="auto"/>
            <w:noWrap/>
            <w:vAlign w:val="bottom"/>
            <w:hideMark/>
          </w:tcPr>
          <w:p w14:paraId="72077278" w14:textId="115D41E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010000540000</w:t>
            </w:r>
          </w:p>
        </w:tc>
        <w:tc>
          <w:tcPr>
            <w:tcW w:w="3648" w:type="dxa"/>
            <w:tcBorders>
              <w:top w:val="nil"/>
              <w:left w:val="nil"/>
              <w:bottom w:val="single" w:sz="4" w:space="0" w:color="auto"/>
              <w:right w:val="single" w:sz="4" w:space="0" w:color="auto"/>
            </w:tcBorders>
            <w:shd w:val="clear" w:color="auto" w:fill="auto"/>
            <w:noWrap/>
            <w:vAlign w:val="bottom"/>
            <w:hideMark/>
          </w:tcPr>
          <w:p w14:paraId="22BF5AB5" w14:textId="684E47C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Fórmula de inicio libre de fenilalanina-Polvo/Cada 100 g contienen: kcal 470-550/100g, lipidos 20-26g/100g, hidratos de carbono 50-60g/100g, proteinas 12.50-17g/100g y otros componentes. Envase: lata con 400 a 454 gramoscon medida dosificadora. (ver especificaciones en CBCISS)</w:t>
            </w:r>
          </w:p>
        </w:tc>
        <w:tc>
          <w:tcPr>
            <w:tcW w:w="750" w:type="dxa"/>
            <w:tcBorders>
              <w:top w:val="nil"/>
              <w:left w:val="nil"/>
              <w:bottom w:val="single" w:sz="4" w:space="0" w:color="auto"/>
              <w:right w:val="single" w:sz="4" w:space="0" w:color="auto"/>
            </w:tcBorders>
            <w:shd w:val="clear" w:color="auto" w:fill="auto"/>
            <w:noWrap/>
            <w:vAlign w:val="bottom"/>
            <w:hideMark/>
          </w:tcPr>
          <w:p w14:paraId="2207A800" w14:textId="6BE0706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AC4BE1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8BDA47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E5B4BD5" w14:textId="77777777" w:rsidR="00CD4F18" w:rsidRPr="00012BEC" w:rsidRDefault="00CD4F18" w:rsidP="00CD4F18">
            <w:pPr>
              <w:rPr>
                <w:rFonts w:ascii="Calibri" w:hAnsi="Calibri" w:cs="Calibri"/>
                <w:color w:val="000000"/>
                <w:sz w:val="16"/>
                <w:szCs w:val="16"/>
                <w:lang w:val="en-US"/>
              </w:rPr>
            </w:pPr>
          </w:p>
        </w:tc>
      </w:tr>
      <w:tr w:rsidR="00CD4F18" w:rsidRPr="00012BEC" w14:paraId="312AF36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9CE54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498</w:t>
            </w:r>
          </w:p>
        </w:tc>
        <w:tc>
          <w:tcPr>
            <w:tcW w:w="1418" w:type="dxa"/>
            <w:tcBorders>
              <w:top w:val="nil"/>
              <w:left w:val="nil"/>
              <w:bottom w:val="single" w:sz="4" w:space="0" w:color="auto"/>
              <w:right w:val="single" w:sz="4" w:space="0" w:color="auto"/>
            </w:tcBorders>
            <w:shd w:val="clear" w:color="auto" w:fill="auto"/>
            <w:vAlign w:val="bottom"/>
            <w:hideMark/>
          </w:tcPr>
          <w:p w14:paraId="6C15228B" w14:textId="4FA264C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010.000.5401.00</w:t>
            </w:r>
          </w:p>
        </w:tc>
        <w:tc>
          <w:tcPr>
            <w:tcW w:w="1284" w:type="dxa"/>
            <w:tcBorders>
              <w:top w:val="nil"/>
              <w:left w:val="nil"/>
              <w:bottom w:val="single" w:sz="4" w:space="0" w:color="auto"/>
              <w:right w:val="single" w:sz="4" w:space="0" w:color="auto"/>
            </w:tcBorders>
            <w:shd w:val="clear" w:color="auto" w:fill="auto"/>
            <w:noWrap/>
            <w:vAlign w:val="bottom"/>
            <w:hideMark/>
          </w:tcPr>
          <w:p w14:paraId="01DB2676" w14:textId="375FE43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010000540100</w:t>
            </w:r>
          </w:p>
        </w:tc>
        <w:tc>
          <w:tcPr>
            <w:tcW w:w="3648" w:type="dxa"/>
            <w:tcBorders>
              <w:top w:val="nil"/>
              <w:left w:val="nil"/>
              <w:bottom w:val="single" w:sz="4" w:space="0" w:color="auto"/>
              <w:right w:val="single" w:sz="4" w:space="0" w:color="auto"/>
            </w:tcBorders>
            <w:shd w:val="clear" w:color="auto" w:fill="auto"/>
            <w:noWrap/>
            <w:vAlign w:val="bottom"/>
            <w:hideMark/>
          </w:tcPr>
          <w:p w14:paraId="4F5F2900" w14:textId="09501D7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Fórmula de seguimiento libre de fenilalanina -Polvo/Cada 100 g contienen: kcal 300-420/100g, lipidos 0.10-15g/100g, hidratos de carbono 30-65g/100g, proteinas 20-35g/100g. y otros componentes. Envase: lata con 400 a 454 gramoscon medida dosificadora. (ver especificaciones en CBCISS)</w:t>
            </w:r>
          </w:p>
        </w:tc>
        <w:tc>
          <w:tcPr>
            <w:tcW w:w="750" w:type="dxa"/>
            <w:tcBorders>
              <w:top w:val="nil"/>
              <w:left w:val="nil"/>
              <w:bottom w:val="single" w:sz="4" w:space="0" w:color="auto"/>
              <w:right w:val="single" w:sz="4" w:space="0" w:color="auto"/>
            </w:tcBorders>
            <w:shd w:val="clear" w:color="auto" w:fill="auto"/>
            <w:noWrap/>
            <w:vAlign w:val="bottom"/>
            <w:hideMark/>
          </w:tcPr>
          <w:p w14:paraId="10B4BE52" w14:textId="122747D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0F607B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991B1B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55CB8D0" w14:textId="77777777" w:rsidR="00CD4F18" w:rsidRPr="00012BEC" w:rsidRDefault="00CD4F18" w:rsidP="00CD4F18">
            <w:pPr>
              <w:rPr>
                <w:rFonts w:ascii="Calibri" w:hAnsi="Calibri" w:cs="Calibri"/>
                <w:color w:val="000000"/>
                <w:sz w:val="16"/>
                <w:szCs w:val="16"/>
                <w:lang w:val="en-US"/>
              </w:rPr>
            </w:pPr>
          </w:p>
        </w:tc>
      </w:tr>
      <w:tr w:rsidR="00CD4F18" w:rsidRPr="00012BEC" w14:paraId="6267F18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C9A41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499</w:t>
            </w:r>
          </w:p>
        </w:tc>
        <w:tc>
          <w:tcPr>
            <w:tcW w:w="1418" w:type="dxa"/>
            <w:tcBorders>
              <w:top w:val="nil"/>
              <w:left w:val="nil"/>
              <w:bottom w:val="single" w:sz="4" w:space="0" w:color="auto"/>
              <w:right w:val="single" w:sz="4" w:space="0" w:color="auto"/>
            </w:tcBorders>
            <w:shd w:val="clear" w:color="auto" w:fill="auto"/>
            <w:vAlign w:val="bottom"/>
            <w:hideMark/>
          </w:tcPr>
          <w:p w14:paraId="6DA80999" w14:textId="3870BB4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010.000.5423.00</w:t>
            </w:r>
          </w:p>
        </w:tc>
        <w:tc>
          <w:tcPr>
            <w:tcW w:w="1284" w:type="dxa"/>
            <w:tcBorders>
              <w:top w:val="nil"/>
              <w:left w:val="nil"/>
              <w:bottom w:val="single" w:sz="4" w:space="0" w:color="auto"/>
              <w:right w:val="single" w:sz="4" w:space="0" w:color="auto"/>
            </w:tcBorders>
            <w:shd w:val="clear" w:color="auto" w:fill="auto"/>
            <w:noWrap/>
            <w:vAlign w:val="bottom"/>
            <w:hideMark/>
          </w:tcPr>
          <w:p w14:paraId="62852239" w14:textId="569AA38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010000542300</w:t>
            </w:r>
          </w:p>
        </w:tc>
        <w:tc>
          <w:tcPr>
            <w:tcW w:w="3648" w:type="dxa"/>
            <w:tcBorders>
              <w:top w:val="nil"/>
              <w:left w:val="nil"/>
              <w:bottom w:val="single" w:sz="4" w:space="0" w:color="auto"/>
              <w:right w:val="single" w:sz="4" w:space="0" w:color="auto"/>
            </w:tcBorders>
            <w:shd w:val="clear" w:color="auto" w:fill="auto"/>
            <w:noWrap/>
            <w:vAlign w:val="bottom"/>
            <w:hideMark/>
          </w:tcPr>
          <w:p w14:paraId="287ED76D" w14:textId="0C6354DD"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Trastuzumab 440 mg-Solución inyectable/Cada frasco ámpula con polvo contiene: Trastuzumab 440 mg. Envase con un frasco ámpula con polvo y frasco ámpula con 20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251B2799" w14:textId="045CD9E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DCAD88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9E057A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E8F817F" w14:textId="77777777" w:rsidR="00CD4F18" w:rsidRPr="00012BEC" w:rsidRDefault="00CD4F18" w:rsidP="00CD4F18">
            <w:pPr>
              <w:rPr>
                <w:rFonts w:ascii="Calibri" w:hAnsi="Calibri" w:cs="Calibri"/>
                <w:color w:val="000000"/>
                <w:sz w:val="16"/>
                <w:szCs w:val="16"/>
                <w:lang w:val="en-US"/>
              </w:rPr>
            </w:pPr>
          </w:p>
        </w:tc>
      </w:tr>
      <w:tr w:rsidR="00CD4F18" w:rsidRPr="00012BEC" w14:paraId="6A1FF1A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AA975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500</w:t>
            </w:r>
          </w:p>
        </w:tc>
        <w:tc>
          <w:tcPr>
            <w:tcW w:w="1418" w:type="dxa"/>
            <w:tcBorders>
              <w:top w:val="nil"/>
              <w:left w:val="nil"/>
              <w:bottom w:val="single" w:sz="4" w:space="0" w:color="auto"/>
              <w:right w:val="single" w:sz="4" w:space="0" w:color="auto"/>
            </w:tcBorders>
            <w:shd w:val="clear" w:color="auto" w:fill="auto"/>
            <w:vAlign w:val="bottom"/>
            <w:hideMark/>
          </w:tcPr>
          <w:p w14:paraId="537D051A" w14:textId="0619DBF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010.000.5428.00</w:t>
            </w:r>
          </w:p>
        </w:tc>
        <w:tc>
          <w:tcPr>
            <w:tcW w:w="1284" w:type="dxa"/>
            <w:tcBorders>
              <w:top w:val="nil"/>
              <w:left w:val="nil"/>
              <w:bottom w:val="single" w:sz="4" w:space="0" w:color="auto"/>
              <w:right w:val="single" w:sz="4" w:space="0" w:color="auto"/>
            </w:tcBorders>
            <w:shd w:val="clear" w:color="auto" w:fill="auto"/>
            <w:noWrap/>
            <w:vAlign w:val="bottom"/>
            <w:hideMark/>
          </w:tcPr>
          <w:p w14:paraId="7E399321" w14:textId="46A319C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010000542800</w:t>
            </w:r>
          </w:p>
        </w:tc>
        <w:tc>
          <w:tcPr>
            <w:tcW w:w="3648" w:type="dxa"/>
            <w:tcBorders>
              <w:top w:val="nil"/>
              <w:left w:val="nil"/>
              <w:bottom w:val="single" w:sz="4" w:space="0" w:color="auto"/>
              <w:right w:val="single" w:sz="4" w:space="0" w:color="auto"/>
            </w:tcBorders>
            <w:shd w:val="clear" w:color="auto" w:fill="auto"/>
            <w:noWrap/>
            <w:vAlign w:val="bottom"/>
            <w:hideMark/>
          </w:tcPr>
          <w:p w14:paraId="01CE4D48" w14:textId="029940F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Ondansetron-Solución inyectable/Cada ampolleta o frasco ámpula contiene: Clorhidrato dihidratado de ondansetrón equivalente a 8 mg de ondansetrón. Envase con 3 ampolletas o frascos ámpula con 4 ml</w:t>
            </w:r>
          </w:p>
        </w:tc>
        <w:tc>
          <w:tcPr>
            <w:tcW w:w="750" w:type="dxa"/>
            <w:tcBorders>
              <w:top w:val="nil"/>
              <w:left w:val="nil"/>
              <w:bottom w:val="single" w:sz="4" w:space="0" w:color="auto"/>
              <w:right w:val="single" w:sz="4" w:space="0" w:color="auto"/>
            </w:tcBorders>
            <w:shd w:val="clear" w:color="auto" w:fill="auto"/>
            <w:noWrap/>
            <w:vAlign w:val="bottom"/>
            <w:hideMark/>
          </w:tcPr>
          <w:p w14:paraId="62777309" w14:textId="32E89D8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B84FCB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7E0885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BDA8B54" w14:textId="77777777" w:rsidR="00CD4F18" w:rsidRPr="00012BEC" w:rsidRDefault="00CD4F18" w:rsidP="00CD4F18">
            <w:pPr>
              <w:rPr>
                <w:rFonts w:ascii="Calibri" w:hAnsi="Calibri" w:cs="Calibri"/>
                <w:color w:val="000000"/>
                <w:sz w:val="16"/>
                <w:szCs w:val="16"/>
                <w:lang w:val="en-US"/>
              </w:rPr>
            </w:pPr>
          </w:p>
        </w:tc>
      </w:tr>
      <w:tr w:rsidR="00CD4F18" w:rsidRPr="00012BEC" w14:paraId="260141C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68763B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501</w:t>
            </w:r>
          </w:p>
        </w:tc>
        <w:tc>
          <w:tcPr>
            <w:tcW w:w="1418" w:type="dxa"/>
            <w:tcBorders>
              <w:top w:val="nil"/>
              <w:left w:val="nil"/>
              <w:bottom w:val="single" w:sz="4" w:space="0" w:color="auto"/>
              <w:right w:val="single" w:sz="4" w:space="0" w:color="auto"/>
            </w:tcBorders>
            <w:shd w:val="clear" w:color="auto" w:fill="auto"/>
            <w:vAlign w:val="bottom"/>
            <w:hideMark/>
          </w:tcPr>
          <w:p w14:paraId="73097CEE" w14:textId="564D2CF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010.000.5431.00</w:t>
            </w:r>
          </w:p>
        </w:tc>
        <w:tc>
          <w:tcPr>
            <w:tcW w:w="1284" w:type="dxa"/>
            <w:tcBorders>
              <w:top w:val="nil"/>
              <w:left w:val="nil"/>
              <w:bottom w:val="single" w:sz="4" w:space="0" w:color="auto"/>
              <w:right w:val="single" w:sz="4" w:space="0" w:color="auto"/>
            </w:tcBorders>
            <w:shd w:val="clear" w:color="auto" w:fill="auto"/>
            <w:noWrap/>
            <w:vAlign w:val="bottom"/>
            <w:hideMark/>
          </w:tcPr>
          <w:p w14:paraId="4E0AB6AA" w14:textId="0909AB6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010000543100</w:t>
            </w:r>
          </w:p>
        </w:tc>
        <w:tc>
          <w:tcPr>
            <w:tcW w:w="3648" w:type="dxa"/>
            <w:tcBorders>
              <w:top w:val="nil"/>
              <w:left w:val="nil"/>
              <w:bottom w:val="single" w:sz="4" w:space="0" w:color="auto"/>
              <w:right w:val="single" w:sz="4" w:space="0" w:color="auto"/>
            </w:tcBorders>
            <w:shd w:val="clear" w:color="auto" w:fill="auto"/>
            <w:noWrap/>
            <w:vAlign w:val="bottom"/>
            <w:hideMark/>
          </w:tcPr>
          <w:p w14:paraId="0C0E6982" w14:textId="6EE2C70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Leuprorelina 3.75 mg-Suspensión inyectable/Cada frasco ámpula con microesferas liofilizadas contiene: Acetato de leuprorelina 3.75 mg. Envase con un frasco ámpula, diluyente con 2 ml y equipo para su administración</w:t>
            </w:r>
          </w:p>
        </w:tc>
        <w:tc>
          <w:tcPr>
            <w:tcW w:w="750" w:type="dxa"/>
            <w:tcBorders>
              <w:top w:val="nil"/>
              <w:left w:val="nil"/>
              <w:bottom w:val="single" w:sz="4" w:space="0" w:color="auto"/>
              <w:right w:val="single" w:sz="4" w:space="0" w:color="auto"/>
            </w:tcBorders>
            <w:shd w:val="clear" w:color="auto" w:fill="auto"/>
            <w:noWrap/>
            <w:vAlign w:val="bottom"/>
            <w:hideMark/>
          </w:tcPr>
          <w:p w14:paraId="1FF25A39" w14:textId="151A7FC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F7C06D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41E25B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398BFC1" w14:textId="77777777" w:rsidR="00CD4F18" w:rsidRPr="00012BEC" w:rsidRDefault="00CD4F18" w:rsidP="00CD4F18">
            <w:pPr>
              <w:rPr>
                <w:rFonts w:ascii="Calibri" w:hAnsi="Calibri" w:cs="Calibri"/>
                <w:color w:val="000000"/>
                <w:sz w:val="16"/>
                <w:szCs w:val="16"/>
                <w:lang w:val="en-US"/>
              </w:rPr>
            </w:pPr>
          </w:p>
        </w:tc>
      </w:tr>
      <w:tr w:rsidR="00CD4F18" w:rsidRPr="00012BEC" w14:paraId="66B4AF7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9445F8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502</w:t>
            </w:r>
          </w:p>
        </w:tc>
        <w:tc>
          <w:tcPr>
            <w:tcW w:w="1418" w:type="dxa"/>
            <w:tcBorders>
              <w:top w:val="nil"/>
              <w:left w:val="nil"/>
              <w:bottom w:val="single" w:sz="4" w:space="0" w:color="auto"/>
              <w:right w:val="single" w:sz="4" w:space="0" w:color="auto"/>
            </w:tcBorders>
            <w:shd w:val="clear" w:color="auto" w:fill="auto"/>
            <w:vAlign w:val="bottom"/>
            <w:hideMark/>
          </w:tcPr>
          <w:p w14:paraId="6F10C242" w14:textId="3C13C52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010.000.5432.00</w:t>
            </w:r>
          </w:p>
        </w:tc>
        <w:tc>
          <w:tcPr>
            <w:tcW w:w="1284" w:type="dxa"/>
            <w:tcBorders>
              <w:top w:val="nil"/>
              <w:left w:val="nil"/>
              <w:bottom w:val="single" w:sz="4" w:space="0" w:color="auto"/>
              <w:right w:val="single" w:sz="4" w:space="0" w:color="auto"/>
            </w:tcBorders>
            <w:shd w:val="clear" w:color="auto" w:fill="auto"/>
            <w:noWrap/>
            <w:vAlign w:val="bottom"/>
            <w:hideMark/>
          </w:tcPr>
          <w:p w14:paraId="70F95B7B" w14:textId="6194433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010000543200</w:t>
            </w:r>
          </w:p>
        </w:tc>
        <w:tc>
          <w:tcPr>
            <w:tcW w:w="3648" w:type="dxa"/>
            <w:tcBorders>
              <w:top w:val="nil"/>
              <w:left w:val="nil"/>
              <w:bottom w:val="single" w:sz="4" w:space="0" w:color="auto"/>
              <w:right w:val="single" w:sz="4" w:space="0" w:color="auto"/>
            </w:tcBorders>
            <w:shd w:val="clear" w:color="auto" w:fill="auto"/>
            <w:noWrap/>
            <w:vAlign w:val="bottom"/>
            <w:hideMark/>
          </w:tcPr>
          <w:p w14:paraId="2937611D" w14:textId="3774F5C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Filgrastim-Solución inyectable/Cada frasco ámpula o jeringa contiene: Filgrastim 300 µg. Envase con 5 frascos ámpula o jeringas</w:t>
            </w:r>
          </w:p>
        </w:tc>
        <w:tc>
          <w:tcPr>
            <w:tcW w:w="750" w:type="dxa"/>
            <w:tcBorders>
              <w:top w:val="nil"/>
              <w:left w:val="nil"/>
              <w:bottom w:val="single" w:sz="4" w:space="0" w:color="auto"/>
              <w:right w:val="single" w:sz="4" w:space="0" w:color="auto"/>
            </w:tcBorders>
            <w:shd w:val="clear" w:color="auto" w:fill="auto"/>
            <w:noWrap/>
            <w:vAlign w:val="bottom"/>
            <w:hideMark/>
          </w:tcPr>
          <w:p w14:paraId="4C9570DF" w14:textId="5823D4E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C1804F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083250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231AC88" w14:textId="77777777" w:rsidR="00CD4F18" w:rsidRPr="00012BEC" w:rsidRDefault="00CD4F18" w:rsidP="00CD4F18">
            <w:pPr>
              <w:rPr>
                <w:rFonts w:ascii="Calibri" w:hAnsi="Calibri" w:cs="Calibri"/>
                <w:color w:val="000000"/>
                <w:sz w:val="16"/>
                <w:szCs w:val="16"/>
                <w:lang w:val="en-US"/>
              </w:rPr>
            </w:pPr>
          </w:p>
        </w:tc>
      </w:tr>
      <w:tr w:rsidR="00CD4F18" w:rsidRPr="00012BEC" w14:paraId="6C71852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BBCB0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503</w:t>
            </w:r>
          </w:p>
        </w:tc>
        <w:tc>
          <w:tcPr>
            <w:tcW w:w="1418" w:type="dxa"/>
            <w:tcBorders>
              <w:top w:val="nil"/>
              <w:left w:val="nil"/>
              <w:bottom w:val="single" w:sz="4" w:space="0" w:color="auto"/>
              <w:right w:val="single" w:sz="4" w:space="0" w:color="auto"/>
            </w:tcBorders>
            <w:shd w:val="clear" w:color="auto" w:fill="auto"/>
            <w:vAlign w:val="bottom"/>
            <w:hideMark/>
          </w:tcPr>
          <w:p w14:paraId="0B67EBB7" w14:textId="687314F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010.000.5433.01</w:t>
            </w:r>
          </w:p>
        </w:tc>
        <w:tc>
          <w:tcPr>
            <w:tcW w:w="1284" w:type="dxa"/>
            <w:tcBorders>
              <w:top w:val="nil"/>
              <w:left w:val="nil"/>
              <w:bottom w:val="single" w:sz="4" w:space="0" w:color="auto"/>
              <w:right w:val="single" w:sz="4" w:space="0" w:color="auto"/>
            </w:tcBorders>
            <w:shd w:val="clear" w:color="auto" w:fill="auto"/>
            <w:noWrap/>
            <w:vAlign w:val="bottom"/>
            <w:hideMark/>
          </w:tcPr>
          <w:p w14:paraId="2CCA72BF" w14:textId="61B23E3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010000543301</w:t>
            </w:r>
          </w:p>
        </w:tc>
        <w:tc>
          <w:tcPr>
            <w:tcW w:w="3648" w:type="dxa"/>
            <w:tcBorders>
              <w:top w:val="nil"/>
              <w:left w:val="nil"/>
              <w:bottom w:val="single" w:sz="4" w:space="0" w:color="auto"/>
              <w:right w:val="single" w:sz="4" w:space="0" w:color="auto"/>
            </w:tcBorders>
            <w:shd w:val="clear" w:color="auto" w:fill="auto"/>
            <w:noWrap/>
            <w:vAlign w:val="bottom"/>
            <w:hideMark/>
          </w:tcPr>
          <w:p w14:paraId="6DA0C3C1" w14:textId="4BB1F26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Rituximab 100 mg-Solución inyectable/Cada frasco ámpula contiene Rituximab 100 mg. Envase con 2 frascos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4B82B00F" w14:textId="6B7B922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FA90D7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377265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D05A400" w14:textId="77777777" w:rsidR="00CD4F18" w:rsidRPr="00012BEC" w:rsidRDefault="00CD4F18" w:rsidP="00CD4F18">
            <w:pPr>
              <w:rPr>
                <w:rFonts w:ascii="Calibri" w:hAnsi="Calibri" w:cs="Calibri"/>
                <w:color w:val="000000"/>
                <w:sz w:val="16"/>
                <w:szCs w:val="16"/>
                <w:lang w:val="en-US"/>
              </w:rPr>
            </w:pPr>
          </w:p>
        </w:tc>
      </w:tr>
      <w:tr w:rsidR="00CD4F18" w:rsidRPr="00012BEC" w14:paraId="4E4AB36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0D9A8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504</w:t>
            </w:r>
          </w:p>
        </w:tc>
        <w:tc>
          <w:tcPr>
            <w:tcW w:w="1418" w:type="dxa"/>
            <w:tcBorders>
              <w:top w:val="nil"/>
              <w:left w:val="nil"/>
              <w:bottom w:val="single" w:sz="4" w:space="0" w:color="auto"/>
              <w:right w:val="single" w:sz="4" w:space="0" w:color="auto"/>
            </w:tcBorders>
            <w:shd w:val="clear" w:color="auto" w:fill="auto"/>
            <w:vAlign w:val="bottom"/>
            <w:hideMark/>
          </w:tcPr>
          <w:p w14:paraId="56EF29C1" w14:textId="6F4878D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010.000.5434.00</w:t>
            </w:r>
          </w:p>
        </w:tc>
        <w:tc>
          <w:tcPr>
            <w:tcW w:w="1284" w:type="dxa"/>
            <w:tcBorders>
              <w:top w:val="nil"/>
              <w:left w:val="nil"/>
              <w:bottom w:val="single" w:sz="4" w:space="0" w:color="auto"/>
              <w:right w:val="single" w:sz="4" w:space="0" w:color="auto"/>
            </w:tcBorders>
            <w:shd w:val="clear" w:color="auto" w:fill="auto"/>
            <w:noWrap/>
            <w:vAlign w:val="bottom"/>
            <w:hideMark/>
          </w:tcPr>
          <w:p w14:paraId="3021A7BB" w14:textId="01414DB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010000543400</w:t>
            </w:r>
          </w:p>
        </w:tc>
        <w:tc>
          <w:tcPr>
            <w:tcW w:w="3648" w:type="dxa"/>
            <w:tcBorders>
              <w:top w:val="nil"/>
              <w:left w:val="nil"/>
              <w:bottom w:val="single" w:sz="4" w:space="0" w:color="auto"/>
              <w:right w:val="single" w:sz="4" w:space="0" w:color="auto"/>
            </w:tcBorders>
            <w:shd w:val="clear" w:color="auto" w:fill="auto"/>
            <w:noWrap/>
            <w:vAlign w:val="bottom"/>
            <w:hideMark/>
          </w:tcPr>
          <w:p w14:paraId="162C89E0" w14:textId="20C2BC4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Leuprorelina 11.25 mg-Suspensión inyectable/El frasco ámpula contiene: Acetato de leuprorelina 11.25 mg. Envase con un frasco ámpula con 2 ml de diluyente y equipo para administración</w:t>
            </w:r>
          </w:p>
        </w:tc>
        <w:tc>
          <w:tcPr>
            <w:tcW w:w="750" w:type="dxa"/>
            <w:tcBorders>
              <w:top w:val="nil"/>
              <w:left w:val="nil"/>
              <w:bottom w:val="single" w:sz="4" w:space="0" w:color="auto"/>
              <w:right w:val="single" w:sz="4" w:space="0" w:color="auto"/>
            </w:tcBorders>
            <w:shd w:val="clear" w:color="auto" w:fill="auto"/>
            <w:noWrap/>
            <w:vAlign w:val="bottom"/>
            <w:hideMark/>
          </w:tcPr>
          <w:p w14:paraId="45B22127" w14:textId="57C11E5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DAEB9A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314DF0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2BD2BEC" w14:textId="77777777" w:rsidR="00CD4F18" w:rsidRPr="00012BEC" w:rsidRDefault="00CD4F18" w:rsidP="00CD4F18">
            <w:pPr>
              <w:rPr>
                <w:rFonts w:ascii="Calibri" w:hAnsi="Calibri" w:cs="Calibri"/>
                <w:color w:val="000000"/>
                <w:sz w:val="16"/>
                <w:szCs w:val="16"/>
                <w:lang w:val="en-US"/>
              </w:rPr>
            </w:pPr>
          </w:p>
        </w:tc>
      </w:tr>
      <w:tr w:rsidR="00CD4F18" w:rsidRPr="00012BEC" w14:paraId="505A0A6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D273B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505</w:t>
            </w:r>
          </w:p>
        </w:tc>
        <w:tc>
          <w:tcPr>
            <w:tcW w:w="1418" w:type="dxa"/>
            <w:tcBorders>
              <w:top w:val="nil"/>
              <w:left w:val="nil"/>
              <w:bottom w:val="single" w:sz="4" w:space="0" w:color="auto"/>
              <w:right w:val="single" w:sz="4" w:space="0" w:color="auto"/>
            </w:tcBorders>
            <w:shd w:val="clear" w:color="auto" w:fill="auto"/>
            <w:vAlign w:val="bottom"/>
            <w:hideMark/>
          </w:tcPr>
          <w:p w14:paraId="7EAE8E91" w14:textId="01C218E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010.000.5435.00</w:t>
            </w:r>
          </w:p>
        </w:tc>
        <w:tc>
          <w:tcPr>
            <w:tcW w:w="1284" w:type="dxa"/>
            <w:tcBorders>
              <w:top w:val="nil"/>
              <w:left w:val="nil"/>
              <w:bottom w:val="single" w:sz="4" w:space="0" w:color="auto"/>
              <w:right w:val="single" w:sz="4" w:space="0" w:color="auto"/>
            </w:tcBorders>
            <w:shd w:val="clear" w:color="auto" w:fill="auto"/>
            <w:noWrap/>
            <w:vAlign w:val="bottom"/>
            <w:hideMark/>
          </w:tcPr>
          <w:p w14:paraId="09A05561" w14:textId="45925A7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010000543500</w:t>
            </w:r>
          </w:p>
        </w:tc>
        <w:tc>
          <w:tcPr>
            <w:tcW w:w="3648" w:type="dxa"/>
            <w:tcBorders>
              <w:top w:val="nil"/>
              <w:left w:val="nil"/>
              <w:bottom w:val="single" w:sz="4" w:space="0" w:color="auto"/>
              <w:right w:val="single" w:sz="4" w:space="0" w:color="auto"/>
            </w:tcBorders>
            <w:shd w:val="clear" w:color="auto" w:fill="auto"/>
            <w:noWrap/>
            <w:vAlign w:val="bottom"/>
            <w:hideMark/>
          </w:tcPr>
          <w:p w14:paraId="66F811B9" w14:textId="47EAFE1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Paclitaxel-Solución inyectable/Cada frasco ámpula contiene: Paclitaxel 300 mg. Envase con un frasco ámpula con 50 ml, con equipo para venoclisis libre de polivinilcloruro (PVC) y filtro con membrana no mayor de  0.22 µm</w:t>
            </w:r>
          </w:p>
        </w:tc>
        <w:tc>
          <w:tcPr>
            <w:tcW w:w="750" w:type="dxa"/>
            <w:tcBorders>
              <w:top w:val="nil"/>
              <w:left w:val="nil"/>
              <w:bottom w:val="single" w:sz="4" w:space="0" w:color="auto"/>
              <w:right w:val="single" w:sz="4" w:space="0" w:color="auto"/>
            </w:tcBorders>
            <w:shd w:val="clear" w:color="auto" w:fill="auto"/>
            <w:noWrap/>
            <w:vAlign w:val="bottom"/>
            <w:hideMark/>
          </w:tcPr>
          <w:p w14:paraId="55CCDBD8" w14:textId="487C2AF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F1ACE0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25FA7B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AB29710" w14:textId="77777777" w:rsidR="00CD4F18" w:rsidRPr="00012BEC" w:rsidRDefault="00CD4F18" w:rsidP="00CD4F18">
            <w:pPr>
              <w:rPr>
                <w:rFonts w:ascii="Calibri" w:hAnsi="Calibri" w:cs="Calibri"/>
                <w:color w:val="000000"/>
                <w:sz w:val="16"/>
                <w:szCs w:val="16"/>
                <w:lang w:val="en-US"/>
              </w:rPr>
            </w:pPr>
          </w:p>
        </w:tc>
      </w:tr>
      <w:tr w:rsidR="00CD4F18" w:rsidRPr="00012BEC" w14:paraId="560D2D0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4D866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506</w:t>
            </w:r>
          </w:p>
        </w:tc>
        <w:tc>
          <w:tcPr>
            <w:tcW w:w="1418" w:type="dxa"/>
            <w:tcBorders>
              <w:top w:val="nil"/>
              <w:left w:val="nil"/>
              <w:bottom w:val="single" w:sz="4" w:space="0" w:color="auto"/>
              <w:right w:val="single" w:sz="4" w:space="0" w:color="auto"/>
            </w:tcBorders>
            <w:shd w:val="clear" w:color="auto" w:fill="auto"/>
            <w:vAlign w:val="bottom"/>
            <w:hideMark/>
          </w:tcPr>
          <w:p w14:paraId="1E2A02B9" w14:textId="7B71052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010.000.5437.00</w:t>
            </w:r>
          </w:p>
        </w:tc>
        <w:tc>
          <w:tcPr>
            <w:tcW w:w="1284" w:type="dxa"/>
            <w:tcBorders>
              <w:top w:val="nil"/>
              <w:left w:val="nil"/>
              <w:bottom w:val="single" w:sz="4" w:space="0" w:color="auto"/>
              <w:right w:val="single" w:sz="4" w:space="0" w:color="auto"/>
            </w:tcBorders>
            <w:shd w:val="clear" w:color="auto" w:fill="auto"/>
            <w:noWrap/>
            <w:vAlign w:val="bottom"/>
            <w:hideMark/>
          </w:tcPr>
          <w:p w14:paraId="4CB73CDC" w14:textId="542F562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010000543700</w:t>
            </w:r>
          </w:p>
        </w:tc>
        <w:tc>
          <w:tcPr>
            <w:tcW w:w="3648" w:type="dxa"/>
            <w:tcBorders>
              <w:top w:val="nil"/>
              <w:left w:val="nil"/>
              <w:bottom w:val="single" w:sz="4" w:space="0" w:color="auto"/>
              <w:right w:val="single" w:sz="4" w:space="0" w:color="auto"/>
            </w:tcBorders>
            <w:shd w:val="clear" w:color="auto" w:fill="auto"/>
            <w:noWrap/>
            <w:vAlign w:val="bottom"/>
            <w:hideMark/>
          </w:tcPr>
          <w:p w14:paraId="2CA6B2F8" w14:textId="754F8DC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Docetaxel 80 mg-Solución inyectable/Cada frasco ámpula contiene: Docetaxel anhidro o trihidratado equivalente a 80 mg de docetaxel Frasco ámpula con 80 mg y frasco ámpula con 6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122C8EEA" w14:textId="6E2F831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273710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1C451C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382A552" w14:textId="77777777" w:rsidR="00CD4F18" w:rsidRPr="00012BEC" w:rsidRDefault="00CD4F18" w:rsidP="00CD4F18">
            <w:pPr>
              <w:rPr>
                <w:rFonts w:ascii="Calibri" w:hAnsi="Calibri" w:cs="Calibri"/>
                <w:color w:val="000000"/>
                <w:sz w:val="16"/>
                <w:szCs w:val="16"/>
                <w:lang w:val="en-US"/>
              </w:rPr>
            </w:pPr>
          </w:p>
        </w:tc>
      </w:tr>
      <w:tr w:rsidR="00CD4F18" w:rsidRPr="00012BEC" w14:paraId="5BF6198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864C0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507</w:t>
            </w:r>
          </w:p>
        </w:tc>
        <w:tc>
          <w:tcPr>
            <w:tcW w:w="1418" w:type="dxa"/>
            <w:tcBorders>
              <w:top w:val="nil"/>
              <w:left w:val="nil"/>
              <w:bottom w:val="single" w:sz="4" w:space="0" w:color="auto"/>
              <w:right w:val="single" w:sz="4" w:space="0" w:color="auto"/>
            </w:tcBorders>
            <w:shd w:val="clear" w:color="auto" w:fill="auto"/>
            <w:vAlign w:val="bottom"/>
            <w:hideMark/>
          </w:tcPr>
          <w:p w14:paraId="051E74A5" w14:textId="46A4DA1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010.000.5438.00</w:t>
            </w:r>
          </w:p>
        </w:tc>
        <w:tc>
          <w:tcPr>
            <w:tcW w:w="1284" w:type="dxa"/>
            <w:tcBorders>
              <w:top w:val="nil"/>
              <w:left w:val="nil"/>
              <w:bottom w:val="single" w:sz="4" w:space="0" w:color="auto"/>
              <w:right w:val="single" w:sz="4" w:space="0" w:color="auto"/>
            </w:tcBorders>
            <w:shd w:val="clear" w:color="auto" w:fill="auto"/>
            <w:noWrap/>
            <w:vAlign w:val="bottom"/>
            <w:hideMark/>
          </w:tcPr>
          <w:p w14:paraId="7C6D8CD8" w14:textId="5606E4E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010000543800</w:t>
            </w:r>
          </w:p>
        </w:tc>
        <w:tc>
          <w:tcPr>
            <w:tcW w:w="3648" w:type="dxa"/>
            <w:tcBorders>
              <w:top w:val="nil"/>
              <w:left w:val="nil"/>
              <w:bottom w:val="single" w:sz="4" w:space="0" w:color="auto"/>
              <w:right w:val="single" w:sz="4" w:space="0" w:color="auto"/>
            </w:tcBorders>
            <w:shd w:val="clear" w:color="auto" w:fill="auto"/>
            <w:noWrap/>
            <w:vAlign w:val="bottom"/>
            <w:hideMark/>
          </w:tcPr>
          <w:p w14:paraId="11C12F6F" w14:textId="4F320B8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Gemcitabina 1 g-Solución inyectable/Cada frasco ámpula contiene: Clorhidrato de gemcitabina equivalenta a 1 g de gemcitabina.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3B457DA1" w14:textId="2CAA11F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3F16E3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01D2C7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A3E880C" w14:textId="77777777" w:rsidR="00CD4F18" w:rsidRPr="00012BEC" w:rsidRDefault="00CD4F18" w:rsidP="00CD4F18">
            <w:pPr>
              <w:rPr>
                <w:rFonts w:ascii="Calibri" w:hAnsi="Calibri" w:cs="Calibri"/>
                <w:color w:val="000000"/>
                <w:sz w:val="16"/>
                <w:szCs w:val="16"/>
                <w:lang w:val="en-US"/>
              </w:rPr>
            </w:pPr>
          </w:p>
        </w:tc>
      </w:tr>
      <w:tr w:rsidR="00CD4F18" w:rsidRPr="00012BEC" w14:paraId="7381637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3D98A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508</w:t>
            </w:r>
          </w:p>
        </w:tc>
        <w:tc>
          <w:tcPr>
            <w:tcW w:w="1418" w:type="dxa"/>
            <w:tcBorders>
              <w:top w:val="nil"/>
              <w:left w:val="nil"/>
              <w:bottom w:val="single" w:sz="4" w:space="0" w:color="auto"/>
              <w:right w:val="single" w:sz="4" w:space="0" w:color="auto"/>
            </w:tcBorders>
            <w:shd w:val="clear" w:color="auto" w:fill="auto"/>
            <w:vAlign w:val="bottom"/>
            <w:hideMark/>
          </w:tcPr>
          <w:p w14:paraId="5516CF68" w14:textId="1988501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010.000.5440.01</w:t>
            </w:r>
          </w:p>
        </w:tc>
        <w:tc>
          <w:tcPr>
            <w:tcW w:w="1284" w:type="dxa"/>
            <w:tcBorders>
              <w:top w:val="nil"/>
              <w:left w:val="nil"/>
              <w:bottom w:val="single" w:sz="4" w:space="0" w:color="auto"/>
              <w:right w:val="single" w:sz="4" w:space="0" w:color="auto"/>
            </w:tcBorders>
            <w:shd w:val="clear" w:color="auto" w:fill="auto"/>
            <w:noWrap/>
            <w:vAlign w:val="bottom"/>
            <w:hideMark/>
          </w:tcPr>
          <w:p w14:paraId="671FA936" w14:textId="1423143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010000544001</w:t>
            </w:r>
          </w:p>
        </w:tc>
        <w:tc>
          <w:tcPr>
            <w:tcW w:w="3648" w:type="dxa"/>
            <w:tcBorders>
              <w:top w:val="nil"/>
              <w:left w:val="nil"/>
              <w:bottom w:val="single" w:sz="4" w:space="0" w:color="auto"/>
              <w:right w:val="single" w:sz="4" w:space="0" w:color="auto"/>
            </w:tcBorders>
            <w:shd w:val="clear" w:color="auto" w:fill="auto"/>
            <w:noWrap/>
            <w:vAlign w:val="bottom"/>
            <w:hideMark/>
          </w:tcPr>
          <w:p w14:paraId="44AB740E" w14:textId="10AE562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Bicalutamida-Tableta/Cada tableta contiene: Bicalutamida 50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00900519" w14:textId="368B1ED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020328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E4013F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B4B5179" w14:textId="77777777" w:rsidR="00CD4F18" w:rsidRPr="00012BEC" w:rsidRDefault="00CD4F18" w:rsidP="00CD4F18">
            <w:pPr>
              <w:rPr>
                <w:rFonts w:ascii="Calibri" w:hAnsi="Calibri" w:cs="Calibri"/>
                <w:color w:val="000000"/>
                <w:sz w:val="16"/>
                <w:szCs w:val="16"/>
                <w:lang w:val="en-US"/>
              </w:rPr>
            </w:pPr>
          </w:p>
        </w:tc>
      </w:tr>
      <w:tr w:rsidR="00CD4F18" w:rsidRPr="00012BEC" w14:paraId="496B573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5D214F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509</w:t>
            </w:r>
          </w:p>
        </w:tc>
        <w:tc>
          <w:tcPr>
            <w:tcW w:w="1418" w:type="dxa"/>
            <w:tcBorders>
              <w:top w:val="nil"/>
              <w:left w:val="nil"/>
              <w:bottom w:val="single" w:sz="4" w:space="0" w:color="auto"/>
              <w:right w:val="single" w:sz="4" w:space="0" w:color="auto"/>
            </w:tcBorders>
            <w:shd w:val="clear" w:color="auto" w:fill="auto"/>
            <w:vAlign w:val="bottom"/>
            <w:hideMark/>
          </w:tcPr>
          <w:p w14:paraId="277B12E3" w14:textId="3785285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010.000.5444.00</w:t>
            </w:r>
          </w:p>
        </w:tc>
        <w:tc>
          <w:tcPr>
            <w:tcW w:w="1284" w:type="dxa"/>
            <w:tcBorders>
              <w:top w:val="nil"/>
              <w:left w:val="nil"/>
              <w:bottom w:val="single" w:sz="4" w:space="0" w:color="auto"/>
              <w:right w:val="single" w:sz="4" w:space="0" w:color="auto"/>
            </w:tcBorders>
            <w:shd w:val="clear" w:color="auto" w:fill="auto"/>
            <w:noWrap/>
            <w:vAlign w:val="bottom"/>
            <w:hideMark/>
          </w:tcPr>
          <w:p w14:paraId="3790490F" w14:textId="0A515A5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010000544400</w:t>
            </w:r>
          </w:p>
        </w:tc>
        <w:tc>
          <w:tcPr>
            <w:tcW w:w="3648" w:type="dxa"/>
            <w:tcBorders>
              <w:top w:val="nil"/>
              <w:left w:val="nil"/>
              <w:bottom w:val="single" w:sz="4" w:space="0" w:color="auto"/>
              <w:right w:val="single" w:sz="4" w:space="0" w:color="auto"/>
            </w:tcBorders>
            <w:shd w:val="clear" w:color="auto" w:fill="auto"/>
            <w:noWrap/>
            <w:vAlign w:val="bottom"/>
            <w:hideMark/>
          </w:tcPr>
          <w:p w14:paraId="354F9FF0" w14:textId="7943E74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Irinotecan. Solución Inyectable El frasco ámpula contiene: Clorhidrato de irinotecan ó clorhidrato de irinotecan trihidratado 100 mg Envase con un frasco ámpula con 5 ml</w:t>
            </w:r>
          </w:p>
        </w:tc>
        <w:tc>
          <w:tcPr>
            <w:tcW w:w="750" w:type="dxa"/>
            <w:tcBorders>
              <w:top w:val="nil"/>
              <w:left w:val="nil"/>
              <w:bottom w:val="single" w:sz="4" w:space="0" w:color="auto"/>
              <w:right w:val="single" w:sz="4" w:space="0" w:color="auto"/>
            </w:tcBorders>
            <w:shd w:val="clear" w:color="auto" w:fill="auto"/>
            <w:noWrap/>
            <w:vAlign w:val="bottom"/>
            <w:hideMark/>
          </w:tcPr>
          <w:p w14:paraId="4AB78BB6" w14:textId="21B4CDF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E77909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BF2078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F16D162" w14:textId="77777777" w:rsidR="00CD4F18" w:rsidRPr="00012BEC" w:rsidRDefault="00CD4F18" w:rsidP="00CD4F18">
            <w:pPr>
              <w:rPr>
                <w:rFonts w:ascii="Calibri" w:hAnsi="Calibri" w:cs="Calibri"/>
                <w:color w:val="000000"/>
                <w:sz w:val="16"/>
                <w:szCs w:val="16"/>
                <w:lang w:val="en-US"/>
              </w:rPr>
            </w:pPr>
          </w:p>
        </w:tc>
      </w:tr>
      <w:tr w:rsidR="00CD4F18" w:rsidRPr="00012BEC" w14:paraId="017D2F9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FCF4A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510</w:t>
            </w:r>
          </w:p>
        </w:tc>
        <w:tc>
          <w:tcPr>
            <w:tcW w:w="1418" w:type="dxa"/>
            <w:tcBorders>
              <w:top w:val="nil"/>
              <w:left w:val="nil"/>
              <w:bottom w:val="single" w:sz="4" w:space="0" w:color="auto"/>
              <w:right w:val="single" w:sz="4" w:space="0" w:color="auto"/>
            </w:tcBorders>
            <w:shd w:val="clear" w:color="auto" w:fill="auto"/>
            <w:vAlign w:val="bottom"/>
            <w:hideMark/>
          </w:tcPr>
          <w:p w14:paraId="44427C31" w14:textId="57E35DD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010.000.5445.00</w:t>
            </w:r>
          </w:p>
        </w:tc>
        <w:tc>
          <w:tcPr>
            <w:tcW w:w="1284" w:type="dxa"/>
            <w:tcBorders>
              <w:top w:val="nil"/>
              <w:left w:val="nil"/>
              <w:bottom w:val="single" w:sz="4" w:space="0" w:color="auto"/>
              <w:right w:val="single" w:sz="4" w:space="0" w:color="auto"/>
            </w:tcBorders>
            <w:shd w:val="clear" w:color="auto" w:fill="auto"/>
            <w:noWrap/>
            <w:vAlign w:val="bottom"/>
            <w:hideMark/>
          </w:tcPr>
          <w:p w14:paraId="45A32F41" w14:textId="7EF244E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010000544500</w:t>
            </w:r>
          </w:p>
        </w:tc>
        <w:tc>
          <w:tcPr>
            <w:tcW w:w="3648" w:type="dxa"/>
            <w:tcBorders>
              <w:top w:val="nil"/>
              <w:left w:val="nil"/>
              <w:bottom w:val="single" w:sz="4" w:space="0" w:color="auto"/>
              <w:right w:val="single" w:sz="4" w:space="0" w:color="auto"/>
            </w:tcBorders>
            <w:shd w:val="clear" w:color="auto" w:fill="auto"/>
            <w:noWrap/>
            <w:vAlign w:val="bottom"/>
            <w:hideMark/>
          </w:tcPr>
          <w:p w14:paraId="2058A715" w14:textId="2724C5E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Rituximab 500 mg-Solución inyectable/Cada frasco ámpula contiene Rituximab 500 mg. Envase con un frasco ámpula con 50 ml</w:t>
            </w:r>
          </w:p>
        </w:tc>
        <w:tc>
          <w:tcPr>
            <w:tcW w:w="750" w:type="dxa"/>
            <w:tcBorders>
              <w:top w:val="nil"/>
              <w:left w:val="nil"/>
              <w:bottom w:val="single" w:sz="4" w:space="0" w:color="auto"/>
              <w:right w:val="single" w:sz="4" w:space="0" w:color="auto"/>
            </w:tcBorders>
            <w:shd w:val="clear" w:color="auto" w:fill="auto"/>
            <w:noWrap/>
            <w:vAlign w:val="bottom"/>
            <w:hideMark/>
          </w:tcPr>
          <w:p w14:paraId="040E9BA3" w14:textId="065059D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F7568D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64516B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38647CB" w14:textId="77777777" w:rsidR="00CD4F18" w:rsidRPr="00012BEC" w:rsidRDefault="00CD4F18" w:rsidP="00CD4F18">
            <w:pPr>
              <w:rPr>
                <w:rFonts w:ascii="Calibri" w:hAnsi="Calibri" w:cs="Calibri"/>
                <w:color w:val="000000"/>
                <w:sz w:val="16"/>
                <w:szCs w:val="16"/>
                <w:lang w:val="en-US"/>
              </w:rPr>
            </w:pPr>
          </w:p>
        </w:tc>
      </w:tr>
      <w:tr w:rsidR="00CD4F18" w:rsidRPr="00012BEC" w14:paraId="4A79520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A9826B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511</w:t>
            </w:r>
          </w:p>
        </w:tc>
        <w:tc>
          <w:tcPr>
            <w:tcW w:w="1418" w:type="dxa"/>
            <w:tcBorders>
              <w:top w:val="nil"/>
              <w:left w:val="nil"/>
              <w:bottom w:val="single" w:sz="4" w:space="0" w:color="auto"/>
              <w:right w:val="single" w:sz="4" w:space="0" w:color="auto"/>
            </w:tcBorders>
            <w:shd w:val="clear" w:color="auto" w:fill="auto"/>
            <w:vAlign w:val="bottom"/>
            <w:hideMark/>
          </w:tcPr>
          <w:p w14:paraId="7A116F40" w14:textId="353A9E3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010.000.5449.00</w:t>
            </w:r>
          </w:p>
        </w:tc>
        <w:tc>
          <w:tcPr>
            <w:tcW w:w="1284" w:type="dxa"/>
            <w:tcBorders>
              <w:top w:val="nil"/>
              <w:left w:val="nil"/>
              <w:bottom w:val="single" w:sz="4" w:space="0" w:color="auto"/>
              <w:right w:val="single" w:sz="4" w:space="0" w:color="auto"/>
            </w:tcBorders>
            <w:shd w:val="clear" w:color="auto" w:fill="auto"/>
            <w:noWrap/>
            <w:vAlign w:val="bottom"/>
            <w:hideMark/>
          </w:tcPr>
          <w:p w14:paraId="09E5E7D5" w14:textId="6A7A9A8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010000544900</w:t>
            </w:r>
          </w:p>
        </w:tc>
        <w:tc>
          <w:tcPr>
            <w:tcW w:w="3648" w:type="dxa"/>
            <w:tcBorders>
              <w:top w:val="nil"/>
              <w:left w:val="nil"/>
              <w:bottom w:val="single" w:sz="4" w:space="0" w:color="auto"/>
              <w:right w:val="single" w:sz="4" w:space="0" w:color="auto"/>
            </w:tcBorders>
            <w:shd w:val="clear" w:color="auto" w:fill="auto"/>
            <w:noWrap/>
            <w:vAlign w:val="bottom"/>
            <w:hideMark/>
          </w:tcPr>
          <w:p w14:paraId="53FB9A57" w14:textId="7AA02F1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Anastrozol-Tableta/Cada tableta contiene: .Anastrozol 1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765CCBC7" w14:textId="7D65865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10278C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6DFF19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842EC8A" w14:textId="77777777" w:rsidR="00CD4F18" w:rsidRPr="00012BEC" w:rsidRDefault="00CD4F18" w:rsidP="00CD4F18">
            <w:pPr>
              <w:rPr>
                <w:rFonts w:ascii="Calibri" w:hAnsi="Calibri" w:cs="Calibri"/>
                <w:color w:val="000000"/>
                <w:sz w:val="16"/>
                <w:szCs w:val="16"/>
                <w:lang w:val="en-US"/>
              </w:rPr>
            </w:pPr>
          </w:p>
        </w:tc>
      </w:tr>
      <w:tr w:rsidR="00CD4F18" w:rsidRPr="00012BEC" w14:paraId="26D3F08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B4DE0D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512</w:t>
            </w:r>
          </w:p>
        </w:tc>
        <w:tc>
          <w:tcPr>
            <w:tcW w:w="1418" w:type="dxa"/>
            <w:tcBorders>
              <w:top w:val="nil"/>
              <w:left w:val="nil"/>
              <w:bottom w:val="single" w:sz="4" w:space="0" w:color="auto"/>
              <w:right w:val="single" w:sz="4" w:space="0" w:color="auto"/>
            </w:tcBorders>
            <w:shd w:val="clear" w:color="auto" w:fill="auto"/>
            <w:vAlign w:val="bottom"/>
            <w:hideMark/>
          </w:tcPr>
          <w:p w14:paraId="65B683D2" w14:textId="3CADE97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010.000.5450.00</w:t>
            </w:r>
          </w:p>
        </w:tc>
        <w:tc>
          <w:tcPr>
            <w:tcW w:w="1284" w:type="dxa"/>
            <w:tcBorders>
              <w:top w:val="nil"/>
              <w:left w:val="nil"/>
              <w:bottom w:val="single" w:sz="4" w:space="0" w:color="auto"/>
              <w:right w:val="single" w:sz="4" w:space="0" w:color="auto"/>
            </w:tcBorders>
            <w:shd w:val="clear" w:color="auto" w:fill="auto"/>
            <w:noWrap/>
            <w:vAlign w:val="bottom"/>
            <w:hideMark/>
          </w:tcPr>
          <w:p w14:paraId="25EBFD96" w14:textId="4EE6185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010000545000</w:t>
            </w:r>
          </w:p>
        </w:tc>
        <w:tc>
          <w:tcPr>
            <w:tcW w:w="3648" w:type="dxa"/>
            <w:tcBorders>
              <w:top w:val="nil"/>
              <w:left w:val="nil"/>
              <w:bottom w:val="single" w:sz="4" w:space="0" w:color="auto"/>
              <w:right w:val="single" w:sz="4" w:space="0" w:color="auto"/>
            </w:tcBorders>
            <w:shd w:val="clear" w:color="auto" w:fill="auto"/>
            <w:noWrap/>
            <w:vAlign w:val="bottom"/>
            <w:hideMark/>
          </w:tcPr>
          <w:p w14:paraId="696C255A" w14:textId="308E074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Leuprorelina 22.5 mg-Suspensión inyectable/Cada jeringa prellenada con polvo liofilizado contiene: Acetato de leuprorelina 22.5 mg. Envase con jeringa prellenada con polvo liofilizado y jeringa prellenada con 0.5 ml con sistema de liberación</w:t>
            </w:r>
          </w:p>
        </w:tc>
        <w:tc>
          <w:tcPr>
            <w:tcW w:w="750" w:type="dxa"/>
            <w:tcBorders>
              <w:top w:val="nil"/>
              <w:left w:val="nil"/>
              <w:bottom w:val="single" w:sz="4" w:space="0" w:color="auto"/>
              <w:right w:val="single" w:sz="4" w:space="0" w:color="auto"/>
            </w:tcBorders>
            <w:shd w:val="clear" w:color="auto" w:fill="auto"/>
            <w:noWrap/>
            <w:vAlign w:val="bottom"/>
            <w:hideMark/>
          </w:tcPr>
          <w:p w14:paraId="74E1E0EF" w14:textId="2E5DFC9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87F189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EDF957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2753DE2" w14:textId="77777777" w:rsidR="00CD4F18" w:rsidRPr="00012BEC" w:rsidRDefault="00CD4F18" w:rsidP="00CD4F18">
            <w:pPr>
              <w:rPr>
                <w:rFonts w:ascii="Calibri" w:hAnsi="Calibri" w:cs="Calibri"/>
                <w:color w:val="000000"/>
                <w:sz w:val="16"/>
                <w:szCs w:val="16"/>
                <w:lang w:val="en-US"/>
              </w:rPr>
            </w:pPr>
          </w:p>
        </w:tc>
      </w:tr>
      <w:tr w:rsidR="00CD4F18" w:rsidRPr="00012BEC" w14:paraId="0D38B16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BBF345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513</w:t>
            </w:r>
          </w:p>
        </w:tc>
        <w:tc>
          <w:tcPr>
            <w:tcW w:w="1418" w:type="dxa"/>
            <w:tcBorders>
              <w:top w:val="nil"/>
              <w:left w:val="nil"/>
              <w:bottom w:val="single" w:sz="4" w:space="0" w:color="auto"/>
              <w:right w:val="single" w:sz="4" w:space="0" w:color="auto"/>
            </w:tcBorders>
            <w:shd w:val="clear" w:color="auto" w:fill="auto"/>
            <w:vAlign w:val="bottom"/>
            <w:hideMark/>
          </w:tcPr>
          <w:p w14:paraId="6147205A" w14:textId="2923859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010.000.5451.00</w:t>
            </w:r>
          </w:p>
        </w:tc>
        <w:tc>
          <w:tcPr>
            <w:tcW w:w="1284" w:type="dxa"/>
            <w:tcBorders>
              <w:top w:val="nil"/>
              <w:left w:val="nil"/>
              <w:bottom w:val="single" w:sz="4" w:space="0" w:color="auto"/>
              <w:right w:val="single" w:sz="4" w:space="0" w:color="auto"/>
            </w:tcBorders>
            <w:shd w:val="clear" w:color="auto" w:fill="auto"/>
            <w:noWrap/>
            <w:vAlign w:val="bottom"/>
            <w:hideMark/>
          </w:tcPr>
          <w:p w14:paraId="00B1127D" w14:textId="767B7F8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010000545100</w:t>
            </w:r>
          </w:p>
        </w:tc>
        <w:tc>
          <w:tcPr>
            <w:tcW w:w="3648" w:type="dxa"/>
            <w:tcBorders>
              <w:top w:val="nil"/>
              <w:left w:val="nil"/>
              <w:bottom w:val="single" w:sz="4" w:space="0" w:color="auto"/>
              <w:right w:val="single" w:sz="4" w:space="0" w:color="auto"/>
            </w:tcBorders>
            <w:shd w:val="clear" w:color="auto" w:fill="auto"/>
            <w:noWrap/>
            <w:vAlign w:val="bottom"/>
            <w:hideMark/>
          </w:tcPr>
          <w:p w14:paraId="241EE734" w14:textId="7651DE5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Cinarizina-Tableta/Cada tableta contiene: Cinarizina 75 mg. 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50988CA8" w14:textId="3D96BA8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758FB6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BB1BC5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C943817" w14:textId="77777777" w:rsidR="00CD4F18" w:rsidRPr="00012BEC" w:rsidRDefault="00CD4F18" w:rsidP="00CD4F18">
            <w:pPr>
              <w:rPr>
                <w:rFonts w:ascii="Calibri" w:hAnsi="Calibri" w:cs="Calibri"/>
                <w:color w:val="000000"/>
                <w:sz w:val="16"/>
                <w:szCs w:val="16"/>
                <w:lang w:val="en-US"/>
              </w:rPr>
            </w:pPr>
          </w:p>
        </w:tc>
      </w:tr>
      <w:tr w:rsidR="00CD4F18" w:rsidRPr="00012BEC" w14:paraId="5963AA8F"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9CD2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514</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54400EC2" w14:textId="4F1E89D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010.000.5452.00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38830E28" w14:textId="0DC4619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010000545200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16C2DAAB" w14:textId="02060A8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Pegfilgrastim-Solución inyectable/Cada jeringa prellenada contiene: Pegfilgrastim 6 mg. Envase con una Jeringa prellenada con 6 mg/0.60 ml</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4C4B8632" w14:textId="4990FF0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08680F39"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1B1CB621"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3783E136" w14:textId="77777777" w:rsidR="00CD4F18" w:rsidRPr="00012BEC" w:rsidRDefault="00CD4F18" w:rsidP="00CD4F18">
            <w:pPr>
              <w:rPr>
                <w:rFonts w:ascii="Calibri" w:hAnsi="Calibri" w:cs="Calibri"/>
                <w:color w:val="000000"/>
                <w:sz w:val="16"/>
                <w:szCs w:val="16"/>
                <w:lang w:val="en-US"/>
              </w:rPr>
            </w:pPr>
          </w:p>
        </w:tc>
      </w:tr>
      <w:tr w:rsidR="00CD4F18" w:rsidRPr="00012BEC" w14:paraId="1E81731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F9316E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515</w:t>
            </w:r>
          </w:p>
        </w:tc>
        <w:tc>
          <w:tcPr>
            <w:tcW w:w="1418" w:type="dxa"/>
            <w:tcBorders>
              <w:top w:val="nil"/>
              <w:left w:val="nil"/>
              <w:bottom w:val="single" w:sz="4" w:space="0" w:color="auto"/>
              <w:right w:val="single" w:sz="4" w:space="0" w:color="auto"/>
            </w:tcBorders>
            <w:shd w:val="clear" w:color="auto" w:fill="auto"/>
            <w:vAlign w:val="bottom"/>
            <w:hideMark/>
          </w:tcPr>
          <w:p w14:paraId="28E2656D" w14:textId="23EDD9D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010.000.5453.00</w:t>
            </w:r>
          </w:p>
        </w:tc>
        <w:tc>
          <w:tcPr>
            <w:tcW w:w="1284" w:type="dxa"/>
            <w:tcBorders>
              <w:top w:val="nil"/>
              <w:left w:val="nil"/>
              <w:bottom w:val="single" w:sz="4" w:space="0" w:color="auto"/>
              <w:right w:val="single" w:sz="4" w:space="0" w:color="auto"/>
            </w:tcBorders>
            <w:shd w:val="clear" w:color="auto" w:fill="auto"/>
            <w:noWrap/>
            <w:vAlign w:val="bottom"/>
            <w:hideMark/>
          </w:tcPr>
          <w:p w14:paraId="1059C158" w14:textId="071B2D2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010000545300</w:t>
            </w:r>
          </w:p>
        </w:tc>
        <w:tc>
          <w:tcPr>
            <w:tcW w:w="3648" w:type="dxa"/>
            <w:tcBorders>
              <w:top w:val="nil"/>
              <w:left w:val="nil"/>
              <w:bottom w:val="single" w:sz="4" w:space="0" w:color="auto"/>
              <w:right w:val="single" w:sz="4" w:space="0" w:color="auto"/>
            </w:tcBorders>
            <w:shd w:val="clear" w:color="auto" w:fill="auto"/>
            <w:noWrap/>
            <w:vAlign w:val="bottom"/>
            <w:hideMark/>
          </w:tcPr>
          <w:p w14:paraId="5E5B1007" w14:textId="0A94DDB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Pemetrexed-Solución inyectable/Cada frasco ámpula con liofilizado contiene: Pemetrexed disódico heptahidratado o Pemetrexed disódico equivalente a 500 mg de pemetrexed. Envase con un frasco ámpula con 50 ml</w:t>
            </w:r>
          </w:p>
        </w:tc>
        <w:tc>
          <w:tcPr>
            <w:tcW w:w="750" w:type="dxa"/>
            <w:tcBorders>
              <w:top w:val="nil"/>
              <w:left w:val="nil"/>
              <w:bottom w:val="single" w:sz="4" w:space="0" w:color="auto"/>
              <w:right w:val="single" w:sz="4" w:space="0" w:color="auto"/>
            </w:tcBorders>
            <w:shd w:val="clear" w:color="auto" w:fill="auto"/>
            <w:noWrap/>
            <w:vAlign w:val="bottom"/>
            <w:hideMark/>
          </w:tcPr>
          <w:p w14:paraId="6682CC2F" w14:textId="7D7377E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2E019A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A44780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FBC8686" w14:textId="77777777" w:rsidR="00CD4F18" w:rsidRPr="00012BEC" w:rsidRDefault="00CD4F18" w:rsidP="00CD4F18">
            <w:pPr>
              <w:rPr>
                <w:rFonts w:ascii="Calibri" w:hAnsi="Calibri" w:cs="Calibri"/>
                <w:color w:val="000000"/>
                <w:sz w:val="16"/>
                <w:szCs w:val="16"/>
                <w:lang w:val="en-US"/>
              </w:rPr>
            </w:pPr>
          </w:p>
        </w:tc>
      </w:tr>
      <w:tr w:rsidR="00CD4F18" w:rsidRPr="00012BEC" w14:paraId="4D0106B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28D38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516</w:t>
            </w:r>
          </w:p>
        </w:tc>
        <w:tc>
          <w:tcPr>
            <w:tcW w:w="1418" w:type="dxa"/>
            <w:tcBorders>
              <w:top w:val="nil"/>
              <w:left w:val="nil"/>
              <w:bottom w:val="single" w:sz="4" w:space="0" w:color="auto"/>
              <w:right w:val="single" w:sz="4" w:space="0" w:color="auto"/>
            </w:tcBorders>
            <w:shd w:val="clear" w:color="auto" w:fill="auto"/>
            <w:vAlign w:val="bottom"/>
            <w:hideMark/>
          </w:tcPr>
          <w:p w14:paraId="2446E4C4" w14:textId="6A6DAEA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010.000.5455.00</w:t>
            </w:r>
          </w:p>
        </w:tc>
        <w:tc>
          <w:tcPr>
            <w:tcW w:w="1284" w:type="dxa"/>
            <w:tcBorders>
              <w:top w:val="nil"/>
              <w:left w:val="nil"/>
              <w:bottom w:val="single" w:sz="4" w:space="0" w:color="auto"/>
              <w:right w:val="single" w:sz="4" w:space="0" w:color="auto"/>
            </w:tcBorders>
            <w:shd w:val="clear" w:color="auto" w:fill="auto"/>
            <w:noWrap/>
            <w:vAlign w:val="bottom"/>
            <w:hideMark/>
          </w:tcPr>
          <w:p w14:paraId="4EC2F211" w14:textId="731AE65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010000545500</w:t>
            </w:r>
          </w:p>
        </w:tc>
        <w:tc>
          <w:tcPr>
            <w:tcW w:w="3648" w:type="dxa"/>
            <w:tcBorders>
              <w:top w:val="nil"/>
              <w:left w:val="nil"/>
              <w:bottom w:val="single" w:sz="4" w:space="0" w:color="auto"/>
              <w:right w:val="single" w:sz="4" w:space="0" w:color="auto"/>
            </w:tcBorders>
            <w:shd w:val="clear" w:color="auto" w:fill="auto"/>
            <w:noWrap/>
            <w:vAlign w:val="bottom"/>
            <w:hideMark/>
          </w:tcPr>
          <w:p w14:paraId="27CD5F3A" w14:textId="5072333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Fludarabina. Comprimido Cada Comprimido contiene: Fosfato de fludarabina 10 mg Envase con 15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0CCB00E0" w14:textId="38B9691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2ED4BD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48284D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E2F05DE" w14:textId="77777777" w:rsidR="00CD4F18" w:rsidRPr="00012BEC" w:rsidRDefault="00CD4F18" w:rsidP="00CD4F18">
            <w:pPr>
              <w:rPr>
                <w:rFonts w:ascii="Calibri" w:hAnsi="Calibri" w:cs="Calibri"/>
                <w:color w:val="000000"/>
                <w:sz w:val="16"/>
                <w:szCs w:val="16"/>
                <w:lang w:val="en-US"/>
              </w:rPr>
            </w:pPr>
          </w:p>
        </w:tc>
      </w:tr>
      <w:tr w:rsidR="00CD4F18" w:rsidRPr="00012BEC" w14:paraId="7F0E181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6B77F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517</w:t>
            </w:r>
          </w:p>
        </w:tc>
        <w:tc>
          <w:tcPr>
            <w:tcW w:w="1418" w:type="dxa"/>
            <w:tcBorders>
              <w:top w:val="nil"/>
              <w:left w:val="nil"/>
              <w:bottom w:val="single" w:sz="4" w:space="0" w:color="auto"/>
              <w:right w:val="single" w:sz="4" w:space="0" w:color="auto"/>
            </w:tcBorders>
            <w:shd w:val="clear" w:color="auto" w:fill="auto"/>
            <w:vAlign w:val="bottom"/>
            <w:hideMark/>
          </w:tcPr>
          <w:p w14:paraId="24E71920" w14:textId="1242C86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010.000.5457.00</w:t>
            </w:r>
          </w:p>
        </w:tc>
        <w:tc>
          <w:tcPr>
            <w:tcW w:w="1284" w:type="dxa"/>
            <w:tcBorders>
              <w:top w:val="nil"/>
              <w:left w:val="nil"/>
              <w:bottom w:val="single" w:sz="4" w:space="0" w:color="auto"/>
              <w:right w:val="single" w:sz="4" w:space="0" w:color="auto"/>
            </w:tcBorders>
            <w:shd w:val="clear" w:color="auto" w:fill="auto"/>
            <w:noWrap/>
            <w:vAlign w:val="bottom"/>
            <w:hideMark/>
          </w:tcPr>
          <w:p w14:paraId="50BBAFE6" w14:textId="603376C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010000545700</w:t>
            </w:r>
          </w:p>
        </w:tc>
        <w:tc>
          <w:tcPr>
            <w:tcW w:w="3648" w:type="dxa"/>
            <w:tcBorders>
              <w:top w:val="nil"/>
              <w:left w:val="nil"/>
              <w:bottom w:val="single" w:sz="4" w:space="0" w:color="auto"/>
              <w:right w:val="single" w:sz="4" w:space="0" w:color="auto"/>
            </w:tcBorders>
            <w:shd w:val="clear" w:color="auto" w:fill="auto"/>
            <w:noWrap/>
            <w:vAlign w:val="bottom"/>
            <w:hideMark/>
          </w:tcPr>
          <w:p w14:paraId="4B57EB23" w14:textId="74CA783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Docetaxel 20 mg-Solución inyectable/Cada frasco ámpula contiene: Docetaxel anhidro o trihidratado equivalente a 20 mg de docetaxel Envase con frasco ámpula con 20 mg y frasco ámpula con 1.5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06E47CBA" w14:textId="73EB0CA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691AB5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D66CBD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BA61F5E" w14:textId="77777777" w:rsidR="00CD4F18" w:rsidRPr="00012BEC" w:rsidRDefault="00CD4F18" w:rsidP="00CD4F18">
            <w:pPr>
              <w:rPr>
                <w:rFonts w:ascii="Calibri" w:hAnsi="Calibri" w:cs="Calibri"/>
                <w:color w:val="000000"/>
                <w:sz w:val="16"/>
                <w:szCs w:val="16"/>
                <w:lang w:val="en-US"/>
              </w:rPr>
            </w:pPr>
          </w:p>
        </w:tc>
      </w:tr>
      <w:tr w:rsidR="00CD4F18" w:rsidRPr="00012BEC" w14:paraId="6BC6607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BEF40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518</w:t>
            </w:r>
          </w:p>
        </w:tc>
        <w:tc>
          <w:tcPr>
            <w:tcW w:w="1418" w:type="dxa"/>
            <w:tcBorders>
              <w:top w:val="nil"/>
              <w:left w:val="nil"/>
              <w:bottom w:val="single" w:sz="4" w:space="0" w:color="auto"/>
              <w:right w:val="single" w:sz="4" w:space="0" w:color="auto"/>
            </w:tcBorders>
            <w:shd w:val="clear" w:color="auto" w:fill="auto"/>
            <w:vAlign w:val="bottom"/>
            <w:hideMark/>
          </w:tcPr>
          <w:p w14:paraId="6AA3DFD8" w14:textId="73D0490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010.000.5458.00</w:t>
            </w:r>
          </w:p>
        </w:tc>
        <w:tc>
          <w:tcPr>
            <w:tcW w:w="1284" w:type="dxa"/>
            <w:tcBorders>
              <w:top w:val="nil"/>
              <w:left w:val="nil"/>
              <w:bottom w:val="single" w:sz="4" w:space="0" w:color="auto"/>
              <w:right w:val="single" w:sz="4" w:space="0" w:color="auto"/>
            </w:tcBorders>
            <w:shd w:val="clear" w:color="auto" w:fill="auto"/>
            <w:noWrap/>
            <w:vAlign w:val="bottom"/>
            <w:hideMark/>
          </w:tcPr>
          <w:p w14:paraId="2BCF499F" w14:textId="50B6CAE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010000545800</w:t>
            </w:r>
          </w:p>
        </w:tc>
        <w:tc>
          <w:tcPr>
            <w:tcW w:w="3648" w:type="dxa"/>
            <w:tcBorders>
              <w:top w:val="nil"/>
              <w:left w:val="nil"/>
              <w:bottom w:val="single" w:sz="4" w:space="0" w:color="auto"/>
              <w:right w:val="single" w:sz="4" w:space="0" w:color="auto"/>
            </w:tcBorders>
            <w:shd w:val="clear" w:color="auto" w:fill="auto"/>
            <w:noWrap/>
            <w:vAlign w:val="bottom"/>
            <w:hideMark/>
          </w:tcPr>
          <w:p w14:paraId="4A481EAB" w14:textId="20A4964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Oxaliplatino 50 mg-Solución inyectable/Cada frasco ámpula contiene: Oxaliplatino 50 mg. Envase con un frasco ámpula con liofilizado o envase con un frasco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4BCD7204" w14:textId="5B4D2DF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39BF2E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0C132A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EC1CC45" w14:textId="77777777" w:rsidR="00CD4F18" w:rsidRPr="00012BEC" w:rsidRDefault="00CD4F18" w:rsidP="00CD4F18">
            <w:pPr>
              <w:rPr>
                <w:rFonts w:ascii="Calibri" w:hAnsi="Calibri" w:cs="Calibri"/>
                <w:color w:val="000000"/>
                <w:sz w:val="16"/>
                <w:szCs w:val="16"/>
                <w:lang w:val="en-US"/>
              </w:rPr>
            </w:pPr>
          </w:p>
        </w:tc>
      </w:tr>
      <w:tr w:rsidR="00CD4F18" w:rsidRPr="00012BEC" w14:paraId="105B9E5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6F703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519</w:t>
            </w:r>
          </w:p>
        </w:tc>
        <w:tc>
          <w:tcPr>
            <w:tcW w:w="1418" w:type="dxa"/>
            <w:tcBorders>
              <w:top w:val="nil"/>
              <w:left w:val="nil"/>
              <w:bottom w:val="single" w:sz="4" w:space="0" w:color="auto"/>
              <w:right w:val="single" w:sz="4" w:space="0" w:color="auto"/>
            </w:tcBorders>
            <w:shd w:val="clear" w:color="auto" w:fill="auto"/>
            <w:vAlign w:val="bottom"/>
            <w:hideMark/>
          </w:tcPr>
          <w:p w14:paraId="32302C92" w14:textId="1611E19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010.000.5461.00</w:t>
            </w:r>
          </w:p>
        </w:tc>
        <w:tc>
          <w:tcPr>
            <w:tcW w:w="1284" w:type="dxa"/>
            <w:tcBorders>
              <w:top w:val="nil"/>
              <w:left w:val="nil"/>
              <w:bottom w:val="single" w:sz="4" w:space="0" w:color="auto"/>
              <w:right w:val="single" w:sz="4" w:space="0" w:color="auto"/>
            </w:tcBorders>
            <w:shd w:val="clear" w:color="auto" w:fill="auto"/>
            <w:noWrap/>
            <w:vAlign w:val="bottom"/>
            <w:hideMark/>
          </w:tcPr>
          <w:p w14:paraId="7D2AA0EC" w14:textId="4275DB7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010000546100</w:t>
            </w:r>
          </w:p>
        </w:tc>
        <w:tc>
          <w:tcPr>
            <w:tcW w:w="3648" w:type="dxa"/>
            <w:tcBorders>
              <w:top w:val="nil"/>
              <w:left w:val="nil"/>
              <w:bottom w:val="single" w:sz="4" w:space="0" w:color="auto"/>
              <w:right w:val="single" w:sz="4" w:space="0" w:color="auto"/>
            </w:tcBorders>
            <w:shd w:val="clear" w:color="auto" w:fill="auto"/>
            <w:noWrap/>
            <w:vAlign w:val="bottom"/>
            <w:hideMark/>
          </w:tcPr>
          <w:p w14:paraId="676C6D4D" w14:textId="6FD888D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Capecitabina-Tableta/Cada tableta contiene: Capecitabina 500 mg. Envase con 120 tabletas</w:t>
            </w:r>
          </w:p>
        </w:tc>
        <w:tc>
          <w:tcPr>
            <w:tcW w:w="750" w:type="dxa"/>
            <w:tcBorders>
              <w:top w:val="nil"/>
              <w:left w:val="nil"/>
              <w:bottom w:val="single" w:sz="4" w:space="0" w:color="auto"/>
              <w:right w:val="single" w:sz="4" w:space="0" w:color="auto"/>
            </w:tcBorders>
            <w:shd w:val="clear" w:color="auto" w:fill="auto"/>
            <w:noWrap/>
            <w:vAlign w:val="bottom"/>
            <w:hideMark/>
          </w:tcPr>
          <w:p w14:paraId="45AA0EA5" w14:textId="5974038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800AA7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C980E2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0643BEC" w14:textId="77777777" w:rsidR="00CD4F18" w:rsidRPr="00012BEC" w:rsidRDefault="00CD4F18" w:rsidP="00CD4F18">
            <w:pPr>
              <w:rPr>
                <w:rFonts w:ascii="Calibri" w:hAnsi="Calibri" w:cs="Calibri"/>
                <w:color w:val="000000"/>
                <w:sz w:val="16"/>
                <w:szCs w:val="16"/>
                <w:lang w:val="en-US"/>
              </w:rPr>
            </w:pPr>
          </w:p>
        </w:tc>
      </w:tr>
      <w:tr w:rsidR="00CD4F18" w:rsidRPr="00012BEC" w14:paraId="7EE5162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D5F54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520</w:t>
            </w:r>
          </w:p>
        </w:tc>
        <w:tc>
          <w:tcPr>
            <w:tcW w:w="1418" w:type="dxa"/>
            <w:tcBorders>
              <w:top w:val="nil"/>
              <w:left w:val="nil"/>
              <w:bottom w:val="single" w:sz="4" w:space="0" w:color="auto"/>
              <w:right w:val="single" w:sz="4" w:space="0" w:color="auto"/>
            </w:tcBorders>
            <w:shd w:val="clear" w:color="auto" w:fill="auto"/>
            <w:vAlign w:val="bottom"/>
            <w:hideMark/>
          </w:tcPr>
          <w:p w14:paraId="1C305D52" w14:textId="699E5EE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010.000.5463.00</w:t>
            </w:r>
          </w:p>
        </w:tc>
        <w:tc>
          <w:tcPr>
            <w:tcW w:w="1284" w:type="dxa"/>
            <w:tcBorders>
              <w:top w:val="nil"/>
              <w:left w:val="nil"/>
              <w:bottom w:val="single" w:sz="4" w:space="0" w:color="auto"/>
              <w:right w:val="single" w:sz="4" w:space="0" w:color="auto"/>
            </w:tcBorders>
            <w:shd w:val="clear" w:color="auto" w:fill="auto"/>
            <w:noWrap/>
            <w:vAlign w:val="bottom"/>
            <w:hideMark/>
          </w:tcPr>
          <w:p w14:paraId="0678DE2C" w14:textId="2CC2DE7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010000546300</w:t>
            </w:r>
          </w:p>
        </w:tc>
        <w:tc>
          <w:tcPr>
            <w:tcW w:w="3648" w:type="dxa"/>
            <w:tcBorders>
              <w:top w:val="nil"/>
              <w:left w:val="nil"/>
              <w:bottom w:val="single" w:sz="4" w:space="0" w:color="auto"/>
              <w:right w:val="single" w:sz="4" w:space="0" w:color="auto"/>
            </w:tcBorders>
            <w:shd w:val="clear" w:color="auto" w:fill="auto"/>
            <w:noWrap/>
            <w:vAlign w:val="bottom"/>
            <w:hideMark/>
          </w:tcPr>
          <w:p w14:paraId="65EFE71E" w14:textId="39EA17D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Temozolomida. Cápsula Cada Cápsula contiene: Temozolomida 100 mg Envase con 5 Cápsulas</w:t>
            </w:r>
          </w:p>
        </w:tc>
        <w:tc>
          <w:tcPr>
            <w:tcW w:w="750" w:type="dxa"/>
            <w:tcBorders>
              <w:top w:val="nil"/>
              <w:left w:val="nil"/>
              <w:bottom w:val="single" w:sz="4" w:space="0" w:color="auto"/>
              <w:right w:val="single" w:sz="4" w:space="0" w:color="auto"/>
            </w:tcBorders>
            <w:shd w:val="clear" w:color="auto" w:fill="auto"/>
            <w:noWrap/>
            <w:vAlign w:val="bottom"/>
            <w:hideMark/>
          </w:tcPr>
          <w:p w14:paraId="3F825F63" w14:textId="222D76F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7922B9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D9FE6E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A6AD11D" w14:textId="77777777" w:rsidR="00CD4F18" w:rsidRPr="00012BEC" w:rsidRDefault="00CD4F18" w:rsidP="00CD4F18">
            <w:pPr>
              <w:rPr>
                <w:rFonts w:ascii="Calibri" w:hAnsi="Calibri" w:cs="Calibri"/>
                <w:color w:val="000000"/>
                <w:sz w:val="16"/>
                <w:szCs w:val="16"/>
                <w:lang w:val="en-US"/>
              </w:rPr>
            </w:pPr>
          </w:p>
        </w:tc>
      </w:tr>
      <w:tr w:rsidR="00CD4F18" w:rsidRPr="00012BEC" w14:paraId="11009AD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8FE77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521</w:t>
            </w:r>
          </w:p>
        </w:tc>
        <w:tc>
          <w:tcPr>
            <w:tcW w:w="1418" w:type="dxa"/>
            <w:tcBorders>
              <w:top w:val="nil"/>
              <w:left w:val="nil"/>
              <w:bottom w:val="single" w:sz="4" w:space="0" w:color="auto"/>
              <w:right w:val="single" w:sz="4" w:space="0" w:color="auto"/>
            </w:tcBorders>
            <w:shd w:val="clear" w:color="auto" w:fill="auto"/>
            <w:vAlign w:val="bottom"/>
            <w:hideMark/>
          </w:tcPr>
          <w:p w14:paraId="6CAF2EC5" w14:textId="354FF61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010.000.5465.00</w:t>
            </w:r>
          </w:p>
        </w:tc>
        <w:tc>
          <w:tcPr>
            <w:tcW w:w="1284" w:type="dxa"/>
            <w:tcBorders>
              <w:top w:val="nil"/>
              <w:left w:val="nil"/>
              <w:bottom w:val="single" w:sz="4" w:space="0" w:color="auto"/>
              <w:right w:val="single" w:sz="4" w:space="0" w:color="auto"/>
            </w:tcBorders>
            <w:shd w:val="clear" w:color="auto" w:fill="auto"/>
            <w:noWrap/>
            <w:vAlign w:val="bottom"/>
            <w:hideMark/>
          </w:tcPr>
          <w:p w14:paraId="17A22F69" w14:textId="53955FC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010000546500</w:t>
            </w:r>
          </w:p>
        </w:tc>
        <w:tc>
          <w:tcPr>
            <w:tcW w:w="3648" w:type="dxa"/>
            <w:tcBorders>
              <w:top w:val="nil"/>
              <w:left w:val="nil"/>
              <w:bottom w:val="single" w:sz="4" w:space="0" w:color="auto"/>
              <w:right w:val="single" w:sz="4" w:space="0" w:color="auto"/>
            </w:tcBorders>
            <w:shd w:val="clear" w:color="auto" w:fill="auto"/>
            <w:noWrap/>
            <w:vAlign w:val="bottom"/>
            <w:hideMark/>
          </w:tcPr>
          <w:p w14:paraId="44017BBA" w14:textId="0D69F16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Temozolomida 20 mg-Cápsula/Cada cápsula contiene: Temozolomida 20 mg. Envase con 5 cápsulas</w:t>
            </w:r>
          </w:p>
        </w:tc>
        <w:tc>
          <w:tcPr>
            <w:tcW w:w="750" w:type="dxa"/>
            <w:tcBorders>
              <w:top w:val="nil"/>
              <w:left w:val="nil"/>
              <w:bottom w:val="single" w:sz="4" w:space="0" w:color="auto"/>
              <w:right w:val="single" w:sz="4" w:space="0" w:color="auto"/>
            </w:tcBorders>
            <w:shd w:val="clear" w:color="auto" w:fill="auto"/>
            <w:noWrap/>
            <w:vAlign w:val="bottom"/>
            <w:hideMark/>
          </w:tcPr>
          <w:p w14:paraId="07F46B56" w14:textId="4A64C0C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6C670C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5E12E0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AB0858E" w14:textId="77777777" w:rsidR="00CD4F18" w:rsidRPr="00012BEC" w:rsidRDefault="00CD4F18" w:rsidP="00CD4F18">
            <w:pPr>
              <w:rPr>
                <w:rFonts w:ascii="Calibri" w:hAnsi="Calibri" w:cs="Calibri"/>
                <w:color w:val="000000"/>
                <w:sz w:val="16"/>
                <w:szCs w:val="16"/>
                <w:lang w:val="en-US"/>
              </w:rPr>
            </w:pPr>
          </w:p>
        </w:tc>
      </w:tr>
      <w:tr w:rsidR="00CD4F18" w:rsidRPr="00012BEC" w14:paraId="407D702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F3FEB9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522</w:t>
            </w:r>
          </w:p>
        </w:tc>
        <w:tc>
          <w:tcPr>
            <w:tcW w:w="1418" w:type="dxa"/>
            <w:tcBorders>
              <w:top w:val="nil"/>
              <w:left w:val="nil"/>
              <w:bottom w:val="single" w:sz="4" w:space="0" w:color="auto"/>
              <w:right w:val="single" w:sz="4" w:space="0" w:color="auto"/>
            </w:tcBorders>
            <w:shd w:val="clear" w:color="auto" w:fill="auto"/>
            <w:vAlign w:val="bottom"/>
            <w:hideMark/>
          </w:tcPr>
          <w:p w14:paraId="323CD086" w14:textId="55A557A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010.000.5468.00</w:t>
            </w:r>
          </w:p>
        </w:tc>
        <w:tc>
          <w:tcPr>
            <w:tcW w:w="1284" w:type="dxa"/>
            <w:tcBorders>
              <w:top w:val="nil"/>
              <w:left w:val="nil"/>
              <w:bottom w:val="single" w:sz="4" w:space="0" w:color="auto"/>
              <w:right w:val="single" w:sz="4" w:space="0" w:color="auto"/>
            </w:tcBorders>
            <w:shd w:val="clear" w:color="auto" w:fill="auto"/>
            <w:noWrap/>
            <w:vAlign w:val="bottom"/>
            <w:hideMark/>
          </w:tcPr>
          <w:p w14:paraId="62187D05" w14:textId="7F8B9A6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010000546800</w:t>
            </w:r>
          </w:p>
        </w:tc>
        <w:tc>
          <w:tcPr>
            <w:tcW w:w="3648" w:type="dxa"/>
            <w:tcBorders>
              <w:top w:val="nil"/>
              <w:left w:val="nil"/>
              <w:bottom w:val="single" w:sz="4" w:space="0" w:color="auto"/>
              <w:right w:val="single" w:sz="4" w:space="0" w:color="auto"/>
            </w:tcBorders>
            <w:shd w:val="clear" w:color="auto" w:fill="auto"/>
            <w:noWrap/>
            <w:vAlign w:val="bottom"/>
            <w:hideMark/>
          </w:tcPr>
          <w:p w14:paraId="60810893" w14:textId="41D4AC7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Ácido zoledrónico-Solución inyectable/Cada frasco ámpula con 5 ml contiene: Ácido zoledrónico monohidratado equivalente a 4.0 mg de ácido zoledrónico.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5132CE7C" w14:textId="24AE919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528582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7CA48E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65B8801" w14:textId="77777777" w:rsidR="00CD4F18" w:rsidRPr="00012BEC" w:rsidRDefault="00CD4F18" w:rsidP="00CD4F18">
            <w:pPr>
              <w:rPr>
                <w:rFonts w:ascii="Calibri" w:hAnsi="Calibri" w:cs="Calibri"/>
                <w:color w:val="000000"/>
                <w:sz w:val="16"/>
                <w:szCs w:val="16"/>
                <w:lang w:val="en-US"/>
              </w:rPr>
            </w:pPr>
          </w:p>
        </w:tc>
      </w:tr>
      <w:tr w:rsidR="00CD4F18" w:rsidRPr="00012BEC" w14:paraId="46DCE6A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4416D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523</w:t>
            </w:r>
          </w:p>
        </w:tc>
        <w:tc>
          <w:tcPr>
            <w:tcW w:w="1418" w:type="dxa"/>
            <w:tcBorders>
              <w:top w:val="nil"/>
              <w:left w:val="nil"/>
              <w:bottom w:val="single" w:sz="4" w:space="0" w:color="auto"/>
              <w:right w:val="single" w:sz="4" w:space="0" w:color="auto"/>
            </w:tcBorders>
            <w:shd w:val="clear" w:color="auto" w:fill="auto"/>
            <w:vAlign w:val="bottom"/>
            <w:hideMark/>
          </w:tcPr>
          <w:p w14:paraId="7A2D9A1C" w14:textId="3B9F721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010.000.5471.00</w:t>
            </w:r>
          </w:p>
        </w:tc>
        <w:tc>
          <w:tcPr>
            <w:tcW w:w="1284" w:type="dxa"/>
            <w:tcBorders>
              <w:top w:val="nil"/>
              <w:left w:val="nil"/>
              <w:bottom w:val="single" w:sz="4" w:space="0" w:color="auto"/>
              <w:right w:val="single" w:sz="4" w:space="0" w:color="auto"/>
            </w:tcBorders>
            <w:shd w:val="clear" w:color="auto" w:fill="auto"/>
            <w:noWrap/>
            <w:vAlign w:val="bottom"/>
            <w:hideMark/>
          </w:tcPr>
          <w:p w14:paraId="427E1A1C" w14:textId="6F01A09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010000547100</w:t>
            </w:r>
          </w:p>
        </w:tc>
        <w:tc>
          <w:tcPr>
            <w:tcW w:w="3648" w:type="dxa"/>
            <w:tcBorders>
              <w:top w:val="nil"/>
              <w:left w:val="nil"/>
              <w:bottom w:val="single" w:sz="4" w:space="0" w:color="auto"/>
              <w:right w:val="single" w:sz="4" w:space="0" w:color="auto"/>
            </w:tcBorders>
            <w:shd w:val="clear" w:color="auto" w:fill="auto"/>
            <w:noWrap/>
            <w:vAlign w:val="bottom"/>
            <w:hideMark/>
          </w:tcPr>
          <w:p w14:paraId="7ABC7A69" w14:textId="740F4D1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Valproato semisódico 125 mg-Cápsula/Cada cápsula contiene: Valproato semisódico equivalente a 125 mg de ácido valpróico. Envase con 60 cápsulas</w:t>
            </w:r>
          </w:p>
        </w:tc>
        <w:tc>
          <w:tcPr>
            <w:tcW w:w="750" w:type="dxa"/>
            <w:tcBorders>
              <w:top w:val="nil"/>
              <w:left w:val="nil"/>
              <w:bottom w:val="single" w:sz="4" w:space="0" w:color="auto"/>
              <w:right w:val="single" w:sz="4" w:space="0" w:color="auto"/>
            </w:tcBorders>
            <w:shd w:val="clear" w:color="auto" w:fill="auto"/>
            <w:noWrap/>
            <w:vAlign w:val="bottom"/>
            <w:hideMark/>
          </w:tcPr>
          <w:p w14:paraId="2BB110F9" w14:textId="683C2DF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2E4D9A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07DBFA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32ED637" w14:textId="77777777" w:rsidR="00CD4F18" w:rsidRPr="00012BEC" w:rsidRDefault="00CD4F18" w:rsidP="00CD4F18">
            <w:pPr>
              <w:rPr>
                <w:rFonts w:ascii="Calibri" w:hAnsi="Calibri" w:cs="Calibri"/>
                <w:color w:val="000000"/>
                <w:sz w:val="16"/>
                <w:szCs w:val="16"/>
                <w:lang w:val="en-US"/>
              </w:rPr>
            </w:pPr>
          </w:p>
        </w:tc>
      </w:tr>
      <w:tr w:rsidR="00CD4F18" w:rsidRPr="00012BEC" w14:paraId="2C2EDD4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8A6DD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524</w:t>
            </w:r>
          </w:p>
        </w:tc>
        <w:tc>
          <w:tcPr>
            <w:tcW w:w="1418" w:type="dxa"/>
            <w:tcBorders>
              <w:top w:val="nil"/>
              <w:left w:val="nil"/>
              <w:bottom w:val="single" w:sz="4" w:space="0" w:color="auto"/>
              <w:right w:val="single" w:sz="4" w:space="0" w:color="auto"/>
            </w:tcBorders>
            <w:shd w:val="clear" w:color="auto" w:fill="auto"/>
            <w:vAlign w:val="bottom"/>
            <w:hideMark/>
          </w:tcPr>
          <w:p w14:paraId="10A58A29" w14:textId="2966B5E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010.000.5472.00</w:t>
            </w:r>
          </w:p>
        </w:tc>
        <w:tc>
          <w:tcPr>
            <w:tcW w:w="1284" w:type="dxa"/>
            <w:tcBorders>
              <w:top w:val="nil"/>
              <w:left w:val="nil"/>
              <w:bottom w:val="single" w:sz="4" w:space="0" w:color="auto"/>
              <w:right w:val="single" w:sz="4" w:space="0" w:color="auto"/>
            </w:tcBorders>
            <w:shd w:val="clear" w:color="auto" w:fill="auto"/>
            <w:noWrap/>
            <w:vAlign w:val="bottom"/>
            <w:hideMark/>
          </w:tcPr>
          <w:p w14:paraId="39B1F653" w14:textId="1438973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010000547200</w:t>
            </w:r>
          </w:p>
        </w:tc>
        <w:tc>
          <w:tcPr>
            <w:tcW w:w="3648" w:type="dxa"/>
            <w:tcBorders>
              <w:top w:val="nil"/>
              <w:left w:val="nil"/>
              <w:bottom w:val="single" w:sz="4" w:space="0" w:color="auto"/>
              <w:right w:val="single" w:sz="4" w:space="0" w:color="auto"/>
            </w:tcBorders>
            <w:shd w:val="clear" w:color="auto" w:fill="auto"/>
            <w:noWrap/>
            <w:vAlign w:val="bottom"/>
            <w:hideMark/>
          </w:tcPr>
          <w:p w14:paraId="7B43A72A" w14:textId="7EBD21D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Bevacizumab 100 mg-Solución inyectable/Cada frasco ámpula contiene: Bevacizumab 100 mg. Envase con un frasco ámpula con 4 ml</w:t>
            </w:r>
          </w:p>
        </w:tc>
        <w:tc>
          <w:tcPr>
            <w:tcW w:w="750" w:type="dxa"/>
            <w:tcBorders>
              <w:top w:val="nil"/>
              <w:left w:val="nil"/>
              <w:bottom w:val="single" w:sz="4" w:space="0" w:color="auto"/>
              <w:right w:val="single" w:sz="4" w:space="0" w:color="auto"/>
            </w:tcBorders>
            <w:shd w:val="clear" w:color="auto" w:fill="auto"/>
            <w:noWrap/>
            <w:vAlign w:val="bottom"/>
            <w:hideMark/>
          </w:tcPr>
          <w:p w14:paraId="6D70EE5E" w14:textId="77D699A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0756C9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3D3614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F47AFC4" w14:textId="77777777" w:rsidR="00CD4F18" w:rsidRPr="00012BEC" w:rsidRDefault="00CD4F18" w:rsidP="00CD4F18">
            <w:pPr>
              <w:rPr>
                <w:rFonts w:ascii="Calibri" w:hAnsi="Calibri" w:cs="Calibri"/>
                <w:color w:val="000000"/>
                <w:sz w:val="16"/>
                <w:szCs w:val="16"/>
                <w:lang w:val="en-US"/>
              </w:rPr>
            </w:pPr>
          </w:p>
        </w:tc>
      </w:tr>
      <w:tr w:rsidR="00CD4F18" w:rsidRPr="00012BEC" w14:paraId="19AE193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CEBB60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525</w:t>
            </w:r>
          </w:p>
        </w:tc>
        <w:tc>
          <w:tcPr>
            <w:tcW w:w="1418" w:type="dxa"/>
            <w:tcBorders>
              <w:top w:val="nil"/>
              <w:left w:val="nil"/>
              <w:bottom w:val="single" w:sz="4" w:space="0" w:color="auto"/>
              <w:right w:val="single" w:sz="4" w:space="0" w:color="auto"/>
            </w:tcBorders>
            <w:shd w:val="clear" w:color="auto" w:fill="auto"/>
            <w:vAlign w:val="bottom"/>
            <w:hideMark/>
          </w:tcPr>
          <w:p w14:paraId="19B1E33D" w14:textId="40D8991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010.000.5473.00</w:t>
            </w:r>
          </w:p>
        </w:tc>
        <w:tc>
          <w:tcPr>
            <w:tcW w:w="1284" w:type="dxa"/>
            <w:tcBorders>
              <w:top w:val="nil"/>
              <w:left w:val="nil"/>
              <w:bottom w:val="single" w:sz="4" w:space="0" w:color="auto"/>
              <w:right w:val="single" w:sz="4" w:space="0" w:color="auto"/>
            </w:tcBorders>
            <w:shd w:val="clear" w:color="auto" w:fill="auto"/>
            <w:noWrap/>
            <w:vAlign w:val="bottom"/>
            <w:hideMark/>
          </w:tcPr>
          <w:p w14:paraId="58674857" w14:textId="7883774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010000547300</w:t>
            </w:r>
          </w:p>
        </w:tc>
        <w:tc>
          <w:tcPr>
            <w:tcW w:w="3648" w:type="dxa"/>
            <w:tcBorders>
              <w:top w:val="nil"/>
              <w:left w:val="nil"/>
              <w:bottom w:val="single" w:sz="4" w:space="0" w:color="auto"/>
              <w:right w:val="single" w:sz="4" w:space="0" w:color="auto"/>
            </w:tcBorders>
            <w:shd w:val="clear" w:color="auto" w:fill="auto"/>
            <w:noWrap/>
            <w:vAlign w:val="bottom"/>
            <w:hideMark/>
          </w:tcPr>
          <w:p w14:paraId="0D4F1FC1" w14:textId="5B762D8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Bevacizumab 400 mg-Solución inyectable/Cada frasco ámpula contiene: Bevacizumab 400 mg. Envase con un frasco ámpula con 16 ml</w:t>
            </w:r>
          </w:p>
        </w:tc>
        <w:tc>
          <w:tcPr>
            <w:tcW w:w="750" w:type="dxa"/>
            <w:tcBorders>
              <w:top w:val="nil"/>
              <w:left w:val="nil"/>
              <w:bottom w:val="single" w:sz="4" w:space="0" w:color="auto"/>
              <w:right w:val="single" w:sz="4" w:space="0" w:color="auto"/>
            </w:tcBorders>
            <w:shd w:val="clear" w:color="auto" w:fill="auto"/>
            <w:noWrap/>
            <w:vAlign w:val="bottom"/>
            <w:hideMark/>
          </w:tcPr>
          <w:p w14:paraId="2F81E30A" w14:textId="00D42CC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4EFCBC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E686BC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6FB81C5" w14:textId="77777777" w:rsidR="00CD4F18" w:rsidRPr="00012BEC" w:rsidRDefault="00CD4F18" w:rsidP="00CD4F18">
            <w:pPr>
              <w:rPr>
                <w:rFonts w:ascii="Calibri" w:hAnsi="Calibri" w:cs="Calibri"/>
                <w:color w:val="000000"/>
                <w:sz w:val="16"/>
                <w:szCs w:val="16"/>
                <w:lang w:val="en-US"/>
              </w:rPr>
            </w:pPr>
          </w:p>
        </w:tc>
      </w:tr>
      <w:tr w:rsidR="00CD4F18" w:rsidRPr="00012BEC" w14:paraId="64FE2C0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709303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526</w:t>
            </w:r>
          </w:p>
        </w:tc>
        <w:tc>
          <w:tcPr>
            <w:tcW w:w="1418" w:type="dxa"/>
            <w:tcBorders>
              <w:top w:val="nil"/>
              <w:left w:val="nil"/>
              <w:bottom w:val="single" w:sz="4" w:space="0" w:color="auto"/>
              <w:right w:val="single" w:sz="4" w:space="0" w:color="auto"/>
            </w:tcBorders>
            <w:shd w:val="clear" w:color="auto" w:fill="auto"/>
            <w:vAlign w:val="bottom"/>
            <w:hideMark/>
          </w:tcPr>
          <w:p w14:paraId="468C59EB" w14:textId="75C13AB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010.000.5475.01</w:t>
            </w:r>
          </w:p>
        </w:tc>
        <w:tc>
          <w:tcPr>
            <w:tcW w:w="1284" w:type="dxa"/>
            <w:tcBorders>
              <w:top w:val="nil"/>
              <w:left w:val="nil"/>
              <w:bottom w:val="single" w:sz="4" w:space="0" w:color="auto"/>
              <w:right w:val="single" w:sz="4" w:space="0" w:color="auto"/>
            </w:tcBorders>
            <w:shd w:val="clear" w:color="auto" w:fill="auto"/>
            <w:noWrap/>
            <w:vAlign w:val="bottom"/>
            <w:hideMark/>
          </w:tcPr>
          <w:p w14:paraId="11626A56" w14:textId="6B5E596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010000547501</w:t>
            </w:r>
          </w:p>
        </w:tc>
        <w:tc>
          <w:tcPr>
            <w:tcW w:w="3648" w:type="dxa"/>
            <w:tcBorders>
              <w:top w:val="nil"/>
              <w:left w:val="nil"/>
              <w:bottom w:val="single" w:sz="4" w:space="0" w:color="auto"/>
              <w:right w:val="single" w:sz="4" w:space="0" w:color="auto"/>
            </w:tcBorders>
            <w:shd w:val="clear" w:color="auto" w:fill="auto"/>
            <w:noWrap/>
            <w:vAlign w:val="bottom"/>
            <w:hideMark/>
          </w:tcPr>
          <w:p w14:paraId="0796102E" w14:textId="1C5F573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Cetuximab-Solución inyectable/Cada frasco ámpula contiene: Cetuximab 100 mg. Envase con frasco ámpula con 20 ml (5 mg/ml)</w:t>
            </w:r>
          </w:p>
        </w:tc>
        <w:tc>
          <w:tcPr>
            <w:tcW w:w="750" w:type="dxa"/>
            <w:tcBorders>
              <w:top w:val="nil"/>
              <w:left w:val="nil"/>
              <w:bottom w:val="single" w:sz="4" w:space="0" w:color="auto"/>
              <w:right w:val="single" w:sz="4" w:space="0" w:color="auto"/>
            </w:tcBorders>
            <w:shd w:val="clear" w:color="auto" w:fill="auto"/>
            <w:noWrap/>
            <w:vAlign w:val="bottom"/>
            <w:hideMark/>
          </w:tcPr>
          <w:p w14:paraId="22F76B43" w14:textId="4F323D5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8DAA5D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717C01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5309CD9" w14:textId="77777777" w:rsidR="00CD4F18" w:rsidRPr="00012BEC" w:rsidRDefault="00CD4F18" w:rsidP="00CD4F18">
            <w:pPr>
              <w:rPr>
                <w:rFonts w:ascii="Calibri" w:hAnsi="Calibri" w:cs="Calibri"/>
                <w:color w:val="000000"/>
                <w:sz w:val="16"/>
                <w:szCs w:val="16"/>
                <w:lang w:val="en-US"/>
              </w:rPr>
            </w:pPr>
          </w:p>
        </w:tc>
      </w:tr>
      <w:tr w:rsidR="00CD4F18" w:rsidRPr="00012BEC" w14:paraId="6BF8FA1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EB609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527</w:t>
            </w:r>
          </w:p>
        </w:tc>
        <w:tc>
          <w:tcPr>
            <w:tcW w:w="1418" w:type="dxa"/>
            <w:tcBorders>
              <w:top w:val="nil"/>
              <w:left w:val="nil"/>
              <w:bottom w:val="single" w:sz="4" w:space="0" w:color="auto"/>
              <w:right w:val="single" w:sz="4" w:space="0" w:color="auto"/>
            </w:tcBorders>
            <w:shd w:val="clear" w:color="auto" w:fill="auto"/>
            <w:vAlign w:val="bottom"/>
            <w:hideMark/>
          </w:tcPr>
          <w:p w14:paraId="31E5FB44" w14:textId="19E7DB9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010.000.5481.00</w:t>
            </w:r>
          </w:p>
        </w:tc>
        <w:tc>
          <w:tcPr>
            <w:tcW w:w="1284" w:type="dxa"/>
            <w:tcBorders>
              <w:top w:val="nil"/>
              <w:left w:val="nil"/>
              <w:bottom w:val="single" w:sz="4" w:space="0" w:color="auto"/>
              <w:right w:val="single" w:sz="4" w:space="0" w:color="auto"/>
            </w:tcBorders>
            <w:shd w:val="clear" w:color="auto" w:fill="auto"/>
            <w:noWrap/>
            <w:vAlign w:val="bottom"/>
            <w:hideMark/>
          </w:tcPr>
          <w:p w14:paraId="5EE53B30" w14:textId="04BDC9F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010000548100</w:t>
            </w:r>
          </w:p>
        </w:tc>
        <w:tc>
          <w:tcPr>
            <w:tcW w:w="3648" w:type="dxa"/>
            <w:tcBorders>
              <w:top w:val="nil"/>
              <w:left w:val="nil"/>
              <w:bottom w:val="single" w:sz="4" w:space="0" w:color="auto"/>
              <w:right w:val="single" w:sz="4" w:space="0" w:color="auto"/>
            </w:tcBorders>
            <w:shd w:val="clear" w:color="auto" w:fill="auto"/>
            <w:noWrap/>
            <w:vAlign w:val="bottom"/>
            <w:hideMark/>
          </w:tcPr>
          <w:p w14:paraId="1B1C9853" w14:textId="243899A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Paroxetina-Tableta/Cada tableta contiene: Clorhidrato de paroxetina equivalente a 20 mg de paroxetina.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330C739B" w14:textId="1A793B7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FBBD7C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451B84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E180EB5" w14:textId="77777777" w:rsidR="00CD4F18" w:rsidRPr="00012BEC" w:rsidRDefault="00CD4F18" w:rsidP="00CD4F18">
            <w:pPr>
              <w:rPr>
                <w:rFonts w:ascii="Calibri" w:hAnsi="Calibri" w:cs="Calibri"/>
                <w:color w:val="000000"/>
                <w:sz w:val="16"/>
                <w:szCs w:val="16"/>
                <w:lang w:val="en-US"/>
              </w:rPr>
            </w:pPr>
          </w:p>
        </w:tc>
      </w:tr>
      <w:tr w:rsidR="00CD4F18" w:rsidRPr="00012BEC" w14:paraId="2C8FC89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9F110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528</w:t>
            </w:r>
          </w:p>
        </w:tc>
        <w:tc>
          <w:tcPr>
            <w:tcW w:w="1418" w:type="dxa"/>
            <w:tcBorders>
              <w:top w:val="nil"/>
              <w:left w:val="nil"/>
              <w:bottom w:val="single" w:sz="4" w:space="0" w:color="auto"/>
              <w:right w:val="single" w:sz="4" w:space="0" w:color="auto"/>
            </w:tcBorders>
            <w:shd w:val="clear" w:color="auto" w:fill="auto"/>
            <w:vAlign w:val="bottom"/>
            <w:hideMark/>
          </w:tcPr>
          <w:p w14:paraId="765C4CAB" w14:textId="27E90E2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010.000.5483.00</w:t>
            </w:r>
          </w:p>
        </w:tc>
        <w:tc>
          <w:tcPr>
            <w:tcW w:w="1284" w:type="dxa"/>
            <w:tcBorders>
              <w:top w:val="nil"/>
              <w:left w:val="nil"/>
              <w:bottom w:val="single" w:sz="4" w:space="0" w:color="auto"/>
              <w:right w:val="single" w:sz="4" w:space="0" w:color="auto"/>
            </w:tcBorders>
            <w:shd w:val="clear" w:color="auto" w:fill="auto"/>
            <w:noWrap/>
            <w:vAlign w:val="bottom"/>
            <w:hideMark/>
          </w:tcPr>
          <w:p w14:paraId="4DF63F3F" w14:textId="089C8B3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010000548300</w:t>
            </w:r>
          </w:p>
        </w:tc>
        <w:tc>
          <w:tcPr>
            <w:tcW w:w="3648" w:type="dxa"/>
            <w:tcBorders>
              <w:top w:val="nil"/>
              <w:left w:val="nil"/>
              <w:bottom w:val="single" w:sz="4" w:space="0" w:color="auto"/>
              <w:right w:val="single" w:sz="4" w:space="0" w:color="auto"/>
            </w:tcBorders>
            <w:shd w:val="clear" w:color="auto" w:fill="auto"/>
            <w:noWrap/>
            <w:vAlign w:val="bottom"/>
            <w:hideMark/>
          </w:tcPr>
          <w:p w14:paraId="7AE528ED" w14:textId="079207C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Zuclopentixol-Solución inyectable/Cada ampolleta contiene: Decanoato de zuclopentixol 200 mg. Envase con una ampolletade 1 ml</w:t>
            </w:r>
          </w:p>
        </w:tc>
        <w:tc>
          <w:tcPr>
            <w:tcW w:w="750" w:type="dxa"/>
            <w:tcBorders>
              <w:top w:val="nil"/>
              <w:left w:val="nil"/>
              <w:bottom w:val="single" w:sz="4" w:space="0" w:color="auto"/>
              <w:right w:val="single" w:sz="4" w:space="0" w:color="auto"/>
            </w:tcBorders>
            <w:shd w:val="clear" w:color="auto" w:fill="auto"/>
            <w:noWrap/>
            <w:vAlign w:val="bottom"/>
            <w:hideMark/>
          </w:tcPr>
          <w:p w14:paraId="44601285" w14:textId="3A5F8CA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4B34D1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DA022F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36B75B7" w14:textId="77777777" w:rsidR="00CD4F18" w:rsidRPr="00012BEC" w:rsidRDefault="00CD4F18" w:rsidP="00CD4F18">
            <w:pPr>
              <w:rPr>
                <w:rFonts w:ascii="Calibri" w:hAnsi="Calibri" w:cs="Calibri"/>
                <w:color w:val="000000"/>
                <w:sz w:val="16"/>
                <w:szCs w:val="16"/>
                <w:lang w:val="en-US"/>
              </w:rPr>
            </w:pPr>
          </w:p>
        </w:tc>
      </w:tr>
      <w:tr w:rsidR="00CD4F18" w:rsidRPr="00012BEC" w14:paraId="0049EBC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0F444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529</w:t>
            </w:r>
          </w:p>
        </w:tc>
        <w:tc>
          <w:tcPr>
            <w:tcW w:w="1418" w:type="dxa"/>
            <w:tcBorders>
              <w:top w:val="nil"/>
              <w:left w:val="nil"/>
              <w:bottom w:val="single" w:sz="4" w:space="0" w:color="auto"/>
              <w:right w:val="single" w:sz="4" w:space="0" w:color="auto"/>
            </w:tcBorders>
            <w:shd w:val="clear" w:color="auto" w:fill="auto"/>
            <w:vAlign w:val="bottom"/>
            <w:hideMark/>
          </w:tcPr>
          <w:p w14:paraId="1BBA9E67" w14:textId="4935D87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010.000.5485.01</w:t>
            </w:r>
          </w:p>
        </w:tc>
        <w:tc>
          <w:tcPr>
            <w:tcW w:w="1284" w:type="dxa"/>
            <w:tcBorders>
              <w:top w:val="nil"/>
              <w:left w:val="nil"/>
              <w:bottom w:val="single" w:sz="4" w:space="0" w:color="auto"/>
              <w:right w:val="single" w:sz="4" w:space="0" w:color="auto"/>
            </w:tcBorders>
            <w:shd w:val="clear" w:color="auto" w:fill="auto"/>
            <w:noWrap/>
            <w:vAlign w:val="bottom"/>
            <w:hideMark/>
          </w:tcPr>
          <w:p w14:paraId="615B83A6" w14:textId="7BA240B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010000548501</w:t>
            </w:r>
          </w:p>
        </w:tc>
        <w:tc>
          <w:tcPr>
            <w:tcW w:w="3648" w:type="dxa"/>
            <w:tcBorders>
              <w:top w:val="nil"/>
              <w:left w:val="nil"/>
              <w:bottom w:val="single" w:sz="4" w:space="0" w:color="auto"/>
              <w:right w:val="single" w:sz="4" w:space="0" w:color="auto"/>
            </w:tcBorders>
            <w:shd w:val="clear" w:color="auto" w:fill="auto"/>
            <w:noWrap/>
            <w:vAlign w:val="bottom"/>
            <w:hideMark/>
          </w:tcPr>
          <w:p w14:paraId="0ED653EB" w14:textId="2AF1C4E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Olanzapina 5 mg-Tableta/Cada tableta contiene: Olanzapina 5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4F5E2554" w14:textId="1E33B20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9CAE1E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74850D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C51918F" w14:textId="77777777" w:rsidR="00CD4F18" w:rsidRPr="00012BEC" w:rsidRDefault="00CD4F18" w:rsidP="00CD4F18">
            <w:pPr>
              <w:rPr>
                <w:rFonts w:ascii="Calibri" w:hAnsi="Calibri" w:cs="Calibri"/>
                <w:color w:val="000000"/>
                <w:sz w:val="16"/>
                <w:szCs w:val="16"/>
                <w:lang w:val="en-US"/>
              </w:rPr>
            </w:pPr>
          </w:p>
        </w:tc>
      </w:tr>
      <w:tr w:rsidR="00CD4F18" w:rsidRPr="00012BEC" w14:paraId="58E1B05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E7CA9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530</w:t>
            </w:r>
          </w:p>
        </w:tc>
        <w:tc>
          <w:tcPr>
            <w:tcW w:w="1418" w:type="dxa"/>
            <w:tcBorders>
              <w:top w:val="nil"/>
              <w:left w:val="nil"/>
              <w:bottom w:val="single" w:sz="4" w:space="0" w:color="auto"/>
              <w:right w:val="single" w:sz="4" w:space="0" w:color="auto"/>
            </w:tcBorders>
            <w:shd w:val="clear" w:color="auto" w:fill="auto"/>
            <w:vAlign w:val="bottom"/>
            <w:hideMark/>
          </w:tcPr>
          <w:p w14:paraId="0D533E9A" w14:textId="3B225D7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010.000.5486.01</w:t>
            </w:r>
          </w:p>
        </w:tc>
        <w:tc>
          <w:tcPr>
            <w:tcW w:w="1284" w:type="dxa"/>
            <w:tcBorders>
              <w:top w:val="nil"/>
              <w:left w:val="nil"/>
              <w:bottom w:val="single" w:sz="4" w:space="0" w:color="auto"/>
              <w:right w:val="single" w:sz="4" w:space="0" w:color="auto"/>
            </w:tcBorders>
            <w:shd w:val="clear" w:color="auto" w:fill="auto"/>
            <w:noWrap/>
            <w:vAlign w:val="bottom"/>
            <w:hideMark/>
          </w:tcPr>
          <w:p w14:paraId="4D954999" w14:textId="22C1B54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010000548601</w:t>
            </w:r>
          </w:p>
        </w:tc>
        <w:tc>
          <w:tcPr>
            <w:tcW w:w="3648" w:type="dxa"/>
            <w:tcBorders>
              <w:top w:val="nil"/>
              <w:left w:val="nil"/>
              <w:bottom w:val="single" w:sz="4" w:space="0" w:color="auto"/>
              <w:right w:val="single" w:sz="4" w:space="0" w:color="auto"/>
            </w:tcBorders>
            <w:shd w:val="clear" w:color="auto" w:fill="auto"/>
            <w:noWrap/>
            <w:vAlign w:val="bottom"/>
            <w:hideMark/>
          </w:tcPr>
          <w:p w14:paraId="73356080" w14:textId="454751C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Olanzapina 10 mg-Tableta/Cada tableta contiene: Olanzapina 10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61C3FA3F" w14:textId="60DF366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664248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AD9CFC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105718B" w14:textId="77777777" w:rsidR="00CD4F18" w:rsidRPr="00012BEC" w:rsidRDefault="00CD4F18" w:rsidP="00CD4F18">
            <w:pPr>
              <w:rPr>
                <w:rFonts w:ascii="Calibri" w:hAnsi="Calibri" w:cs="Calibri"/>
                <w:color w:val="000000"/>
                <w:sz w:val="16"/>
                <w:szCs w:val="16"/>
                <w:lang w:val="en-US"/>
              </w:rPr>
            </w:pPr>
          </w:p>
        </w:tc>
      </w:tr>
      <w:tr w:rsidR="00CD4F18" w:rsidRPr="00012BEC" w14:paraId="379053A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53616E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531</w:t>
            </w:r>
          </w:p>
        </w:tc>
        <w:tc>
          <w:tcPr>
            <w:tcW w:w="1418" w:type="dxa"/>
            <w:tcBorders>
              <w:top w:val="nil"/>
              <w:left w:val="nil"/>
              <w:bottom w:val="single" w:sz="4" w:space="0" w:color="auto"/>
              <w:right w:val="single" w:sz="4" w:space="0" w:color="auto"/>
            </w:tcBorders>
            <w:shd w:val="clear" w:color="auto" w:fill="auto"/>
            <w:vAlign w:val="bottom"/>
            <w:hideMark/>
          </w:tcPr>
          <w:p w14:paraId="671A5378" w14:textId="693C481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010.000.5487.01</w:t>
            </w:r>
          </w:p>
        </w:tc>
        <w:tc>
          <w:tcPr>
            <w:tcW w:w="1284" w:type="dxa"/>
            <w:tcBorders>
              <w:top w:val="nil"/>
              <w:left w:val="nil"/>
              <w:bottom w:val="single" w:sz="4" w:space="0" w:color="auto"/>
              <w:right w:val="single" w:sz="4" w:space="0" w:color="auto"/>
            </w:tcBorders>
            <w:shd w:val="clear" w:color="auto" w:fill="auto"/>
            <w:noWrap/>
            <w:vAlign w:val="bottom"/>
            <w:hideMark/>
          </w:tcPr>
          <w:p w14:paraId="78010678" w14:textId="6779ABC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010000548701</w:t>
            </w:r>
          </w:p>
        </w:tc>
        <w:tc>
          <w:tcPr>
            <w:tcW w:w="3648" w:type="dxa"/>
            <w:tcBorders>
              <w:top w:val="nil"/>
              <w:left w:val="nil"/>
              <w:bottom w:val="single" w:sz="4" w:space="0" w:color="auto"/>
              <w:right w:val="single" w:sz="4" w:space="0" w:color="auto"/>
            </w:tcBorders>
            <w:shd w:val="clear" w:color="auto" w:fill="auto"/>
            <w:noWrap/>
            <w:vAlign w:val="bottom"/>
            <w:hideMark/>
          </w:tcPr>
          <w:p w14:paraId="5A622EAA" w14:textId="17A1644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Citalopram-Tableta/Cada tableta contiene: Bromhidrato de citalopram equivalente a 20 mg de citalopram.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03A52061" w14:textId="34BA84C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0D7DCF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443C9C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7A0314E" w14:textId="77777777" w:rsidR="00CD4F18" w:rsidRPr="00012BEC" w:rsidRDefault="00CD4F18" w:rsidP="00CD4F18">
            <w:pPr>
              <w:rPr>
                <w:rFonts w:ascii="Calibri" w:hAnsi="Calibri" w:cs="Calibri"/>
                <w:color w:val="000000"/>
                <w:sz w:val="16"/>
                <w:szCs w:val="16"/>
                <w:lang w:val="en-US"/>
              </w:rPr>
            </w:pPr>
          </w:p>
        </w:tc>
      </w:tr>
      <w:tr w:rsidR="00CD4F18" w:rsidRPr="00012BEC" w14:paraId="13B2F34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E6111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532</w:t>
            </w:r>
          </w:p>
        </w:tc>
        <w:tc>
          <w:tcPr>
            <w:tcW w:w="1418" w:type="dxa"/>
            <w:tcBorders>
              <w:top w:val="nil"/>
              <w:left w:val="nil"/>
              <w:bottom w:val="single" w:sz="4" w:space="0" w:color="auto"/>
              <w:right w:val="single" w:sz="4" w:space="0" w:color="auto"/>
            </w:tcBorders>
            <w:shd w:val="clear" w:color="auto" w:fill="auto"/>
            <w:vAlign w:val="bottom"/>
            <w:hideMark/>
          </w:tcPr>
          <w:p w14:paraId="332AC759" w14:textId="68F99C3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010.000.5488.00</w:t>
            </w:r>
          </w:p>
        </w:tc>
        <w:tc>
          <w:tcPr>
            <w:tcW w:w="1284" w:type="dxa"/>
            <w:tcBorders>
              <w:top w:val="nil"/>
              <w:left w:val="nil"/>
              <w:bottom w:val="single" w:sz="4" w:space="0" w:color="auto"/>
              <w:right w:val="single" w:sz="4" w:space="0" w:color="auto"/>
            </w:tcBorders>
            <w:shd w:val="clear" w:color="auto" w:fill="auto"/>
            <w:noWrap/>
            <w:vAlign w:val="bottom"/>
            <w:hideMark/>
          </w:tcPr>
          <w:p w14:paraId="0B2E5DF4" w14:textId="536BD40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010000548800</w:t>
            </w:r>
          </w:p>
        </w:tc>
        <w:tc>
          <w:tcPr>
            <w:tcW w:w="3648" w:type="dxa"/>
            <w:tcBorders>
              <w:top w:val="nil"/>
              <w:left w:val="nil"/>
              <w:bottom w:val="single" w:sz="4" w:space="0" w:color="auto"/>
              <w:right w:val="single" w:sz="4" w:space="0" w:color="auto"/>
            </w:tcBorders>
            <w:shd w:val="clear" w:color="auto" w:fill="auto"/>
            <w:noWrap/>
            <w:vAlign w:val="bottom"/>
            <w:hideMark/>
          </w:tcPr>
          <w:p w14:paraId="0CD70B19" w14:textId="5E41B15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Valproato semisódico 250 mg-Comprimido con capa entérica/Cada comprimido contiene: Valproato semisódico equivalente a 250 mg de ácido valproico. 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30D16D10" w14:textId="7AE8ECF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D51D46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74D77B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1F65F4D" w14:textId="77777777" w:rsidR="00CD4F18" w:rsidRPr="00012BEC" w:rsidRDefault="00CD4F18" w:rsidP="00CD4F18">
            <w:pPr>
              <w:rPr>
                <w:rFonts w:ascii="Calibri" w:hAnsi="Calibri" w:cs="Calibri"/>
                <w:color w:val="000000"/>
                <w:sz w:val="16"/>
                <w:szCs w:val="16"/>
                <w:lang w:val="en-US"/>
              </w:rPr>
            </w:pPr>
          </w:p>
        </w:tc>
      </w:tr>
      <w:tr w:rsidR="00CD4F18" w:rsidRPr="00012BEC" w14:paraId="355804F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2AB5D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533</w:t>
            </w:r>
          </w:p>
        </w:tc>
        <w:tc>
          <w:tcPr>
            <w:tcW w:w="1418" w:type="dxa"/>
            <w:tcBorders>
              <w:top w:val="nil"/>
              <w:left w:val="nil"/>
              <w:bottom w:val="single" w:sz="4" w:space="0" w:color="auto"/>
              <w:right w:val="single" w:sz="4" w:space="0" w:color="auto"/>
            </w:tcBorders>
            <w:shd w:val="clear" w:color="auto" w:fill="auto"/>
            <w:vAlign w:val="bottom"/>
            <w:hideMark/>
          </w:tcPr>
          <w:p w14:paraId="288EDFE9" w14:textId="7ADB75A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010.000.5489.00</w:t>
            </w:r>
          </w:p>
        </w:tc>
        <w:tc>
          <w:tcPr>
            <w:tcW w:w="1284" w:type="dxa"/>
            <w:tcBorders>
              <w:top w:val="nil"/>
              <w:left w:val="nil"/>
              <w:bottom w:val="single" w:sz="4" w:space="0" w:color="auto"/>
              <w:right w:val="single" w:sz="4" w:space="0" w:color="auto"/>
            </w:tcBorders>
            <w:shd w:val="clear" w:color="auto" w:fill="auto"/>
            <w:noWrap/>
            <w:vAlign w:val="bottom"/>
            <w:hideMark/>
          </w:tcPr>
          <w:p w14:paraId="0C30A937" w14:textId="56D3BA7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010000548900</w:t>
            </w:r>
          </w:p>
        </w:tc>
        <w:tc>
          <w:tcPr>
            <w:tcW w:w="3648" w:type="dxa"/>
            <w:tcBorders>
              <w:top w:val="nil"/>
              <w:left w:val="nil"/>
              <w:bottom w:val="single" w:sz="4" w:space="0" w:color="auto"/>
              <w:right w:val="single" w:sz="4" w:space="0" w:color="auto"/>
            </w:tcBorders>
            <w:shd w:val="clear" w:color="auto" w:fill="auto"/>
            <w:noWrap/>
            <w:vAlign w:val="bottom"/>
            <w:hideMark/>
          </w:tcPr>
          <w:p w14:paraId="41D865F7" w14:textId="4AFC84D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Quetiapina 100 mg-Tableta/Cada tableta contiene: Fumarato de quetiapina equivalente a 100 mg de quetiapina. 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25CC9D68" w14:textId="5149DFA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5BF6F1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C162DD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9EA1C99" w14:textId="77777777" w:rsidR="00CD4F18" w:rsidRPr="00012BEC" w:rsidRDefault="00CD4F18" w:rsidP="00CD4F18">
            <w:pPr>
              <w:rPr>
                <w:rFonts w:ascii="Calibri" w:hAnsi="Calibri" w:cs="Calibri"/>
                <w:color w:val="000000"/>
                <w:sz w:val="16"/>
                <w:szCs w:val="16"/>
                <w:lang w:val="en-US"/>
              </w:rPr>
            </w:pPr>
          </w:p>
        </w:tc>
      </w:tr>
      <w:tr w:rsidR="00CD4F18" w:rsidRPr="00012BEC" w14:paraId="4C2537B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CC2E9A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534</w:t>
            </w:r>
          </w:p>
        </w:tc>
        <w:tc>
          <w:tcPr>
            <w:tcW w:w="1418" w:type="dxa"/>
            <w:tcBorders>
              <w:top w:val="nil"/>
              <w:left w:val="nil"/>
              <w:bottom w:val="single" w:sz="4" w:space="0" w:color="auto"/>
              <w:right w:val="single" w:sz="4" w:space="0" w:color="auto"/>
            </w:tcBorders>
            <w:shd w:val="clear" w:color="auto" w:fill="auto"/>
            <w:vAlign w:val="bottom"/>
            <w:hideMark/>
          </w:tcPr>
          <w:p w14:paraId="2C8A3316" w14:textId="47EA77F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010.000.5490.00</w:t>
            </w:r>
          </w:p>
        </w:tc>
        <w:tc>
          <w:tcPr>
            <w:tcW w:w="1284" w:type="dxa"/>
            <w:tcBorders>
              <w:top w:val="nil"/>
              <w:left w:val="nil"/>
              <w:bottom w:val="single" w:sz="4" w:space="0" w:color="auto"/>
              <w:right w:val="single" w:sz="4" w:space="0" w:color="auto"/>
            </w:tcBorders>
            <w:shd w:val="clear" w:color="auto" w:fill="auto"/>
            <w:noWrap/>
            <w:vAlign w:val="bottom"/>
            <w:hideMark/>
          </w:tcPr>
          <w:p w14:paraId="4CD6AC28" w14:textId="4E2B84F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010000549000</w:t>
            </w:r>
          </w:p>
        </w:tc>
        <w:tc>
          <w:tcPr>
            <w:tcW w:w="3648" w:type="dxa"/>
            <w:tcBorders>
              <w:top w:val="nil"/>
              <w:left w:val="nil"/>
              <w:bottom w:val="single" w:sz="4" w:space="0" w:color="auto"/>
              <w:right w:val="single" w:sz="4" w:space="0" w:color="auto"/>
            </w:tcBorders>
            <w:shd w:val="clear" w:color="auto" w:fill="auto"/>
            <w:noWrap/>
            <w:vAlign w:val="bottom"/>
            <w:hideMark/>
          </w:tcPr>
          <w:p w14:paraId="62975A37" w14:textId="69ADCC7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Mirtazapina-Tableta o tableta dispersable/Cada tableta o tableta dispersable contiene: Mirtazapina 30 mg. Envase con 30 tabletas o tabletas dispersables</w:t>
            </w:r>
          </w:p>
        </w:tc>
        <w:tc>
          <w:tcPr>
            <w:tcW w:w="750" w:type="dxa"/>
            <w:tcBorders>
              <w:top w:val="nil"/>
              <w:left w:val="nil"/>
              <w:bottom w:val="single" w:sz="4" w:space="0" w:color="auto"/>
              <w:right w:val="single" w:sz="4" w:space="0" w:color="auto"/>
            </w:tcBorders>
            <w:shd w:val="clear" w:color="auto" w:fill="auto"/>
            <w:noWrap/>
            <w:vAlign w:val="bottom"/>
            <w:hideMark/>
          </w:tcPr>
          <w:p w14:paraId="636CC818" w14:textId="18D767F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F4531E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C99894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934080A" w14:textId="77777777" w:rsidR="00CD4F18" w:rsidRPr="00012BEC" w:rsidRDefault="00CD4F18" w:rsidP="00CD4F18">
            <w:pPr>
              <w:rPr>
                <w:rFonts w:ascii="Calibri" w:hAnsi="Calibri" w:cs="Calibri"/>
                <w:color w:val="000000"/>
                <w:sz w:val="16"/>
                <w:szCs w:val="16"/>
                <w:lang w:val="en-US"/>
              </w:rPr>
            </w:pPr>
          </w:p>
        </w:tc>
      </w:tr>
      <w:tr w:rsidR="00CD4F18" w:rsidRPr="00012BEC" w14:paraId="21844EF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AD7E17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535</w:t>
            </w:r>
          </w:p>
        </w:tc>
        <w:tc>
          <w:tcPr>
            <w:tcW w:w="1418" w:type="dxa"/>
            <w:tcBorders>
              <w:top w:val="nil"/>
              <w:left w:val="nil"/>
              <w:bottom w:val="single" w:sz="4" w:space="0" w:color="auto"/>
              <w:right w:val="single" w:sz="4" w:space="0" w:color="auto"/>
            </w:tcBorders>
            <w:shd w:val="clear" w:color="auto" w:fill="auto"/>
            <w:vAlign w:val="bottom"/>
            <w:hideMark/>
          </w:tcPr>
          <w:p w14:paraId="56F08417" w14:textId="65305F0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010.000.5494.00</w:t>
            </w:r>
          </w:p>
        </w:tc>
        <w:tc>
          <w:tcPr>
            <w:tcW w:w="1284" w:type="dxa"/>
            <w:tcBorders>
              <w:top w:val="nil"/>
              <w:left w:val="nil"/>
              <w:bottom w:val="single" w:sz="4" w:space="0" w:color="auto"/>
              <w:right w:val="single" w:sz="4" w:space="0" w:color="auto"/>
            </w:tcBorders>
            <w:shd w:val="clear" w:color="auto" w:fill="auto"/>
            <w:noWrap/>
            <w:vAlign w:val="bottom"/>
            <w:hideMark/>
          </w:tcPr>
          <w:p w14:paraId="6408509A" w14:textId="701A89C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010000549400</w:t>
            </w:r>
          </w:p>
        </w:tc>
        <w:tc>
          <w:tcPr>
            <w:tcW w:w="3648" w:type="dxa"/>
            <w:tcBorders>
              <w:top w:val="nil"/>
              <w:left w:val="nil"/>
              <w:bottom w:val="single" w:sz="4" w:space="0" w:color="auto"/>
              <w:right w:val="single" w:sz="4" w:space="0" w:color="auto"/>
            </w:tcBorders>
            <w:shd w:val="clear" w:color="auto" w:fill="auto"/>
            <w:noWrap/>
            <w:vAlign w:val="bottom"/>
            <w:hideMark/>
          </w:tcPr>
          <w:p w14:paraId="2E091384" w14:textId="1D01B18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Quetiapina 300 mg-Tableta de liberación prolongada/Cada tableta de liberación prolongada contiene: Fumarato de quetiapina equivalente a 300 mg de quetiapina. Envase con 30 tabletas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2D3E7430" w14:textId="1AD4CF8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FFC28F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7BD135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B9B57CE" w14:textId="77777777" w:rsidR="00CD4F18" w:rsidRPr="00012BEC" w:rsidRDefault="00CD4F18" w:rsidP="00CD4F18">
            <w:pPr>
              <w:rPr>
                <w:rFonts w:ascii="Calibri" w:hAnsi="Calibri" w:cs="Calibri"/>
                <w:color w:val="000000"/>
                <w:sz w:val="16"/>
                <w:szCs w:val="16"/>
                <w:lang w:val="en-US"/>
              </w:rPr>
            </w:pPr>
          </w:p>
        </w:tc>
      </w:tr>
      <w:tr w:rsidR="00CD4F18" w:rsidRPr="00012BEC" w14:paraId="1FAB168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BD5CDA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536</w:t>
            </w:r>
          </w:p>
        </w:tc>
        <w:tc>
          <w:tcPr>
            <w:tcW w:w="1418" w:type="dxa"/>
            <w:tcBorders>
              <w:top w:val="nil"/>
              <w:left w:val="nil"/>
              <w:bottom w:val="single" w:sz="4" w:space="0" w:color="auto"/>
              <w:right w:val="single" w:sz="4" w:space="0" w:color="auto"/>
            </w:tcBorders>
            <w:shd w:val="clear" w:color="auto" w:fill="auto"/>
            <w:vAlign w:val="bottom"/>
            <w:hideMark/>
          </w:tcPr>
          <w:p w14:paraId="043FE999" w14:textId="5C5C5F2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010.000.5501.00</w:t>
            </w:r>
          </w:p>
        </w:tc>
        <w:tc>
          <w:tcPr>
            <w:tcW w:w="1284" w:type="dxa"/>
            <w:tcBorders>
              <w:top w:val="nil"/>
              <w:left w:val="nil"/>
              <w:bottom w:val="single" w:sz="4" w:space="0" w:color="auto"/>
              <w:right w:val="single" w:sz="4" w:space="0" w:color="auto"/>
            </w:tcBorders>
            <w:shd w:val="clear" w:color="auto" w:fill="auto"/>
            <w:noWrap/>
            <w:vAlign w:val="bottom"/>
            <w:hideMark/>
          </w:tcPr>
          <w:p w14:paraId="22F1495B" w14:textId="3B4141F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010000550100</w:t>
            </w:r>
          </w:p>
        </w:tc>
        <w:tc>
          <w:tcPr>
            <w:tcW w:w="3648" w:type="dxa"/>
            <w:tcBorders>
              <w:top w:val="nil"/>
              <w:left w:val="nil"/>
              <w:bottom w:val="single" w:sz="4" w:space="0" w:color="auto"/>
              <w:right w:val="single" w:sz="4" w:space="0" w:color="auto"/>
            </w:tcBorders>
            <w:shd w:val="clear" w:color="auto" w:fill="auto"/>
            <w:noWrap/>
            <w:vAlign w:val="bottom"/>
            <w:hideMark/>
          </w:tcPr>
          <w:p w14:paraId="1D97F96F" w14:textId="279FF16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Diclofenaco-Solución inyectable/Cada ampolleta contiene: Diclofenaco sódico 75 mg. Envase con 2 ampolletas con 3 ml</w:t>
            </w:r>
          </w:p>
        </w:tc>
        <w:tc>
          <w:tcPr>
            <w:tcW w:w="750" w:type="dxa"/>
            <w:tcBorders>
              <w:top w:val="nil"/>
              <w:left w:val="nil"/>
              <w:bottom w:val="single" w:sz="4" w:space="0" w:color="auto"/>
              <w:right w:val="single" w:sz="4" w:space="0" w:color="auto"/>
            </w:tcBorders>
            <w:shd w:val="clear" w:color="auto" w:fill="auto"/>
            <w:noWrap/>
            <w:vAlign w:val="bottom"/>
            <w:hideMark/>
          </w:tcPr>
          <w:p w14:paraId="6A48D4D7" w14:textId="191B9BC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71A1AD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F838E2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4F254C6" w14:textId="77777777" w:rsidR="00CD4F18" w:rsidRPr="00012BEC" w:rsidRDefault="00CD4F18" w:rsidP="00CD4F18">
            <w:pPr>
              <w:rPr>
                <w:rFonts w:ascii="Calibri" w:hAnsi="Calibri" w:cs="Calibri"/>
                <w:color w:val="000000"/>
                <w:sz w:val="16"/>
                <w:szCs w:val="16"/>
                <w:lang w:val="en-US"/>
              </w:rPr>
            </w:pPr>
          </w:p>
        </w:tc>
      </w:tr>
      <w:tr w:rsidR="00CD4F18" w:rsidRPr="00012BEC" w14:paraId="63BCB75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18B464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537</w:t>
            </w:r>
          </w:p>
        </w:tc>
        <w:tc>
          <w:tcPr>
            <w:tcW w:w="1418" w:type="dxa"/>
            <w:tcBorders>
              <w:top w:val="nil"/>
              <w:left w:val="nil"/>
              <w:bottom w:val="single" w:sz="4" w:space="0" w:color="auto"/>
              <w:right w:val="single" w:sz="4" w:space="0" w:color="auto"/>
            </w:tcBorders>
            <w:shd w:val="clear" w:color="auto" w:fill="auto"/>
            <w:vAlign w:val="bottom"/>
            <w:hideMark/>
          </w:tcPr>
          <w:p w14:paraId="5712FAF6" w14:textId="045FB34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010.000.5503.00</w:t>
            </w:r>
          </w:p>
        </w:tc>
        <w:tc>
          <w:tcPr>
            <w:tcW w:w="1284" w:type="dxa"/>
            <w:tcBorders>
              <w:top w:val="nil"/>
              <w:left w:val="nil"/>
              <w:bottom w:val="single" w:sz="4" w:space="0" w:color="auto"/>
              <w:right w:val="single" w:sz="4" w:space="0" w:color="auto"/>
            </w:tcBorders>
            <w:shd w:val="clear" w:color="auto" w:fill="auto"/>
            <w:noWrap/>
            <w:vAlign w:val="bottom"/>
            <w:hideMark/>
          </w:tcPr>
          <w:p w14:paraId="0E3296EC" w14:textId="295705B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010000550300</w:t>
            </w:r>
          </w:p>
        </w:tc>
        <w:tc>
          <w:tcPr>
            <w:tcW w:w="3648" w:type="dxa"/>
            <w:tcBorders>
              <w:top w:val="nil"/>
              <w:left w:val="nil"/>
              <w:bottom w:val="single" w:sz="4" w:space="0" w:color="auto"/>
              <w:right w:val="single" w:sz="4" w:space="0" w:color="auto"/>
            </w:tcBorders>
            <w:shd w:val="clear" w:color="auto" w:fill="auto"/>
            <w:noWrap/>
            <w:vAlign w:val="bottom"/>
            <w:hideMark/>
          </w:tcPr>
          <w:p w14:paraId="45D49BB9" w14:textId="7D31FEC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Sulindaco-Tableta O Gragea/Cada tableta o grageacontiene: Sulindaco 200 mg. Envase con 20 tabletas ogrageas.</w:t>
            </w:r>
          </w:p>
        </w:tc>
        <w:tc>
          <w:tcPr>
            <w:tcW w:w="750" w:type="dxa"/>
            <w:tcBorders>
              <w:top w:val="nil"/>
              <w:left w:val="nil"/>
              <w:bottom w:val="single" w:sz="4" w:space="0" w:color="auto"/>
              <w:right w:val="single" w:sz="4" w:space="0" w:color="auto"/>
            </w:tcBorders>
            <w:shd w:val="clear" w:color="auto" w:fill="auto"/>
            <w:noWrap/>
            <w:vAlign w:val="bottom"/>
            <w:hideMark/>
          </w:tcPr>
          <w:p w14:paraId="0866E6B2" w14:textId="11F5C8F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EACF00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B80898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D28727C" w14:textId="77777777" w:rsidR="00CD4F18" w:rsidRPr="00012BEC" w:rsidRDefault="00CD4F18" w:rsidP="00CD4F18">
            <w:pPr>
              <w:rPr>
                <w:rFonts w:ascii="Calibri" w:hAnsi="Calibri" w:cs="Calibri"/>
                <w:color w:val="000000"/>
                <w:sz w:val="16"/>
                <w:szCs w:val="16"/>
                <w:lang w:val="en-US"/>
              </w:rPr>
            </w:pPr>
          </w:p>
        </w:tc>
      </w:tr>
      <w:tr w:rsidR="00CD4F18" w:rsidRPr="00012BEC" w14:paraId="4F1705E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9D1881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538</w:t>
            </w:r>
          </w:p>
        </w:tc>
        <w:tc>
          <w:tcPr>
            <w:tcW w:w="1418" w:type="dxa"/>
            <w:tcBorders>
              <w:top w:val="nil"/>
              <w:left w:val="nil"/>
              <w:bottom w:val="single" w:sz="4" w:space="0" w:color="auto"/>
              <w:right w:val="single" w:sz="4" w:space="0" w:color="auto"/>
            </w:tcBorders>
            <w:shd w:val="clear" w:color="auto" w:fill="auto"/>
            <w:vAlign w:val="bottom"/>
            <w:hideMark/>
          </w:tcPr>
          <w:p w14:paraId="565E1F16" w14:textId="0A8D215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010.000.5505.00</w:t>
            </w:r>
          </w:p>
        </w:tc>
        <w:tc>
          <w:tcPr>
            <w:tcW w:w="1284" w:type="dxa"/>
            <w:tcBorders>
              <w:top w:val="nil"/>
              <w:left w:val="nil"/>
              <w:bottom w:val="single" w:sz="4" w:space="0" w:color="auto"/>
              <w:right w:val="single" w:sz="4" w:space="0" w:color="auto"/>
            </w:tcBorders>
            <w:shd w:val="clear" w:color="auto" w:fill="auto"/>
            <w:noWrap/>
            <w:vAlign w:val="bottom"/>
            <w:hideMark/>
          </w:tcPr>
          <w:p w14:paraId="73DB7531" w14:textId="5C87219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010000550500</w:t>
            </w:r>
          </w:p>
        </w:tc>
        <w:tc>
          <w:tcPr>
            <w:tcW w:w="3648" w:type="dxa"/>
            <w:tcBorders>
              <w:top w:val="nil"/>
              <w:left w:val="nil"/>
              <w:bottom w:val="single" w:sz="4" w:space="0" w:color="auto"/>
              <w:right w:val="single" w:sz="4" w:space="0" w:color="auto"/>
            </w:tcBorders>
            <w:shd w:val="clear" w:color="auto" w:fill="auto"/>
            <w:noWrap/>
            <w:vAlign w:val="bottom"/>
            <w:hideMark/>
          </w:tcPr>
          <w:p w14:paraId="452BCFB6" w14:textId="67295FE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Celecoxib 100 mg-Cápsula/Cada cápsula contiene: Celecoxib 100 mg. Envase con 20 cápsulas</w:t>
            </w:r>
          </w:p>
        </w:tc>
        <w:tc>
          <w:tcPr>
            <w:tcW w:w="750" w:type="dxa"/>
            <w:tcBorders>
              <w:top w:val="nil"/>
              <w:left w:val="nil"/>
              <w:bottom w:val="single" w:sz="4" w:space="0" w:color="auto"/>
              <w:right w:val="single" w:sz="4" w:space="0" w:color="auto"/>
            </w:tcBorders>
            <w:shd w:val="clear" w:color="auto" w:fill="auto"/>
            <w:noWrap/>
            <w:vAlign w:val="bottom"/>
            <w:hideMark/>
          </w:tcPr>
          <w:p w14:paraId="3CCC5D26" w14:textId="60D0840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71E411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EB3D15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373DDF6" w14:textId="77777777" w:rsidR="00CD4F18" w:rsidRPr="00012BEC" w:rsidRDefault="00CD4F18" w:rsidP="00CD4F18">
            <w:pPr>
              <w:rPr>
                <w:rFonts w:ascii="Calibri" w:hAnsi="Calibri" w:cs="Calibri"/>
                <w:color w:val="000000"/>
                <w:sz w:val="16"/>
                <w:szCs w:val="16"/>
                <w:lang w:val="en-US"/>
              </w:rPr>
            </w:pPr>
          </w:p>
        </w:tc>
      </w:tr>
      <w:tr w:rsidR="00CD4F18" w:rsidRPr="00012BEC" w14:paraId="176451E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4A391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539</w:t>
            </w:r>
          </w:p>
        </w:tc>
        <w:tc>
          <w:tcPr>
            <w:tcW w:w="1418" w:type="dxa"/>
            <w:tcBorders>
              <w:top w:val="nil"/>
              <w:left w:val="nil"/>
              <w:bottom w:val="single" w:sz="4" w:space="0" w:color="auto"/>
              <w:right w:val="single" w:sz="4" w:space="0" w:color="auto"/>
            </w:tcBorders>
            <w:shd w:val="clear" w:color="auto" w:fill="auto"/>
            <w:vAlign w:val="bottom"/>
            <w:hideMark/>
          </w:tcPr>
          <w:p w14:paraId="577D472D" w14:textId="7BFCEE9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010.000.5506.00</w:t>
            </w:r>
          </w:p>
        </w:tc>
        <w:tc>
          <w:tcPr>
            <w:tcW w:w="1284" w:type="dxa"/>
            <w:tcBorders>
              <w:top w:val="nil"/>
              <w:left w:val="nil"/>
              <w:bottom w:val="single" w:sz="4" w:space="0" w:color="auto"/>
              <w:right w:val="single" w:sz="4" w:space="0" w:color="auto"/>
            </w:tcBorders>
            <w:shd w:val="clear" w:color="auto" w:fill="auto"/>
            <w:noWrap/>
            <w:vAlign w:val="bottom"/>
            <w:hideMark/>
          </w:tcPr>
          <w:p w14:paraId="7C20740B" w14:textId="5B667FA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010000550600</w:t>
            </w:r>
          </w:p>
        </w:tc>
        <w:tc>
          <w:tcPr>
            <w:tcW w:w="3648" w:type="dxa"/>
            <w:tcBorders>
              <w:top w:val="nil"/>
              <w:left w:val="nil"/>
              <w:bottom w:val="single" w:sz="4" w:space="0" w:color="auto"/>
              <w:right w:val="single" w:sz="4" w:space="0" w:color="auto"/>
            </w:tcBorders>
            <w:shd w:val="clear" w:color="auto" w:fill="auto"/>
            <w:noWrap/>
            <w:vAlign w:val="bottom"/>
            <w:hideMark/>
          </w:tcPr>
          <w:p w14:paraId="0410BD04" w14:textId="22C1A9A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Celecoxib 200 mg-Cápsula/Cada cápsula contiene: Celecoxib 200 mg. Envase con 10 cápsulas</w:t>
            </w:r>
          </w:p>
        </w:tc>
        <w:tc>
          <w:tcPr>
            <w:tcW w:w="750" w:type="dxa"/>
            <w:tcBorders>
              <w:top w:val="nil"/>
              <w:left w:val="nil"/>
              <w:bottom w:val="single" w:sz="4" w:space="0" w:color="auto"/>
              <w:right w:val="single" w:sz="4" w:space="0" w:color="auto"/>
            </w:tcBorders>
            <w:shd w:val="clear" w:color="auto" w:fill="auto"/>
            <w:noWrap/>
            <w:vAlign w:val="bottom"/>
            <w:hideMark/>
          </w:tcPr>
          <w:p w14:paraId="112FEF0A" w14:textId="512337E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6F2090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E514CC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FFC26AB" w14:textId="77777777" w:rsidR="00CD4F18" w:rsidRPr="00012BEC" w:rsidRDefault="00CD4F18" w:rsidP="00CD4F18">
            <w:pPr>
              <w:rPr>
                <w:rFonts w:ascii="Calibri" w:hAnsi="Calibri" w:cs="Calibri"/>
                <w:color w:val="000000"/>
                <w:sz w:val="16"/>
                <w:szCs w:val="16"/>
                <w:lang w:val="en-US"/>
              </w:rPr>
            </w:pPr>
          </w:p>
        </w:tc>
      </w:tr>
      <w:tr w:rsidR="00CD4F18" w:rsidRPr="00012BEC" w14:paraId="15AEBBA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A7C8D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540</w:t>
            </w:r>
          </w:p>
        </w:tc>
        <w:tc>
          <w:tcPr>
            <w:tcW w:w="1418" w:type="dxa"/>
            <w:tcBorders>
              <w:top w:val="nil"/>
              <w:left w:val="nil"/>
              <w:bottom w:val="single" w:sz="4" w:space="0" w:color="auto"/>
              <w:right w:val="single" w:sz="4" w:space="0" w:color="auto"/>
            </w:tcBorders>
            <w:shd w:val="clear" w:color="auto" w:fill="auto"/>
            <w:vAlign w:val="bottom"/>
            <w:hideMark/>
          </w:tcPr>
          <w:p w14:paraId="05D0AE7C" w14:textId="5B3B465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010.000.5541.00</w:t>
            </w:r>
          </w:p>
        </w:tc>
        <w:tc>
          <w:tcPr>
            <w:tcW w:w="1284" w:type="dxa"/>
            <w:tcBorders>
              <w:top w:val="nil"/>
              <w:left w:val="nil"/>
              <w:bottom w:val="single" w:sz="4" w:space="0" w:color="auto"/>
              <w:right w:val="single" w:sz="4" w:space="0" w:color="auto"/>
            </w:tcBorders>
            <w:shd w:val="clear" w:color="auto" w:fill="auto"/>
            <w:noWrap/>
            <w:vAlign w:val="bottom"/>
            <w:hideMark/>
          </w:tcPr>
          <w:p w14:paraId="31C27E86" w14:textId="5190270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010000554100</w:t>
            </w:r>
          </w:p>
        </w:tc>
        <w:tc>
          <w:tcPr>
            <w:tcW w:w="3648" w:type="dxa"/>
            <w:tcBorders>
              <w:top w:val="nil"/>
              <w:left w:val="nil"/>
              <w:bottom w:val="single" w:sz="4" w:space="0" w:color="auto"/>
              <w:right w:val="single" w:sz="4" w:space="0" w:color="auto"/>
            </w:tcBorders>
            <w:shd w:val="clear" w:color="auto" w:fill="auto"/>
            <w:noWrap/>
            <w:vAlign w:val="bottom"/>
            <w:hideMark/>
          </w:tcPr>
          <w:p w14:paraId="0D7CAC5B" w14:textId="1721D3C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Letrozol-Gragea o tableta/Cada gragea o tableta contiene: Letrozol 2.5 mg. Envase con 30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02ECD217" w14:textId="2F41707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244643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4C5841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8699610" w14:textId="77777777" w:rsidR="00CD4F18" w:rsidRPr="00012BEC" w:rsidRDefault="00CD4F18" w:rsidP="00CD4F18">
            <w:pPr>
              <w:rPr>
                <w:rFonts w:ascii="Calibri" w:hAnsi="Calibri" w:cs="Calibri"/>
                <w:color w:val="000000"/>
                <w:sz w:val="16"/>
                <w:szCs w:val="16"/>
                <w:lang w:val="en-US"/>
              </w:rPr>
            </w:pPr>
          </w:p>
        </w:tc>
      </w:tr>
      <w:tr w:rsidR="00CD4F18" w:rsidRPr="00012BEC" w14:paraId="0DDA499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B60E4D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541</w:t>
            </w:r>
          </w:p>
        </w:tc>
        <w:tc>
          <w:tcPr>
            <w:tcW w:w="1418" w:type="dxa"/>
            <w:tcBorders>
              <w:top w:val="nil"/>
              <w:left w:val="nil"/>
              <w:bottom w:val="single" w:sz="4" w:space="0" w:color="auto"/>
              <w:right w:val="single" w:sz="4" w:space="0" w:color="auto"/>
            </w:tcBorders>
            <w:shd w:val="clear" w:color="auto" w:fill="auto"/>
            <w:vAlign w:val="bottom"/>
            <w:hideMark/>
          </w:tcPr>
          <w:p w14:paraId="7F3794F2" w14:textId="6868F73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010.000.5544.00</w:t>
            </w:r>
          </w:p>
        </w:tc>
        <w:tc>
          <w:tcPr>
            <w:tcW w:w="1284" w:type="dxa"/>
            <w:tcBorders>
              <w:top w:val="nil"/>
              <w:left w:val="nil"/>
              <w:bottom w:val="single" w:sz="4" w:space="0" w:color="auto"/>
              <w:right w:val="single" w:sz="4" w:space="0" w:color="auto"/>
            </w:tcBorders>
            <w:shd w:val="clear" w:color="auto" w:fill="auto"/>
            <w:noWrap/>
            <w:vAlign w:val="bottom"/>
            <w:hideMark/>
          </w:tcPr>
          <w:p w14:paraId="1259F28A" w14:textId="799F6E5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010000554400</w:t>
            </w:r>
          </w:p>
        </w:tc>
        <w:tc>
          <w:tcPr>
            <w:tcW w:w="3648" w:type="dxa"/>
            <w:tcBorders>
              <w:top w:val="nil"/>
              <w:left w:val="nil"/>
              <w:bottom w:val="single" w:sz="4" w:space="0" w:color="auto"/>
              <w:right w:val="single" w:sz="4" w:space="0" w:color="auto"/>
            </w:tcBorders>
            <w:shd w:val="clear" w:color="auto" w:fill="auto"/>
            <w:noWrap/>
            <w:vAlign w:val="bottom"/>
            <w:hideMark/>
          </w:tcPr>
          <w:p w14:paraId="1FBA5DE5" w14:textId="2B28BEC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Rivaroxabán-Comprimido/Cada comprimido contiene: Rivaroxabán 10 mg. Envase con 10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4BB0D1CA" w14:textId="2292A62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96D03A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633071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EA51318" w14:textId="77777777" w:rsidR="00CD4F18" w:rsidRPr="00012BEC" w:rsidRDefault="00CD4F18" w:rsidP="00CD4F18">
            <w:pPr>
              <w:rPr>
                <w:rFonts w:ascii="Calibri" w:hAnsi="Calibri" w:cs="Calibri"/>
                <w:color w:val="000000"/>
                <w:sz w:val="16"/>
                <w:szCs w:val="16"/>
                <w:lang w:val="en-US"/>
              </w:rPr>
            </w:pPr>
          </w:p>
        </w:tc>
      </w:tr>
      <w:tr w:rsidR="00CD4F18" w:rsidRPr="00012BEC" w14:paraId="063B6FD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46502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542</w:t>
            </w:r>
          </w:p>
        </w:tc>
        <w:tc>
          <w:tcPr>
            <w:tcW w:w="1418" w:type="dxa"/>
            <w:tcBorders>
              <w:top w:val="nil"/>
              <w:left w:val="nil"/>
              <w:bottom w:val="single" w:sz="4" w:space="0" w:color="auto"/>
              <w:right w:val="single" w:sz="4" w:space="0" w:color="auto"/>
            </w:tcBorders>
            <w:shd w:val="clear" w:color="auto" w:fill="auto"/>
            <w:vAlign w:val="bottom"/>
            <w:hideMark/>
          </w:tcPr>
          <w:p w14:paraId="467E5671" w14:textId="1EFB7F8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010.000.5551.00</w:t>
            </w:r>
          </w:p>
        </w:tc>
        <w:tc>
          <w:tcPr>
            <w:tcW w:w="1284" w:type="dxa"/>
            <w:tcBorders>
              <w:top w:val="nil"/>
              <w:left w:val="nil"/>
              <w:bottom w:val="single" w:sz="4" w:space="0" w:color="auto"/>
              <w:right w:val="single" w:sz="4" w:space="0" w:color="auto"/>
            </w:tcBorders>
            <w:shd w:val="clear" w:color="auto" w:fill="auto"/>
            <w:noWrap/>
            <w:vAlign w:val="bottom"/>
            <w:hideMark/>
          </w:tcPr>
          <w:p w14:paraId="77C6F833" w14:textId="171895D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010000555100</w:t>
            </w:r>
          </w:p>
        </w:tc>
        <w:tc>
          <w:tcPr>
            <w:tcW w:w="3648" w:type="dxa"/>
            <w:tcBorders>
              <w:top w:val="nil"/>
              <w:left w:val="nil"/>
              <w:bottom w:val="single" w:sz="4" w:space="0" w:color="auto"/>
              <w:right w:val="single" w:sz="4" w:space="0" w:color="auto"/>
            </w:tcBorders>
            <w:shd w:val="clear" w:color="auto" w:fill="auto"/>
            <w:noWrap/>
            <w:vAlign w:val="bottom"/>
            <w:hideMark/>
          </w:tcPr>
          <w:p w14:paraId="272CC3DA" w14:textId="35017B2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Dabigatrán etexilato 75 mg-Cápsula/Cada cápsula contiene: Dabigatrán etexilato mesilato equivalente a 75 mg de dabigatrán etexilato Envase con 30 cápsulas. 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7B623777" w14:textId="07ED42B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1F6D60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57E9A7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4F7EC93" w14:textId="77777777" w:rsidR="00CD4F18" w:rsidRPr="00012BEC" w:rsidRDefault="00CD4F18" w:rsidP="00CD4F18">
            <w:pPr>
              <w:rPr>
                <w:rFonts w:ascii="Calibri" w:hAnsi="Calibri" w:cs="Calibri"/>
                <w:color w:val="000000"/>
                <w:sz w:val="16"/>
                <w:szCs w:val="16"/>
                <w:lang w:val="en-US"/>
              </w:rPr>
            </w:pPr>
          </w:p>
        </w:tc>
      </w:tr>
      <w:tr w:rsidR="00CD4F18" w:rsidRPr="00012BEC" w14:paraId="3A78A39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3E339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543</w:t>
            </w:r>
          </w:p>
        </w:tc>
        <w:tc>
          <w:tcPr>
            <w:tcW w:w="1418" w:type="dxa"/>
            <w:tcBorders>
              <w:top w:val="nil"/>
              <w:left w:val="nil"/>
              <w:bottom w:val="single" w:sz="4" w:space="0" w:color="auto"/>
              <w:right w:val="single" w:sz="4" w:space="0" w:color="auto"/>
            </w:tcBorders>
            <w:shd w:val="clear" w:color="auto" w:fill="auto"/>
            <w:vAlign w:val="bottom"/>
            <w:hideMark/>
          </w:tcPr>
          <w:p w14:paraId="3A4D1ED0" w14:textId="7BB8349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010.000.5552.00</w:t>
            </w:r>
          </w:p>
        </w:tc>
        <w:tc>
          <w:tcPr>
            <w:tcW w:w="1284" w:type="dxa"/>
            <w:tcBorders>
              <w:top w:val="nil"/>
              <w:left w:val="nil"/>
              <w:bottom w:val="single" w:sz="4" w:space="0" w:color="auto"/>
              <w:right w:val="single" w:sz="4" w:space="0" w:color="auto"/>
            </w:tcBorders>
            <w:shd w:val="clear" w:color="auto" w:fill="auto"/>
            <w:noWrap/>
            <w:vAlign w:val="bottom"/>
            <w:hideMark/>
          </w:tcPr>
          <w:p w14:paraId="3BA3E2EF" w14:textId="4EAC747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010000555200</w:t>
            </w:r>
          </w:p>
        </w:tc>
        <w:tc>
          <w:tcPr>
            <w:tcW w:w="3648" w:type="dxa"/>
            <w:tcBorders>
              <w:top w:val="nil"/>
              <w:left w:val="nil"/>
              <w:bottom w:val="single" w:sz="4" w:space="0" w:color="auto"/>
              <w:right w:val="single" w:sz="4" w:space="0" w:color="auto"/>
            </w:tcBorders>
            <w:shd w:val="clear" w:color="auto" w:fill="auto"/>
            <w:noWrap/>
            <w:vAlign w:val="bottom"/>
            <w:hideMark/>
          </w:tcPr>
          <w:p w14:paraId="1945CEB5" w14:textId="22AAF43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Dabigatrán etexilato 110 mg-Cápsula/Cada cápsula contiene: Dabigatrán etexilato mesilato equivalente a 110 mg de dabigatrán etexilato 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2617AE1A" w14:textId="025A1AA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57EE5B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03EDE1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6DAFF16" w14:textId="77777777" w:rsidR="00CD4F18" w:rsidRPr="00012BEC" w:rsidRDefault="00CD4F18" w:rsidP="00CD4F18">
            <w:pPr>
              <w:rPr>
                <w:rFonts w:ascii="Calibri" w:hAnsi="Calibri" w:cs="Calibri"/>
                <w:color w:val="000000"/>
                <w:sz w:val="16"/>
                <w:szCs w:val="16"/>
                <w:lang w:val="en-US"/>
              </w:rPr>
            </w:pPr>
          </w:p>
        </w:tc>
      </w:tr>
      <w:tr w:rsidR="00CD4F18" w:rsidRPr="00012BEC" w14:paraId="0FC7932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28C55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544</w:t>
            </w:r>
          </w:p>
        </w:tc>
        <w:tc>
          <w:tcPr>
            <w:tcW w:w="1418" w:type="dxa"/>
            <w:tcBorders>
              <w:top w:val="nil"/>
              <w:left w:val="nil"/>
              <w:bottom w:val="single" w:sz="4" w:space="0" w:color="auto"/>
              <w:right w:val="single" w:sz="4" w:space="0" w:color="auto"/>
            </w:tcBorders>
            <w:shd w:val="clear" w:color="auto" w:fill="auto"/>
            <w:vAlign w:val="bottom"/>
            <w:hideMark/>
          </w:tcPr>
          <w:p w14:paraId="5426E974" w14:textId="7C07BB5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010.000.5613.00</w:t>
            </w:r>
          </w:p>
        </w:tc>
        <w:tc>
          <w:tcPr>
            <w:tcW w:w="1284" w:type="dxa"/>
            <w:tcBorders>
              <w:top w:val="nil"/>
              <w:left w:val="nil"/>
              <w:bottom w:val="single" w:sz="4" w:space="0" w:color="auto"/>
              <w:right w:val="single" w:sz="4" w:space="0" w:color="auto"/>
            </w:tcBorders>
            <w:shd w:val="clear" w:color="auto" w:fill="auto"/>
            <w:noWrap/>
            <w:vAlign w:val="bottom"/>
            <w:hideMark/>
          </w:tcPr>
          <w:p w14:paraId="73D6DAFC" w14:textId="57D963A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010000561300</w:t>
            </w:r>
          </w:p>
        </w:tc>
        <w:tc>
          <w:tcPr>
            <w:tcW w:w="3648" w:type="dxa"/>
            <w:tcBorders>
              <w:top w:val="nil"/>
              <w:left w:val="nil"/>
              <w:bottom w:val="single" w:sz="4" w:space="0" w:color="auto"/>
              <w:right w:val="single" w:sz="4" w:space="0" w:color="auto"/>
            </w:tcBorders>
            <w:shd w:val="clear" w:color="auto" w:fill="auto"/>
            <w:noWrap/>
            <w:vAlign w:val="bottom"/>
            <w:hideMark/>
          </w:tcPr>
          <w:p w14:paraId="149BD934" w14:textId="4BC879E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Denosumab 60 mg-Solución inyectable/Cada jeringa prellenada contiene: Denosumab 60 mg. Envase con una jeringa prellenada con 1 ml</w:t>
            </w:r>
          </w:p>
        </w:tc>
        <w:tc>
          <w:tcPr>
            <w:tcW w:w="750" w:type="dxa"/>
            <w:tcBorders>
              <w:top w:val="nil"/>
              <w:left w:val="nil"/>
              <w:bottom w:val="single" w:sz="4" w:space="0" w:color="auto"/>
              <w:right w:val="single" w:sz="4" w:space="0" w:color="auto"/>
            </w:tcBorders>
            <w:shd w:val="clear" w:color="auto" w:fill="auto"/>
            <w:noWrap/>
            <w:vAlign w:val="bottom"/>
            <w:hideMark/>
          </w:tcPr>
          <w:p w14:paraId="39E869D8" w14:textId="4BE8AD0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431680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6707EE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4C04943" w14:textId="77777777" w:rsidR="00CD4F18" w:rsidRPr="00012BEC" w:rsidRDefault="00CD4F18" w:rsidP="00CD4F18">
            <w:pPr>
              <w:rPr>
                <w:rFonts w:ascii="Calibri" w:hAnsi="Calibri" w:cs="Calibri"/>
                <w:color w:val="000000"/>
                <w:sz w:val="16"/>
                <w:szCs w:val="16"/>
                <w:lang w:val="en-US"/>
              </w:rPr>
            </w:pPr>
          </w:p>
        </w:tc>
      </w:tr>
      <w:tr w:rsidR="00CD4F18" w:rsidRPr="00012BEC" w14:paraId="7B015F35"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4930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545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B699AA3" w14:textId="6F79350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010.000.5617.00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6D5E1516" w14:textId="0F636C1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010000561700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4D5BDDD5" w14:textId="4FB6930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Lenalidomida-Cápsula/Cada cápsula contiene: Lenalidomida 10 mg. Envase con 21 cápsulas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585A237F" w14:textId="6966564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1510A74A"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3AEE87CB"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6BDC3C47" w14:textId="77777777" w:rsidR="00CD4F18" w:rsidRPr="00012BEC" w:rsidRDefault="00CD4F18" w:rsidP="00CD4F18">
            <w:pPr>
              <w:rPr>
                <w:rFonts w:ascii="Calibri" w:hAnsi="Calibri" w:cs="Calibri"/>
                <w:color w:val="000000"/>
                <w:sz w:val="16"/>
                <w:szCs w:val="16"/>
                <w:lang w:val="en-US"/>
              </w:rPr>
            </w:pPr>
          </w:p>
        </w:tc>
      </w:tr>
      <w:tr w:rsidR="00CD4F18" w:rsidRPr="00012BEC" w14:paraId="2CB4D49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AE785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546</w:t>
            </w:r>
          </w:p>
        </w:tc>
        <w:tc>
          <w:tcPr>
            <w:tcW w:w="1418" w:type="dxa"/>
            <w:tcBorders>
              <w:top w:val="nil"/>
              <w:left w:val="nil"/>
              <w:bottom w:val="single" w:sz="4" w:space="0" w:color="auto"/>
              <w:right w:val="single" w:sz="4" w:space="0" w:color="auto"/>
            </w:tcBorders>
            <w:shd w:val="clear" w:color="auto" w:fill="auto"/>
            <w:vAlign w:val="bottom"/>
            <w:hideMark/>
          </w:tcPr>
          <w:p w14:paraId="064BF788" w14:textId="11AA288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010.000.5619.00</w:t>
            </w:r>
          </w:p>
        </w:tc>
        <w:tc>
          <w:tcPr>
            <w:tcW w:w="1284" w:type="dxa"/>
            <w:tcBorders>
              <w:top w:val="nil"/>
              <w:left w:val="nil"/>
              <w:bottom w:val="single" w:sz="4" w:space="0" w:color="auto"/>
              <w:right w:val="single" w:sz="4" w:space="0" w:color="auto"/>
            </w:tcBorders>
            <w:shd w:val="clear" w:color="auto" w:fill="auto"/>
            <w:noWrap/>
            <w:vAlign w:val="bottom"/>
            <w:hideMark/>
          </w:tcPr>
          <w:p w14:paraId="2B63C000" w14:textId="0D9DE4D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010000561900</w:t>
            </w:r>
          </w:p>
        </w:tc>
        <w:tc>
          <w:tcPr>
            <w:tcW w:w="3648" w:type="dxa"/>
            <w:tcBorders>
              <w:top w:val="nil"/>
              <w:left w:val="nil"/>
              <w:bottom w:val="single" w:sz="4" w:space="0" w:color="auto"/>
              <w:right w:val="single" w:sz="4" w:space="0" w:color="auto"/>
            </w:tcBorders>
            <w:shd w:val="clear" w:color="auto" w:fill="auto"/>
            <w:noWrap/>
            <w:vAlign w:val="bottom"/>
            <w:hideMark/>
          </w:tcPr>
          <w:p w14:paraId="2CC97E31" w14:textId="5EF0AF7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Lenalidomida 25 mg -Cápsula/Cada cápsula contiene: Lenalidomida 25 mg. Envase con 21 cápsulas.</w:t>
            </w:r>
          </w:p>
        </w:tc>
        <w:tc>
          <w:tcPr>
            <w:tcW w:w="750" w:type="dxa"/>
            <w:tcBorders>
              <w:top w:val="nil"/>
              <w:left w:val="nil"/>
              <w:bottom w:val="single" w:sz="4" w:space="0" w:color="auto"/>
              <w:right w:val="single" w:sz="4" w:space="0" w:color="auto"/>
            </w:tcBorders>
            <w:shd w:val="clear" w:color="auto" w:fill="auto"/>
            <w:noWrap/>
            <w:vAlign w:val="bottom"/>
            <w:hideMark/>
          </w:tcPr>
          <w:p w14:paraId="48FAEE80" w14:textId="28624A9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D9C700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58299F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E59F912" w14:textId="77777777" w:rsidR="00CD4F18" w:rsidRPr="00012BEC" w:rsidRDefault="00CD4F18" w:rsidP="00CD4F18">
            <w:pPr>
              <w:rPr>
                <w:rFonts w:ascii="Calibri" w:hAnsi="Calibri" w:cs="Calibri"/>
                <w:color w:val="000000"/>
                <w:sz w:val="16"/>
                <w:szCs w:val="16"/>
                <w:lang w:val="en-US"/>
              </w:rPr>
            </w:pPr>
          </w:p>
        </w:tc>
      </w:tr>
      <w:tr w:rsidR="00CD4F18" w:rsidRPr="00012BEC" w14:paraId="68CCF4B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4BC54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547</w:t>
            </w:r>
          </w:p>
        </w:tc>
        <w:tc>
          <w:tcPr>
            <w:tcW w:w="1418" w:type="dxa"/>
            <w:tcBorders>
              <w:top w:val="nil"/>
              <w:left w:val="nil"/>
              <w:bottom w:val="single" w:sz="4" w:space="0" w:color="auto"/>
              <w:right w:val="single" w:sz="4" w:space="0" w:color="auto"/>
            </w:tcBorders>
            <w:shd w:val="clear" w:color="auto" w:fill="auto"/>
            <w:vAlign w:val="bottom"/>
            <w:hideMark/>
          </w:tcPr>
          <w:p w14:paraId="65DAE46A" w14:textId="560F441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010.000.5620.00</w:t>
            </w:r>
          </w:p>
        </w:tc>
        <w:tc>
          <w:tcPr>
            <w:tcW w:w="1284" w:type="dxa"/>
            <w:tcBorders>
              <w:top w:val="nil"/>
              <w:left w:val="nil"/>
              <w:bottom w:val="single" w:sz="4" w:space="0" w:color="auto"/>
              <w:right w:val="single" w:sz="4" w:space="0" w:color="auto"/>
            </w:tcBorders>
            <w:shd w:val="clear" w:color="auto" w:fill="auto"/>
            <w:noWrap/>
            <w:vAlign w:val="bottom"/>
            <w:hideMark/>
          </w:tcPr>
          <w:p w14:paraId="1979B13E" w14:textId="022FECB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010000562000</w:t>
            </w:r>
          </w:p>
        </w:tc>
        <w:tc>
          <w:tcPr>
            <w:tcW w:w="3648" w:type="dxa"/>
            <w:tcBorders>
              <w:top w:val="nil"/>
              <w:left w:val="nil"/>
              <w:bottom w:val="single" w:sz="4" w:space="0" w:color="auto"/>
              <w:right w:val="single" w:sz="4" w:space="0" w:color="auto"/>
            </w:tcBorders>
            <w:shd w:val="clear" w:color="auto" w:fill="auto"/>
            <w:noWrap/>
            <w:vAlign w:val="bottom"/>
            <w:hideMark/>
          </w:tcPr>
          <w:p w14:paraId="6C915F3A" w14:textId="448470A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Vildagliptina 50 mg-Comprimido/Cada comprimido contiene: Vildagliptina 50 mg. 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FFF2DC2" w14:textId="2305E74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B8B1E5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318495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5C2AF54" w14:textId="77777777" w:rsidR="00CD4F18" w:rsidRPr="00012BEC" w:rsidRDefault="00CD4F18" w:rsidP="00CD4F18">
            <w:pPr>
              <w:rPr>
                <w:rFonts w:ascii="Calibri" w:hAnsi="Calibri" w:cs="Calibri"/>
                <w:color w:val="000000"/>
                <w:sz w:val="16"/>
                <w:szCs w:val="16"/>
                <w:lang w:val="en-US"/>
              </w:rPr>
            </w:pPr>
          </w:p>
        </w:tc>
      </w:tr>
      <w:tr w:rsidR="00CD4F18" w:rsidRPr="00012BEC" w14:paraId="2FF61F4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9D604F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548</w:t>
            </w:r>
          </w:p>
        </w:tc>
        <w:tc>
          <w:tcPr>
            <w:tcW w:w="1418" w:type="dxa"/>
            <w:tcBorders>
              <w:top w:val="nil"/>
              <w:left w:val="nil"/>
              <w:bottom w:val="single" w:sz="4" w:space="0" w:color="auto"/>
              <w:right w:val="single" w:sz="4" w:space="0" w:color="auto"/>
            </w:tcBorders>
            <w:shd w:val="clear" w:color="auto" w:fill="auto"/>
            <w:vAlign w:val="bottom"/>
            <w:hideMark/>
          </w:tcPr>
          <w:p w14:paraId="4288B5A5" w14:textId="340A00F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010.000.5621.00</w:t>
            </w:r>
          </w:p>
        </w:tc>
        <w:tc>
          <w:tcPr>
            <w:tcW w:w="1284" w:type="dxa"/>
            <w:tcBorders>
              <w:top w:val="nil"/>
              <w:left w:val="nil"/>
              <w:bottom w:val="single" w:sz="4" w:space="0" w:color="auto"/>
              <w:right w:val="single" w:sz="4" w:space="0" w:color="auto"/>
            </w:tcBorders>
            <w:shd w:val="clear" w:color="auto" w:fill="auto"/>
            <w:noWrap/>
            <w:vAlign w:val="bottom"/>
            <w:hideMark/>
          </w:tcPr>
          <w:p w14:paraId="11AD4CD7" w14:textId="488DD31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010000562100</w:t>
            </w:r>
          </w:p>
        </w:tc>
        <w:tc>
          <w:tcPr>
            <w:tcW w:w="3648" w:type="dxa"/>
            <w:tcBorders>
              <w:top w:val="nil"/>
              <w:left w:val="nil"/>
              <w:bottom w:val="single" w:sz="4" w:space="0" w:color="auto"/>
              <w:right w:val="single" w:sz="4" w:space="0" w:color="auto"/>
            </w:tcBorders>
            <w:shd w:val="clear" w:color="auto" w:fill="auto"/>
            <w:noWrap/>
            <w:vAlign w:val="bottom"/>
            <w:hideMark/>
          </w:tcPr>
          <w:p w14:paraId="40699C09" w14:textId="4A59BB4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Linagliptina-Tableta/Cada tableta contiene: Linagliptina 5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2E93ED7F" w14:textId="273C740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C0AEE0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A59D0D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2AE9E26" w14:textId="77777777" w:rsidR="00CD4F18" w:rsidRPr="00012BEC" w:rsidRDefault="00CD4F18" w:rsidP="00CD4F18">
            <w:pPr>
              <w:rPr>
                <w:rFonts w:ascii="Calibri" w:hAnsi="Calibri" w:cs="Calibri"/>
                <w:color w:val="000000"/>
                <w:sz w:val="16"/>
                <w:szCs w:val="16"/>
                <w:lang w:val="en-US"/>
              </w:rPr>
            </w:pPr>
          </w:p>
        </w:tc>
      </w:tr>
      <w:tr w:rsidR="00CD4F18" w:rsidRPr="00012BEC" w14:paraId="2F7716F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1AA9D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549</w:t>
            </w:r>
          </w:p>
        </w:tc>
        <w:tc>
          <w:tcPr>
            <w:tcW w:w="1418" w:type="dxa"/>
            <w:tcBorders>
              <w:top w:val="nil"/>
              <w:left w:val="nil"/>
              <w:bottom w:val="single" w:sz="4" w:space="0" w:color="auto"/>
              <w:right w:val="single" w:sz="4" w:space="0" w:color="auto"/>
            </w:tcBorders>
            <w:shd w:val="clear" w:color="auto" w:fill="auto"/>
            <w:vAlign w:val="bottom"/>
            <w:hideMark/>
          </w:tcPr>
          <w:p w14:paraId="69F2FFD6" w14:textId="67538A8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010.000.5630.00</w:t>
            </w:r>
          </w:p>
        </w:tc>
        <w:tc>
          <w:tcPr>
            <w:tcW w:w="1284" w:type="dxa"/>
            <w:tcBorders>
              <w:top w:val="nil"/>
              <w:left w:val="nil"/>
              <w:bottom w:val="single" w:sz="4" w:space="0" w:color="auto"/>
              <w:right w:val="single" w:sz="4" w:space="0" w:color="auto"/>
            </w:tcBorders>
            <w:shd w:val="clear" w:color="auto" w:fill="auto"/>
            <w:noWrap/>
            <w:vAlign w:val="bottom"/>
            <w:hideMark/>
          </w:tcPr>
          <w:p w14:paraId="2A4DA74F" w14:textId="063BD4F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010000563000</w:t>
            </w:r>
          </w:p>
        </w:tc>
        <w:tc>
          <w:tcPr>
            <w:tcW w:w="3648" w:type="dxa"/>
            <w:tcBorders>
              <w:top w:val="nil"/>
              <w:left w:val="nil"/>
              <w:bottom w:val="single" w:sz="4" w:space="0" w:color="auto"/>
              <w:right w:val="single" w:sz="4" w:space="0" w:color="auto"/>
            </w:tcBorders>
            <w:shd w:val="clear" w:color="auto" w:fill="auto"/>
            <w:noWrap/>
            <w:vAlign w:val="bottom"/>
            <w:hideMark/>
          </w:tcPr>
          <w:p w14:paraId="00185121" w14:textId="23F23D0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Clopidogrel, Ácido acetilsalicílico-Tableta/Cada tableta contiene: Bisulfato de clopidogrel equivalente a 75 mg de clopidogrel Ácido acetilsalicílico 100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3FED00C8" w14:textId="009582F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243CF6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E7956B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001C88A" w14:textId="77777777" w:rsidR="00CD4F18" w:rsidRPr="00012BEC" w:rsidRDefault="00CD4F18" w:rsidP="00CD4F18">
            <w:pPr>
              <w:rPr>
                <w:rFonts w:ascii="Calibri" w:hAnsi="Calibri" w:cs="Calibri"/>
                <w:color w:val="000000"/>
                <w:sz w:val="16"/>
                <w:szCs w:val="16"/>
                <w:lang w:val="en-US"/>
              </w:rPr>
            </w:pPr>
          </w:p>
        </w:tc>
      </w:tr>
      <w:tr w:rsidR="00CD4F18" w:rsidRPr="00012BEC" w14:paraId="10EBCEE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B8205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550</w:t>
            </w:r>
          </w:p>
        </w:tc>
        <w:tc>
          <w:tcPr>
            <w:tcW w:w="1418" w:type="dxa"/>
            <w:tcBorders>
              <w:top w:val="nil"/>
              <w:left w:val="nil"/>
              <w:bottom w:val="single" w:sz="4" w:space="0" w:color="auto"/>
              <w:right w:val="single" w:sz="4" w:space="0" w:color="auto"/>
            </w:tcBorders>
            <w:shd w:val="clear" w:color="auto" w:fill="auto"/>
            <w:vAlign w:val="bottom"/>
            <w:hideMark/>
          </w:tcPr>
          <w:p w14:paraId="60BCE4E5" w14:textId="0D27748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010.000.5636.00</w:t>
            </w:r>
          </w:p>
        </w:tc>
        <w:tc>
          <w:tcPr>
            <w:tcW w:w="1284" w:type="dxa"/>
            <w:tcBorders>
              <w:top w:val="nil"/>
              <w:left w:val="nil"/>
              <w:bottom w:val="single" w:sz="4" w:space="0" w:color="auto"/>
              <w:right w:val="single" w:sz="4" w:space="0" w:color="auto"/>
            </w:tcBorders>
            <w:shd w:val="clear" w:color="auto" w:fill="auto"/>
            <w:noWrap/>
            <w:vAlign w:val="bottom"/>
            <w:hideMark/>
          </w:tcPr>
          <w:p w14:paraId="49A60FBD" w14:textId="2FA1AB6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010000563600</w:t>
            </w:r>
          </w:p>
        </w:tc>
        <w:tc>
          <w:tcPr>
            <w:tcW w:w="3648" w:type="dxa"/>
            <w:tcBorders>
              <w:top w:val="nil"/>
              <w:left w:val="nil"/>
              <w:bottom w:val="single" w:sz="4" w:space="0" w:color="auto"/>
              <w:right w:val="single" w:sz="4" w:space="0" w:color="auto"/>
            </w:tcBorders>
            <w:shd w:val="clear" w:color="auto" w:fill="auto"/>
            <w:noWrap/>
            <w:vAlign w:val="bottom"/>
            <w:hideMark/>
          </w:tcPr>
          <w:p w14:paraId="02B6AABE" w14:textId="70BCCF4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Eltrombopag 25 mg-Tableta/Cada tableta contiene: Eltrombopag olamina equivalente a 25 mg de eltrombopag.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34C0EFC6" w14:textId="3D7D10A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8BB53F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5916E8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749AFD8" w14:textId="77777777" w:rsidR="00CD4F18" w:rsidRPr="00012BEC" w:rsidRDefault="00CD4F18" w:rsidP="00CD4F18">
            <w:pPr>
              <w:rPr>
                <w:rFonts w:ascii="Calibri" w:hAnsi="Calibri" w:cs="Calibri"/>
                <w:color w:val="000000"/>
                <w:sz w:val="16"/>
                <w:szCs w:val="16"/>
                <w:lang w:val="en-US"/>
              </w:rPr>
            </w:pPr>
          </w:p>
        </w:tc>
      </w:tr>
      <w:tr w:rsidR="00CD4F18" w:rsidRPr="00012BEC" w14:paraId="7D45515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6D612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551</w:t>
            </w:r>
          </w:p>
        </w:tc>
        <w:tc>
          <w:tcPr>
            <w:tcW w:w="1418" w:type="dxa"/>
            <w:tcBorders>
              <w:top w:val="nil"/>
              <w:left w:val="nil"/>
              <w:bottom w:val="single" w:sz="4" w:space="0" w:color="auto"/>
              <w:right w:val="single" w:sz="4" w:space="0" w:color="auto"/>
            </w:tcBorders>
            <w:shd w:val="clear" w:color="auto" w:fill="auto"/>
            <w:vAlign w:val="bottom"/>
            <w:hideMark/>
          </w:tcPr>
          <w:p w14:paraId="1C355BA8" w14:textId="1E6A135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010.000.5637.00</w:t>
            </w:r>
          </w:p>
        </w:tc>
        <w:tc>
          <w:tcPr>
            <w:tcW w:w="1284" w:type="dxa"/>
            <w:tcBorders>
              <w:top w:val="nil"/>
              <w:left w:val="nil"/>
              <w:bottom w:val="single" w:sz="4" w:space="0" w:color="auto"/>
              <w:right w:val="single" w:sz="4" w:space="0" w:color="auto"/>
            </w:tcBorders>
            <w:shd w:val="clear" w:color="auto" w:fill="auto"/>
            <w:noWrap/>
            <w:vAlign w:val="bottom"/>
            <w:hideMark/>
          </w:tcPr>
          <w:p w14:paraId="4609F5E0" w14:textId="30806FC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010000563700</w:t>
            </w:r>
          </w:p>
        </w:tc>
        <w:tc>
          <w:tcPr>
            <w:tcW w:w="3648" w:type="dxa"/>
            <w:tcBorders>
              <w:top w:val="nil"/>
              <w:left w:val="nil"/>
              <w:bottom w:val="single" w:sz="4" w:space="0" w:color="auto"/>
              <w:right w:val="single" w:sz="4" w:space="0" w:color="auto"/>
            </w:tcBorders>
            <w:shd w:val="clear" w:color="auto" w:fill="auto"/>
            <w:noWrap/>
            <w:vAlign w:val="bottom"/>
            <w:hideMark/>
          </w:tcPr>
          <w:p w14:paraId="072A74E9" w14:textId="0723CA2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Eltrombopag 50 mg-Tableta/Cada tableta contiene: Eltrombopag olamina equivalente a 50 mg de eltrombopag.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02D3BCA8" w14:textId="1A95ABB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FF91A6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275A83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6C27668" w14:textId="77777777" w:rsidR="00CD4F18" w:rsidRPr="00012BEC" w:rsidRDefault="00CD4F18" w:rsidP="00CD4F18">
            <w:pPr>
              <w:rPr>
                <w:rFonts w:ascii="Calibri" w:hAnsi="Calibri" w:cs="Calibri"/>
                <w:color w:val="000000"/>
                <w:sz w:val="16"/>
                <w:szCs w:val="16"/>
                <w:lang w:val="en-US"/>
              </w:rPr>
            </w:pPr>
          </w:p>
        </w:tc>
      </w:tr>
      <w:tr w:rsidR="00CD4F18" w:rsidRPr="00012BEC" w14:paraId="6F02866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4F57F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552</w:t>
            </w:r>
          </w:p>
        </w:tc>
        <w:tc>
          <w:tcPr>
            <w:tcW w:w="1418" w:type="dxa"/>
            <w:tcBorders>
              <w:top w:val="nil"/>
              <w:left w:val="nil"/>
              <w:bottom w:val="single" w:sz="4" w:space="0" w:color="auto"/>
              <w:right w:val="single" w:sz="4" w:space="0" w:color="auto"/>
            </w:tcBorders>
            <w:shd w:val="clear" w:color="auto" w:fill="auto"/>
            <w:vAlign w:val="bottom"/>
            <w:hideMark/>
          </w:tcPr>
          <w:p w14:paraId="69EE903F" w14:textId="75E6F66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010.000.5641.00</w:t>
            </w:r>
          </w:p>
        </w:tc>
        <w:tc>
          <w:tcPr>
            <w:tcW w:w="1284" w:type="dxa"/>
            <w:tcBorders>
              <w:top w:val="nil"/>
              <w:left w:val="nil"/>
              <w:bottom w:val="single" w:sz="4" w:space="0" w:color="auto"/>
              <w:right w:val="single" w:sz="4" w:space="0" w:color="auto"/>
            </w:tcBorders>
            <w:shd w:val="clear" w:color="auto" w:fill="auto"/>
            <w:noWrap/>
            <w:vAlign w:val="bottom"/>
            <w:hideMark/>
          </w:tcPr>
          <w:p w14:paraId="0020A1D9" w14:textId="69C951E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010000564100</w:t>
            </w:r>
          </w:p>
        </w:tc>
        <w:tc>
          <w:tcPr>
            <w:tcW w:w="3648" w:type="dxa"/>
            <w:tcBorders>
              <w:top w:val="nil"/>
              <w:left w:val="nil"/>
              <w:bottom w:val="single" w:sz="4" w:space="0" w:color="auto"/>
              <w:right w:val="single" w:sz="4" w:space="0" w:color="auto"/>
            </w:tcBorders>
            <w:shd w:val="clear" w:color="auto" w:fill="auto"/>
            <w:noWrap/>
            <w:vAlign w:val="bottom"/>
            <w:hideMark/>
          </w:tcPr>
          <w:p w14:paraId="7EEDB6F4" w14:textId="0881AB1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Inmunoglobulina humana normal subcutánea-Solución inyectable/Cada frasco ámpula contiene: Inmunoglobulina humana normal 1650 mg. Envase con un frasco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0090A688" w14:textId="7933FFC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85162E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54B49C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45A15C8" w14:textId="77777777" w:rsidR="00CD4F18" w:rsidRPr="00012BEC" w:rsidRDefault="00CD4F18" w:rsidP="00CD4F18">
            <w:pPr>
              <w:rPr>
                <w:rFonts w:ascii="Calibri" w:hAnsi="Calibri" w:cs="Calibri"/>
                <w:color w:val="000000"/>
                <w:sz w:val="16"/>
                <w:szCs w:val="16"/>
                <w:lang w:val="en-US"/>
              </w:rPr>
            </w:pPr>
          </w:p>
        </w:tc>
      </w:tr>
      <w:tr w:rsidR="00CD4F18" w:rsidRPr="00012BEC" w14:paraId="6587BD5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EA003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553</w:t>
            </w:r>
          </w:p>
        </w:tc>
        <w:tc>
          <w:tcPr>
            <w:tcW w:w="1418" w:type="dxa"/>
            <w:tcBorders>
              <w:top w:val="nil"/>
              <w:left w:val="nil"/>
              <w:bottom w:val="single" w:sz="4" w:space="0" w:color="auto"/>
              <w:right w:val="single" w:sz="4" w:space="0" w:color="auto"/>
            </w:tcBorders>
            <w:shd w:val="clear" w:color="auto" w:fill="auto"/>
            <w:vAlign w:val="bottom"/>
            <w:hideMark/>
          </w:tcPr>
          <w:p w14:paraId="02173B31" w14:textId="4BE6831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010.000.5646.00</w:t>
            </w:r>
          </w:p>
        </w:tc>
        <w:tc>
          <w:tcPr>
            <w:tcW w:w="1284" w:type="dxa"/>
            <w:tcBorders>
              <w:top w:val="nil"/>
              <w:left w:val="nil"/>
              <w:bottom w:val="single" w:sz="4" w:space="0" w:color="auto"/>
              <w:right w:val="single" w:sz="4" w:space="0" w:color="auto"/>
            </w:tcBorders>
            <w:shd w:val="clear" w:color="auto" w:fill="auto"/>
            <w:noWrap/>
            <w:vAlign w:val="bottom"/>
            <w:hideMark/>
          </w:tcPr>
          <w:p w14:paraId="504667EB" w14:textId="71ED0CA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010000564600</w:t>
            </w:r>
          </w:p>
        </w:tc>
        <w:tc>
          <w:tcPr>
            <w:tcW w:w="3648" w:type="dxa"/>
            <w:tcBorders>
              <w:top w:val="nil"/>
              <w:left w:val="nil"/>
              <w:bottom w:val="single" w:sz="4" w:space="0" w:color="auto"/>
              <w:right w:val="single" w:sz="4" w:space="0" w:color="auto"/>
            </w:tcBorders>
            <w:shd w:val="clear" w:color="auto" w:fill="auto"/>
            <w:noWrap/>
            <w:vAlign w:val="bottom"/>
            <w:hideMark/>
          </w:tcPr>
          <w:p w14:paraId="380D8727" w14:textId="100641A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Fluticasona 27.5 mcg-Suspensión en aerosol nasal/Cada disparo proporciona: Furoato de fluticasona 27.5 µg. Envase con 120 disparos (120 dosis)</w:t>
            </w:r>
          </w:p>
        </w:tc>
        <w:tc>
          <w:tcPr>
            <w:tcW w:w="750" w:type="dxa"/>
            <w:tcBorders>
              <w:top w:val="nil"/>
              <w:left w:val="nil"/>
              <w:bottom w:val="single" w:sz="4" w:space="0" w:color="auto"/>
              <w:right w:val="single" w:sz="4" w:space="0" w:color="auto"/>
            </w:tcBorders>
            <w:shd w:val="clear" w:color="auto" w:fill="auto"/>
            <w:noWrap/>
            <w:vAlign w:val="bottom"/>
            <w:hideMark/>
          </w:tcPr>
          <w:p w14:paraId="7A06B968" w14:textId="3C38E97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F03CD9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FF392D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E5532B9" w14:textId="77777777" w:rsidR="00CD4F18" w:rsidRPr="00012BEC" w:rsidRDefault="00CD4F18" w:rsidP="00CD4F18">
            <w:pPr>
              <w:rPr>
                <w:rFonts w:ascii="Calibri" w:hAnsi="Calibri" w:cs="Calibri"/>
                <w:color w:val="000000"/>
                <w:sz w:val="16"/>
                <w:szCs w:val="16"/>
                <w:lang w:val="en-US"/>
              </w:rPr>
            </w:pPr>
          </w:p>
        </w:tc>
      </w:tr>
      <w:tr w:rsidR="00CD4F18" w:rsidRPr="00012BEC" w14:paraId="3C08F1D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77C68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554</w:t>
            </w:r>
          </w:p>
        </w:tc>
        <w:tc>
          <w:tcPr>
            <w:tcW w:w="1418" w:type="dxa"/>
            <w:tcBorders>
              <w:top w:val="nil"/>
              <w:left w:val="nil"/>
              <w:bottom w:val="single" w:sz="4" w:space="0" w:color="auto"/>
              <w:right w:val="single" w:sz="4" w:space="0" w:color="auto"/>
            </w:tcBorders>
            <w:shd w:val="clear" w:color="auto" w:fill="auto"/>
            <w:vAlign w:val="bottom"/>
            <w:hideMark/>
          </w:tcPr>
          <w:p w14:paraId="45077EDC" w14:textId="1E96C7C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010.000.5651.00</w:t>
            </w:r>
          </w:p>
        </w:tc>
        <w:tc>
          <w:tcPr>
            <w:tcW w:w="1284" w:type="dxa"/>
            <w:tcBorders>
              <w:top w:val="nil"/>
              <w:left w:val="nil"/>
              <w:bottom w:val="single" w:sz="4" w:space="0" w:color="auto"/>
              <w:right w:val="single" w:sz="4" w:space="0" w:color="auto"/>
            </w:tcBorders>
            <w:shd w:val="clear" w:color="auto" w:fill="auto"/>
            <w:noWrap/>
            <w:vAlign w:val="bottom"/>
            <w:hideMark/>
          </w:tcPr>
          <w:p w14:paraId="4B9A8DA5" w14:textId="254F49F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010000565100</w:t>
            </w:r>
          </w:p>
        </w:tc>
        <w:tc>
          <w:tcPr>
            <w:tcW w:w="3648" w:type="dxa"/>
            <w:tcBorders>
              <w:top w:val="nil"/>
              <w:left w:val="nil"/>
              <w:bottom w:val="single" w:sz="4" w:space="0" w:color="auto"/>
              <w:right w:val="single" w:sz="4" w:space="0" w:color="auto"/>
            </w:tcBorders>
            <w:shd w:val="clear" w:color="auto" w:fill="auto"/>
            <w:noWrap/>
            <w:vAlign w:val="bottom"/>
            <w:hideMark/>
          </w:tcPr>
          <w:p w14:paraId="0338D6FA" w14:textId="41892E0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Everolimus 5 mg-Comprimido/Cada comprimido contiene: Everolimus 5 mg. 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369BD4BE" w14:textId="7603B59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33D3F0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FA82E1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1FCD875" w14:textId="77777777" w:rsidR="00CD4F18" w:rsidRPr="00012BEC" w:rsidRDefault="00CD4F18" w:rsidP="00CD4F18">
            <w:pPr>
              <w:rPr>
                <w:rFonts w:ascii="Calibri" w:hAnsi="Calibri" w:cs="Calibri"/>
                <w:color w:val="000000"/>
                <w:sz w:val="16"/>
                <w:szCs w:val="16"/>
                <w:lang w:val="en-US"/>
              </w:rPr>
            </w:pPr>
          </w:p>
        </w:tc>
      </w:tr>
      <w:tr w:rsidR="00CD4F18" w:rsidRPr="00012BEC" w14:paraId="65BC68D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E33CB0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555</w:t>
            </w:r>
          </w:p>
        </w:tc>
        <w:tc>
          <w:tcPr>
            <w:tcW w:w="1418" w:type="dxa"/>
            <w:tcBorders>
              <w:top w:val="nil"/>
              <w:left w:val="nil"/>
              <w:bottom w:val="single" w:sz="4" w:space="0" w:color="auto"/>
              <w:right w:val="single" w:sz="4" w:space="0" w:color="auto"/>
            </w:tcBorders>
            <w:shd w:val="clear" w:color="auto" w:fill="auto"/>
            <w:vAlign w:val="bottom"/>
            <w:hideMark/>
          </w:tcPr>
          <w:p w14:paraId="6400D5A2" w14:textId="51657B2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010.000.5652.00</w:t>
            </w:r>
          </w:p>
        </w:tc>
        <w:tc>
          <w:tcPr>
            <w:tcW w:w="1284" w:type="dxa"/>
            <w:tcBorders>
              <w:top w:val="nil"/>
              <w:left w:val="nil"/>
              <w:bottom w:val="single" w:sz="4" w:space="0" w:color="auto"/>
              <w:right w:val="single" w:sz="4" w:space="0" w:color="auto"/>
            </w:tcBorders>
            <w:shd w:val="clear" w:color="auto" w:fill="auto"/>
            <w:noWrap/>
            <w:vAlign w:val="bottom"/>
            <w:hideMark/>
          </w:tcPr>
          <w:p w14:paraId="0F109EFE" w14:textId="3693E8D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010000565200</w:t>
            </w:r>
          </w:p>
        </w:tc>
        <w:tc>
          <w:tcPr>
            <w:tcW w:w="3648" w:type="dxa"/>
            <w:tcBorders>
              <w:top w:val="nil"/>
              <w:left w:val="nil"/>
              <w:bottom w:val="single" w:sz="4" w:space="0" w:color="auto"/>
              <w:right w:val="single" w:sz="4" w:space="0" w:color="auto"/>
            </w:tcBorders>
            <w:shd w:val="clear" w:color="auto" w:fill="auto"/>
            <w:noWrap/>
            <w:vAlign w:val="bottom"/>
            <w:hideMark/>
          </w:tcPr>
          <w:p w14:paraId="0BB02269" w14:textId="68BA67F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Everolimus 10 mg-Comprimido/Cada comprimido contiene: Everolimus 10 mg. 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7F24C918" w14:textId="3A7604F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1438B5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745588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A631229" w14:textId="77777777" w:rsidR="00CD4F18" w:rsidRPr="00012BEC" w:rsidRDefault="00CD4F18" w:rsidP="00CD4F18">
            <w:pPr>
              <w:rPr>
                <w:rFonts w:ascii="Calibri" w:hAnsi="Calibri" w:cs="Calibri"/>
                <w:color w:val="000000"/>
                <w:sz w:val="16"/>
                <w:szCs w:val="16"/>
                <w:lang w:val="en-US"/>
              </w:rPr>
            </w:pPr>
          </w:p>
        </w:tc>
      </w:tr>
      <w:tr w:rsidR="00CD4F18" w:rsidRPr="00012BEC" w14:paraId="69AE760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0DDD1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556</w:t>
            </w:r>
          </w:p>
        </w:tc>
        <w:tc>
          <w:tcPr>
            <w:tcW w:w="1418" w:type="dxa"/>
            <w:tcBorders>
              <w:top w:val="nil"/>
              <w:left w:val="nil"/>
              <w:bottom w:val="single" w:sz="4" w:space="0" w:color="auto"/>
              <w:right w:val="single" w:sz="4" w:space="0" w:color="auto"/>
            </w:tcBorders>
            <w:shd w:val="clear" w:color="auto" w:fill="auto"/>
            <w:vAlign w:val="bottom"/>
            <w:hideMark/>
          </w:tcPr>
          <w:p w14:paraId="16E67F10" w14:textId="464634D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010.000.5657.00</w:t>
            </w:r>
          </w:p>
        </w:tc>
        <w:tc>
          <w:tcPr>
            <w:tcW w:w="1284" w:type="dxa"/>
            <w:tcBorders>
              <w:top w:val="nil"/>
              <w:left w:val="nil"/>
              <w:bottom w:val="single" w:sz="4" w:space="0" w:color="auto"/>
              <w:right w:val="single" w:sz="4" w:space="0" w:color="auto"/>
            </w:tcBorders>
            <w:shd w:val="clear" w:color="auto" w:fill="auto"/>
            <w:noWrap/>
            <w:vAlign w:val="bottom"/>
            <w:hideMark/>
          </w:tcPr>
          <w:p w14:paraId="23A550E5" w14:textId="55880A7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010000565700</w:t>
            </w:r>
          </w:p>
        </w:tc>
        <w:tc>
          <w:tcPr>
            <w:tcW w:w="3648" w:type="dxa"/>
            <w:tcBorders>
              <w:top w:val="nil"/>
              <w:left w:val="nil"/>
              <w:bottom w:val="single" w:sz="4" w:space="0" w:color="auto"/>
              <w:right w:val="single" w:sz="4" w:space="0" w:color="auto"/>
            </w:tcBorders>
            <w:shd w:val="clear" w:color="auto" w:fill="auto"/>
            <w:noWrap/>
            <w:vAlign w:val="bottom"/>
            <w:hideMark/>
          </w:tcPr>
          <w:p w14:paraId="181D30FE" w14:textId="18CFB01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Abiraterona-Tableta /Cada tableta contiene: Acetato de abiraterona 250 mg. Envase con 120 tabletas. Envase con 120 tabletas.</w:t>
            </w:r>
          </w:p>
        </w:tc>
        <w:tc>
          <w:tcPr>
            <w:tcW w:w="750" w:type="dxa"/>
            <w:tcBorders>
              <w:top w:val="nil"/>
              <w:left w:val="nil"/>
              <w:bottom w:val="single" w:sz="4" w:space="0" w:color="auto"/>
              <w:right w:val="single" w:sz="4" w:space="0" w:color="auto"/>
            </w:tcBorders>
            <w:shd w:val="clear" w:color="auto" w:fill="auto"/>
            <w:noWrap/>
            <w:vAlign w:val="bottom"/>
            <w:hideMark/>
          </w:tcPr>
          <w:p w14:paraId="32ED44E9" w14:textId="7758293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37960C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283A79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FC0FCC9" w14:textId="77777777" w:rsidR="00CD4F18" w:rsidRPr="00012BEC" w:rsidRDefault="00CD4F18" w:rsidP="00CD4F18">
            <w:pPr>
              <w:rPr>
                <w:rFonts w:ascii="Calibri" w:hAnsi="Calibri" w:cs="Calibri"/>
                <w:color w:val="000000"/>
                <w:sz w:val="16"/>
                <w:szCs w:val="16"/>
                <w:lang w:val="en-US"/>
              </w:rPr>
            </w:pPr>
          </w:p>
        </w:tc>
      </w:tr>
      <w:tr w:rsidR="00CD4F18" w:rsidRPr="00012BEC" w14:paraId="7632BC2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F2973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557</w:t>
            </w:r>
          </w:p>
        </w:tc>
        <w:tc>
          <w:tcPr>
            <w:tcW w:w="1418" w:type="dxa"/>
            <w:tcBorders>
              <w:top w:val="nil"/>
              <w:left w:val="nil"/>
              <w:bottom w:val="single" w:sz="4" w:space="0" w:color="auto"/>
              <w:right w:val="single" w:sz="4" w:space="0" w:color="auto"/>
            </w:tcBorders>
            <w:shd w:val="clear" w:color="auto" w:fill="auto"/>
            <w:vAlign w:val="bottom"/>
            <w:hideMark/>
          </w:tcPr>
          <w:p w14:paraId="499F6342" w14:textId="09FB615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010.000.5660.00</w:t>
            </w:r>
          </w:p>
        </w:tc>
        <w:tc>
          <w:tcPr>
            <w:tcW w:w="1284" w:type="dxa"/>
            <w:tcBorders>
              <w:top w:val="nil"/>
              <w:left w:val="nil"/>
              <w:bottom w:val="single" w:sz="4" w:space="0" w:color="auto"/>
              <w:right w:val="single" w:sz="4" w:space="0" w:color="auto"/>
            </w:tcBorders>
            <w:shd w:val="clear" w:color="auto" w:fill="auto"/>
            <w:noWrap/>
            <w:vAlign w:val="bottom"/>
            <w:hideMark/>
          </w:tcPr>
          <w:p w14:paraId="02AFABC1" w14:textId="2808653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010000566000</w:t>
            </w:r>
          </w:p>
        </w:tc>
        <w:tc>
          <w:tcPr>
            <w:tcW w:w="3648" w:type="dxa"/>
            <w:tcBorders>
              <w:top w:val="nil"/>
              <w:left w:val="nil"/>
              <w:bottom w:val="single" w:sz="4" w:space="0" w:color="auto"/>
              <w:right w:val="single" w:sz="4" w:space="0" w:color="auto"/>
            </w:tcBorders>
            <w:shd w:val="clear" w:color="auto" w:fill="auto"/>
            <w:noWrap/>
            <w:vAlign w:val="bottom"/>
            <w:hideMark/>
          </w:tcPr>
          <w:p w14:paraId="285CB73F" w14:textId="20708DC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Lacosamida 50 mg-Tableta/Cada tableta contiene: Lacosamida 50 mg. Envase con 14 tabletas</w:t>
            </w:r>
          </w:p>
        </w:tc>
        <w:tc>
          <w:tcPr>
            <w:tcW w:w="750" w:type="dxa"/>
            <w:tcBorders>
              <w:top w:val="nil"/>
              <w:left w:val="nil"/>
              <w:bottom w:val="single" w:sz="4" w:space="0" w:color="auto"/>
              <w:right w:val="single" w:sz="4" w:space="0" w:color="auto"/>
            </w:tcBorders>
            <w:shd w:val="clear" w:color="auto" w:fill="auto"/>
            <w:noWrap/>
            <w:vAlign w:val="bottom"/>
            <w:hideMark/>
          </w:tcPr>
          <w:p w14:paraId="07EEC535" w14:textId="0CFD7B4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E103A2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F93B0F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FF93352" w14:textId="77777777" w:rsidR="00CD4F18" w:rsidRPr="00012BEC" w:rsidRDefault="00CD4F18" w:rsidP="00CD4F18">
            <w:pPr>
              <w:rPr>
                <w:rFonts w:ascii="Calibri" w:hAnsi="Calibri" w:cs="Calibri"/>
                <w:color w:val="000000"/>
                <w:sz w:val="16"/>
                <w:szCs w:val="16"/>
                <w:lang w:val="en-US"/>
              </w:rPr>
            </w:pPr>
          </w:p>
        </w:tc>
      </w:tr>
      <w:tr w:rsidR="00CD4F18" w:rsidRPr="00012BEC" w14:paraId="6E5FFBE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6955E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558</w:t>
            </w:r>
          </w:p>
        </w:tc>
        <w:tc>
          <w:tcPr>
            <w:tcW w:w="1418" w:type="dxa"/>
            <w:tcBorders>
              <w:top w:val="nil"/>
              <w:left w:val="nil"/>
              <w:bottom w:val="single" w:sz="4" w:space="0" w:color="auto"/>
              <w:right w:val="single" w:sz="4" w:space="0" w:color="auto"/>
            </w:tcBorders>
            <w:shd w:val="clear" w:color="auto" w:fill="auto"/>
            <w:vAlign w:val="bottom"/>
            <w:hideMark/>
          </w:tcPr>
          <w:p w14:paraId="4B112CB3" w14:textId="29F9907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010.000.5661.00</w:t>
            </w:r>
          </w:p>
        </w:tc>
        <w:tc>
          <w:tcPr>
            <w:tcW w:w="1284" w:type="dxa"/>
            <w:tcBorders>
              <w:top w:val="nil"/>
              <w:left w:val="nil"/>
              <w:bottom w:val="single" w:sz="4" w:space="0" w:color="auto"/>
              <w:right w:val="single" w:sz="4" w:space="0" w:color="auto"/>
            </w:tcBorders>
            <w:shd w:val="clear" w:color="auto" w:fill="auto"/>
            <w:noWrap/>
            <w:vAlign w:val="bottom"/>
            <w:hideMark/>
          </w:tcPr>
          <w:p w14:paraId="6CECA831" w14:textId="4B6B08D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010000566100</w:t>
            </w:r>
          </w:p>
        </w:tc>
        <w:tc>
          <w:tcPr>
            <w:tcW w:w="3648" w:type="dxa"/>
            <w:tcBorders>
              <w:top w:val="nil"/>
              <w:left w:val="nil"/>
              <w:bottom w:val="single" w:sz="4" w:space="0" w:color="auto"/>
              <w:right w:val="single" w:sz="4" w:space="0" w:color="auto"/>
            </w:tcBorders>
            <w:shd w:val="clear" w:color="auto" w:fill="auto"/>
            <w:noWrap/>
            <w:vAlign w:val="bottom"/>
            <w:hideMark/>
          </w:tcPr>
          <w:p w14:paraId="4DFD3F7C" w14:textId="6F2D109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Lacosamida 100 mg-Tableta/Cada tableta contiene: Lacosamida 100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0779503E" w14:textId="5FCDB0F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40805F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2DA558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D0F4893" w14:textId="77777777" w:rsidR="00CD4F18" w:rsidRPr="00012BEC" w:rsidRDefault="00CD4F18" w:rsidP="00CD4F18">
            <w:pPr>
              <w:rPr>
                <w:rFonts w:ascii="Calibri" w:hAnsi="Calibri" w:cs="Calibri"/>
                <w:color w:val="000000"/>
                <w:sz w:val="16"/>
                <w:szCs w:val="16"/>
                <w:lang w:val="en-US"/>
              </w:rPr>
            </w:pPr>
          </w:p>
        </w:tc>
      </w:tr>
      <w:tr w:rsidR="00CD4F18" w:rsidRPr="00012BEC" w14:paraId="46EA3BA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4FB83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559</w:t>
            </w:r>
          </w:p>
        </w:tc>
        <w:tc>
          <w:tcPr>
            <w:tcW w:w="1418" w:type="dxa"/>
            <w:tcBorders>
              <w:top w:val="nil"/>
              <w:left w:val="nil"/>
              <w:bottom w:val="single" w:sz="4" w:space="0" w:color="auto"/>
              <w:right w:val="single" w:sz="4" w:space="0" w:color="auto"/>
            </w:tcBorders>
            <w:shd w:val="clear" w:color="auto" w:fill="auto"/>
            <w:vAlign w:val="bottom"/>
            <w:hideMark/>
          </w:tcPr>
          <w:p w14:paraId="545AF404" w14:textId="5C654F6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010.000.5663.00</w:t>
            </w:r>
          </w:p>
        </w:tc>
        <w:tc>
          <w:tcPr>
            <w:tcW w:w="1284" w:type="dxa"/>
            <w:tcBorders>
              <w:top w:val="nil"/>
              <w:left w:val="nil"/>
              <w:bottom w:val="single" w:sz="4" w:space="0" w:color="auto"/>
              <w:right w:val="single" w:sz="4" w:space="0" w:color="auto"/>
            </w:tcBorders>
            <w:shd w:val="clear" w:color="auto" w:fill="auto"/>
            <w:noWrap/>
            <w:vAlign w:val="bottom"/>
            <w:hideMark/>
          </w:tcPr>
          <w:p w14:paraId="405015CB" w14:textId="65ED6AE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010000566300</w:t>
            </w:r>
          </w:p>
        </w:tc>
        <w:tc>
          <w:tcPr>
            <w:tcW w:w="3648" w:type="dxa"/>
            <w:tcBorders>
              <w:top w:val="nil"/>
              <w:left w:val="nil"/>
              <w:bottom w:val="single" w:sz="4" w:space="0" w:color="auto"/>
              <w:right w:val="single" w:sz="4" w:space="0" w:color="auto"/>
            </w:tcBorders>
            <w:shd w:val="clear" w:color="auto" w:fill="auto"/>
            <w:noWrap/>
            <w:vAlign w:val="bottom"/>
            <w:hideMark/>
          </w:tcPr>
          <w:p w14:paraId="5B60EC81" w14:textId="0533B3D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Lacosamida 200 mg-Tableta/Cada tableta contiene: Lacosamida 200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305DEFF3" w14:textId="7520384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ECB040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D65AC8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0995F4F" w14:textId="77777777" w:rsidR="00CD4F18" w:rsidRPr="00012BEC" w:rsidRDefault="00CD4F18" w:rsidP="00CD4F18">
            <w:pPr>
              <w:rPr>
                <w:rFonts w:ascii="Calibri" w:hAnsi="Calibri" w:cs="Calibri"/>
                <w:color w:val="000000"/>
                <w:sz w:val="16"/>
                <w:szCs w:val="16"/>
                <w:lang w:val="en-US"/>
              </w:rPr>
            </w:pPr>
          </w:p>
        </w:tc>
      </w:tr>
      <w:tr w:rsidR="00CD4F18" w:rsidRPr="00012BEC" w14:paraId="2E98983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FE78E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560</w:t>
            </w:r>
          </w:p>
        </w:tc>
        <w:tc>
          <w:tcPr>
            <w:tcW w:w="1418" w:type="dxa"/>
            <w:tcBorders>
              <w:top w:val="nil"/>
              <w:left w:val="nil"/>
              <w:bottom w:val="single" w:sz="4" w:space="0" w:color="auto"/>
              <w:right w:val="single" w:sz="4" w:space="0" w:color="auto"/>
            </w:tcBorders>
            <w:shd w:val="clear" w:color="auto" w:fill="auto"/>
            <w:vAlign w:val="bottom"/>
            <w:hideMark/>
          </w:tcPr>
          <w:p w14:paraId="1771724A" w14:textId="6264657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010.000.5694.01</w:t>
            </w:r>
          </w:p>
        </w:tc>
        <w:tc>
          <w:tcPr>
            <w:tcW w:w="1284" w:type="dxa"/>
            <w:tcBorders>
              <w:top w:val="nil"/>
              <w:left w:val="nil"/>
              <w:bottom w:val="single" w:sz="4" w:space="0" w:color="auto"/>
              <w:right w:val="single" w:sz="4" w:space="0" w:color="auto"/>
            </w:tcBorders>
            <w:shd w:val="clear" w:color="auto" w:fill="auto"/>
            <w:noWrap/>
            <w:vAlign w:val="bottom"/>
            <w:hideMark/>
          </w:tcPr>
          <w:p w14:paraId="763A4D15" w14:textId="60B2CFA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010000569401</w:t>
            </w:r>
          </w:p>
        </w:tc>
        <w:tc>
          <w:tcPr>
            <w:tcW w:w="3648" w:type="dxa"/>
            <w:tcBorders>
              <w:top w:val="nil"/>
              <w:left w:val="nil"/>
              <w:bottom w:val="single" w:sz="4" w:space="0" w:color="auto"/>
              <w:right w:val="single" w:sz="4" w:space="0" w:color="auto"/>
            </w:tcBorders>
            <w:shd w:val="clear" w:color="auto" w:fill="auto"/>
            <w:noWrap/>
            <w:vAlign w:val="bottom"/>
            <w:hideMark/>
          </w:tcPr>
          <w:p w14:paraId="35AC146B" w14:textId="1F70263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Somatropina. Solución Inyectable Cada cartucho prellenado con solución contiene: Somatropina 12.00 mg equivalente a 36 UI Envase con un cartucho prellenado con 1.5 ml para administrarse en dispositivo autoinyector.</w:t>
            </w:r>
          </w:p>
        </w:tc>
        <w:tc>
          <w:tcPr>
            <w:tcW w:w="750" w:type="dxa"/>
            <w:tcBorders>
              <w:top w:val="nil"/>
              <w:left w:val="nil"/>
              <w:bottom w:val="single" w:sz="4" w:space="0" w:color="auto"/>
              <w:right w:val="single" w:sz="4" w:space="0" w:color="auto"/>
            </w:tcBorders>
            <w:shd w:val="clear" w:color="auto" w:fill="auto"/>
            <w:noWrap/>
            <w:vAlign w:val="bottom"/>
            <w:hideMark/>
          </w:tcPr>
          <w:p w14:paraId="25981507" w14:textId="59F0A10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66B844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5BFB19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60C3D4D" w14:textId="77777777" w:rsidR="00CD4F18" w:rsidRPr="00012BEC" w:rsidRDefault="00CD4F18" w:rsidP="00CD4F18">
            <w:pPr>
              <w:rPr>
                <w:rFonts w:ascii="Calibri" w:hAnsi="Calibri" w:cs="Calibri"/>
                <w:color w:val="000000"/>
                <w:sz w:val="16"/>
                <w:szCs w:val="16"/>
                <w:lang w:val="en-US"/>
              </w:rPr>
            </w:pPr>
          </w:p>
        </w:tc>
      </w:tr>
      <w:tr w:rsidR="00CD4F18" w:rsidRPr="00012BEC" w14:paraId="4C409EE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F13C59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561</w:t>
            </w:r>
          </w:p>
        </w:tc>
        <w:tc>
          <w:tcPr>
            <w:tcW w:w="1418" w:type="dxa"/>
            <w:tcBorders>
              <w:top w:val="nil"/>
              <w:left w:val="nil"/>
              <w:bottom w:val="single" w:sz="4" w:space="0" w:color="auto"/>
              <w:right w:val="single" w:sz="4" w:space="0" w:color="auto"/>
            </w:tcBorders>
            <w:shd w:val="clear" w:color="auto" w:fill="auto"/>
            <w:vAlign w:val="bottom"/>
            <w:hideMark/>
          </w:tcPr>
          <w:p w14:paraId="248F8B92" w14:textId="515F845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010.000.5699.00</w:t>
            </w:r>
          </w:p>
        </w:tc>
        <w:tc>
          <w:tcPr>
            <w:tcW w:w="1284" w:type="dxa"/>
            <w:tcBorders>
              <w:top w:val="nil"/>
              <w:left w:val="nil"/>
              <w:bottom w:val="single" w:sz="4" w:space="0" w:color="auto"/>
              <w:right w:val="single" w:sz="4" w:space="0" w:color="auto"/>
            </w:tcBorders>
            <w:shd w:val="clear" w:color="auto" w:fill="auto"/>
            <w:noWrap/>
            <w:vAlign w:val="bottom"/>
            <w:hideMark/>
          </w:tcPr>
          <w:p w14:paraId="31EA1A7C" w14:textId="3E095C8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010000569900</w:t>
            </w:r>
          </w:p>
        </w:tc>
        <w:tc>
          <w:tcPr>
            <w:tcW w:w="3648" w:type="dxa"/>
            <w:tcBorders>
              <w:top w:val="nil"/>
              <w:left w:val="nil"/>
              <w:bottom w:val="single" w:sz="4" w:space="0" w:color="auto"/>
              <w:right w:val="single" w:sz="4" w:space="0" w:color="auto"/>
            </w:tcBorders>
            <w:shd w:val="clear" w:color="auto" w:fill="auto"/>
            <w:noWrap/>
            <w:vAlign w:val="bottom"/>
            <w:hideMark/>
          </w:tcPr>
          <w:p w14:paraId="7D06D498" w14:textId="40FD845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Etoricoxib-Comprimido/Cada comprimido contiene: Etoricoxib 90 mg. 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0A16CB5A" w14:textId="21B9A9C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783E03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93C568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AD01849" w14:textId="77777777" w:rsidR="00CD4F18" w:rsidRPr="00012BEC" w:rsidRDefault="00CD4F18" w:rsidP="00CD4F18">
            <w:pPr>
              <w:rPr>
                <w:rFonts w:ascii="Calibri" w:hAnsi="Calibri" w:cs="Calibri"/>
                <w:color w:val="000000"/>
                <w:sz w:val="16"/>
                <w:szCs w:val="16"/>
                <w:lang w:val="en-US"/>
              </w:rPr>
            </w:pPr>
          </w:p>
        </w:tc>
      </w:tr>
      <w:tr w:rsidR="00CD4F18" w:rsidRPr="00012BEC" w14:paraId="62FA330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61D03D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562</w:t>
            </w:r>
          </w:p>
        </w:tc>
        <w:tc>
          <w:tcPr>
            <w:tcW w:w="1418" w:type="dxa"/>
            <w:tcBorders>
              <w:top w:val="nil"/>
              <w:left w:val="nil"/>
              <w:bottom w:val="single" w:sz="4" w:space="0" w:color="auto"/>
              <w:right w:val="single" w:sz="4" w:space="0" w:color="auto"/>
            </w:tcBorders>
            <w:shd w:val="clear" w:color="auto" w:fill="auto"/>
            <w:vAlign w:val="bottom"/>
            <w:hideMark/>
          </w:tcPr>
          <w:p w14:paraId="02286B74" w14:textId="0212A55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010.000.5700.00</w:t>
            </w:r>
          </w:p>
        </w:tc>
        <w:tc>
          <w:tcPr>
            <w:tcW w:w="1284" w:type="dxa"/>
            <w:tcBorders>
              <w:top w:val="nil"/>
              <w:left w:val="nil"/>
              <w:bottom w:val="single" w:sz="4" w:space="0" w:color="auto"/>
              <w:right w:val="single" w:sz="4" w:space="0" w:color="auto"/>
            </w:tcBorders>
            <w:shd w:val="clear" w:color="auto" w:fill="auto"/>
            <w:noWrap/>
            <w:vAlign w:val="bottom"/>
            <w:hideMark/>
          </w:tcPr>
          <w:p w14:paraId="63AF04A6" w14:textId="3BAB97D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010000570000</w:t>
            </w:r>
          </w:p>
        </w:tc>
        <w:tc>
          <w:tcPr>
            <w:tcW w:w="3648" w:type="dxa"/>
            <w:tcBorders>
              <w:top w:val="nil"/>
              <w:left w:val="nil"/>
              <w:bottom w:val="single" w:sz="4" w:space="0" w:color="auto"/>
              <w:right w:val="single" w:sz="4" w:space="0" w:color="auto"/>
            </w:tcBorders>
            <w:shd w:val="clear" w:color="auto" w:fill="auto"/>
            <w:noWrap/>
            <w:vAlign w:val="bottom"/>
            <w:hideMark/>
          </w:tcPr>
          <w:p w14:paraId="4C524765" w14:textId="05215B3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Vildagliptina-Metformina-Comprimido/Cada comprimido contiene: Vildagliptina 50 mg. Clorhidrato de metformina 500 mg. 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0B89DE89" w14:textId="32905DC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32AF66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23A9B1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D5C8F81" w14:textId="77777777" w:rsidR="00CD4F18" w:rsidRPr="00012BEC" w:rsidRDefault="00CD4F18" w:rsidP="00CD4F18">
            <w:pPr>
              <w:rPr>
                <w:rFonts w:ascii="Calibri" w:hAnsi="Calibri" w:cs="Calibri"/>
                <w:color w:val="000000"/>
                <w:sz w:val="16"/>
                <w:szCs w:val="16"/>
                <w:lang w:val="en-US"/>
              </w:rPr>
            </w:pPr>
          </w:p>
        </w:tc>
      </w:tr>
      <w:tr w:rsidR="00CD4F18" w:rsidRPr="00012BEC" w14:paraId="600EF6F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383CA5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563</w:t>
            </w:r>
          </w:p>
        </w:tc>
        <w:tc>
          <w:tcPr>
            <w:tcW w:w="1418" w:type="dxa"/>
            <w:tcBorders>
              <w:top w:val="nil"/>
              <w:left w:val="nil"/>
              <w:bottom w:val="single" w:sz="4" w:space="0" w:color="auto"/>
              <w:right w:val="single" w:sz="4" w:space="0" w:color="auto"/>
            </w:tcBorders>
            <w:shd w:val="clear" w:color="auto" w:fill="auto"/>
            <w:vAlign w:val="bottom"/>
            <w:hideMark/>
          </w:tcPr>
          <w:p w14:paraId="61F633AF" w14:textId="0A0873A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010.000.5704.00</w:t>
            </w:r>
          </w:p>
        </w:tc>
        <w:tc>
          <w:tcPr>
            <w:tcW w:w="1284" w:type="dxa"/>
            <w:tcBorders>
              <w:top w:val="nil"/>
              <w:left w:val="nil"/>
              <w:bottom w:val="single" w:sz="4" w:space="0" w:color="auto"/>
              <w:right w:val="single" w:sz="4" w:space="0" w:color="auto"/>
            </w:tcBorders>
            <w:shd w:val="clear" w:color="auto" w:fill="auto"/>
            <w:noWrap/>
            <w:vAlign w:val="bottom"/>
            <w:hideMark/>
          </w:tcPr>
          <w:p w14:paraId="3D29B6BD" w14:textId="6E7E54C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010000570400</w:t>
            </w:r>
          </w:p>
        </w:tc>
        <w:tc>
          <w:tcPr>
            <w:tcW w:w="3648" w:type="dxa"/>
            <w:tcBorders>
              <w:top w:val="nil"/>
              <w:left w:val="nil"/>
              <w:bottom w:val="single" w:sz="4" w:space="0" w:color="auto"/>
              <w:right w:val="single" w:sz="4" w:space="0" w:color="auto"/>
            </w:tcBorders>
            <w:shd w:val="clear" w:color="auto" w:fill="auto"/>
            <w:noWrap/>
            <w:vAlign w:val="bottom"/>
            <w:hideMark/>
          </w:tcPr>
          <w:p w14:paraId="0454354C" w14:textId="0E7A026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Sitagliptina-metformina 50/1,000 mg-Comprimido/Cada comprimido contiene: Fosfato de sitagliptina monohidratada equivalente a 50 mg de sitagliptina Clorhidrato de metformina 1000 mg. Envase con 56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D8D66C6" w14:textId="3C4A191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4AC7C5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82A06B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F508BC5" w14:textId="77777777" w:rsidR="00CD4F18" w:rsidRPr="00012BEC" w:rsidRDefault="00CD4F18" w:rsidP="00CD4F18">
            <w:pPr>
              <w:rPr>
                <w:rFonts w:ascii="Calibri" w:hAnsi="Calibri" w:cs="Calibri"/>
                <w:color w:val="000000"/>
                <w:sz w:val="16"/>
                <w:szCs w:val="16"/>
                <w:lang w:val="en-US"/>
              </w:rPr>
            </w:pPr>
          </w:p>
        </w:tc>
      </w:tr>
      <w:tr w:rsidR="00CD4F18" w:rsidRPr="00012BEC" w14:paraId="5F84A96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25E30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564</w:t>
            </w:r>
          </w:p>
        </w:tc>
        <w:tc>
          <w:tcPr>
            <w:tcW w:w="1418" w:type="dxa"/>
            <w:tcBorders>
              <w:top w:val="nil"/>
              <w:left w:val="nil"/>
              <w:bottom w:val="single" w:sz="4" w:space="0" w:color="auto"/>
              <w:right w:val="single" w:sz="4" w:space="0" w:color="auto"/>
            </w:tcBorders>
            <w:shd w:val="clear" w:color="auto" w:fill="auto"/>
            <w:vAlign w:val="bottom"/>
            <w:hideMark/>
          </w:tcPr>
          <w:p w14:paraId="7D83A0AA" w14:textId="7CCAC68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010.000.5705.00</w:t>
            </w:r>
          </w:p>
        </w:tc>
        <w:tc>
          <w:tcPr>
            <w:tcW w:w="1284" w:type="dxa"/>
            <w:tcBorders>
              <w:top w:val="nil"/>
              <w:left w:val="nil"/>
              <w:bottom w:val="single" w:sz="4" w:space="0" w:color="auto"/>
              <w:right w:val="single" w:sz="4" w:space="0" w:color="auto"/>
            </w:tcBorders>
            <w:shd w:val="clear" w:color="auto" w:fill="auto"/>
            <w:noWrap/>
            <w:vAlign w:val="bottom"/>
            <w:hideMark/>
          </w:tcPr>
          <w:p w14:paraId="3DB79624" w14:textId="66B7656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010000570500</w:t>
            </w:r>
          </w:p>
        </w:tc>
        <w:tc>
          <w:tcPr>
            <w:tcW w:w="3648" w:type="dxa"/>
            <w:tcBorders>
              <w:top w:val="nil"/>
              <w:left w:val="nil"/>
              <w:bottom w:val="single" w:sz="4" w:space="0" w:color="auto"/>
              <w:right w:val="single" w:sz="4" w:space="0" w:color="auto"/>
            </w:tcBorders>
            <w:shd w:val="clear" w:color="auto" w:fill="auto"/>
            <w:noWrap/>
            <w:vAlign w:val="bottom"/>
            <w:hideMark/>
          </w:tcPr>
          <w:p w14:paraId="4707AAA2" w14:textId="14C1571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Sitagliptina-metformina 50/500 mg-Comprimido/Cada comprimido contiene: Fosfato de sitagliptina monohidratada equivalente a 50 mg de sitagliptina Clorhidrato de metformina 500 mg. 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0C29F49A" w14:textId="3C6FDD3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099731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9E012B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43AD186" w14:textId="77777777" w:rsidR="00CD4F18" w:rsidRPr="00012BEC" w:rsidRDefault="00CD4F18" w:rsidP="00CD4F18">
            <w:pPr>
              <w:rPr>
                <w:rFonts w:ascii="Calibri" w:hAnsi="Calibri" w:cs="Calibri"/>
                <w:color w:val="000000"/>
                <w:sz w:val="16"/>
                <w:szCs w:val="16"/>
                <w:lang w:val="en-US"/>
              </w:rPr>
            </w:pPr>
          </w:p>
        </w:tc>
      </w:tr>
      <w:tr w:rsidR="00CD4F18" w:rsidRPr="00012BEC" w14:paraId="2E66229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63458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565</w:t>
            </w:r>
          </w:p>
        </w:tc>
        <w:tc>
          <w:tcPr>
            <w:tcW w:w="1418" w:type="dxa"/>
            <w:tcBorders>
              <w:top w:val="nil"/>
              <w:left w:val="nil"/>
              <w:bottom w:val="single" w:sz="4" w:space="0" w:color="auto"/>
              <w:right w:val="single" w:sz="4" w:space="0" w:color="auto"/>
            </w:tcBorders>
            <w:shd w:val="clear" w:color="auto" w:fill="auto"/>
            <w:vAlign w:val="bottom"/>
            <w:hideMark/>
          </w:tcPr>
          <w:p w14:paraId="1E6E6073" w14:textId="7D09EED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010.000.5730.00</w:t>
            </w:r>
          </w:p>
        </w:tc>
        <w:tc>
          <w:tcPr>
            <w:tcW w:w="1284" w:type="dxa"/>
            <w:tcBorders>
              <w:top w:val="nil"/>
              <w:left w:val="nil"/>
              <w:bottom w:val="single" w:sz="4" w:space="0" w:color="auto"/>
              <w:right w:val="single" w:sz="4" w:space="0" w:color="auto"/>
            </w:tcBorders>
            <w:shd w:val="clear" w:color="auto" w:fill="auto"/>
            <w:noWrap/>
            <w:vAlign w:val="bottom"/>
            <w:hideMark/>
          </w:tcPr>
          <w:p w14:paraId="0B76D58D" w14:textId="1F91E5E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010000573000</w:t>
            </w:r>
          </w:p>
        </w:tc>
        <w:tc>
          <w:tcPr>
            <w:tcW w:w="3648" w:type="dxa"/>
            <w:tcBorders>
              <w:top w:val="nil"/>
              <w:left w:val="nil"/>
              <w:bottom w:val="single" w:sz="4" w:space="0" w:color="auto"/>
              <w:right w:val="single" w:sz="4" w:space="0" w:color="auto"/>
            </w:tcBorders>
            <w:shd w:val="clear" w:color="auto" w:fill="auto"/>
            <w:noWrap/>
            <w:vAlign w:val="bottom"/>
            <w:hideMark/>
          </w:tcPr>
          <w:p w14:paraId="68EB376B" w14:textId="71C15E9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Ticagrelor-Tableta/Cada tableta contiene: Ticagrelor 90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22BA02BA" w14:textId="689D57B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50760E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71D54C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B498452" w14:textId="77777777" w:rsidR="00CD4F18" w:rsidRPr="00012BEC" w:rsidRDefault="00CD4F18" w:rsidP="00CD4F18">
            <w:pPr>
              <w:rPr>
                <w:rFonts w:ascii="Calibri" w:hAnsi="Calibri" w:cs="Calibri"/>
                <w:color w:val="000000"/>
                <w:sz w:val="16"/>
                <w:szCs w:val="16"/>
                <w:lang w:val="en-US"/>
              </w:rPr>
            </w:pPr>
          </w:p>
        </w:tc>
      </w:tr>
      <w:tr w:rsidR="00CD4F18" w:rsidRPr="00012BEC" w14:paraId="7D0AD37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48FA4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566</w:t>
            </w:r>
          </w:p>
        </w:tc>
        <w:tc>
          <w:tcPr>
            <w:tcW w:w="1418" w:type="dxa"/>
            <w:tcBorders>
              <w:top w:val="nil"/>
              <w:left w:val="nil"/>
              <w:bottom w:val="single" w:sz="4" w:space="0" w:color="auto"/>
              <w:right w:val="single" w:sz="4" w:space="0" w:color="auto"/>
            </w:tcBorders>
            <w:shd w:val="clear" w:color="auto" w:fill="auto"/>
            <w:vAlign w:val="bottom"/>
            <w:hideMark/>
          </w:tcPr>
          <w:p w14:paraId="4DB65B52" w14:textId="1322F2F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010.000.5731.00</w:t>
            </w:r>
          </w:p>
        </w:tc>
        <w:tc>
          <w:tcPr>
            <w:tcW w:w="1284" w:type="dxa"/>
            <w:tcBorders>
              <w:top w:val="nil"/>
              <w:left w:val="nil"/>
              <w:bottom w:val="single" w:sz="4" w:space="0" w:color="auto"/>
              <w:right w:val="single" w:sz="4" w:space="0" w:color="auto"/>
            </w:tcBorders>
            <w:shd w:val="clear" w:color="auto" w:fill="auto"/>
            <w:noWrap/>
            <w:vAlign w:val="bottom"/>
            <w:hideMark/>
          </w:tcPr>
          <w:p w14:paraId="67DA3759" w14:textId="4489B95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010000573100</w:t>
            </w:r>
          </w:p>
        </w:tc>
        <w:tc>
          <w:tcPr>
            <w:tcW w:w="3648" w:type="dxa"/>
            <w:tcBorders>
              <w:top w:val="nil"/>
              <w:left w:val="nil"/>
              <w:bottom w:val="single" w:sz="4" w:space="0" w:color="auto"/>
              <w:right w:val="single" w:sz="4" w:space="0" w:color="auto"/>
            </w:tcBorders>
            <w:shd w:val="clear" w:color="auto" w:fill="auto"/>
            <w:noWrap/>
            <w:vAlign w:val="bottom"/>
            <w:hideMark/>
          </w:tcPr>
          <w:p w14:paraId="398A3403" w14:textId="299ED85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Apixabán 2.5 mg-Tableta/Cada tableta contiene: Apixabán 2.5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05FA3966" w14:textId="6F1D91B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B78BD8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20B6B6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B23874F" w14:textId="77777777" w:rsidR="00CD4F18" w:rsidRPr="00012BEC" w:rsidRDefault="00CD4F18" w:rsidP="00CD4F18">
            <w:pPr>
              <w:rPr>
                <w:rFonts w:ascii="Calibri" w:hAnsi="Calibri" w:cs="Calibri"/>
                <w:color w:val="000000"/>
                <w:sz w:val="16"/>
                <w:szCs w:val="16"/>
                <w:lang w:val="en-US"/>
              </w:rPr>
            </w:pPr>
          </w:p>
        </w:tc>
      </w:tr>
      <w:tr w:rsidR="00CD4F18" w:rsidRPr="00012BEC" w14:paraId="06174FA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5E658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567</w:t>
            </w:r>
          </w:p>
        </w:tc>
        <w:tc>
          <w:tcPr>
            <w:tcW w:w="1418" w:type="dxa"/>
            <w:tcBorders>
              <w:top w:val="nil"/>
              <w:left w:val="nil"/>
              <w:bottom w:val="single" w:sz="4" w:space="0" w:color="auto"/>
              <w:right w:val="single" w:sz="4" w:space="0" w:color="auto"/>
            </w:tcBorders>
            <w:shd w:val="clear" w:color="auto" w:fill="auto"/>
            <w:vAlign w:val="bottom"/>
            <w:hideMark/>
          </w:tcPr>
          <w:p w14:paraId="776AA16B" w14:textId="493F324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010.000.5732.00</w:t>
            </w:r>
          </w:p>
        </w:tc>
        <w:tc>
          <w:tcPr>
            <w:tcW w:w="1284" w:type="dxa"/>
            <w:tcBorders>
              <w:top w:val="nil"/>
              <w:left w:val="nil"/>
              <w:bottom w:val="single" w:sz="4" w:space="0" w:color="auto"/>
              <w:right w:val="single" w:sz="4" w:space="0" w:color="auto"/>
            </w:tcBorders>
            <w:shd w:val="clear" w:color="auto" w:fill="auto"/>
            <w:noWrap/>
            <w:vAlign w:val="bottom"/>
            <w:hideMark/>
          </w:tcPr>
          <w:p w14:paraId="50BF85D9" w14:textId="3D1B8ED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010000573200</w:t>
            </w:r>
          </w:p>
        </w:tc>
        <w:tc>
          <w:tcPr>
            <w:tcW w:w="3648" w:type="dxa"/>
            <w:tcBorders>
              <w:top w:val="nil"/>
              <w:left w:val="nil"/>
              <w:bottom w:val="single" w:sz="4" w:space="0" w:color="auto"/>
              <w:right w:val="single" w:sz="4" w:space="0" w:color="auto"/>
            </w:tcBorders>
            <w:shd w:val="clear" w:color="auto" w:fill="auto"/>
            <w:noWrap/>
            <w:vAlign w:val="bottom"/>
            <w:hideMark/>
          </w:tcPr>
          <w:p w14:paraId="5E7EB8F6" w14:textId="648ADF7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Apixabán 5 mg-Tableta/Cada tableta contiene: Apixabán 5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3E8A9B1F" w14:textId="4CBB3C6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66DC15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B9FE31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FD83FE0" w14:textId="77777777" w:rsidR="00CD4F18" w:rsidRPr="00012BEC" w:rsidRDefault="00CD4F18" w:rsidP="00CD4F18">
            <w:pPr>
              <w:rPr>
                <w:rFonts w:ascii="Calibri" w:hAnsi="Calibri" w:cs="Calibri"/>
                <w:color w:val="000000"/>
                <w:sz w:val="16"/>
                <w:szCs w:val="16"/>
                <w:lang w:val="en-US"/>
              </w:rPr>
            </w:pPr>
          </w:p>
        </w:tc>
      </w:tr>
      <w:tr w:rsidR="00CD4F18" w:rsidRPr="00012BEC" w14:paraId="7955715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757033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568</w:t>
            </w:r>
          </w:p>
        </w:tc>
        <w:tc>
          <w:tcPr>
            <w:tcW w:w="1418" w:type="dxa"/>
            <w:tcBorders>
              <w:top w:val="nil"/>
              <w:left w:val="nil"/>
              <w:bottom w:val="single" w:sz="4" w:space="0" w:color="auto"/>
              <w:right w:val="single" w:sz="4" w:space="0" w:color="auto"/>
            </w:tcBorders>
            <w:shd w:val="clear" w:color="auto" w:fill="auto"/>
            <w:vAlign w:val="bottom"/>
            <w:hideMark/>
          </w:tcPr>
          <w:p w14:paraId="70226CFA" w14:textId="74F1C4D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010.000.5735.01</w:t>
            </w:r>
          </w:p>
        </w:tc>
        <w:tc>
          <w:tcPr>
            <w:tcW w:w="1284" w:type="dxa"/>
            <w:tcBorders>
              <w:top w:val="nil"/>
              <w:left w:val="nil"/>
              <w:bottom w:val="single" w:sz="4" w:space="0" w:color="auto"/>
              <w:right w:val="single" w:sz="4" w:space="0" w:color="auto"/>
            </w:tcBorders>
            <w:shd w:val="clear" w:color="auto" w:fill="auto"/>
            <w:noWrap/>
            <w:vAlign w:val="bottom"/>
            <w:hideMark/>
          </w:tcPr>
          <w:p w14:paraId="73BBAE86" w14:textId="213EFCB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010000573501</w:t>
            </w:r>
          </w:p>
        </w:tc>
        <w:tc>
          <w:tcPr>
            <w:tcW w:w="3648" w:type="dxa"/>
            <w:tcBorders>
              <w:top w:val="nil"/>
              <w:left w:val="nil"/>
              <w:bottom w:val="single" w:sz="4" w:space="0" w:color="auto"/>
              <w:right w:val="single" w:sz="4" w:space="0" w:color="auto"/>
            </w:tcBorders>
            <w:shd w:val="clear" w:color="auto" w:fill="auto"/>
            <w:noWrap/>
            <w:vAlign w:val="bottom"/>
            <w:hideMark/>
          </w:tcPr>
          <w:p w14:paraId="022346B1" w14:textId="7181575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Rivaroxabán-ComprimidoComprimidos Comprimidos Cada comprimido contiene: Rivaroxabán 15 mg 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E5B9918" w14:textId="45BC635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B0CE85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939378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3150B0B" w14:textId="77777777" w:rsidR="00CD4F18" w:rsidRPr="00012BEC" w:rsidRDefault="00CD4F18" w:rsidP="00CD4F18">
            <w:pPr>
              <w:rPr>
                <w:rFonts w:ascii="Calibri" w:hAnsi="Calibri" w:cs="Calibri"/>
                <w:color w:val="000000"/>
                <w:sz w:val="16"/>
                <w:szCs w:val="16"/>
                <w:lang w:val="en-US"/>
              </w:rPr>
            </w:pPr>
          </w:p>
        </w:tc>
      </w:tr>
      <w:tr w:rsidR="00CD4F18" w:rsidRPr="00012BEC" w14:paraId="5A3E6D4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DEA40B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569</w:t>
            </w:r>
          </w:p>
        </w:tc>
        <w:tc>
          <w:tcPr>
            <w:tcW w:w="1418" w:type="dxa"/>
            <w:tcBorders>
              <w:top w:val="nil"/>
              <w:left w:val="nil"/>
              <w:bottom w:val="single" w:sz="4" w:space="0" w:color="auto"/>
              <w:right w:val="single" w:sz="4" w:space="0" w:color="auto"/>
            </w:tcBorders>
            <w:shd w:val="clear" w:color="auto" w:fill="auto"/>
            <w:vAlign w:val="bottom"/>
            <w:hideMark/>
          </w:tcPr>
          <w:p w14:paraId="7EC0ACB9" w14:textId="22BED46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010.000.5736.01</w:t>
            </w:r>
          </w:p>
        </w:tc>
        <w:tc>
          <w:tcPr>
            <w:tcW w:w="1284" w:type="dxa"/>
            <w:tcBorders>
              <w:top w:val="nil"/>
              <w:left w:val="nil"/>
              <w:bottom w:val="single" w:sz="4" w:space="0" w:color="auto"/>
              <w:right w:val="single" w:sz="4" w:space="0" w:color="auto"/>
            </w:tcBorders>
            <w:shd w:val="clear" w:color="auto" w:fill="auto"/>
            <w:noWrap/>
            <w:vAlign w:val="bottom"/>
            <w:hideMark/>
          </w:tcPr>
          <w:p w14:paraId="40AF4106" w14:textId="69AEB36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010000573601</w:t>
            </w:r>
          </w:p>
        </w:tc>
        <w:tc>
          <w:tcPr>
            <w:tcW w:w="3648" w:type="dxa"/>
            <w:tcBorders>
              <w:top w:val="nil"/>
              <w:left w:val="nil"/>
              <w:bottom w:val="single" w:sz="4" w:space="0" w:color="auto"/>
              <w:right w:val="single" w:sz="4" w:space="0" w:color="auto"/>
            </w:tcBorders>
            <w:shd w:val="clear" w:color="auto" w:fill="auto"/>
            <w:noWrap/>
            <w:vAlign w:val="bottom"/>
            <w:hideMark/>
          </w:tcPr>
          <w:p w14:paraId="1E5E5AEC" w14:textId="4B1D173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Rivaroxabán-Comprimido/Cada comprimido contiene: Rivaroxabán 20 mg. 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4D2DE1D" w14:textId="13757D7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89FB1D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1772F0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453B473" w14:textId="77777777" w:rsidR="00CD4F18" w:rsidRPr="00012BEC" w:rsidRDefault="00CD4F18" w:rsidP="00CD4F18">
            <w:pPr>
              <w:rPr>
                <w:rFonts w:ascii="Calibri" w:hAnsi="Calibri" w:cs="Calibri"/>
                <w:color w:val="000000"/>
                <w:sz w:val="16"/>
                <w:szCs w:val="16"/>
                <w:lang w:val="en-US"/>
              </w:rPr>
            </w:pPr>
          </w:p>
        </w:tc>
      </w:tr>
      <w:tr w:rsidR="00CD4F18" w:rsidRPr="00012BEC" w14:paraId="6902C6D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F2296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570</w:t>
            </w:r>
          </w:p>
        </w:tc>
        <w:tc>
          <w:tcPr>
            <w:tcW w:w="1418" w:type="dxa"/>
            <w:tcBorders>
              <w:top w:val="nil"/>
              <w:left w:val="nil"/>
              <w:bottom w:val="single" w:sz="4" w:space="0" w:color="auto"/>
              <w:right w:val="single" w:sz="4" w:space="0" w:color="auto"/>
            </w:tcBorders>
            <w:shd w:val="clear" w:color="auto" w:fill="auto"/>
            <w:vAlign w:val="bottom"/>
            <w:hideMark/>
          </w:tcPr>
          <w:p w14:paraId="102B6FF9" w14:textId="65BB450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010.000.5737.00</w:t>
            </w:r>
          </w:p>
        </w:tc>
        <w:tc>
          <w:tcPr>
            <w:tcW w:w="1284" w:type="dxa"/>
            <w:tcBorders>
              <w:top w:val="nil"/>
              <w:left w:val="nil"/>
              <w:bottom w:val="single" w:sz="4" w:space="0" w:color="auto"/>
              <w:right w:val="single" w:sz="4" w:space="0" w:color="auto"/>
            </w:tcBorders>
            <w:shd w:val="clear" w:color="auto" w:fill="auto"/>
            <w:noWrap/>
            <w:vAlign w:val="bottom"/>
            <w:hideMark/>
          </w:tcPr>
          <w:p w14:paraId="6D735A3A" w14:textId="41D28BC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010000573700</w:t>
            </w:r>
          </w:p>
        </w:tc>
        <w:tc>
          <w:tcPr>
            <w:tcW w:w="3648" w:type="dxa"/>
            <w:tcBorders>
              <w:top w:val="nil"/>
              <w:left w:val="nil"/>
              <w:bottom w:val="single" w:sz="4" w:space="0" w:color="auto"/>
              <w:right w:val="single" w:sz="4" w:space="0" w:color="auto"/>
            </w:tcBorders>
            <w:shd w:val="clear" w:color="auto" w:fill="auto"/>
            <w:noWrap/>
            <w:vAlign w:val="bottom"/>
            <w:hideMark/>
          </w:tcPr>
          <w:p w14:paraId="7D595ACD" w14:textId="4FB3469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Rivaroxabán-ComprimidoComprimidos Comprimidos Cada comprimido contiene: Rivaroxabán 2.5 mg.  Envase con 56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67FD74DD" w14:textId="3F29E9D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1792F0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10D28B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0DF7E73" w14:textId="77777777" w:rsidR="00CD4F18" w:rsidRPr="00012BEC" w:rsidRDefault="00CD4F18" w:rsidP="00CD4F18">
            <w:pPr>
              <w:rPr>
                <w:rFonts w:ascii="Calibri" w:hAnsi="Calibri" w:cs="Calibri"/>
                <w:color w:val="000000"/>
                <w:sz w:val="16"/>
                <w:szCs w:val="16"/>
                <w:lang w:val="en-US"/>
              </w:rPr>
            </w:pPr>
          </w:p>
        </w:tc>
      </w:tr>
      <w:tr w:rsidR="00CD4F18" w:rsidRPr="00012BEC" w14:paraId="41F9118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9261F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571</w:t>
            </w:r>
          </w:p>
        </w:tc>
        <w:tc>
          <w:tcPr>
            <w:tcW w:w="1418" w:type="dxa"/>
            <w:tcBorders>
              <w:top w:val="nil"/>
              <w:left w:val="nil"/>
              <w:bottom w:val="single" w:sz="4" w:space="0" w:color="auto"/>
              <w:right w:val="single" w:sz="4" w:space="0" w:color="auto"/>
            </w:tcBorders>
            <w:shd w:val="clear" w:color="auto" w:fill="auto"/>
            <w:vAlign w:val="bottom"/>
            <w:hideMark/>
          </w:tcPr>
          <w:p w14:paraId="4CC4D94E" w14:textId="35ED854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010.000.5740.00</w:t>
            </w:r>
          </w:p>
        </w:tc>
        <w:tc>
          <w:tcPr>
            <w:tcW w:w="1284" w:type="dxa"/>
            <w:tcBorders>
              <w:top w:val="nil"/>
              <w:left w:val="nil"/>
              <w:bottom w:val="single" w:sz="4" w:space="0" w:color="auto"/>
              <w:right w:val="single" w:sz="4" w:space="0" w:color="auto"/>
            </w:tcBorders>
            <w:shd w:val="clear" w:color="auto" w:fill="auto"/>
            <w:noWrap/>
            <w:vAlign w:val="bottom"/>
            <w:hideMark/>
          </w:tcPr>
          <w:p w14:paraId="36D1755B" w14:textId="01D5454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010000574000</w:t>
            </w:r>
          </w:p>
        </w:tc>
        <w:tc>
          <w:tcPr>
            <w:tcW w:w="3648" w:type="dxa"/>
            <w:tcBorders>
              <w:top w:val="nil"/>
              <w:left w:val="nil"/>
              <w:bottom w:val="single" w:sz="4" w:space="0" w:color="auto"/>
              <w:right w:val="single" w:sz="4" w:space="0" w:color="auto"/>
            </w:tcBorders>
            <w:shd w:val="clear" w:color="auto" w:fill="auto"/>
            <w:noWrap/>
            <w:vAlign w:val="bottom"/>
            <w:hideMark/>
          </w:tcPr>
          <w:p w14:paraId="1C8FECBE" w14:textId="6FE7AF3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Linagliptina-Metformina (2.25 mg/500 mg)-Tableta/Cada tableta contiene: Linagliptina 2.5 mg Clorhidrato de Metformina 500 mg. 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5879EFD7" w14:textId="7D35860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8F2FB7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CA722A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2E979F9" w14:textId="77777777" w:rsidR="00CD4F18" w:rsidRPr="00012BEC" w:rsidRDefault="00CD4F18" w:rsidP="00CD4F18">
            <w:pPr>
              <w:rPr>
                <w:rFonts w:ascii="Calibri" w:hAnsi="Calibri" w:cs="Calibri"/>
                <w:color w:val="000000"/>
                <w:sz w:val="16"/>
                <w:szCs w:val="16"/>
                <w:lang w:val="en-US"/>
              </w:rPr>
            </w:pPr>
          </w:p>
        </w:tc>
      </w:tr>
      <w:tr w:rsidR="00CD4F18" w:rsidRPr="00012BEC" w14:paraId="34E72F3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21901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572</w:t>
            </w:r>
          </w:p>
        </w:tc>
        <w:tc>
          <w:tcPr>
            <w:tcW w:w="1418" w:type="dxa"/>
            <w:tcBorders>
              <w:top w:val="nil"/>
              <w:left w:val="nil"/>
              <w:bottom w:val="single" w:sz="4" w:space="0" w:color="auto"/>
              <w:right w:val="single" w:sz="4" w:space="0" w:color="auto"/>
            </w:tcBorders>
            <w:shd w:val="clear" w:color="auto" w:fill="auto"/>
            <w:vAlign w:val="bottom"/>
            <w:hideMark/>
          </w:tcPr>
          <w:p w14:paraId="21A11FAA" w14:textId="2D73880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010.000.5741.00</w:t>
            </w:r>
          </w:p>
        </w:tc>
        <w:tc>
          <w:tcPr>
            <w:tcW w:w="1284" w:type="dxa"/>
            <w:tcBorders>
              <w:top w:val="nil"/>
              <w:left w:val="nil"/>
              <w:bottom w:val="single" w:sz="4" w:space="0" w:color="auto"/>
              <w:right w:val="single" w:sz="4" w:space="0" w:color="auto"/>
            </w:tcBorders>
            <w:shd w:val="clear" w:color="auto" w:fill="auto"/>
            <w:noWrap/>
            <w:vAlign w:val="bottom"/>
            <w:hideMark/>
          </w:tcPr>
          <w:p w14:paraId="3D4892C7" w14:textId="5F22555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010000574100</w:t>
            </w:r>
          </w:p>
        </w:tc>
        <w:tc>
          <w:tcPr>
            <w:tcW w:w="3648" w:type="dxa"/>
            <w:tcBorders>
              <w:top w:val="nil"/>
              <w:left w:val="nil"/>
              <w:bottom w:val="single" w:sz="4" w:space="0" w:color="auto"/>
              <w:right w:val="single" w:sz="4" w:space="0" w:color="auto"/>
            </w:tcBorders>
            <w:shd w:val="clear" w:color="auto" w:fill="auto"/>
            <w:noWrap/>
            <w:vAlign w:val="bottom"/>
            <w:hideMark/>
          </w:tcPr>
          <w:p w14:paraId="2433A3DA" w14:textId="2C69675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Linagliptina-Metformina (2.25 mg/850 mg)-Tableta/Cada tableta contiene: Linagliptina 2.5 mg Clorhidrato de Metformina 850 mg. 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6C21A794" w14:textId="77EFBF5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226BA3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2C3E8D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0C9484B" w14:textId="77777777" w:rsidR="00CD4F18" w:rsidRPr="00012BEC" w:rsidRDefault="00CD4F18" w:rsidP="00CD4F18">
            <w:pPr>
              <w:rPr>
                <w:rFonts w:ascii="Calibri" w:hAnsi="Calibri" w:cs="Calibri"/>
                <w:color w:val="000000"/>
                <w:sz w:val="16"/>
                <w:szCs w:val="16"/>
                <w:lang w:val="en-US"/>
              </w:rPr>
            </w:pPr>
          </w:p>
        </w:tc>
      </w:tr>
      <w:tr w:rsidR="00CD4F18" w:rsidRPr="00012BEC" w14:paraId="4254516F"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AB31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573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49851AA0" w14:textId="27720C7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010.000.5743.00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125B387B" w14:textId="33B05E4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010000574300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50927DAE" w14:textId="3053A7C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Liraglutide-Solución inyectable/Cada mililitro contiene: Liraglutida (ADN recombinante) 6 mg. Envase con 2 plumas con cartucho de 3 ml</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1EEC627E" w14:textId="09D4772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6D8B2CED"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0F475FEF"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40381397" w14:textId="77777777" w:rsidR="00CD4F18" w:rsidRPr="00012BEC" w:rsidRDefault="00CD4F18" w:rsidP="00CD4F18">
            <w:pPr>
              <w:rPr>
                <w:rFonts w:ascii="Calibri" w:hAnsi="Calibri" w:cs="Calibri"/>
                <w:color w:val="000000"/>
                <w:sz w:val="16"/>
                <w:szCs w:val="16"/>
                <w:lang w:val="en-US"/>
              </w:rPr>
            </w:pPr>
          </w:p>
        </w:tc>
      </w:tr>
      <w:tr w:rsidR="00CD4F18" w:rsidRPr="00012BEC" w14:paraId="602C454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7C4F76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574</w:t>
            </w:r>
          </w:p>
        </w:tc>
        <w:tc>
          <w:tcPr>
            <w:tcW w:w="1418" w:type="dxa"/>
            <w:tcBorders>
              <w:top w:val="nil"/>
              <w:left w:val="nil"/>
              <w:bottom w:val="single" w:sz="4" w:space="0" w:color="auto"/>
              <w:right w:val="single" w:sz="4" w:space="0" w:color="auto"/>
            </w:tcBorders>
            <w:shd w:val="clear" w:color="auto" w:fill="auto"/>
            <w:vAlign w:val="bottom"/>
            <w:hideMark/>
          </w:tcPr>
          <w:p w14:paraId="1A53E95C" w14:textId="399665C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010.000.5800.00</w:t>
            </w:r>
          </w:p>
        </w:tc>
        <w:tc>
          <w:tcPr>
            <w:tcW w:w="1284" w:type="dxa"/>
            <w:tcBorders>
              <w:top w:val="nil"/>
              <w:left w:val="nil"/>
              <w:bottom w:val="single" w:sz="4" w:space="0" w:color="auto"/>
              <w:right w:val="single" w:sz="4" w:space="0" w:color="auto"/>
            </w:tcBorders>
            <w:shd w:val="clear" w:color="auto" w:fill="auto"/>
            <w:noWrap/>
            <w:vAlign w:val="bottom"/>
            <w:hideMark/>
          </w:tcPr>
          <w:p w14:paraId="202C3814" w14:textId="5D1EE48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010000580000</w:t>
            </w:r>
          </w:p>
        </w:tc>
        <w:tc>
          <w:tcPr>
            <w:tcW w:w="3648" w:type="dxa"/>
            <w:tcBorders>
              <w:top w:val="nil"/>
              <w:left w:val="nil"/>
              <w:bottom w:val="single" w:sz="4" w:space="0" w:color="auto"/>
              <w:right w:val="single" w:sz="4" w:space="0" w:color="auto"/>
            </w:tcBorders>
            <w:shd w:val="clear" w:color="auto" w:fill="auto"/>
            <w:noWrap/>
            <w:vAlign w:val="bottom"/>
            <w:hideMark/>
          </w:tcPr>
          <w:p w14:paraId="5B701FF2" w14:textId="5492292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Amlodipino-Valsartán-Hidroclorotiazida-Comprimido/Cada comprimido contiene: Besilato de Amlodipino equivalente a 5 mg de Amlodipino Valsartán 160 mg. Hidroclorotiazida 12.5 mg. 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77866818" w14:textId="1CBE1FB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A54511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FB88AB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5AD9B51" w14:textId="77777777" w:rsidR="00CD4F18" w:rsidRPr="00012BEC" w:rsidRDefault="00CD4F18" w:rsidP="00CD4F18">
            <w:pPr>
              <w:rPr>
                <w:rFonts w:ascii="Calibri" w:hAnsi="Calibri" w:cs="Calibri"/>
                <w:color w:val="000000"/>
                <w:sz w:val="16"/>
                <w:szCs w:val="16"/>
                <w:lang w:val="en-US"/>
              </w:rPr>
            </w:pPr>
          </w:p>
        </w:tc>
      </w:tr>
      <w:tr w:rsidR="00CD4F18" w:rsidRPr="00012BEC" w14:paraId="081AA9A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6B4A6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575</w:t>
            </w:r>
          </w:p>
        </w:tc>
        <w:tc>
          <w:tcPr>
            <w:tcW w:w="1418" w:type="dxa"/>
            <w:tcBorders>
              <w:top w:val="nil"/>
              <w:left w:val="nil"/>
              <w:bottom w:val="single" w:sz="4" w:space="0" w:color="auto"/>
              <w:right w:val="single" w:sz="4" w:space="0" w:color="auto"/>
            </w:tcBorders>
            <w:shd w:val="clear" w:color="auto" w:fill="auto"/>
            <w:vAlign w:val="bottom"/>
            <w:hideMark/>
          </w:tcPr>
          <w:p w14:paraId="38122A6F" w14:textId="207964B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010.000.5801.00</w:t>
            </w:r>
          </w:p>
        </w:tc>
        <w:tc>
          <w:tcPr>
            <w:tcW w:w="1284" w:type="dxa"/>
            <w:tcBorders>
              <w:top w:val="nil"/>
              <w:left w:val="nil"/>
              <w:bottom w:val="single" w:sz="4" w:space="0" w:color="auto"/>
              <w:right w:val="single" w:sz="4" w:space="0" w:color="auto"/>
            </w:tcBorders>
            <w:shd w:val="clear" w:color="auto" w:fill="auto"/>
            <w:noWrap/>
            <w:vAlign w:val="bottom"/>
            <w:hideMark/>
          </w:tcPr>
          <w:p w14:paraId="2BF2B613" w14:textId="1CC36B7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010000580100</w:t>
            </w:r>
          </w:p>
        </w:tc>
        <w:tc>
          <w:tcPr>
            <w:tcW w:w="3648" w:type="dxa"/>
            <w:tcBorders>
              <w:top w:val="nil"/>
              <w:left w:val="nil"/>
              <w:bottom w:val="single" w:sz="4" w:space="0" w:color="auto"/>
              <w:right w:val="single" w:sz="4" w:space="0" w:color="auto"/>
            </w:tcBorders>
            <w:shd w:val="clear" w:color="auto" w:fill="auto"/>
            <w:noWrap/>
            <w:vAlign w:val="bottom"/>
            <w:hideMark/>
          </w:tcPr>
          <w:p w14:paraId="193FB0E6" w14:textId="0FEDF53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Irbesartán-Amlodipino 150/5 mg-Tableta/Cada tableta contiene: Irbesartán 150 mg. Besilato de amlodipino equivalente a 5 mg de amlodipino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3B7231A9" w14:textId="049E6D9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6E7EC8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A69992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0249FFE" w14:textId="77777777" w:rsidR="00CD4F18" w:rsidRPr="00012BEC" w:rsidRDefault="00CD4F18" w:rsidP="00CD4F18">
            <w:pPr>
              <w:rPr>
                <w:rFonts w:ascii="Calibri" w:hAnsi="Calibri" w:cs="Calibri"/>
                <w:color w:val="000000"/>
                <w:sz w:val="16"/>
                <w:szCs w:val="16"/>
                <w:lang w:val="en-US"/>
              </w:rPr>
            </w:pPr>
          </w:p>
        </w:tc>
      </w:tr>
      <w:tr w:rsidR="00CD4F18" w:rsidRPr="00012BEC" w14:paraId="729D660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1EBC92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576</w:t>
            </w:r>
          </w:p>
        </w:tc>
        <w:tc>
          <w:tcPr>
            <w:tcW w:w="1418" w:type="dxa"/>
            <w:tcBorders>
              <w:top w:val="nil"/>
              <w:left w:val="nil"/>
              <w:bottom w:val="single" w:sz="4" w:space="0" w:color="auto"/>
              <w:right w:val="single" w:sz="4" w:space="0" w:color="auto"/>
            </w:tcBorders>
            <w:shd w:val="clear" w:color="auto" w:fill="auto"/>
            <w:vAlign w:val="bottom"/>
            <w:hideMark/>
          </w:tcPr>
          <w:p w14:paraId="4D90DAAC" w14:textId="791C1EF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010.000.5802.00</w:t>
            </w:r>
          </w:p>
        </w:tc>
        <w:tc>
          <w:tcPr>
            <w:tcW w:w="1284" w:type="dxa"/>
            <w:tcBorders>
              <w:top w:val="nil"/>
              <w:left w:val="nil"/>
              <w:bottom w:val="single" w:sz="4" w:space="0" w:color="auto"/>
              <w:right w:val="single" w:sz="4" w:space="0" w:color="auto"/>
            </w:tcBorders>
            <w:shd w:val="clear" w:color="auto" w:fill="auto"/>
            <w:noWrap/>
            <w:vAlign w:val="bottom"/>
            <w:hideMark/>
          </w:tcPr>
          <w:p w14:paraId="4921DBD7" w14:textId="5210B55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010000580200</w:t>
            </w:r>
          </w:p>
        </w:tc>
        <w:tc>
          <w:tcPr>
            <w:tcW w:w="3648" w:type="dxa"/>
            <w:tcBorders>
              <w:top w:val="nil"/>
              <w:left w:val="nil"/>
              <w:bottom w:val="single" w:sz="4" w:space="0" w:color="auto"/>
              <w:right w:val="single" w:sz="4" w:space="0" w:color="auto"/>
            </w:tcBorders>
            <w:shd w:val="clear" w:color="auto" w:fill="auto"/>
            <w:noWrap/>
            <w:vAlign w:val="bottom"/>
            <w:hideMark/>
          </w:tcPr>
          <w:p w14:paraId="32FBB267" w14:textId="13B86E8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Irbesartán-Amlodipino 300/5 mg-Tableta/Cada tableta contiene: Irbesartán 300 mg. Besilato de amlodipino equivalente a 5 mg de amlodipino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7CF7F773" w14:textId="6F866F0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FDCF56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ABF6FB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D2DD6FC" w14:textId="77777777" w:rsidR="00CD4F18" w:rsidRPr="00012BEC" w:rsidRDefault="00CD4F18" w:rsidP="00CD4F18">
            <w:pPr>
              <w:rPr>
                <w:rFonts w:ascii="Calibri" w:hAnsi="Calibri" w:cs="Calibri"/>
                <w:color w:val="000000"/>
                <w:sz w:val="16"/>
                <w:szCs w:val="16"/>
                <w:lang w:val="en-US"/>
              </w:rPr>
            </w:pPr>
          </w:p>
        </w:tc>
      </w:tr>
      <w:tr w:rsidR="00CD4F18" w:rsidRPr="00012BEC" w14:paraId="67E9919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5FE44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577</w:t>
            </w:r>
          </w:p>
        </w:tc>
        <w:tc>
          <w:tcPr>
            <w:tcW w:w="1418" w:type="dxa"/>
            <w:tcBorders>
              <w:top w:val="nil"/>
              <w:left w:val="nil"/>
              <w:bottom w:val="single" w:sz="4" w:space="0" w:color="auto"/>
              <w:right w:val="single" w:sz="4" w:space="0" w:color="auto"/>
            </w:tcBorders>
            <w:shd w:val="clear" w:color="auto" w:fill="auto"/>
            <w:vAlign w:val="bottom"/>
            <w:hideMark/>
          </w:tcPr>
          <w:p w14:paraId="48C52114" w14:textId="36E2580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010.000.5820.00</w:t>
            </w:r>
          </w:p>
        </w:tc>
        <w:tc>
          <w:tcPr>
            <w:tcW w:w="1284" w:type="dxa"/>
            <w:tcBorders>
              <w:top w:val="nil"/>
              <w:left w:val="nil"/>
              <w:bottom w:val="single" w:sz="4" w:space="0" w:color="auto"/>
              <w:right w:val="single" w:sz="4" w:space="0" w:color="auto"/>
            </w:tcBorders>
            <w:shd w:val="clear" w:color="auto" w:fill="auto"/>
            <w:noWrap/>
            <w:vAlign w:val="bottom"/>
            <w:hideMark/>
          </w:tcPr>
          <w:p w14:paraId="4D92D953" w14:textId="6B87FD2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010000582000</w:t>
            </w:r>
          </w:p>
        </w:tc>
        <w:tc>
          <w:tcPr>
            <w:tcW w:w="3648" w:type="dxa"/>
            <w:tcBorders>
              <w:top w:val="nil"/>
              <w:left w:val="nil"/>
              <w:bottom w:val="single" w:sz="4" w:space="0" w:color="auto"/>
              <w:right w:val="single" w:sz="4" w:space="0" w:color="auto"/>
            </w:tcBorders>
            <w:shd w:val="clear" w:color="auto" w:fill="auto"/>
            <w:noWrap/>
            <w:vAlign w:val="bottom"/>
            <w:hideMark/>
          </w:tcPr>
          <w:p w14:paraId="15A835EC" w14:textId="3754D07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Abatacept. Solución Inyectable Cada jeringa pre-llenada contiene: Abatacept 125 mg Envase con 4 Jeringas pre-llenadas con 1 ml cada una (125 mg/ml).</w:t>
            </w:r>
          </w:p>
        </w:tc>
        <w:tc>
          <w:tcPr>
            <w:tcW w:w="750" w:type="dxa"/>
            <w:tcBorders>
              <w:top w:val="nil"/>
              <w:left w:val="nil"/>
              <w:bottom w:val="single" w:sz="4" w:space="0" w:color="auto"/>
              <w:right w:val="single" w:sz="4" w:space="0" w:color="auto"/>
            </w:tcBorders>
            <w:shd w:val="clear" w:color="auto" w:fill="auto"/>
            <w:noWrap/>
            <w:vAlign w:val="bottom"/>
            <w:hideMark/>
          </w:tcPr>
          <w:p w14:paraId="7129605E" w14:textId="1AFB4C8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B62FAD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F3E24A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E121CDA" w14:textId="77777777" w:rsidR="00CD4F18" w:rsidRPr="00012BEC" w:rsidRDefault="00CD4F18" w:rsidP="00CD4F18">
            <w:pPr>
              <w:rPr>
                <w:rFonts w:ascii="Calibri" w:hAnsi="Calibri" w:cs="Calibri"/>
                <w:color w:val="000000"/>
                <w:sz w:val="16"/>
                <w:szCs w:val="16"/>
                <w:lang w:val="en-US"/>
              </w:rPr>
            </w:pPr>
          </w:p>
        </w:tc>
      </w:tr>
      <w:tr w:rsidR="00CD4F18" w:rsidRPr="00012BEC" w14:paraId="3ADEA66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822E4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578</w:t>
            </w:r>
          </w:p>
        </w:tc>
        <w:tc>
          <w:tcPr>
            <w:tcW w:w="1418" w:type="dxa"/>
            <w:tcBorders>
              <w:top w:val="nil"/>
              <w:left w:val="nil"/>
              <w:bottom w:val="single" w:sz="4" w:space="0" w:color="auto"/>
              <w:right w:val="single" w:sz="4" w:space="0" w:color="auto"/>
            </w:tcBorders>
            <w:shd w:val="clear" w:color="auto" w:fill="auto"/>
            <w:vAlign w:val="bottom"/>
            <w:hideMark/>
          </w:tcPr>
          <w:p w14:paraId="4B3577DD" w14:textId="1E7A704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010.000.5865.00</w:t>
            </w:r>
          </w:p>
        </w:tc>
        <w:tc>
          <w:tcPr>
            <w:tcW w:w="1284" w:type="dxa"/>
            <w:tcBorders>
              <w:top w:val="nil"/>
              <w:left w:val="nil"/>
              <w:bottom w:val="single" w:sz="4" w:space="0" w:color="auto"/>
              <w:right w:val="single" w:sz="4" w:space="0" w:color="auto"/>
            </w:tcBorders>
            <w:shd w:val="clear" w:color="auto" w:fill="auto"/>
            <w:noWrap/>
            <w:vAlign w:val="bottom"/>
            <w:hideMark/>
          </w:tcPr>
          <w:p w14:paraId="5D44239D" w14:textId="31BF859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010000586500</w:t>
            </w:r>
          </w:p>
        </w:tc>
        <w:tc>
          <w:tcPr>
            <w:tcW w:w="3648" w:type="dxa"/>
            <w:tcBorders>
              <w:top w:val="nil"/>
              <w:left w:val="nil"/>
              <w:bottom w:val="single" w:sz="4" w:space="0" w:color="auto"/>
              <w:right w:val="single" w:sz="4" w:space="0" w:color="auto"/>
            </w:tcBorders>
            <w:shd w:val="clear" w:color="auto" w:fill="auto"/>
            <w:noWrap/>
            <w:vAlign w:val="bottom"/>
            <w:hideMark/>
          </w:tcPr>
          <w:p w14:paraId="1A171F12" w14:textId="70B3586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Colistimetato.  Solución Inyectable  Cada frasco ámpula con liofilizado contiene: Colistimetato sódico equivalente a 150 mg de colistimetato  Envase con un frasco ámpula con liofilizado.</w:t>
            </w:r>
          </w:p>
        </w:tc>
        <w:tc>
          <w:tcPr>
            <w:tcW w:w="750" w:type="dxa"/>
            <w:tcBorders>
              <w:top w:val="nil"/>
              <w:left w:val="nil"/>
              <w:bottom w:val="single" w:sz="4" w:space="0" w:color="auto"/>
              <w:right w:val="single" w:sz="4" w:space="0" w:color="auto"/>
            </w:tcBorders>
            <w:shd w:val="clear" w:color="auto" w:fill="auto"/>
            <w:noWrap/>
            <w:vAlign w:val="bottom"/>
            <w:hideMark/>
          </w:tcPr>
          <w:p w14:paraId="040FB1A3" w14:textId="3831424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91E614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D85C67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01AB000" w14:textId="77777777" w:rsidR="00CD4F18" w:rsidRPr="00012BEC" w:rsidRDefault="00CD4F18" w:rsidP="00CD4F18">
            <w:pPr>
              <w:rPr>
                <w:rFonts w:ascii="Calibri" w:hAnsi="Calibri" w:cs="Calibri"/>
                <w:color w:val="000000"/>
                <w:sz w:val="16"/>
                <w:szCs w:val="16"/>
                <w:lang w:val="en-US"/>
              </w:rPr>
            </w:pPr>
          </w:p>
        </w:tc>
      </w:tr>
      <w:tr w:rsidR="00CD4F18" w:rsidRPr="00012BEC" w14:paraId="601EBDC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A26BF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579</w:t>
            </w:r>
          </w:p>
        </w:tc>
        <w:tc>
          <w:tcPr>
            <w:tcW w:w="1418" w:type="dxa"/>
            <w:tcBorders>
              <w:top w:val="nil"/>
              <w:left w:val="nil"/>
              <w:bottom w:val="single" w:sz="4" w:space="0" w:color="auto"/>
              <w:right w:val="single" w:sz="4" w:space="0" w:color="auto"/>
            </w:tcBorders>
            <w:shd w:val="clear" w:color="auto" w:fill="auto"/>
            <w:vAlign w:val="bottom"/>
            <w:hideMark/>
          </w:tcPr>
          <w:p w14:paraId="14141B67" w14:textId="4C8561B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010.000.5880.00</w:t>
            </w:r>
          </w:p>
        </w:tc>
        <w:tc>
          <w:tcPr>
            <w:tcW w:w="1284" w:type="dxa"/>
            <w:tcBorders>
              <w:top w:val="nil"/>
              <w:left w:val="nil"/>
              <w:bottom w:val="single" w:sz="4" w:space="0" w:color="auto"/>
              <w:right w:val="single" w:sz="4" w:space="0" w:color="auto"/>
            </w:tcBorders>
            <w:shd w:val="clear" w:color="auto" w:fill="auto"/>
            <w:noWrap/>
            <w:vAlign w:val="bottom"/>
            <w:hideMark/>
          </w:tcPr>
          <w:p w14:paraId="626BF4E4" w14:textId="554587C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010000588000</w:t>
            </w:r>
          </w:p>
        </w:tc>
        <w:tc>
          <w:tcPr>
            <w:tcW w:w="3648" w:type="dxa"/>
            <w:tcBorders>
              <w:top w:val="nil"/>
              <w:left w:val="nil"/>
              <w:bottom w:val="single" w:sz="4" w:space="0" w:color="auto"/>
              <w:right w:val="single" w:sz="4" w:space="0" w:color="auto"/>
            </w:tcBorders>
            <w:shd w:val="clear" w:color="auto" w:fill="auto"/>
            <w:noWrap/>
            <w:vAlign w:val="bottom"/>
            <w:hideMark/>
          </w:tcPr>
          <w:p w14:paraId="629EAAB0" w14:textId="3607B44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Fulvestrant -Solución inyectable/Cada jeringa prellenada contiene: Fulvestrant 250 mg. Envase con 2 jeringas prellenadas, con 5 ml cada una.</w:t>
            </w:r>
          </w:p>
        </w:tc>
        <w:tc>
          <w:tcPr>
            <w:tcW w:w="750" w:type="dxa"/>
            <w:tcBorders>
              <w:top w:val="nil"/>
              <w:left w:val="nil"/>
              <w:bottom w:val="single" w:sz="4" w:space="0" w:color="auto"/>
              <w:right w:val="single" w:sz="4" w:space="0" w:color="auto"/>
            </w:tcBorders>
            <w:shd w:val="clear" w:color="auto" w:fill="auto"/>
            <w:noWrap/>
            <w:vAlign w:val="bottom"/>
            <w:hideMark/>
          </w:tcPr>
          <w:p w14:paraId="7C07164C" w14:textId="6D8CB3C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6EF652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909946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F8F8645" w14:textId="77777777" w:rsidR="00CD4F18" w:rsidRPr="00012BEC" w:rsidRDefault="00CD4F18" w:rsidP="00CD4F18">
            <w:pPr>
              <w:rPr>
                <w:rFonts w:ascii="Calibri" w:hAnsi="Calibri" w:cs="Calibri"/>
                <w:color w:val="000000"/>
                <w:sz w:val="16"/>
                <w:szCs w:val="16"/>
                <w:lang w:val="en-US"/>
              </w:rPr>
            </w:pPr>
          </w:p>
        </w:tc>
      </w:tr>
      <w:tr w:rsidR="00CD4F18" w:rsidRPr="00012BEC" w14:paraId="604A4BB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63B51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580</w:t>
            </w:r>
          </w:p>
        </w:tc>
        <w:tc>
          <w:tcPr>
            <w:tcW w:w="1418" w:type="dxa"/>
            <w:tcBorders>
              <w:top w:val="nil"/>
              <w:left w:val="nil"/>
              <w:bottom w:val="single" w:sz="4" w:space="0" w:color="auto"/>
              <w:right w:val="single" w:sz="4" w:space="0" w:color="auto"/>
            </w:tcBorders>
            <w:shd w:val="clear" w:color="auto" w:fill="auto"/>
            <w:vAlign w:val="bottom"/>
            <w:hideMark/>
          </w:tcPr>
          <w:p w14:paraId="0A28055C" w14:textId="3F21980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010.000.5941.00</w:t>
            </w:r>
          </w:p>
        </w:tc>
        <w:tc>
          <w:tcPr>
            <w:tcW w:w="1284" w:type="dxa"/>
            <w:tcBorders>
              <w:top w:val="nil"/>
              <w:left w:val="nil"/>
              <w:bottom w:val="single" w:sz="4" w:space="0" w:color="auto"/>
              <w:right w:val="single" w:sz="4" w:space="0" w:color="auto"/>
            </w:tcBorders>
            <w:shd w:val="clear" w:color="auto" w:fill="auto"/>
            <w:noWrap/>
            <w:vAlign w:val="bottom"/>
            <w:hideMark/>
          </w:tcPr>
          <w:p w14:paraId="3C625C82" w14:textId="4626844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010000594100</w:t>
            </w:r>
          </w:p>
        </w:tc>
        <w:tc>
          <w:tcPr>
            <w:tcW w:w="3648" w:type="dxa"/>
            <w:tcBorders>
              <w:top w:val="nil"/>
              <w:left w:val="nil"/>
              <w:bottom w:val="single" w:sz="4" w:space="0" w:color="auto"/>
              <w:right w:val="single" w:sz="4" w:space="0" w:color="auto"/>
            </w:tcBorders>
            <w:shd w:val="clear" w:color="auto" w:fill="auto"/>
            <w:noWrap/>
            <w:vAlign w:val="bottom"/>
            <w:hideMark/>
          </w:tcPr>
          <w:p w14:paraId="2483C903" w14:textId="0EA5982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Ibuprofeno 400 mg-Tableta o cápsula/Cada tableta o cápsula contiene: Ibuprofeno 400 mg. Envase con 10 tabletas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6EC32D23" w14:textId="05FE109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0A788A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6317E8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3CED18F" w14:textId="77777777" w:rsidR="00CD4F18" w:rsidRPr="00012BEC" w:rsidRDefault="00CD4F18" w:rsidP="00CD4F18">
            <w:pPr>
              <w:rPr>
                <w:rFonts w:ascii="Calibri" w:hAnsi="Calibri" w:cs="Calibri"/>
                <w:color w:val="000000"/>
                <w:sz w:val="16"/>
                <w:szCs w:val="16"/>
                <w:lang w:val="en-US"/>
              </w:rPr>
            </w:pPr>
          </w:p>
        </w:tc>
      </w:tr>
      <w:tr w:rsidR="00CD4F18" w:rsidRPr="00012BEC" w14:paraId="1043AAC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47938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581</w:t>
            </w:r>
          </w:p>
        </w:tc>
        <w:tc>
          <w:tcPr>
            <w:tcW w:w="1418" w:type="dxa"/>
            <w:tcBorders>
              <w:top w:val="nil"/>
              <w:left w:val="nil"/>
              <w:bottom w:val="single" w:sz="4" w:space="0" w:color="auto"/>
              <w:right w:val="single" w:sz="4" w:space="0" w:color="auto"/>
            </w:tcBorders>
            <w:shd w:val="clear" w:color="auto" w:fill="auto"/>
            <w:vAlign w:val="bottom"/>
            <w:hideMark/>
          </w:tcPr>
          <w:p w14:paraId="5DF493E3" w14:textId="61F589A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010.000.5943.00</w:t>
            </w:r>
          </w:p>
        </w:tc>
        <w:tc>
          <w:tcPr>
            <w:tcW w:w="1284" w:type="dxa"/>
            <w:tcBorders>
              <w:top w:val="nil"/>
              <w:left w:val="nil"/>
              <w:bottom w:val="single" w:sz="4" w:space="0" w:color="auto"/>
              <w:right w:val="single" w:sz="4" w:space="0" w:color="auto"/>
            </w:tcBorders>
            <w:shd w:val="clear" w:color="auto" w:fill="auto"/>
            <w:noWrap/>
            <w:vAlign w:val="bottom"/>
            <w:hideMark/>
          </w:tcPr>
          <w:p w14:paraId="0ADA5B7C" w14:textId="17E3947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010000594300</w:t>
            </w:r>
          </w:p>
        </w:tc>
        <w:tc>
          <w:tcPr>
            <w:tcW w:w="3648" w:type="dxa"/>
            <w:tcBorders>
              <w:top w:val="nil"/>
              <w:left w:val="nil"/>
              <w:bottom w:val="single" w:sz="4" w:space="0" w:color="auto"/>
              <w:right w:val="single" w:sz="4" w:space="0" w:color="auto"/>
            </w:tcBorders>
            <w:shd w:val="clear" w:color="auto" w:fill="auto"/>
            <w:noWrap/>
            <w:vAlign w:val="bottom"/>
            <w:hideMark/>
          </w:tcPr>
          <w:p w14:paraId="75F46CB9" w14:textId="1DAA998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Ibuprofeno 100 mg /5 ml-Suspensión oral/Cada 100 ml contienen: Ibuprofeno 2 g. Envase con 120 ml y medida dosificadora</w:t>
            </w:r>
          </w:p>
        </w:tc>
        <w:tc>
          <w:tcPr>
            <w:tcW w:w="750" w:type="dxa"/>
            <w:tcBorders>
              <w:top w:val="nil"/>
              <w:left w:val="nil"/>
              <w:bottom w:val="single" w:sz="4" w:space="0" w:color="auto"/>
              <w:right w:val="single" w:sz="4" w:space="0" w:color="auto"/>
            </w:tcBorders>
            <w:shd w:val="clear" w:color="auto" w:fill="auto"/>
            <w:noWrap/>
            <w:vAlign w:val="bottom"/>
            <w:hideMark/>
          </w:tcPr>
          <w:p w14:paraId="3CFBFCC1" w14:textId="1EB3C32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A1C423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9252A7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1DB2C6A" w14:textId="77777777" w:rsidR="00CD4F18" w:rsidRPr="00012BEC" w:rsidRDefault="00CD4F18" w:rsidP="00CD4F18">
            <w:pPr>
              <w:rPr>
                <w:rFonts w:ascii="Calibri" w:hAnsi="Calibri" w:cs="Calibri"/>
                <w:color w:val="000000"/>
                <w:sz w:val="16"/>
                <w:szCs w:val="16"/>
                <w:lang w:val="en-US"/>
              </w:rPr>
            </w:pPr>
          </w:p>
        </w:tc>
      </w:tr>
      <w:tr w:rsidR="00CD4F18" w:rsidRPr="00012BEC" w14:paraId="79D27E0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EFBB76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582</w:t>
            </w:r>
          </w:p>
        </w:tc>
        <w:tc>
          <w:tcPr>
            <w:tcW w:w="1418" w:type="dxa"/>
            <w:tcBorders>
              <w:top w:val="nil"/>
              <w:left w:val="nil"/>
              <w:bottom w:val="single" w:sz="4" w:space="0" w:color="auto"/>
              <w:right w:val="single" w:sz="4" w:space="0" w:color="auto"/>
            </w:tcBorders>
            <w:shd w:val="clear" w:color="auto" w:fill="auto"/>
            <w:vAlign w:val="bottom"/>
            <w:hideMark/>
          </w:tcPr>
          <w:p w14:paraId="69B8218A" w14:textId="202C7A3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010.000.5980.00</w:t>
            </w:r>
          </w:p>
        </w:tc>
        <w:tc>
          <w:tcPr>
            <w:tcW w:w="1284" w:type="dxa"/>
            <w:tcBorders>
              <w:top w:val="nil"/>
              <w:left w:val="nil"/>
              <w:bottom w:val="single" w:sz="4" w:space="0" w:color="auto"/>
              <w:right w:val="single" w:sz="4" w:space="0" w:color="auto"/>
            </w:tcBorders>
            <w:shd w:val="clear" w:color="auto" w:fill="auto"/>
            <w:noWrap/>
            <w:vAlign w:val="bottom"/>
            <w:hideMark/>
          </w:tcPr>
          <w:p w14:paraId="57EBA8A3" w14:textId="27816A9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010000598000</w:t>
            </w:r>
          </w:p>
        </w:tc>
        <w:tc>
          <w:tcPr>
            <w:tcW w:w="3648" w:type="dxa"/>
            <w:tcBorders>
              <w:top w:val="nil"/>
              <w:left w:val="nil"/>
              <w:bottom w:val="single" w:sz="4" w:space="0" w:color="auto"/>
              <w:right w:val="single" w:sz="4" w:space="0" w:color="auto"/>
            </w:tcBorders>
            <w:shd w:val="clear" w:color="auto" w:fill="auto"/>
            <w:noWrap/>
            <w:vAlign w:val="bottom"/>
            <w:hideMark/>
          </w:tcPr>
          <w:p w14:paraId="06B15893" w14:textId="6AB2DAD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Fluticasona-Vilanterol 100 µg.-25 µg-Polvo para inhalación/Cada dosis contiene: Furoato de fluticasona 100 µg. Vilanterol trifenatato equivalente a 25 µg de vilanterol. Envase con dispositivo inhalador con 30 dosis.</w:t>
            </w:r>
          </w:p>
        </w:tc>
        <w:tc>
          <w:tcPr>
            <w:tcW w:w="750" w:type="dxa"/>
            <w:tcBorders>
              <w:top w:val="nil"/>
              <w:left w:val="nil"/>
              <w:bottom w:val="single" w:sz="4" w:space="0" w:color="auto"/>
              <w:right w:val="single" w:sz="4" w:space="0" w:color="auto"/>
            </w:tcBorders>
            <w:shd w:val="clear" w:color="auto" w:fill="auto"/>
            <w:noWrap/>
            <w:vAlign w:val="bottom"/>
            <w:hideMark/>
          </w:tcPr>
          <w:p w14:paraId="5C9FAD55" w14:textId="3BB349D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4C97CF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0CC809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06F5310" w14:textId="77777777" w:rsidR="00CD4F18" w:rsidRPr="00012BEC" w:rsidRDefault="00CD4F18" w:rsidP="00CD4F18">
            <w:pPr>
              <w:rPr>
                <w:rFonts w:ascii="Calibri" w:hAnsi="Calibri" w:cs="Calibri"/>
                <w:color w:val="000000"/>
                <w:sz w:val="16"/>
                <w:szCs w:val="16"/>
                <w:lang w:val="en-US"/>
              </w:rPr>
            </w:pPr>
          </w:p>
        </w:tc>
      </w:tr>
      <w:tr w:rsidR="00CD4F18" w:rsidRPr="00012BEC" w14:paraId="4A293AA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39BE1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583</w:t>
            </w:r>
          </w:p>
        </w:tc>
        <w:tc>
          <w:tcPr>
            <w:tcW w:w="1418" w:type="dxa"/>
            <w:tcBorders>
              <w:top w:val="nil"/>
              <w:left w:val="nil"/>
              <w:bottom w:val="single" w:sz="4" w:space="0" w:color="auto"/>
              <w:right w:val="single" w:sz="4" w:space="0" w:color="auto"/>
            </w:tcBorders>
            <w:shd w:val="clear" w:color="auto" w:fill="auto"/>
            <w:vAlign w:val="bottom"/>
            <w:hideMark/>
          </w:tcPr>
          <w:p w14:paraId="113D5ED5" w14:textId="7E63E72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010.000.5995.00</w:t>
            </w:r>
          </w:p>
        </w:tc>
        <w:tc>
          <w:tcPr>
            <w:tcW w:w="1284" w:type="dxa"/>
            <w:tcBorders>
              <w:top w:val="nil"/>
              <w:left w:val="nil"/>
              <w:bottom w:val="single" w:sz="4" w:space="0" w:color="auto"/>
              <w:right w:val="single" w:sz="4" w:space="0" w:color="auto"/>
            </w:tcBorders>
            <w:shd w:val="clear" w:color="auto" w:fill="auto"/>
            <w:noWrap/>
            <w:vAlign w:val="bottom"/>
            <w:hideMark/>
          </w:tcPr>
          <w:p w14:paraId="7A6BBDE2" w14:textId="045219C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010000599500</w:t>
            </w:r>
          </w:p>
        </w:tc>
        <w:tc>
          <w:tcPr>
            <w:tcW w:w="3648" w:type="dxa"/>
            <w:tcBorders>
              <w:top w:val="nil"/>
              <w:left w:val="nil"/>
              <w:bottom w:val="single" w:sz="4" w:space="0" w:color="auto"/>
              <w:right w:val="single" w:sz="4" w:space="0" w:color="auto"/>
            </w:tcBorders>
            <w:shd w:val="clear" w:color="auto" w:fill="auto"/>
            <w:noWrap/>
            <w:vAlign w:val="bottom"/>
            <w:hideMark/>
          </w:tcPr>
          <w:p w14:paraId="12608343" w14:textId="1484534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Aflibercept. Solución Inyectable Cada mililitro contiene: Aflibercept 40 mg Envase con frasco ámpula con 0.278 ml (40 mg/ml).</w:t>
            </w:r>
          </w:p>
        </w:tc>
        <w:tc>
          <w:tcPr>
            <w:tcW w:w="750" w:type="dxa"/>
            <w:tcBorders>
              <w:top w:val="nil"/>
              <w:left w:val="nil"/>
              <w:bottom w:val="single" w:sz="4" w:space="0" w:color="auto"/>
              <w:right w:val="single" w:sz="4" w:space="0" w:color="auto"/>
            </w:tcBorders>
            <w:shd w:val="clear" w:color="auto" w:fill="auto"/>
            <w:noWrap/>
            <w:vAlign w:val="bottom"/>
            <w:hideMark/>
          </w:tcPr>
          <w:p w14:paraId="1B985412" w14:textId="33B395E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Envase</w:t>
            </w:r>
          </w:p>
        </w:tc>
        <w:tc>
          <w:tcPr>
            <w:tcW w:w="1064" w:type="dxa"/>
            <w:tcBorders>
              <w:top w:val="nil"/>
              <w:left w:val="nil"/>
              <w:bottom w:val="single" w:sz="4" w:space="0" w:color="auto"/>
              <w:right w:val="single" w:sz="4" w:space="0" w:color="auto"/>
            </w:tcBorders>
          </w:tcPr>
          <w:p w14:paraId="3DDDE8E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53C4F1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5B209A7" w14:textId="77777777" w:rsidR="00CD4F18" w:rsidRPr="00012BEC" w:rsidRDefault="00CD4F18" w:rsidP="00CD4F18">
            <w:pPr>
              <w:rPr>
                <w:rFonts w:ascii="Calibri" w:hAnsi="Calibri" w:cs="Calibri"/>
                <w:color w:val="000000"/>
                <w:sz w:val="16"/>
                <w:szCs w:val="16"/>
                <w:lang w:val="en-US"/>
              </w:rPr>
            </w:pPr>
          </w:p>
        </w:tc>
      </w:tr>
      <w:tr w:rsidR="00CD4F18" w:rsidRPr="00012BEC" w14:paraId="1DB3E31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BB598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584</w:t>
            </w:r>
          </w:p>
        </w:tc>
        <w:tc>
          <w:tcPr>
            <w:tcW w:w="1418" w:type="dxa"/>
            <w:tcBorders>
              <w:top w:val="nil"/>
              <w:left w:val="nil"/>
              <w:bottom w:val="single" w:sz="4" w:space="0" w:color="auto"/>
              <w:right w:val="single" w:sz="4" w:space="0" w:color="auto"/>
            </w:tcBorders>
            <w:shd w:val="clear" w:color="auto" w:fill="auto"/>
            <w:vAlign w:val="bottom"/>
            <w:hideMark/>
          </w:tcPr>
          <w:p w14:paraId="70657EFB" w14:textId="0A174CB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010.000.6007.01</w:t>
            </w:r>
          </w:p>
        </w:tc>
        <w:tc>
          <w:tcPr>
            <w:tcW w:w="1284" w:type="dxa"/>
            <w:tcBorders>
              <w:top w:val="nil"/>
              <w:left w:val="nil"/>
              <w:bottom w:val="single" w:sz="4" w:space="0" w:color="auto"/>
              <w:right w:val="single" w:sz="4" w:space="0" w:color="auto"/>
            </w:tcBorders>
            <w:shd w:val="clear" w:color="auto" w:fill="auto"/>
            <w:noWrap/>
            <w:vAlign w:val="bottom"/>
            <w:hideMark/>
          </w:tcPr>
          <w:p w14:paraId="00C54A37" w14:textId="3224003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010000600701</w:t>
            </w:r>
          </w:p>
        </w:tc>
        <w:tc>
          <w:tcPr>
            <w:tcW w:w="3648" w:type="dxa"/>
            <w:tcBorders>
              <w:top w:val="nil"/>
              <w:left w:val="nil"/>
              <w:bottom w:val="single" w:sz="4" w:space="0" w:color="auto"/>
              <w:right w:val="single" w:sz="4" w:space="0" w:color="auto"/>
            </w:tcBorders>
            <w:shd w:val="clear" w:color="auto" w:fill="auto"/>
            <w:noWrap/>
            <w:vAlign w:val="bottom"/>
            <w:hideMark/>
          </w:tcPr>
          <w:p w14:paraId="2BBCCA2B" w14:textId="5D09172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Dapagliflozina-Tableta/Cada tableta contiene: Dapagliflozina propanodiol equivalente a 10 mg de dapagliflozina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04A49138" w14:textId="4C0757B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863B5C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44227E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90130A4" w14:textId="77777777" w:rsidR="00CD4F18" w:rsidRPr="00012BEC" w:rsidRDefault="00CD4F18" w:rsidP="00CD4F18">
            <w:pPr>
              <w:rPr>
                <w:rFonts w:ascii="Calibri" w:hAnsi="Calibri" w:cs="Calibri"/>
                <w:color w:val="000000"/>
                <w:sz w:val="16"/>
                <w:szCs w:val="16"/>
                <w:lang w:val="en-US"/>
              </w:rPr>
            </w:pPr>
          </w:p>
        </w:tc>
      </w:tr>
      <w:tr w:rsidR="00CD4F18" w:rsidRPr="00012BEC" w14:paraId="0D23856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91C99B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585</w:t>
            </w:r>
          </w:p>
        </w:tc>
        <w:tc>
          <w:tcPr>
            <w:tcW w:w="1418" w:type="dxa"/>
            <w:tcBorders>
              <w:top w:val="nil"/>
              <w:left w:val="nil"/>
              <w:bottom w:val="single" w:sz="4" w:space="0" w:color="auto"/>
              <w:right w:val="single" w:sz="4" w:space="0" w:color="auto"/>
            </w:tcBorders>
            <w:shd w:val="clear" w:color="auto" w:fill="auto"/>
            <w:vAlign w:val="bottom"/>
            <w:hideMark/>
          </w:tcPr>
          <w:p w14:paraId="7941D493" w14:textId="0D950CB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010.000.6008.00</w:t>
            </w:r>
          </w:p>
        </w:tc>
        <w:tc>
          <w:tcPr>
            <w:tcW w:w="1284" w:type="dxa"/>
            <w:tcBorders>
              <w:top w:val="nil"/>
              <w:left w:val="nil"/>
              <w:bottom w:val="single" w:sz="4" w:space="0" w:color="auto"/>
              <w:right w:val="single" w:sz="4" w:space="0" w:color="auto"/>
            </w:tcBorders>
            <w:shd w:val="clear" w:color="auto" w:fill="auto"/>
            <w:noWrap/>
            <w:vAlign w:val="bottom"/>
            <w:hideMark/>
          </w:tcPr>
          <w:p w14:paraId="6D84F619" w14:textId="04EAD3D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010000600800</w:t>
            </w:r>
          </w:p>
        </w:tc>
        <w:tc>
          <w:tcPr>
            <w:tcW w:w="3648" w:type="dxa"/>
            <w:tcBorders>
              <w:top w:val="nil"/>
              <w:left w:val="nil"/>
              <w:bottom w:val="single" w:sz="4" w:space="0" w:color="auto"/>
              <w:right w:val="single" w:sz="4" w:space="0" w:color="auto"/>
            </w:tcBorders>
            <w:shd w:val="clear" w:color="auto" w:fill="auto"/>
            <w:noWrap/>
            <w:vAlign w:val="bottom"/>
            <w:hideMark/>
          </w:tcPr>
          <w:p w14:paraId="20E21019" w14:textId="59A3385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Empagliflozina. Tableta. Cada tableta contiene: Empagliflozina 10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1B906208" w14:textId="12975DF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Envase</w:t>
            </w:r>
          </w:p>
        </w:tc>
        <w:tc>
          <w:tcPr>
            <w:tcW w:w="1064" w:type="dxa"/>
            <w:tcBorders>
              <w:top w:val="nil"/>
              <w:left w:val="nil"/>
              <w:bottom w:val="single" w:sz="4" w:space="0" w:color="auto"/>
              <w:right w:val="single" w:sz="4" w:space="0" w:color="auto"/>
            </w:tcBorders>
          </w:tcPr>
          <w:p w14:paraId="0D0D834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A731C3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D0ED58F" w14:textId="77777777" w:rsidR="00CD4F18" w:rsidRPr="00012BEC" w:rsidRDefault="00CD4F18" w:rsidP="00CD4F18">
            <w:pPr>
              <w:rPr>
                <w:rFonts w:ascii="Calibri" w:hAnsi="Calibri" w:cs="Calibri"/>
                <w:color w:val="000000"/>
                <w:sz w:val="16"/>
                <w:szCs w:val="16"/>
                <w:lang w:val="en-US"/>
              </w:rPr>
            </w:pPr>
          </w:p>
        </w:tc>
      </w:tr>
      <w:tr w:rsidR="00CD4F18" w:rsidRPr="00012BEC" w14:paraId="004D864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C25C1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586</w:t>
            </w:r>
          </w:p>
        </w:tc>
        <w:tc>
          <w:tcPr>
            <w:tcW w:w="1418" w:type="dxa"/>
            <w:tcBorders>
              <w:top w:val="nil"/>
              <w:left w:val="nil"/>
              <w:bottom w:val="single" w:sz="4" w:space="0" w:color="auto"/>
              <w:right w:val="single" w:sz="4" w:space="0" w:color="auto"/>
            </w:tcBorders>
            <w:shd w:val="clear" w:color="auto" w:fill="auto"/>
            <w:vAlign w:val="bottom"/>
            <w:hideMark/>
          </w:tcPr>
          <w:p w14:paraId="0953F916" w14:textId="085C206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010.000.6009.00</w:t>
            </w:r>
          </w:p>
        </w:tc>
        <w:tc>
          <w:tcPr>
            <w:tcW w:w="1284" w:type="dxa"/>
            <w:tcBorders>
              <w:top w:val="nil"/>
              <w:left w:val="nil"/>
              <w:bottom w:val="single" w:sz="4" w:space="0" w:color="auto"/>
              <w:right w:val="single" w:sz="4" w:space="0" w:color="auto"/>
            </w:tcBorders>
            <w:shd w:val="clear" w:color="auto" w:fill="auto"/>
            <w:noWrap/>
            <w:vAlign w:val="bottom"/>
            <w:hideMark/>
          </w:tcPr>
          <w:p w14:paraId="758777D6" w14:textId="063D2B9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010000600900</w:t>
            </w:r>
          </w:p>
        </w:tc>
        <w:tc>
          <w:tcPr>
            <w:tcW w:w="3648" w:type="dxa"/>
            <w:tcBorders>
              <w:top w:val="nil"/>
              <w:left w:val="nil"/>
              <w:bottom w:val="single" w:sz="4" w:space="0" w:color="auto"/>
              <w:right w:val="single" w:sz="4" w:space="0" w:color="auto"/>
            </w:tcBorders>
            <w:shd w:val="clear" w:color="auto" w:fill="auto"/>
            <w:noWrap/>
            <w:vAlign w:val="bottom"/>
            <w:hideMark/>
          </w:tcPr>
          <w:p w14:paraId="690D4B72" w14:textId="5416B02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Empagliflozina. Tableta. Cada tableta contiene: Empagliflozina 25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3E14343F" w14:textId="3405584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Envase</w:t>
            </w:r>
          </w:p>
        </w:tc>
        <w:tc>
          <w:tcPr>
            <w:tcW w:w="1064" w:type="dxa"/>
            <w:tcBorders>
              <w:top w:val="nil"/>
              <w:left w:val="nil"/>
              <w:bottom w:val="single" w:sz="4" w:space="0" w:color="auto"/>
              <w:right w:val="single" w:sz="4" w:space="0" w:color="auto"/>
            </w:tcBorders>
          </w:tcPr>
          <w:p w14:paraId="28253AF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752F22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420FB18" w14:textId="77777777" w:rsidR="00CD4F18" w:rsidRPr="00012BEC" w:rsidRDefault="00CD4F18" w:rsidP="00CD4F18">
            <w:pPr>
              <w:rPr>
                <w:rFonts w:ascii="Calibri" w:hAnsi="Calibri" w:cs="Calibri"/>
                <w:color w:val="000000"/>
                <w:sz w:val="16"/>
                <w:szCs w:val="16"/>
                <w:lang w:val="en-US"/>
              </w:rPr>
            </w:pPr>
          </w:p>
        </w:tc>
      </w:tr>
      <w:tr w:rsidR="00CD4F18" w:rsidRPr="00012BEC" w14:paraId="3261801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256BB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587</w:t>
            </w:r>
          </w:p>
        </w:tc>
        <w:tc>
          <w:tcPr>
            <w:tcW w:w="1418" w:type="dxa"/>
            <w:tcBorders>
              <w:top w:val="nil"/>
              <w:left w:val="nil"/>
              <w:bottom w:val="single" w:sz="4" w:space="0" w:color="auto"/>
              <w:right w:val="single" w:sz="4" w:space="0" w:color="auto"/>
            </w:tcBorders>
            <w:shd w:val="clear" w:color="auto" w:fill="auto"/>
            <w:vAlign w:val="bottom"/>
            <w:hideMark/>
          </w:tcPr>
          <w:p w14:paraId="6BA168F3" w14:textId="6206924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010.000.6012.04</w:t>
            </w:r>
          </w:p>
        </w:tc>
        <w:tc>
          <w:tcPr>
            <w:tcW w:w="1284" w:type="dxa"/>
            <w:tcBorders>
              <w:top w:val="nil"/>
              <w:left w:val="nil"/>
              <w:bottom w:val="single" w:sz="4" w:space="0" w:color="auto"/>
              <w:right w:val="single" w:sz="4" w:space="0" w:color="auto"/>
            </w:tcBorders>
            <w:shd w:val="clear" w:color="auto" w:fill="auto"/>
            <w:noWrap/>
            <w:vAlign w:val="bottom"/>
            <w:hideMark/>
          </w:tcPr>
          <w:p w14:paraId="2A441FF9" w14:textId="33C5A31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010000601204</w:t>
            </w:r>
          </w:p>
        </w:tc>
        <w:tc>
          <w:tcPr>
            <w:tcW w:w="3648" w:type="dxa"/>
            <w:tcBorders>
              <w:top w:val="nil"/>
              <w:left w:val="nil"/>
              <w:bottom w:val="single" w:sz="4" w:space="0" w:color="auto"/>
              <w:right w:val="single" w:sz="4" w:space="0" w:color="auto"/>
            </w:tcBorders>
            <w:shd w:val="clear" w:color="auto" w:fill="auto"/>
            <w:noWrap/>
            <w:vAlign w:val="bottom"/>
            <w:hideMark/>
          </w:tcPr>
          <w:p w14:paraId="128B6A4D" w14:textId="32DE76B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Misoprostol-Tableta/Cada tableta contiene: Misoprostol 200 µg Envase con 12 tabletas</w:t>
            </w:r>
          </w:p>
        </w:tc>
        <w:tc>
          <w:tcPr>
            <w:tcW w:w="750" w:type="dxa"/>
            <w:tcBorders>
              <w:top w:val="nil"/>
              <w:left w:val="nil"/>
              <w:bottom w:val="single" w:sz="4" w:space="0" w:color="auto"/>
              <w:right w:val="single" w:sz="4" w:space="0" w:color="auto"/>
            </w:tcBorders>
            <w:shd w:val="clear" w:color="auto" w:fill="auto"/>
            <w:noWrap/>
            <w:vAlign w:val="bottom"/>
            <w:hideMark/>
          </w:tcPr>
          <w:p w14:paraId="0979D375" w14:textId="52ACA56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1B1EDE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20135F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38076FC" w14:textId="77777777" w:rsidR="00CD4F18" w:rsidRPr="00012BEC" w:rsidRDefault="00CD4F18" w:rsidP="00CD4F18">
            <w:pPr>
              <w:rPr>
                <w:rFonts w:ascii="Calibri" w:hAnsi="Calibri" w:cs="Calibri"/>
                <w:color w:val="000000"/>
                <w:sz w:val="16"/>
                <w:szCs w:val="16"/>
                <w:lang w:val="en-US"/>
              </w:rPr>
            </w:pPr>
          </w:p>
        </w:tc>
      </w:tr>
      <w:tr w:rsidR="00CD4F18" w:rsidRPr="00012BEC" w14:paraId="656A044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17C6E7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588</w:t>
            </w:r>
          </w:p>
        </w:tc>
        <w:tc>
          <w:tcPr>
            <w:tcW w:w="1418" w:type="dxa"/>
            <w:tcBorders>
              <w:top w:val="nil"/>
              <w:left w:val="nil"/>
              <w:bottom w:val="single" w:sz="4" w:space="0" w:color="auto"/>
              <w:right w:val="single" w:sz="4" w:space="0" w:color="auto"/>
            </w:tcBorders>
            <w:shd w:val="clear" w:color="auto" w:fill="auto"/>
            <w:vAlign w:val="bottom"/>
            <w:hideMark/>
          </w:tcPr>
          <w:p w14:paraId="7DA793B6" w14:textId="0D72AF6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010.000.6022.00</w:t>
            </w:r>
          </w:p>
        </w:tc>
        <w:tc>
          <w:tcPr>
            <w:tcW w:w="1284" w:type="dxa"/>
            <w:tcBorders>
              <w:top w:val="nil"/>
              <w:left w:val="nil"/>
              <w:bottom w:val="single" w:sz="4" w:space="0" w:color="auto"/>
              <w:right w:val="single" w:sz="4" w:space="0" w:color="auto"/>
            </w:tcBorders>
            <w:shd w:val="clear" w:color="auto" w:fill="auto"/>
            <w:noWrap/>
            <w:vAlign w:val="bottom"/>
            <w:hideMark/>
          </w:tcPr>
          <w:p w14:paraId="20DAB94F" w14:textId="6F80838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010000602200</w:t>
            </w:r>
          </w:p>
        </w:tc>
        <w:tc>
          <w:tcPr>
            <w:tcW w:w="3648" w:type="dxa"/>
            <w:tcBorders>
              <w:top w:val="nil"/>
              <w:left w:val="nil"/>
              <w:bottom w:val="single" w:sz="4" w:space="0" w:color="auto"/>
              <w:right w:val="single" w:sz="4" w:space="0" w:color="auto"/>
            </w:tcBorders>
            <w:shd w:val="clear" w:color="auto" w:fill="auto"/>
            <w:noWrap/>
            <w:vAlign w:val="bottom"/>
            <w:hideMark/>
          </w:tcPr>
          <w:p w14:paraId="0203DFD9" w14:textId="0F4C03D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Macitentán-Tableta/Cada tableta contiene: Macitentán 10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69AF3AA2" w14:textId="0835468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269388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9AACEE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8CFC29E" w14:textId="77777777" w:rsidR="00CD4F18" w:rsidRPr="00012BEC" w:rsidRDefault="00CD4F18" w:rsidP="00CD4F18">
            <w:pPr>
              <w:rPr>
                <w:rFonts w:ascii="Calibri" w:hAnsi="Calibri" w:cs="Calibri"/>
                <w:color w:val="000000"/>
                <w:sz w:val="16"/>
                <w:szCs w:val="16"/>
                <w:lang w:val="en-US"/>
              </w:rPr>
            </w:pPr>
          </w:p>
        </w:tc>
      </w:tr>
      <w:tr w:rsidR="00CD4F18" w:rsidRPr="00012BEC" w14:paraId="3A9629D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F342D8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589</w:t>
            </w:r>
          </w:p>
        </w:tc>
        <w:tc>
          <w:tcPr>
            <w:tcW w:w="1418" w:type="dxa"/>
            <w:tcBorders>
              <w:top w:val="nil"/>
              <w:left w:val="nil"/>
              <w:bottom w:val="single" w:sz="4" w:space="0" w:color="auto"/>
              <w:right w:val="single" w:sz="4" w:space="0" w:color="auto"/>
            </w:tcBorders>
            <w:shd w:val="clear" w:color="auto" w:fill="auto"/>
            <w:vAlign w:val="bottom"/>
            <w:hideMark/>
          </w:tcPr>
          <w:p w14:paraId="7FC38448" w14:textId="453E5A3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010.000.6023.00</w:t>
            </w:r>
          </w:p>
        </w:tc>
        <w:tc>
          <w:tcPr>
            <w:tcW w:w="1284" w:type="dxa"/>
            <w:tcBorders>
              <w:top w:val="nil"/>
              <w:left w:val="nil"/>
              <w:bottom w:val="single" w:sz="4" w:space="0" w:color="auto"/>
              <w:right w:val="single" w:sz="4" w:space="0" w:color="auto"/>
            </w:tcBorders>
            <w:shd w:val="clear" w:color="auto" w:fill="auto"/>
            <w:noWrap/>
            <w:vAlign w:val="bottom"/>
            <w:hideMark/>
          </w:tcPr>
          <w:p w14:paraId="0AB6C21C" w14:textId="1357DCB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010000602300</w:t>
            </w:r>
          </w:p>
        </w:tc>
        <w:tc>
          <w:tcPr>
            <w:tcW w:w="3648" w:type="dxa"/>
            <w:tcBorders>
              <w:top w:val="nil"/>
              <w:left w:val="nil"/>
              <w:bottom w:val="single" w:sz="4" w:space="0" w:color="auto"/>
              <w:right w:val="single" w:sz="4" w:space="0" w:color="auto"/>
            </w:tcBorders>
            <w:shd w:val="clear" w:color="auto" w:fill="auto"/>
            <w:noWrap/>
            <w:vAlign w:val="bottom"/>
            <w:hideMark/>
          </w:tcPr>
          <w:p w14:paraId="20415AB4" w14:textId="11AEDE7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Fosaprepitant.  Solución Inyectable.  Cada frasco ámpula con liofilizado contiene: Fosaprepitant de dimeglumina equivalente a 150 mg de fosaprepitant.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06417D84" w14:textId="288592F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978E76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E531C7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577A8DE" w14:textId="77777777" w:rsidR="00CD4F18" w:rsidRPr="00012BEC" w:rsidRDefault="00CD4F18" w:rsidP="00CD4F18">
            <w:pPr>
              <w:rPr>
                <w:rFonts w:ascii="Calibri" w:hAnsi="Calibri" w:cs="Calibri"/>
                <w:color w:val="000000"/>
                <w:sz w:val="16"/>
                <w:szCs w:val="16"/>
                <w:lang w:val="en-US"/>
              </w:rPr>
            </w:pPr>
          </w:p>
        </w:tc>
      </w:tr>
      <w:tr w:rsidR="00CD4F18" w:rsidRPr="00012BEC" w14:paraId="74981D0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DD0B54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590</w:t>
            </w:r>
          </w:p>
        </w:tc>
        <w:tc>
          <w:tcPr>
            <w:tcW w:w="1418" w:type="dxa"/>
            <w:tcBorders>
              <w:top w:val="nil"/>
              <w:left w:val="nil"/>
              <w:bottom w:val="single" w:sz="4" w:space="0" w:color="auto"/>
              <w:right w:val="single" w:sz="4" w:space="0" w:color="auto"/>
            </w:tcBorders>
            <w:shd w:val="clear" w:color="auto" w:fill="auto"/>
            <w:vAlign w:val="bottom"/>
            <w:hideMark/>
          </w:tcPr>
          <w:p w14:paraId="3AC6AB19" w14:textId="3714F5A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010.000.6024.00</w:t>
            </w:r>
          </w:p>
        </w:tc>
        <w:tc>
          <w:tcPr>
            <w:tcW w:w="1284" w:type="dxa"/>
            <w:tcBorders>
              <w:top w:val="nil"/>
              <w:left w:val="nil"/>
              <w:bottom w:val="single" w:sz="4" w:space="0" w:color="auto"/>
              <w:right w:val="single" w:sz="4" w:space="0" w:color="auto"/>
            </w:tcBorders>
            <w:shd w:val="clear" w:color="auto" w:fill="auto"/>
            <w:noWrap/>
            <w:vAlign w:val="bottom"/>
            <w:hideMark/>
          </w:tcPr>
          <w:p w14:paraId="729EBD2A" w14:textId="1AABC79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010000602400</w:t>
            </w:r>
          </w:p>
        </w:tc>
        <w:tc>
          <w:tcPr>
            <w:tcW w:w="3648" w:type="dxa"/>
            <w:tcBorders>
              <w:top w:val="nil"/>
              <w:left w:val="nil"/>
              <w:bottom w:val="single" w:sz="4" w:space="0" w:color="auto"/>
              <w:right w:val="single" w:sz="4" w:space="0" w:color="auto"/>
            </w:tcBorders>
            <w:shd w:val="clear" w:color="auto" w:fill="auto"/>
            <w:noWrap/>
            <w:vAlign w:val="bottom"/>
            <w:hideMark/>
          </w:tcPr>
          <w:p w14:paraId="4ECBE15A" w14:textId="5A82D6C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Pertuzumab-Solución inyectable Solución inyectable Cada frasco ámpula contiene: Pertuzumab 420 mg Envase con frasco ámpula con 14 ml.</w:t>
            </w:r>
          </w:p>
        </w:tc>
        <w:tc>
          <w:tcPr>
            <w:tcW w:w="750" w:type="dxa"/>
            <w:tcBorders>
              <w:top w:val="nil"/>
              <w:left w:val="nil"/>
              <w:bottom w:val="single" w:sz="4" w:space="0" w:color="auto"/>
              <w:right w:val="single" w:sz="4" w:space="0" w:color="auto"/>
            </w:tcBorders>
            <w:shd w:val="clear" w:color="auto" w:fill="auto"/>
            <w:noWrap/>
            <w:vAlign w:val="bottom"/>
            <w:hideMark/>
          </w:tcPr>
          <w:p w14:paraId="7E912583" w14:textId="32F4E6A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159216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3634E5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3C195AE" w14:textId="77777777" w:rsidR="00CD4F18" w:rsidRPr="00012BEC" w:rsidRDefault="00CD4F18" w:rsidP="00CD4F18">
            <w:pPr>
              <w:rPr>
                <w:rFonts w:ascii="Calibri" w:hAnsi="Calibri" w:cs="Calibri"/>
                <w:color w:val="000000"/>
                <w:sz w:val="16"/>
                <w:szCs w:val="16"/>
                <w:lang w:val="en-US"/>
              </w:rPr>
            </w:pPr>
          </w:p>
        </w:tc>
      </w:tr>
      <w:tr w:rsidR="00CD4F18" w:rsidRPr="00012BEC" w14:paraId="07E0C1B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9EC08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591</w:t>
            </w:r>
          </w:p>
        </w:tc>
        <w:tc>
          <w:tcPr>
            <w:tcW w:w="1418" w:type="dxa"/>
            <w:tcBorders>
              <w:top w:val="nil"/>
              <w:left w:val="nil"/>
              <w:bottom w:val="single" w:sz="4" w:space="0" w:color="auto"/>
              <w:right w:val="single" w:sz="4" w:space="0" w:color="auto"/>
            </w:tcBorders>
            <w:shd w:val="clear" w:color="auto" w:fill="auto"/>
            <w:vAlign w:val="bottom"/>
            <w:hideMark/>
          </w:tcPr>
          <w:p w14:paraId="074CE85E" w14:textId="1E53F3B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010.000.6030.00</w:t>
            </w:r>
          </w:p>
        </w:tc>
        <w:tc>
          <w:tcPr>
            <w:tcW w:w="1284" w:type="dxa"/>
            <w:tcBorders>
              <w:top w:val="nil"/>
              <w:left w:val="nil"/>
              <w:bottom w:val="single" w:sz="4" w:space="0" w:color="auto"/>
              <w:right w:val="single" w:sz="4" w:space="0" w:color="auto"/>
            </w:tcBorders>
            <w:shd w:val="clear" w:color="auto" w:fill="auto"/>
            <w:noWrap/>
            <w:vAlign w:val="bottom"/>
            <w:hideMark/>
          </w:tcPr>
          <w:p w14:paraId="2C7B1226" w14:textId="5FA1C17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010000603000</w:t>
            </w:r>
          </w:p>
        </w:tc>
        <w:tc>
          <w:tcPr>
            <w:tcW w:w="3648" w:type="dxa"/>
            <w:tcBorders>
              <w:top w:val="nil"/>
              <w:left w:val="nil"/>
              <w:bottom w:val="single" w:sz="4" w:space="0" w:color="auto"/>
              <w:right w:val="single" w:sz="4" w:space="0" w:color="auto"/>
            </w:tcBorders>
            <w:shd w:val="clear" w:color="auto" w:fill="auto"/>
            <w:noWrap/>
            <w:vAlign w:val="bottom"/>
            <w:hideMark/>
          </w:tcPr>
          <w:p w14:paraId="087417E5" w14:textId="6F70C94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Triptorelina 11.25 mg-Suspensión inyectable/Cada frasco ámpula con liofilizado contiene: Pamoato de triptorelina equivalente a 11.25 mg de triptorelina Envase con un frasco ámpula con liofilizado y ampolleta con 2 ml de diluyente y equipo para administración.</w:t>
            </w:r>
          </w:p>
        </w:tc>
        <w:tc>
          <w:tcPr>
            <w:tcW w:w="750" w:type="dxa"/>
            <w:tcBorders>
              <w:top w:val="nil"/>
              <w:left w:val="nil"/>
              <w:bottom w:val="single" w:sz="4" w:space="0" w:color="auto"/>
              <w:right w:val="single" w:sz="4" w:space="0" w:color="auto"/>
            </w:tcBorders>
            <w:shd w:val="clear" w:color="auto" w:fill="auto"/>
            <w:noWrap/>
            <w:vAlign w:val="bottom"/>
            <w:hideMark/>
          </w:tcPr>
          <w:p w14:paraId="68C568BB" w14:textId="0AEBBAA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84FC52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74AF5E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1C89AA1" w14:textId="77777777" w:rsidR="00CD4F18" w:rsidRPr="00012BEC" w:rsidRDefault="00CD4F18" w:rsidP="00CD4F18">
            <w:pPr>
              <w:rPr>
                <w:rFonts w:ascii="Calibri" w:hAnsi="Calibri" w:cs="Calibri"/>
                <w:color w:val="000000"/>
                <w:sz w:val="16"/>
                <w:szCs w:val="16"/>
                <w:lang w:val="en-US"/>
              </w:rPr>
            </w:pPr>
          </w:p>
        </w:tc>
      </w:tr>
      <w:tr w:rsidR="00CD4F18" w:rsidRPr="00012BEC" w14:paraId="276546B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4738DC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592</w:t>
            </w:r>
          </w:p>
        </w:tc>
        <w:tc>
          <w:tcPr>
            <w:tcW w:w="1418" w:type="dxa"/>
            <w:tcBorders>
              <w:top w:val="nil"/>
              <w:left w:val="nil"/>
              <w:bottom w:val="single" w:sz="4" w:space="0" w:color="auto"/>
              <w:right w:val="single" w:sz="4" w:space="0" w:color="auto"/>
            </w:tcBorders>
            <w:shd w:val="clear" w:color="auto" w:fill="auto"/>
            <w:vAlign w:val="bottom"/>
            <w:hideMark/>
          </w:tcPr>
          <w:p w14:paraId="7012DA08" w14:textId="68A08E2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010.000.6034.00</w:t>
            </w:r>
          </w:p>
        </w:tc>
        <w:tc>
          <w:tcPr>
            <w:tcW w:w="1284" w:type="dxa"/>
            <w:tcBorders>
              <w:top w:val="nil"/>
              <w:left w:val="nil"/>
              <w:bottom w:val="single" w:sz="4" w:space="0" w:color="auto"/>
              <w:right w:val="single" w:sz="4" w:space="0" w:color="auto"/>
            </w:tcBorders>
            <w:shd w:val="clear" w:color="auto" w:fill="auto"/>
            <w:noWrap/>
            <w:vAlign w:val="bottom"/>
            <w:hideMark/>
          </w:tcPr>
          <w:p w14:paraId="1E435227" w14:textId="595718D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010000603400</w:t>
            </w:r>
          </w:p>
        </w:tc>
        <w:tc>
          <w:tcPr>
            <w:tcW w:w="3648" w:type="dxa"/>
            <w:tcBorders>
              <w:top w:val="nil"/>
              <w:left w:val="nil"/>
              <w:bottom w:val="single" w:sz="4" w:space="0" w:color="auto"/>
              <w:right w:val="single" w:sz="4" w:space="0" w:color="auto"/>
            </w:tcBorders>
            <w:shd w:val="clear" w:color="auto" w:fill="auto"/>
            <w:noWrap/>
            <w:vAlign w:val="bottom"/>
            <w:hideMark/>
          </w:tcPr>
          <w:p w14:paraId="17B375B7" w14:textId="66C7F8C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Mifepristona-Tableta/Cada tableta contiene: Mifepristona 200 mg Envase con una tableta</w:t>
            </w:r>
          </w:p>
        </w:tc>
        <w:tc>
          <w:tcPr>
            <w:tcW w:w="750" w:type="dxa"/>
            <w:tcBorders>
              <w:top w:val="nil"/>
              <w:left w:val="nil"/>
              <w:bottom w:val="single" w:sz="4" w:space="0" w:color="auto"/>
              <w:right w:val="single" w:sz="4" w:space="0" w:color="auto"/>
            </w:tcBorders>
            <w:shd w:val="clear" w:color="auto" w:fill="auto"/>
            <w:noWrap/>
            <w:vAlign w:val="bottom"/>
            <w:hideMark/>
          </w:tcPr>
          <w:p w14:paraId="5AB7B543" w14:textId="4E1197F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4B1A5A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E2BE69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53AAF56" w14:textId="77777777" w:rsidR="00CD4F18" w:rsidRPr="00012BEC" w:rsidRDefault="00CD4F18" w:rsidP="00CD4F18">
            <w:pPr>
              <w:rPr>
                <w:rFonts w:ascii="Calibri" w:hAnsi="Calibri" w:cs="Calibri"/>
                <w:color w:val="000000"/>
                <w:sz w:val="16"/>
                <w:szCs w:val="16"/>
                <w:lang w:val="en-US"/>
              </w:rPr>
            </w:pPr>
          </w:p>
        </w:tc>
      </w:tr>
      <w:tr w:rsidR="00CD4F18" w:rsidRPr="00012BEC" w14:paraId="3D770F8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56B77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593</w:t>
            </w:r>
          </w:p>
        </w:tc>
        <w:tc>
          <w:tcPr>
            <w:tcW w:w="1418" w:type="dxa"/>
            <w:tcBorders>
              <w:top w:val="nil"/>
              <w:left w:val="nil"/>
              <w:bottom w:val="single" w:sz="4" w:space="0" w:color="auto"/>
              <w:right w:val="single" w:sz="4" w:space="0" w:color="auto"/>
            </w:tcBorders>
            <w:shd w:val="clear" w:color="auto" w:fill="auto"/>
            <w:vAlign w:val="bottom"/>
            <w:hideMark/>
          </w:tcPr>
          <w:p w14:paraId="60C93A07" w14:textId="659D83C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010.000.6037.00</w:t>
            </w:r>
          </w:p>
        </w:tc>
        <w:tc>
          <w:tcPr>
            <w:tcW w:w="1284" w:type="dxa"/>
            <w:tcBorders>
              <w:top w:val="nil"/>
              <w:left w:val="nil"/>
              <w:bottom w:val="single" w:sz="4" w:space="0" w:color="auto"/>
              <w:right w:val="single" w:sz="4" w:space="0" w:color="auto"/>
            </w:tcBorders>
            <w:shd w:val="clear" w:color="auto" w:fill="auto"/>
            <w:noWrap/>
            <w:vAlign w:val="bottom"/>
            <w:hideMark/>
          </w:tcPr>
          <w:p w14:paraId="22C40AAB" w14:textId="4B2DBE4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010000603700</w:t>
            </w:r>
          </w:p>
        </w:tc>
        <w:tc>
          <w:tcPr>
            <w:tcW w:w="3648" w:type="dxa"/>
            <w:tcBorders>
              <w:top w:val="nil"/>
              <w:left w:val="nil"/>
              <w:bottom w:val="single" w:sz="4" w:space="0" w:color="auto"/>
              <w:right w:val="single" w:sz="4" w:space="0" w:color="auto"/>
            </w:tcBorders>
            <w:shd w:val="clear" w:color="auto" w:fill="auto"/>
            <w:noWrap/>
            <w:vAlign w:val="bottom"/>
            <w:hideMark/>
          </w:tcPr>
          <w:p w14:paraId="55D9F9B8" w14:textId="283F024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Obinutuzumab.   Solución inyectable. Cada frasco ámpula contiene: Obinutuzumab 1000 mg.  Envase con frasco ámpula con 40 ml (1000 mg/40 ml).</w:t>
            </w:r>
          </w:p>
        </w:tc>
        <w:tc>
          <w:tcPr>
            <w:tcW w:w="750" w:type="dxa"/>
            <w:tcBorders>
              <w:top w:val="nil"/>
              <w:left w:val="nil"/>
              <w:bottom w:val="single" w:sz="4" w:space="0" w:color="auto"/>
              <w:right w:val="single" w:sz="4" w:space="0" w:color="auto"/>
            </w:tcBorders>
            <w:shd w:val="clear" w:color="auto" w:fill="auto"/>
            <w:noWrap/>
            <w:vAlign w:val="bottom"/>
            <w:hideMark/>
          </w:tcPr>
          <w:p w14:paraId="264DD925" w14:textId="070C431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39016F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9CECAB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D44A4E7" w14:textId="77777777" w:rsidR="00CD4F18" w:rsidRPr="00012BEC" w:rsidRDefault="00CD4F18" w:rsidP="00CD4F18">
            <w:pPr>
              <w:rPr>
                <w:rFonts w:ascii="Calibri" w:hAnsi="Calibri" w:cs="Calibri"/>
                <w:color w:val="000000"/>
                <w:sz w:val="16"/>
                <w:szCs w:val="16"/>
                <w:lang w:val="en-US"/>
              </w:rPr>
            </w:pPr>
          </w:p>
        </w:tc>
      </w:tr>
      <w:tr w:rsidR="00CD4F18" w:rsidRPr="00012BEC" w14:paraId="6C9F098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9A9CA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594</w:t>
            </w:r>
          </w:p>
        </w:tc>
        <w:tc>
          <w:tcPr>
            <w:tcW w:w="1418" w:type="dxa"/>
            <w:tcBorders>
              <w:top w:val="nil"/>
              <w:left w:val="nil"/>
              <w:bottom w:val="single" w:sz="4" w:space="0" w:color="auto"/>
              <w:right w:val="single" w:sz="4" w:space="0" w:color="auto"/>
            </w:tcBorders>
            <w:shd w:val="clear" w:color="auto" w:fill="auto"/>
            <w:vAlign w:val="bottom"/>
            <w:hideMark/>
          </w:tcPr>
          <w:p w14:paraId="1579B0BB" w14:textId="13DA972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010.000.6082.00</w:t>
            </w:r>
          </w:p>
        </w:tc>
        <w:tc>
          <w:tcPr>
            <w:tcW w:w="1284" w:type="dxa"/>
            <w:tcBorders>
              <w:top w:val="nil"/>
              <w:left w:val="nil"/>
              <w:bottom w:val="single" w:sz="4" w:space="0" w:color="auto"/>
              <w:right w:val="single" w:sz="4" w:space="0" w:color="auto"/>
            </w:tcBorders>
            <w:shd w:val="clear" w:color="auto" w:fill="auto"/>
            <w:noWrap/>
            <w:vAlign w:val="bottom"/>
            <w:hideMark/>
          </w:tcPr>
          <w:p w14:paraId="787DB086" w14:textId="4F41406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010000608200</w:t>
            </w:r>
          </w:p>
        </w:tc>
        <w:tc>
          <w:tcPr>
            <w:tcW w:w="3648" w:type="dxa"/>
            <w:tcBorders>
              <w:top w:val="nil"/>
              <w:left w:val="nil"/>
              <w:bottom w:val="single" w:sz="4" w:space="0" w:color="auto"/>
              <w:right w:val="single" w:sz="4" w:space="0" w:color="auto"/>
            </w:tcBorders>
            <w:shd w:val="clear" w:color="auto" w:fill="auto"/>
            <w:noWrap/>
            <w:vAlign w:val="bottom"/>
            <w:hideMark/>
          </w:tcPr>
          <w:p w14:paraId="08EA0689" w14:textId="5A6A27F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Eribulina, Mesilato de -Solución inyectable/Cada frasco ámpula contiene: Mesilato de eribulina 1.130 mg Envase con frasco ámpula con 2 ml de solución.</w:t>
            </w:r>
          </w:p>
        </w:tc>
        <w:tc>
          <w:tcPr>
            <w:tcW w:w="750" w:type="dxa"/>
            <w:tcBorders>
              <w:top w:val="nil"/>
              <w:left w:val="nil"/>
              <w:bottom w:val="single" w:sz="4" w:space="0" w:color="auto"/>
              <w:right w:val="single" w:sz="4" w:space="0" w:color="auto"/>
            </w:tcBorders>
            <w:shd w:val="clear" w:color="auto" w:fill="auto"/>
            <w:noWrap/>
            <w:vAlign w:val="bottom"/>
            <w:hideMark/>
          </w:tcPr>
          <w:p w14:paraId="15096102" w14:textId="016CBFD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3DB35C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BAB325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1B80B86" w14:textId="77777777" w:rsidR="00CD4F18" w:rsidRPr="00012BEC" w:rsidRDefault="00CD4F18" w:rsidP="00CD4F18">
            <w:pPr>
              <w:rPr>
                <w:rFonts w:ascii="Calibri" w:hAnsi="Calibri" w:cs="Calibri"/>
                <w:color w:val="000000"/>
                <w:sz w:val="16"/>
                <w:szCs w:val="16"/>
                <w:lang w:val="en-US"/>
              </w:rPr>
            </w:pPr>
          </w:p>
        </w:tc>
      </w:tr>
      <w:tr w:rsidR="00CD4F18" w:rsidRPr="00012BEC" w14:paraId="73F3D7F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C3DE89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595</w:t>
            </w:r>
          </w:p>
        </w:tc>
        <w:tc>
          <w:tcPr>
            <w:tcW w:w="1418" w:type="dxa"/>
            <w:tcBorders>
              <w:top w:val="nil"/>
              <w:left w:val="nil"/>
              <w:bottom w:val="single" w:sz="4" w:space="0" w:color="auto"/>
              <w:right w:val="single" w:sz="4" w:space="0" w:color="auto"/>
            </w:tcBorders>
            <w:shd w:val="clear" w:color="auto" w:fill="auto"/>
            <w:vAlign w:val="bottom"/>
            <w:hideMark/>
          </w:tcPr>
          <w:p w14:paraId="5E11EE68" w14:textId="7F8FDF0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010.000.6086.00</w:t>
            </w:r>
          </w:p>
        </w:tc>
        <w:tc>
          <w:tcPr>
            <w:tcW w:w="1284" w:type="dxa"/>
            <w:tcBorders>
              <w:top w:val="nil"/>
              <w:left w:val="nil"/>
              <w:bottom w:val="single" w:sz="4" w:space="0" w:color="auto"/>
              <w:right w:val="single" w:sz="4" w:space="0" w:color="auto"/>
            </w:tcBorders>
            <w:shd w:val="clear" w:color="auto" w:fill="auto"/>
            <w:noWrap/>
            <w:vAlign w:val="bottom"/>
            <w:hideMark/>
          </w:tcPr>
          <w:p w14:paraId="70F3F308" w14:textId="280E98D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010000608600</w:t>
            </w:r>
          </w:p>
        </w:tc>
        <w:tc>
          <w:tcPr>
            <w:tcW w:w="3648" w:type="dxa"/>
            <w:tcBorders>
              <w:top w:val="nil"/>
              <w:left w:val="nil"/>
              <w:bottom w:val="single" w:sz="4" w:space="0" w:color="auto"/>
              <w:right w:val="single" w:sz="4" w:space="0" w:color="auto"/>
            </w:tcBorders>
            <w:shd w:val="clear" w:color="auto" w:fill="auto"/>
            <w:noWrap/>
            <w:vAlign w:val="bottom"/>
            <w:hideMark/>
          </w:tcPr>
          <w:p w14:paraId="59BF5F48" w14:textId="41863C0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Carfilzomib 60 mg frasco ampula-Solución inyectable/Cada frasco ámpula con polvo liofilizado contiene: Carfilzomib 60 mg Envase con frasco ámpula con polvo liofilizado.</w:t>
            </w:r>
          </w:p>
        </w:tc>
        <w:tc>
          <w:tcPr>
            <w:tcW w:w="750" w:type="dxa"/>
            <w:tcBorders>
              <w:top w:val="nil"/>
              <w:left w:val="nil"/>
              <w:bottom w:val="single" w:sz="4" w:space="0" w:color="auto"/>
              <w:right w:val="single" w:sz="4" w:space="0" w:color="auto"/>
            </w:tcBorders>
            <w:shd w:val="clear" w:color="auto" w:fill="auto"/>
            <w:noWrap/>
            <w:vAlign w:val="bottom"/>
            <w:hideMark/>
          </w:tcPr>
          <w:p w14:paraId="1DB74438" w14:textId="6436225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AC0E3E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4F2BF7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FA765A9" w14:textId="77777777" w:rsidR="00CD4F18" w:rsidRPr="00012BEC" w:rsidRDefault="00CD4F18" w:rsidP="00CD4F18">
            <w:pPr>
              <w:rPr>
                <w:rFonts w:ascii="Calibri" w:hAnsi="Calibri" w:cs="Calibri"/>
                <w:color w:val="000000"/>
                <w:sz w:val="16"/>
                <w:szCs w:val="16"/>
                <w:lang w:val="en-US"/>
              </w:rPr>
            </w:pPr>
          </w:p>
        </w:tc>
      </w:tr>
      <w:tr w:rsidR="00CD4F18" w:rsidRPr="00012BEC" w14:paraId="7ACE7A0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B0005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596</w:t>
            </w:r>
          </w:p>
        </w:tc>
        <w:tc>
          <w:tcPr>
            <w:tcW w:w="1418" w:type="dxa"/>
            <w:tcBorders>
              <w:top w:val="nil"/>
              <w:left w:val="nil"/>
              <w:bottom w:val="single" w:sz="4" w:space="0" w:color="auto"/>
              <w:right w:val="single" w:sz="4" w:space="0" w:color="auto"/>
            </w:tcBorders>
            <w:shd w:val="clear" w:color="auto" w:fill="auto"/>
            <w:vAlign w:val="bottom"/>
            <w:hideMark/>
          </w:tcPr>
          <w:p w14:paraId="37099751" w14:textId="68D084B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010.000.6089.01</w:t>
            </w:r>
          </w:p>
        </w:tc>
        <w:tc>
          <w:tcPr>
            <w:tcW w:w="1284" w:type="dxa"/>
            <w:tcBorders>
              <w:top w:val="nil"/>
              <w:left w:val="nil"/>
              <w:bottom w:val="single" w:sz="4" w:space="0" w:color="auto"/>
              <w:right w:val="single" w:sz="4" w:space="0" w:color="auto"/>
            </w:tcBorders>
            <w:shd w:val="clear" w:color="auto" w:fill="auto"/>
            <w:noWrap/>
            <w:vAlign w:val="bottom"/>
            <w:hideMark/>
          </w:tcPr>
          <w:p w14:paraId="05FEE18F" w14:textId="114EC43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010000608901</w:t>
            </w:r>
          </w:p>
        </w:tc>
        <w:tc>
          <w:tcPr>
            <w:tcW w:w="3648" w:type="dxa"/>
            <w:tcBorders>
              <w:top w:val="nil"/>
              <w:left w:val="nil"/>
              <w:bottom w:val="single" w:sz="4" w:space="0" w:color="auto"/>
              <w:right w:val="single" w:sz="4" w:space="0" w:color="auto"/>
            </w:tcBorders>
            <w:shd w:val="clear" w:color="auto" w:fill="auto"/>
            <w:noWrap/>
            <w:vAlign w:val="bottom"/>
            <w:hideMark/>
          </w:tcPr>
          <w:p w14:paraId="1E1FEA57" w14:textId="247F97F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Evolocumab. Solución Inyectable Cada jeringa prellenada contiene: Evolocumab 140 mg Envase con una pluma precargada con 1 ml de solución (140 mg/ml).</w:t>
            </w:r>
          </w:p>
        </w:tc>
        <w:tc>
          <w:tcPr>
            <w:tcW w:w="750" w:type="dxa"/>
            <w:tcBorders>
              <w:top w:val="nil"/>
              <w:left w:val="nil"/>
              <w:bottom w:val="single" w:sz="4" w:space="0" w:color="auto"/>
              <w:right w:val="single" w:sz="4" w:space="0" w:color="auto"/>
            </w:tcBorders>
            <w:shd w:val="clear" w:color="auto" w:fill="auto"/>
            <w:noWrap/>
            <w:vAlign w:val="bottom"/>
            <w:hideMark/>
          </w:tcPr>
          <w:p w14:paraId="496DD8B5" w14:textId="56BC22B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61F6E1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ECE8BF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4DC845B" w14:textId="77777777" w:rsidR="00CD4F18" w:rsidRPr="00012BEC" w:rsidRDefault="00CD4F18" w:rsidP="00CD4F18">
            <w:pPr>
              <w:rPr>
                <w:rFonts w:ascii="Calibri" w:hAnsi="Calibri" w:cs="Calibri"/>
                <w:color w:val="000000"/>
                <w:sz w:val="16"/>
                <w:szCs w:val="16"/>
                <w:lang w:val="en-US"/>
              </w:rPr>
            </w:pPr>
          </w:p>
        </w:tc>
      </w:tr>
      <w:tr w:rsidR="00CD4F18" w:rsidRPr="00012BEC" w14:paraId="2282D42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E2CA97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597</w:t>
            </w:r>
          </w:p>
        </w:tc>
        <w:tc>
          <w:tcPr>
            <w:tcW w:w="1418" w:type="dxa"/>
            <w:tcBorders>
              <w:top w:val="nil"/>
              <w:left w:val="nil"/>
              <w:bottom w:val="single" w:sz="4" w:space="0" w:color="auto"/>
              <w:right w:val="single" w:sz="4" w:space="0" w:color="auto"/>
            </w:tcBorders>
            <w:shd w:val="clear" w:color="auto" w:fill="auto"/>
            <w:vAlign w:val="bottom"/>
            <w:hideMark/>
          </w:tcPr>
          <w:p w14:paraId="726D761E" w14:textId="775015E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010.000.6093.00</w:t>
            </w:r>
          </w:p>
        </w:tc>
        <w:tc>
          <w:tcPr>
            <w:tcW w:w="1284" w:type="dxa"/>
            <w:tcBorders>
              <w:top w:val="nil"/>
              <w:left w:val="nil"/>
              <w:bottom w:val="single" w:sz="4" w:space="0" w:color="auto"/>
              <w:right w:val="single" w:sz="4" w:space="0" w:color="auto"/>
            </w:tcBorders>
            <w:shd w:val="clear" w:color="auto" w:fill="auto"/>
            <w:noWrap/>
            <w:vAlign w:val="bottom"/>
            <w:hideMark/>
          </w:tcPr>
          <w:p w14:paraId="6C5958D4" w14:textId="1231244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010000609300</w:t>
            </w:r>
          </w:p>
        </w:tc>
        <w:tc>
          <w:tcPr>
            <w:tcW w:w="3648" w:type="dxa"/>
            <w:tcBorders>
              <w:top w:val="nil"/>
              <w:left w:val="nil"/>
              <w:bottom w:val="single" w:sz="4" w:space="0" w:color="auto"/>
              <w:right w:val="single" w:sz="4" w:space="0" w:color="auto"/>
            </w:tcBorders>
            <w:shd w:val="clear" w:color="auto" w:fill="auto"/>
            <w:noWrap/>
            <w:vAlign w:val="bottom"/>
            <w:hideMark/>
          </w:tcPr>
          <w:p w14:paraId="3AB1A7A4" w14:textId="01EB29CF"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Ruxolitinib Tableta Cada tableta contiene: Fosfato de ruxolitinib equivalente a 5 mg de ruxolitinib 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4C790456" w14:textId="2FB0A27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9A8353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50DDD3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FEB575A" w14:textId="77777777" w:rsidR="00CD4F18" w:rsidRPr="00012BEC" w:rsidRDefault="00CD4F18" w:rsidP="00CD4F18">
            <w:pPr>
              <w:rPr>
                <w:rFonts w:ascii="Calibri" w:hAnsi="Calibri" w:cs="Calibri"/>
                <w:color w:val="000000"/>
                <w:sz w:val="16"/>
                <w:szCs w:val="16"/>
                <w:lang w:val="en-US"/>
              </w:rPr>
            </w:pPr>
          </w:p>
        </w:tc>
      </w:tr>
      <w:tr w:rsidR="00CD4F18" w:rsidRPr="00012BEC" w14:paraId="6789823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12192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598</w:t>
            </w:r>
          </w:p>
        </w:tc>
        <w:tc>
          <w:tcPr>
            <w:tcW w:w="1418" w:type="dxa"/>
            <w:tcBorders>
              <w:top w:val="nil"/>
              <w:left w:val="nil"/>
              <w:bottom w:val="single" w:sz="4" w:space="0" w:color="auto"/>
              <w:right w:val="single" w:sz="4" w:space="0" w:color="auto"/>
            </w:tcBorders>
            <w:shd w:val="clear" w:color="auto" w:fill="auto"/>
            <w:vAlign w:val="bottom"/>
            <w:hideMark/>
          </w:tcPr>
          <w:p w14:paraId="215B314D" w14:textId="2A9D7FD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010.000.6094.00</w:t>
            </w:r>
          </w:p>
        </w:tc>
        <w:tc>
          <w:tcPr>
            <w:tcW w:w="1284" w:type="dxa"/>
            <w:tcBorders>
              <w:top w:val="nil"/>
              <w:left w:val="nil"/>
              <w:bottom w:val="single" w:sz="4" w:space="0" w:color="auto"/>
              <w:right w:val="single" w:sz="4" w:space="0" w:color="auto"/>
            </w:tcBorders>
            <w:shd w:val="clear" w:color="auto" w:fill="auto"/>
            <w:noWrap/>
            <w:vAlign w:val="bottom"/>
            <w:hideMark/>
          </w:tcPr>
          <w:p w14:paraId="427F2BCB" w14:textId="09DA9AA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010000609400</w:t>
            </w:r>
          </w:p>
        </w:tc>
        <w:tc>
          <w:tcPr>
            <w:tcW w:w="3648" w:type="dxa"/>
            <w:tcBorders>
              <w:top w:val="nil"/>
              <w:left w:val="nil"/>
              <w:bottom w:val="single" w:sz="4" w:space="0" w:color="auto"/>
              <w:right w:val="single" w:sz="4" w:space="0" w:color="auto"/>
            </w:tcBorders>
            <w:shd w:val="clear" w:color="auto" w:fill="auto"/>
            <w:noWrap/>
            <w:vAlign w:val="bottom"/>
            <w:hideMark/>
          </w:tcPr>
          <w:p w14:paraId="23BFD5E7" w14:textId="13680AC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Ruxolitinib Tableta Cada tableta contiene: Fosfato de ruxolitinib equivalente a 15 mg de ruxolitinib 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117DB984" w14:textId="4CCB327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Envase</w:t>
            </w:r>
          </w:p>
        </w:tc>
        <w:tc>
          <w:tcPr>
            <w:tcW w:w="1064" w:type="dxa"/>
            <w:tcBorders>
              <w:top w:val="nil"/>
              <w:left w:val="nil"/>
              <w:bottom w:val="single" w:sz="4" w:space="0" w:color="auto"/>
              <w:right w:val="single" w:sz="4" w:space="0" w:color="auto"/>
            </w:tcBorders>
          </w:tcPr>
          <w:p w14:paraId="1F42B21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CB67AC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F9162D6" w14:textId="77777777" w:rsidR="00CD4F18" w:rsidRPr="00012BEC" w:rsidRDefault="00CD4F18" w:rsidP="00CD4F18">
            <w:pPr>
              <w:rPr>
                <w:rFonts w:ascii="Calibri" w:hAnsi="Calibri" w:cs="Calibri"/>
                <w:color w:val="000000"/>
                <w:sz w:val="16"/>
                <w:szCs w:val="16"/>
                <w:lang w:val="en-US"/>
              </w:rPr>
            </w:pPr>
          </w:p>
        </w:tc>
      </w:tr>
      <w:tr w:rsidR="00CD4F18" w:rsidRPr="00012BEC" w14:paraId="3019150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551C9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599</w:t>
            </w:r>
          </w:p>
        </w:tc>
        <w:tc>
          <w:tcPr>
            <w:tcW w:w="1418" w:type="dxa"/>
            <w:tcBorders>
              <w:top w:val="nil"/>
              <w:left w:val="nil"/>
              <w:bottom w:val="single" w:sz="4" w:space="0" w:color="auto"/>
              <w:right w:val="single" w:sz="4" w:space="0" w:color="auto"/>
            </w:tcBorders>
            <w:shd w:val="clear" w:color="auto" w:fill="auto"/>
            <w:vAlign w:val="bottom"/>
            <w:hideMark/>
          </w:tcPr>
          <w:p w14:paraId="5937D2C8" w14:textId="1A37233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010.000.6097.00</w:t>
            </w:r>
          </w:p>
        </w:tc>
        <w:tc>
          <w:tcPr>
            <w:tcW w:w="1284" w:type="dxa"/>
            <w:tcBorders>
              <w:top w:val="nil"/>
              <w:left w:val="nil"/>
              <w:bottom w:val="single" w:sz="4" w:space="0" w:color="auto"/>
              <w:right w:val="single" w:sz="4" w:space="0" w:color="auto"/>
            </w:tcBorders>
            <w:shd w:val="clear" w:color="auto" w:fill="auto"/>
            <w:noWrap/>
            <w:vAlign w:val="bottom"/>
            <w:hideMark/>
          </w:tcPr>
          <w:p w14:paraId="4D9E2663" w14:textId="4EE154F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010000609700</w:t>
            </w:r>
          </w:p>
        </w:tc>
        <w:tc>
          <w:tcPr>
            <w:tcW w:w="3648" w:type="dxa"/>
            <w:tcBorders>
              <w:top w:val="nil"/>
              <w:left w:val="nil"/>
              <w:bottom w:val="single" w:sz="4" w:space="0" w:color="auto"/>
              <w:right w:val="single" w:sz="4" w:space="0" w:color="auto"/>
            </w:tcBorders>
            <w:shd w:val="clear" w:color="auto" w:fill="auto"/>
            <w:noWrap/>
            <w:vAlign w:val="bottom"/>
            <w:hideMark/>
          </w:tcPr>
          <w:p w14:paraId="473374BD" w14:textId="5F8BA42F"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Enzalutamida.  Cápsula.  Cada cápsula contiene: Enzalutamida 40 mg  Envase con 120 cápsulas.</w:t>
            </w:r>
          </w:p>
        </w:tc>
        <w:tc>
          <w:tcPr>
            <w:tcW w:w="750" w:type="dxa"/>
            <w:tcBorders>
              <w:top w:val="nil"/>
              <w:left w:val="nil"/>
              <w:bottom w:val="single" w:sz="4" w:space="0" w:color="auto"/>
              <w:right w:val="single" w:sz="4" w:space="0" w:color="auto"/>
            </w:tcBorders>
            <w:shd w:val="clear" w:color="auto" w:fill="auto"/>
            <w:noWrap/>
            <w:vAlign w:val="bottom"/>
            <w:hideMark/>
          </w:tcPr>
          <w:p w14:paraId="1C124929" w14:textId="5F6F29D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48D5CD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E2FB81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7B61A3B" w14:textId="77777777" w:rsidR="00CD4F18" w:rsidRPr="00012BEC" w:rsidRDefault="00CD4F18" w:rsidP="00CD4F18">
            <w:pPr>
              <w:rPr>
                <w:rFonts w:ascii="Calibri" w:hAnsi="Calibri" w:cs="Calibri"/>
                <w:color w:val="000000"/>
                <w:sz w:val="16"/>
                <w:szCs w:val="16"/>
                <w:lang w:val="en-US"/>
              </w:rPr>
            </w:pPr>
          </w:p>
        </w:tc>
      </w:tr>
      <w:tr w:rsidR="00CD4F18" w:rsidRPr="00012BEC" w14:paraId="1982E15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48DEA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600</w:t>
            </w:r>
          </w:p>
        </w:tc>
        <w:tc>
          <w:tcPr>
            <w:tcW w:w="1418" w:type="dxa"/>
            <w:tcBorders>
              <w:top w:val="nil"/>
              <w:left w:val="nil"/>
              <w:bottom w:val="single" w:sz="4" w:space="0" w:color="auto"/>
              <w:right w:val="single" w:sz="4" w:space="0" w:color="auto"/>
            </w:tcBorders>
            <w:shd w:val="clear" w:color="auto" w:fill="auto"/>
            <w:vAlign w:val="bottom"/>
            <w:hideMark/>
          </w:tcPr>
          <w:p w14:paraId="7F93559B" w14:textId="6A03228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010.000.6099.00</w:t>
            </w:r>
          </w:p>
        </w:tc>
        <w:tc>
          <w:tcPr>
            <w:tcW w:w="1284" w:type="dxa"/>
            <w:tcBorders>
              <w:top w:val="nil"/>
              <w:left w:val="nil"/>
              <w:bottom w:val="single" w:sz="4" w:space="0" w:color="auto"/>
              <w:right w:val="single" w:sz="4" w:space="0" w:color="auto"/>
            </w:tcBorders>
            <w:shd w:val="clear" w:color="auto" w:fill="auto"/>
            <w:noWrap/>
            <w:vAlign w:val="bottom"/>
            <w:hideMark/>
          </w:tcPr>
          <w:p w14:paraId="52481571" w14:textId="4DBFB77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010000609900</w:t>
            </w:r>
          </w:p>
        </w:tc>
        <w:tc>
          <w:tcPr>
            <w:tcW w:w="3648" w:type="dxa"/>
            <w:tcBorders>
              <w:top w:val="nil"/>
              <w:left w:val="nil"/>
              <w:bottom w:val="single" w:sz="4" w:space="0" w:color="auto"/>
              <w:right w:val="single" w:sz="4" w:space="0" w:color="auto"/>
            </w:tcBorders>
            <w:shd w:val="clear" w:color="auto" w:fill="auto"/>
            <w:noWrap/>
            <w:vAlign w:val="bottom"/>
            <w:hideMark/>
          </w:tcPr>
          <w:p w14:paraId="326B6CE3" w14:textId="305E1E9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 xml:space="preserve">Lactulosa-Jarabe/Cada 100 ml contienen: Lactulosa 66.70 g Envase con 120 ml y medida dosificadora (0.667 g/ml). </w:t>
            </w:r>
          </w:p>
        </w:tc>
        <w:tc>
          <w:tcPr>
            <w:tcW w:w="750" w:type="dxa"/>
            <w:tcBorders>
              <w:top w:val="nil"/>
              <w:left w:val="nil"/>
              <w:bottom w:val="single" w:sz="4" w:space="0" w:color="auto"/>
              <w:right w:val="single" w:sz="4" w:space="0" w:color="auto"/>
            </w:tcBorders>
            <w:shd w:val="clear" w:color="auto" w:fill="auto"/>
            <w:noWrap/>
            <w:vAlign w:val="bottom"/>
            <w:hideMark/>
          </w:tcPr>
          <w:p w14:paraId="5E3D1C53" w14:textId="28DE24B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974908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7D8F52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942249A" w14:textId="77777777" w:rsidR="00CD4F18" w:rsidRPr="00012BEC" w:rsidRDefault="00CD4F18" w:rsidP="00CD4F18">
            <w:pPr>
              <w:rPr>
                <w:rFonts w:ascii="Calibri" w:hAnsi="Calibri" w:cs="Calibri"/>
                <w:color w:val="000000"/>
                <w:sz w:val="16"/>
                <w:szCs w:val="16"/>
                <w:lang w:val="en-US"/>
              </w:rPr>
            </w:pPr>
          </w:p>
        </w:tc>
      </w:tr>
      <w:tr w:rsidR="00CD4F18" w:rsidRPr="00012BEC" w14:paraId="5A92347C"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BA5B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601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52E03E08" w14:textId="06ACD66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010.000.6104.00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7FB8A4B9" w14:textId="3CD65AF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010000610400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69945C05" w14:textId="0EFD580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Riociguat.  Comprimido.  Cada comprimido contiene: Riociguat 1.0 mg  Envase con 42 comprimidos.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7B9B0DBF" w14:textId="51654EF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066B41BD"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5BC5B21F"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4A4F2D85" w14:textId="77777777" w:rsidR="00CD4F18" w:rsidRPr="00012BEC" w:rsidRDefault="00CD4F18" w:rsidP="00CD4F18">
            <w:pPr>
              <w:rPr>
                <w:rFonts w:ascii="Calibri" w:hAnsi="Calibri" w:cs="Calibri"/>
                <w:color w:val="000000"/>
                <w:sz w:val="16"/>
                <w:szCs w:val="16"/>
                <w:lang w:val="en-US"/>
              </w:rPr>
            </w:pPr>
          </w:p>
        </w:tc>
      </w:tr>
      <w:tr w:rsidR="00CD4F18" w:rsidRPr="00012BEC" w14:paraId="1230DDA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F46BD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602</w:t>
            </w:r>
          </w:p>
        </w:tc>
        <w:tc>
          <w:tcPr>
            <w:tcW w:w="1418" w:type="dxa"/>
            <w:tcBorders>
              <w:top w:val="nil"/>
              <w:left w:val="nil"/>
              <w:bottom w:val="single" w:sz="4" w:space="0" w:color="auto"/>
              <w:right w:val="single" w:sz="4" w:space="0" w:color="auto"/>
            </w:tcBorders>
            <w:shd w:val="clear" w:color="auto" w:fill="auto"/>
            <w:vAlign w:val="bottom"/>
            <w:hideMark/>
          </w:tcPr>
          <w:p w14:paraId="7CD9D511" w14:textId="2ADFCB4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010.000.6106.00</w:t>
            </w:r>
          </w:p>
        </w:tc>
        <w:tc>
          <w:tcPr>
            <w:tcW w:w="1284" w:type="dxa"/>
            <w:tcBorders>
              <w:top w:val="nil"/>
              <w:left w:val="nil"/>
              <w:bottom w:val="single" w:sz="4" w:space="0" w:color="auto"/>
              <w:right w:val="single" w:sz="4" w:space="0" w:color="auto"/>
            </w:tcBorders>
            <w:shd w:val="clear" w:color="auto" w:fill="auto"/>
            <w:noWrap/>
            <w:vAlign w:val="bottom"/>
            <w:hideMark/>
          </w:tcPr>
          <w:p w14:paraId="4BCFF5B2" w14:textId="20A39C3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010000610600</w:t>
            </w:r>
          </w:p>
        </w:tc>
        <w:tc>
          <w:tcPr>
            <w:tcW w:w="3648" w:type="dxa"/>
            <w:tcBorders>
              <w:top w:val="nil"/>
              <w:left w:val="nil"/>
              <w:bottom w:val="single" w:sz="4" w:space="0" w:color="auto"/>
              <w:right w:val="single" w:sz="4" w:space="0" w:color="auto"/>
            </w:tcBorders>
            <w:shd w:val="clear" w:color="auto" w:fill="auto"/>
            <w:noWrap/>
            <w:vAlign w:val="bottom"/>
            <w:hideMark/>
          </w:tcPr>
          <w:p w14:paraId="041185B5" w14:textId="7A27C95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Riociguat.  Comprimido.  Cada comprimido contiene: Riociguat 2.0 mg  Envase con 42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F4334A4" w14:textId="261C752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04740C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88D244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9B4A529" w14:textId="77777777" w:rsidR="00CD4F18" w:rsidRPr="00012BEC" w:rsidRDefault="00CD4F18" w:rsidP="00CD4F18">
            <w:pPr>
              <w:rPr>
                <w:rFonts w:ascii="Calibri" w:hAnsi="Calibri" w:cs="Calibri"/>
                <w:color w:val="000000"/>
                <w:sz w:val="16"/>
                <w:szCs w:val="16"/>
                <w:lang w:val="en-US"/>
              </w:rPr>
            </w:pPr>
          </w:p>
        </w:tc>
      </w:tr>
      <w:tr w:rsidR="00CD4F18" w:rsidRPr="00012BEC" w14:paraId="1AE9C7C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B5102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603</w:t>
            </w:r>
          </w:p>
        </w:tc>
        <w:tc>
          <w:tcPr>
            <w:tcW w:w="1418" w:type="dxa"/>
            <w:tcBorders>
              <w:top w:val="nil"/>
              <w:left w:val="nil"/>
              <w:bottom w:val="single" w:sz="4" w:space="0" w:color="auto"/>
              <w:right w:val="single" w:sz="4" w:space="0" w:color="auto"/>
            </w:tcBorders>
            <w:shd w:val="clear" w:color="auto" w:fill="auto"/>
            <w:vAlign w:val="bottom"/>
            <w:hideMark/>
          </w:tcPr>
          <w:p w14:paraId="7838E3D5" w14:textId="78BEEC0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010.000.6109.00</w:t>
            </w:r>
          </w:p>
        </w:tc>
        <w:tc>
          <w:tcPr>
            <w:tcW w:w="1284" w:type="dxa"/>
            <w:tcBorders>
              <w:top w:val="nil"/>
              <w:left w:val="nil"/>
              <w:bottom w:val="single" w:sz="4" w:space="0" w:color="auto"/>
              <w:right w:val="single" w:sz="4" w:space="0" w:color="auto"/>
            </w:tcBorders>
            <w:shd w:val="clear" w:color="auto" w:fill="auto"/>
            <w:noWrap/>
            <w:vAlign w:val="bottom"/>
            <w:hideMark/>
          </w:tcPr>
          <w:p w14:paraId="39894968" w14:textId="5F8D46C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010000610900</w:t>
            </w:r>
          </w:p>
        </w:tc>
        <w:tc>
          <w:tcPr>
            <w:tcW w:w="3648" w:type="dxa"/>
            <w:tcBorders>
              <w:top w:val="nil"/>
              <w:left w:val="nil"/>
              <w:bottom w:val="single" w:sz="4" w:space="0" w:color="auto"/>
              <w:right w:val="single" w:sz="4" w:space="0" w:color="auto"/>
            </w:tcBorders>
            <w:shd w:val="clear" w:color="auto" w:fill="auto"/>
            <w:noWrap/>
            <w:vAlign w:val="bottom"/>
            <w:hideMark/>
          </w:tcPr>
          <w:p w14:paraId="62D1EB54" w14:textId="349E3E3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Nivolumab 100 mg-Solución inyectable/Cada frasco ámpula contiene: Nivolumab 100 mg Envase con un frasco ámpula con 10 ml de solución (10 mg/ml).</w:t>
            </w:r>
          </w:p>
        </w:tc>
        <w:tc>
          <w:tcPr>
            <w:tcW w:w="750" w:type="dxa"/>
            <w:tcBorders>
              <w:top w:val="nil"/>
              <w:left w:val="nil"/>
              <w:bottom w:val="single" w:sz="4" w:space="0" w:color="auto"/>
              <w:right w:val="single" w:sz="4" w:space="0" w:color="auto"/>
            </w:tcBorders>
            <w:shd w:val="clear" w:color="auto" w:fill="auto"/>
            <w:noWrap/>
            <w:vAlign w:val="bottom"/>
            <w:hideMark/>
          </w:tcPr>
          <w:p w14:paraId="2A3DD979" w14:textId="6D54BC6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1CCB64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579619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CA0ABC0" w14:textId="77777777" w:rsidR="00CD4F18" w:rsidRPr="00012BEC" w:rsidRDefault="00CD4F18" w:rsidP="00CD4F18">
            <w:pPr>
              <w:rPr>
                <w:rFonts w:ascii="Calibri" w:hAnsi="Calibri" w:cs="Calibri"/>
                <w:color w:val="000000"/>
                <w:sz w:val="16"/>
                <w:szCs w:val="16"/>
                <w:lang w:val="en-US"/>
              </w:rPr>
            </w:pPr>
          </w:p>
        </w:tc>
      </w:tr>
      <w:tr w:rsidR="00CD4F18" w:rsidRPr="00012BEC" w14:paraId="16C24AE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A308A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604</w:t>
            </w:r>
          </w:p>
        </w:tc>
        <w:tc>
          <w:tcPr>
            <w:tcW w:w="1418" w:type="dxa"/>
            <w:tcBorders>
              <w:top w:val="nil"/>
              <w:left w:val="nil"/>
              <w:bottom w:val="single" w:sz="4" w:space="0" w:color="auto"/>
              <w:right w:val="single" w:sz="4" w:space="0" w:color="auto"/>
            </w:tcBorders>
            <w:shd w:val="clear" w:color="auto" w:fill="auto"/>
            <w:vAlign w:val="bottom"/>
            <w:hideMark/>
          </w:tcPr>
          <w:p w14:paraId="2A8E8CFC" w14:textId="008A595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010.000.6110.00</w:t>
            </w:r>
          </w:p>
        </w:tc>
        <w:tc>
          <w:tcPr>
            <w:tcW w:w="1284" w:type="dxa"/>
            <w:tcBorders>
              <w:top w:val="nil"/>
              <w:left w:val="nil"/>
              <w:bottom w:val="single" w:sz="4" w:space="0" w:color="auto"/>
              <w:right w:val="single" w:sz="4" w:space="0" w:color="auto"/>
            </w:tcBorders>
            <w:shd w:val="clear" w:color="auto" w:fill="auto"/>
            <w:noWrap/>
            <w:vAlign w:val="bottom"/>
            <w:hideMark/>
          </w:tcPr>
          <w:p w14:paraId="39C3757E" w14:textId="17DE4AA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010000611000</w:t>
            </w:r>
          </w:p>
        </w:tc>
        <w:tc>
          <w:tcPr>
            <w:tcW w:w="3648" w:type="dxa"/>
            <w:tcBorders>
              <w:top w:val="nil"/>
              <w:left w:val="nil"/>
              <w:bottom w:val="single" w:sz="4" w:space="0" w:color="auto"/>
              <w:right w:val="single" w:sz="4" w:space="0" w:color="auto"/>
            </w:tcBorders>
            <w:shd w:val="clear" w:color="auto" w:fill="auto"/>
            <w:noWrap/>
            <w:vAlign w:val="bottom"/>
            <w:hideMark/>
          </w:tcPr>
          <w:p w14:paraId="1A7F235D" w14:textId="2ABC5F5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Nivolumab 40 mg-Solución inyectable/Cada frasco ámpula contiene: Nivolumab 40 mg Envase con un frasco ámpula con 4 ml de solución (10 mg/ml).</w:t>
            </w:r>
          </w:p>
        </w:tc>
        <w:tc>
          <w:tcPr>
            <w:tcW w:w="750" w:type="dxa"/>
            <w:tcBorders>
              <w:top w:val="nil"/>
              <w:left w:val="nil"/>
              <w:bottom w:val="single" w:sz="4" w:space="0" w:color="auto"/>
              <w:right w:val="single" w:sz="4" w:space="0" w:color="auto"/>
            </w:tcBorders>
            <w:shd w:val="clear" w:color="auto" w:fill="auto"/>
            <w:noWrap/>
            <w:vAlign w:val="bottom"/>
            <w:hideMark/>
          </w:tcPr>
          <w:p w14:paraId="1A7C704B" w14:textId="35EE763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2ECA7F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BF57E5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3FC7285" w14:textId="77777777" w:rsidR="00CD4F18" w:rsidRPr="00012BEC" w:rsidRDefault="00CD4F18" w:rsidP="00CD4F18">
            <w:pPr>
              <w:rPr>
                <w:rFonts w:ascii="Calibri" w:hAnsi="Calibri" w:cs="Calibri"/>
                <w:color w:val="000000"/>
                <w:sz w:val="16"/>
                <w:szCs w:val="16"/>
                <w:lang w:val="en-US"/>
              </w:rPr>
            </w:pPr>
          </w:p>
        </w:tc>
      </w:tr>
      <w:tr w:rsidR="00CD4F18" w:rsidRPr="00012BEC" w14:paraId="1A7FD47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BF8F8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605</w:t>
            </w:r>
          </w:p>
        </w:tc>
        <w:tc>
          <w:tcPr>
            <w:tcW w:w="1418" w:type="dxa"/>
            <w:tcBorders>
              <w:top w:val="nil"/>
              <w:left w:val="nil"/>
              <w:bottom w:val="single" w:sz="4" w:space="0" w:color="auto"/>
              <w:right w:val="single" w:sz="4" w:space="0" w:color="auto"/>
            </w:tcBorders>
            <w:shd w:val="clear" w:color="auto" w:fill="auto"/>
            <w:vAlign w:val="bottom"/>
            <w:hideMark/>
          </w:tcPr>
          <w:p w14:paraId="6DF1F632" w14:textId="57B978B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010.000.6113.00</w:t>
            </w:r>
          </w:p>
        </w:tc>
        <w:tc>
          <w:tcPr>
            <w:tcW w:w="1284" w:type="dxa"/>
            <w:tcBorders>
              <w:top w:val="nil"/>
              <w:left w:val="nil"/>
              <w:bottom w:val="single" w:sz="4" w:space="0" w:color="auto"/>
              <w:right w:val="single" w:sz="4" w:space="0" w:color="auto"/>
            </w:tcBorders>
            <w:shd w:val="clear" w:color="auto" w:fill="auto"/>
            <w:noWrap/>
            <w:vAlign w:val="bottom"/>
            <w:hideMark/>
          </w:tcPr>
          <w:p w14:paraId="767ED94B" w14:textId="5B4CF28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010000611300</w:t>
            </w:r>
          </w:p>
        </w:tc>
        <w:tc>
          <w:tcPr>
            <w:tcW w:w="3648" w:type="dxa"/>
            <w:tcBorders>
              <w:top w:val="nil"/>
              <w:left w:val="nil"/>
              <w:bottom w:val="single" w:sz="4" w:space="0" w:color="auto"/>
              <w:right w:val="single" w:sz="4" w:space="0" w:color="auto"/>
            </w:tcBorders>
            <w:shd w:val="clear" w:color="auto" w:fill="auto"/>
            <w:noWrap/>
            <w:vAlign w:val="bottom"/>
            <w:hideMark/>
          </w:tcPr>
          <w:p w14:paraId="7B62F945" w14:textId="7D24F31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Sacubitrilo valsartán 100 mg-Comprimido/Cada comprimido contiene: Sacubitrilo valsartán sódico hidratado equivalente a 100 mg de Sacubitrilo valsartán Envase con 60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F01C2FB" w14:textId="34D9727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1A1D4D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86F757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6FAB1B2" w14:textId="77777777" w:rsidR="00CD4F18" w:rsidRPr="00012BEC" w:rsidRDefault="00CD4F18" w:rsidP="00CD4F18">
            <w:pPr>
              <w:rPr>
                <w:rFonts w:ascii="Calibri" w:hAnsi="Calibri" w:cs="Calibri"/>
                <w:color w:val="000000"/>
                <w:sz w:val="16"/>
                <w:szCs w:val="16"/>
                <w:lang w:val="en-US"/>
              </w:rPr>
            </w:pPr>
          </w:p>
        </w:tc>
      </w:tr>
      <w:tr w:rsidR="00CD4F18" w:rsidRPr="00012BEC" w14:paraId="7D41218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072BD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606</w:t>
            </w:r>
          </w:p>
        </w:tc>
        <w:tc>
          <w:tcPr>
            <w:tcW w:w="1418" w:type="dxa"/>
            <w:tcBorders>
              <w:top w:val="nil"/>
              <w:left w:val="nil"/>
              <w:bottom w:val="single" w:sz="4" w:space="0" w:color="auto"/>
              <w:right w:val="single" w:sz="4" w:space="0" w:color="auto"/>
            </w:tcBorders>
            <w:shd w:val="clear" w:color="auto" w:fill="auto"/>
            <w:vAlign w:val="bottom"/>
            <w:hideMark/>
          </w:tcPr>
          <w:p w14:paraId="6F2A3ABC" w14:textId="45EF348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010.000.6117.00</w:t>
            </w:r>
          </w:p>
        </w:tc>
        <w:tc>
          <w:tcPr>
            <w:tcW w:w="1284" w:type="dxa"/>
            <w:tcBorders>
              <w:top w:val="nil"/>
              <w:left w:val="nil"/>
              <w:bottom w:val="single" w:sz="4" w:space="0" w:color="auto"/>
              <w:right w:val="single" w:sz="4" w:space="0" w:color="auto"/>
            </w:tcBorders>
            <w:shd w:val="clear" w:color="auto" w:fill="auto"/>
            <w:noWrap/>
            <w:vAlign w:val="bottom"/>
            <w:hideMark/>
          </w:tcPr>
          <w:p w14:paraId="421C37C1" w14:textId="54AE630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010000611700</w:t>
            </w:r>
          </w:p>
        </w:tc>
        <w:tc>
          <w:tcPr>
            <w:tcW w:w="3648" w:type="dxa"/>
            <w:tcBorders>
              <w:top w:val="nil"/>
              <w:left w:val="nil"/>
              <w:bottom w:val="single" w:sz="4" w:space="0" w:color="auto"/>
              <w:right w:val="single" w:sz="4" w:space="0" w:color="auto"/>
            </w:tcBorders>
            <w:shd w:val="clear" w:color="auto" w:fill="auto"/>
            <w:noWrap/>
            <w:vAlign w:val="bottom"/>
            <w:hideMark/>
          </w:tcPr>
          <w:p w14:paraId="4F93D1E3" w14:textId="75437DE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Insulina asparta de origen ADN recombinante, insulina asparta soluble e insulina asparta cristalina con protamina-Solucion Inyectable/Cada ml contiene: Insulina asparta de origen ADN recombinante (30% de insulina asparta soluble y 70% de insulina asparta protamina cristalina) 100 U Envase o caja de cartón con una pluma prellenada con 3 ml (100 U/ml</w:t>
            </w:r>
          </w:p>
        </w:tc>
        <w:tc>
          <w:tcPr>
            <w:tcW w:w="750" w:type="dxa"/>
            <w:tcBorders>
              <w:top w:val="nil"/>
              <w:left w:val="nil"/>
              <w:bottom w:val="single" w:sz="4" w:space="0" w:color="auto"/>
              <w:right w:val="single" w:sz="4" w:space="0" w:color="auto"/>
            </w:tcBorders>
            <w:shd w:val="clear" w:color="auto" w:fill="auto"/>
            <w:noWrap/>
            <w:vAlign w:val="bottom"/>
            <w:hideMark/>
          </w:tcPr>
          <w:p w14:paraId="74E7C515" w14:textId="2B0B55A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A80ABB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5496E4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D18033D" w14:textId="77777777" w:rsidR="00CD4F18" w:rsidRPr="00012BEC" w:rsidRDefault="00CD4F18" w:rsidP="00CD4F18">
            <w:pPr>
              <w:rPr>
                <w:rFonts w:ascii="Calibri" w:hAnsi="Calibri" w:cs="Calibri"/>
                <w:color w:val="000000"/>
                <w:sz w:val="16"/>
                <w:szCs w:val="16"/>
                <w:lang w:val="en-US"/>
              </w:rPr>
            </w:pPr>
          </w:p>
        </w:tc>
      </w:tr>
      <w:tr w:rsidR="00CD4F18" w:rsidRPr="00012BEC" w14:paraId="58685D6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AF7D1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607</w:t>
            </w:r>
          </w:p>
        </w:tc>
        <w:tc>
          <w:tcPr>
            <w:tcW w:w="1418" w:type="dxa"/>
            <w:tcBorders>
              <w:top w:val="nil"/>
              <w:left w:val="nil"/>
              <w:bottom w:val="single" w:sz="4" w:space="0" w:color="auto"/>
              <w:right w:val="single" w:sz="4" w:space="0" w:color="auto"/>
            </w:tcBorders>
            <w:shd w:val="clear" w:color="auto" w:fill="auto"/>
            <w:vAlign w:val="bottom"/>
            <w:hideMark/>
          </w:tcPr>
          <w:p w14:paraId="555E1DB0" w14:textId="54C831B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010.000.6120.00</w:t>
            </w:r>
          </w:p>
        </w:tc>
        <w:tc>
          <w:tcPr>
            <w:tcW w:w="1284" w:type="dxa"/>
            <w:tcBorders>
              <w:top w:val="nil"/>
              <w:left w:val="nil"/>
              <w:bottom w:val="single" w:sz="4" w:space="0" w:color="auto"/>
              <w:right w:val="single" w:sz="4" w:space="0" w:color="auto"/>
            </w:tcBorders>
            <w:shd w:val="clear" w:color="auto" w:fill="auto"/>
            <w:noWrap/>
            <w:vAlign w:val="bottom"/>
            <w:hideMark/>
          </w:tcPr>
          <w:p w14:paraId="16A5D656" w14:textId="7548474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010000612000</w:t>
            </w:r>
          </w:p>
        </w:tc>
        <w:tc>
          <w:tcPr>
            <w:tcW w:w="3648" w:type="dxa"/>
            <w:tcBorders>
              <w:top w:val="nil"/>
              <w:left w:val="nil"/>
              <w:bottom w:val="single" w:sz="4" w:space="0" w:color="auto"/>
              <w:right w:val="single" w:sz="4" w:space="0" w:color="auto"/>
            </w:tcBorders>
            <w:shd w:val="clear" w:color="auto" w:fill="auto"/>
            <w:noWrap/>
            <w:vAlign w:val="bottom"/>
            <w:hideMark/>
          </w:tcPr>
          <w:p w14:paraId="731C5C35" w14:textId="0A8C160D"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Lipegfilgrastim. Solución Inyectable. Cada jeringa prellenada contiene: Lipegfilgrastim 6mg Envase con 1 jeringa prellenada con 6 mg/0.6 ml (con tapa y sin tapa de seguridad).</w:t>
            </w:r>
          </w:p>
        </w:tc>
        <w:tc>
          <w:tcPr>
            <w:tcW w:w="750" w:type="dxa"/>
            <w:tcBorders>
              <w:top w:val="nil"/>
              <w:left w:val="nil"/>
              <w:bottom w:val="single" w:sz="4" w:space="0" w:color="auto"/>
              <w:right w:val="single" w:sz="4" w:space="0" w:color="auto"/>
            </w:tcBorders>
            <w:shd w:val="clear" w:color="auto" w:fill="auto"/>
            <w:noWrap/>
            <w:vAlign w:val="bottom"/>
            <w:hideMark/>
          </w:tcPr>
          <w:p w14:paraId="220A5B96" w14:textId="3D6AE5F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268469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567B73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6EC759A" w14:textId="77777777" w:rsidR="00CD4F18" w:rsidRPr="00012BEC" w:rsidRDefault="00CD4F18" w:rsidP="00CD4F18">
            <w:pPr>
              <w:rPr>
                <w:rFonts w:ascii="Calibri" w:hAnsi="Calibri" w:cs="Calibri"/>
                <w:color w:val="000000"/>
                <w:sz w:val="16"/>
                <w:szCs w:val="16"/>
                <w:lang w:val="en-US"/>
              </w:rPr>
            </w:pPr>
          </w:p>
        </w:tc>
      </w:tr>
      <w:tr w:rsidR="00CD4F18" w:rsidRPr="00012BEC" w14:paraId="7615768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D404B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608</w:t>
            </w:r>
          </w:p>
        </w:tc>
        <w:tc>
          <w:tcPr>
            <w:tcW w:w="1418" w:type="dxa"/>
            <w:tcBorders>
              <w:top w:val="nil"/>
              <w:left w:val="nil"/>
              <w:bottom w:val="single" w:sz="4" w:space="0" w:color="auto"/>
              <w:right w:val="single" w:sz="4" w:space="0" w:color="auto"/>
            </w:tcBorders>
            <w:shd w:val="clear" w:color="auto" w:fill="auto"/>
            <w:vAlign w:val="bottom"/>
            <w:hideMark/>
          </w:tcPr>
          <w:p w14:paraId="7EC4F70E" w14:textId="0407016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010.000.6131.00</w:t>
            </w:r>
          </w:p>
        </w:tc>
        <w:tc>
          <w:tcPr>
            <w:tcW w:w="1284" w:type="dxa"/>
            <w:tcBorders>
              <w:top w:val="nil"/>
              <w:left w:val="nil"/>
              <w:bottom w:val="single" w:sz="4" w:space="0" w:color="auto"/>
              <w:right w:val="single" w:sz="4" w:space="0" w:color="auto"/>
            </w:tcBorders>
            <w:shd w:val="clear" w:color="auto" w:fill="auto"/>
            <w:noWrap/>
            <w:vAlign w:val="bottom"/>
            <w:hideMark/>
          </w:tcPr>
          <w:p w14:paraId="6546BE7B" w14:textId="0D0A9A0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010000613100</w:t>
            </w:r>
          </w:p>
        </w:tc>
        <w:tc>
          <w:tcPr>
            <w:tcW w:w="3648" w:type="dxa"/>
            <w:tcBorders>
              <w:top w:val="nil"/>
              <w:left w:val="nil"/>
              <w:bottom w:val="single" w:sz="4" w:space="0" w:color="auto"/>
              <w:right w:val="single" w:sz="4" w:space="0" w:color="auto"/>
            </w:tcBorders>
            <w:shd w:val="clear" w:color="auto" w:fill="auto"/>
            <w:noWrap/>
            <w:vAlign w:val="bottom"/>
            <w:hideMark/>
          </w:tcPr>
          <w:p w14:paraId="66067230" w14:textId="6FBC850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Sofosbuvir-Velpatasvir-Tableta/Cada tableta contiene: Sofosbuvir 400 mg Velpatasvir 100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20577ECB" w14:textId="51236EC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7A8060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3FC94B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BE2C7BC" w14:textId="77777777" w:rsidR="00CD4F18" w:rsidRPr="00012BEC" w:rsidRDefault="00CD4F18" w:rsidP="00CD4F18">
            <w:pPr>
              <w:rPr>
                <w:rFonts w:ascii="Calibri" w:hAnsi="Calibri" w:cs="Calibri"/>
                <w:color w:val="000000"/>
                <w:sz w:val="16"/>
                <w:szCs w:val="16"/>
                <w:lang w:val="en-US"/>
              </w:rPr>
            </w:pPr>
          </w:p>
        </w:tc>
      </w:tr>
      <w:tr w:rsidR="00CD4F18" w:rsidRPr="00012BEC" w14:paraId="1918AA7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70DD0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609</w:t>
            </w:r>
          </w:p>
        </w:tc>
        <w:tc>
          <w:tcPr>
            <w:tcW w:w="1418" w:type="dxa"/>
            <w:tcBorders>
              <w:top w:val="nil"/>
              <w:left w:val="nil"/>
              <w:bottom w:val="single" w:sz="4" w:space="0" w:color="auto"/>
              <w:right w:val="single" w:sz="4" w:space="0" w:color="auto"/>
            </w:tcBorders>
            <w:shd w:val="clear" w:color="auto" w:fill="auto"/>
            <w:vAlign w:val="bottom"/>
            <w:hideMark/>
          </w:tcPr>
          <w:p w14:paraId="74DB3F9C" w14:textId="3060827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010.000.6144.00</w:t>
            </w:r>
          </w:p>
        </w:tc>
        <w:tc>
          <w:tcPr>
            <w:tcW w:w="1284" w:type="dxa"/>
            <w:tcBorders>
              <w:top w:val="nil"/>
              <w:left w:val="nil"/>
              <w:bottom w:val="single" w:sz="4" w:space="0" w:color="auto"/>
              <w:right w:val="single" w:sz="4" w:space="0" w:color="auto"/>
            </w:tcBorders>
            <w:shd w:val="clear" w:color="auto" w:fill="auto"/>
            <w:noWrap/>
            <w:vAlign w:val="bottom"/>
            <w:hideMark/>
          </w:tcPr>
          <w:p w14:paraId="1A24321E" w14:textId="23862DE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010000614400</w:t>
            </w:r>
          </w:p>
        </w:tc>
        <w:tc>
          <w:tcPr>
            <w:tcW w:w="3648" w:type="dxa"/>
            <w:tcBorders>
              <w:top w:val="nil"/>
              <w:left w:val="nil"/>
              <w:bottom w:val="single" w:sz="4" w:space="0" w:color="auto"/>
              <w:right w:val="single" w:sz="4" w:space="0" w:color="auto"/>
            </w:tcBorders>
            <w:shd w:val="clear" w:color="auto" w:fill="auto"/>
            <w:noWrap/>
            <w:vAlign w:val="bottom"/>
            <w:hideMark/>
          </w:tcPr>
          <w:p w14:paraId="79A378D8" w14:textId="65E1E99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Palbociclib.  Capsula.  Cada cápsula contiene: Palbociclib 125 mg  Envase con 21 cápsulas</w:t>
            </w:r>
          </w:p>
        </w:tc>
        <w:tc>
          <w:tcPr>
            <w:tcW w:w="750" w:type="dxa"/>
            <w:tcBorders>
              <w:top w:val="nil"/>
              <w:left w:val="nil"/>
              <w:bottom w:val="single" w:sz="4" w:space="0" w:color="auto"/>
              <w:right w:val="single" w:sz="4" w:space="0" w:color="auto"/>
            </w:tcBorders>
            <w:shd w:val="clear" w:color="auto" w:fill="auto"/>
            <w:noWrap/>
            <w:vAlign w:val="bottom"/>
            <w:hideMark/>
          </w:tcPr>
          <w:p w14:paraId="0F5FEF68" w14:textId="5DE14F6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E7022D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EF5D64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829DD3A" w14:textId="77777777" w:rsidR="00CD4F18" w:rsidRPr="00012BEC" w:rsidRDefault="00CD4F18" w:rsidP="00CD4F18">
            <w:pPr>
              <w:rPr>
                <w:rFonts w:ascii="Calibri" w:hAnsi="Calibri" w:cs="Calibri"/>
                <w:color w:val="000000"/>
                <w:sz w:val="16"/>
                <w:szCs w:val="16"/>
                <w:lang w:val="en-US"/>
              </w:rPr>
            </w:pPr>
          </w:p>
        </w:tc>
      </w:tr>
      <w:tr w:rsidR="00CD4F18" w:rsidRPr="00012BEC" w14:paraId="2206728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50CAD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610</w:t>
            </w:r>
          </w:p>
        </w:tc>
        <w:tc>
          <w:tcPr>
            <w:tcW w:w="1418" w:type="dxa"/>
            <w:tcBorders>
              <w:top w:val="nil"/>
              <w:left w:val="nil"/>
              <w:bottom w:val="single" w:sz="4" w:space="0" w:color="auto"/>
              <w:right w:val="single" w:sz="4" w:space="0" w:color="auto"/>
            </w:tcBorders>
            <w:shd w:val="clear" w:color="auto" w:fill="auto"/>
            <w:vAlign w:val="bottom"/>
            <w:hideMark/>
          </w:tcPr>
          <w:p w14:paraId="50823647" w14:textId="39AED85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010.000.6153.00</w:t>
            </w:r>
          </w:p>
        </w:tc>
        <w:tc>
          <w:tcPr>
            <w:tcW w:w="1284" w:type="dxa"/>
            <w:tcBorders>
              <w:top w:val="nil"/>
              <w:left w:val="nil"/>
              <w:bottom w:val="single" w:sz="4" w:space="0" w:color="auto"/>
              <w:right w:val="single" w:sz="4" w:space="0" w:color="auto"/>
            </w:tcBorders>
            <w:shd w:val="clear" w:color="auto" w:fill="auto"/>
            <w:noWrap/>
            <w:vAlign w:val="bottom"/>
            <w:hideMark/>
          </w:tcPr>
          <w:p w14:paraId="2E692706" w14:textId="59DBE6A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010000615300</w:t>
            </w:r>
          </w:p>
        </w:tc>
        <w:tc>
          <w:tcPr>
            <w:tcW w:w="3648" w:type="dxa"/>
            <w:tcBorders>
              <w:top w:val="nil"/>
              <w:left w:val="nil"/>
              <w:bottom w:val="single" w:sz="4" w:space="0" w:color="auto"/>
              <w:right w:val="single" w:sz="4" w:space="0" w:color="auto"/>
            </w:tcBorders>
            <w:shd w:val="clear" w:color="auto" w:fill="auto"/>
            <w:noWrap/>
            <w:vAlign w:val="bottom"/>
            <w:hideMark/>
          </w:tcPr>
          <w:p w14:paraId="130AD3DE" w14:textId="4004715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Pembrolizumab Solución Inyectable.  Cada frasco ámpula contiene: Pembrolizumab 100 mg Envase con un frasco ámpula con 4 ml de solución (100 mg/4 ml)</w:t>
            </w:r>
          </w:p>
        </w:tc>
        <w:tc>
          <w:tcPr>
            <w:tcW w:w="750" w:type="dxa"/>
            <w:tcBorders>
              <w:top w:val="nil"/>
              <w:left w:val="nil"/>
              <w:bottom w:val="single" w:sz="4" w:space="0" w:color="auto"/>
              <w:right w:val="single" w:sz="4" w:space="0" w:color="auto"/>
            </w:tcBorders>
            <w:shd w:val="clear" w:color="auto" w:fill="auto"/>
            <w:noWrap/>
            <w:vAlign w:val="bottom"/>
            <w:hideMark/>
          </w:tcPr>
          <w:p w14:paraId="216EB874" w14:textId="0FAECE1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FA6F49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301EC0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BC93BC2" w14:textId="77777777" w:rsidR="00CD4F18" w:rsidRPr="00012BEC" w:rsidRDefault="00CD4F18" w:rsidP="00CD4F18">
            <w:pPr>
              <w:rPr>
                <w:rFonts w:ascii="Calibri" w:hAnsi="Calibri" w:cs="Calibri"/>
                <w:color w:val="000000"/>
                <w:sz w:val="16"/>
                <w:szCs w:val="16"/>
                <w:lang w:val="en-US"/>
              </w:rPr>
            </w:pPr>
          </w:p>
        </w:tc>
      </w:tr>
      <w:tr w:rsidR="00CD4F18" w:rsidRPr="00012BEC" w14:paraId="57399EA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651C1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611</w:t>
            </w:r>
          </w:p>
        </w:tc>
        <w:tc>
          <w:tcPr>
            <w:tcW w:w="1418" w:type="dxa"/>
            <w:tcBorders>
              <w:top w:val="nil"/>
              <w:left w:val="nil"/>
              <w:bottom w:val="single" w:sz="4" w:space="0" w:color="auto"/>
              <w:right w:val="single" w:sz="4" w:space="0" w:color="auto"/>
            </w:tcBorders>
            <w:shd w:val="clear" w:color="auto" w:fill="auto"/>
            <w:vAlign w:val="bottom"/>
            <w:hideMark/>
          </w:tcPr>
          <w:p w14:paraId="7DF32672" w14:textId="780E9A8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010.000.6160.00</w:t>
            </w:r>
          </w:p>
        </w:tc>
        <w:tc>
          <w:tcPr>
            <w:tcW w:w="1284" w:type="dxa"/>
            <w:tcBorders>
              <w:top w:val="nil"/>
              <w:left w:val="nil"/>
              <w:bottom w:val="single" w:sz="4" w:space="0" w:color="auto"/>
              <w:right w:val="single" w:sz="4" w:space="0" w:color="auto"/>
            </w:tcBorders>
            <w:shd w:val="clear" w:color="auto" w:fill="auto"/>
            <w:noWrap/>
            <w:vAlign w:val="bottom"/>
            <w:hideMark/>
          </w:tcPr>
          <w:p w14:paraId="7416D4ED" w14:textId="671F175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010000616000</w:t>
            </w:r>
          </w:p>
        </w:tc>
        <w:tc>
          <w:tcPr>
            <w:tcW w:w="3648" w:type="dxa"/>
            <w:tcBorders>
              <w:top w:val="nil"/>
              <w:left w:val="nil"/>
              <w:bottom w:val="single" w:sz="4" w:space="0" w:color="auto"/>
              <w:right w:val="single" w:sz="4" w:space="0" w:color="auto"/>
            </w:tcBorders>
            <w:shd w:val="clear" w:color="auto" w:fill="auto"/>
            <w:noWrap/>
            <w:vAlign w:val="bottom"/>
            <w:hideMark/>
          </w:tcPr>
          <w:p w14:paraId="2AF38F7F" w14:textId="3DB5538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Levonorgestrel. Polvo. El dispositivo intrauterino con polvo contiene: Levonorgestrel 19.5 mg Envase con un dispositivo intrauterino</w:t>
            </w:r>
          </w:p>
        </w:tc>
        <w:tc>
          <w:tcPr>
            <w:tcW w:w="750" w:type="dxa"/>
            <w:tcBorders>
              <w:top w:val="nil"/>
              <w:left w:val="nil"/>
              <w:bottom w:val="single" w:sz="4" w:space="0" w:color="auto"/>
              <w:right w:val="single" w:sz="4" w:space="0" w:color="auto"/>
            </w:tcBorders>
            <w:shd w:val="clear" w:color="auto" w:fill="auto"/>
            <w:noWrap/>
            <w:vAlign w:val="bottom"/>
            <w:hideMark/>
          </w:tcPr>
          <w:p w14:paraId="5CD4B74D" w14:textId="1402AFA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788FFB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DC68A7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4BAA431" w14:textId="77777777" w:rsidR="00CD4F18" w:rsidRPr="00012BEC" w:rsidRDefault="00CD4F18" w:rsidP="00CD4F18">
            <w:pPr>
              <w:rPr>
                <w:rFonts w:ascii="Calibri" w:hAnsi="Calibri" w:cs="Calibri"/>
                <w:color w:val="000000"/>
                <w:sz w:val="16"/>
                <w:szCs w:val="16"/>
                <w:lang w:val="en-US"/>
              </w:rPr>
            </w:pPr>
          </w:p>
        </w:tc>
      </w:tr>
      <w:tr w:rsidR="00CD4F18" w:rsidRPr="00012BEC" w14:paraId="678B286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89398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612</w:t>
            </w:r>
          </w:p>
        </w:tc>
        <w:tc>
          <w:tcPr>
            <w:tcW w:w="1418" w:type="dxa"/>
            <w:tcBorders>
              <w:top w:val="nil"/>
              <w:left w:val="nil"/>
              <w:bottom w:val="single" w:sz="4" w:space="0" w:color="auto"/>
              <w:right w:val="single" w:sz="4" w:space="0" w:color="auto"/>
            </w:tcBorders>
            <w:shd w:val="clear" w:color="auto" w:fill="auto"/>
            <w:vAlign w:val="bottom"/>
            <w:hideMark/>
          </w:tcPr>
          <w:p w14:paraId="236FB77F" w14:textId="7A9C55D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010.000.6164.00</w:t>
            </w:r>
          </w:p>
        </w:tc>
        <w:tc>
          <w:tcPr>
            <w:tcW w:w="1284" w:type="dxa"/>
            <w:tcBorders>
              <w:top w:val="nil"/>
              <w:left w:val="nil"/>
              <w:bottom w:val="single" w:sz="4" w:space="0" w:color="auto"/>
              <w:right w:val="single" w:sz="4" w:space="0" w:color="auto"/>
            </w:tcBorders>
            <w:shd w:val="clear" w:color="auto" w:fill="auto"/>
            <w:noWrap/>
            <w:vAlign w:val="bottom"/>
            <w:hideMark/>
          </w:tcPr>
          <w:p w14:paraId="0FDF4E5E" w14:textId="71A5842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010000616400</w:t>
            </w:r>
          </w:p>
        </w:tc>
        <w:tc>
          <w:tcPr>
            <w:tcW w:w="3648" w:type="dxa"/>
            <w:tcBorders>
              <w:top w:val="nil"/>
              <w:left w:val="nil"/>
              <w:bottom w:val="single" w:sz="4" w:space="0" w:color="auto"/>
              <w:right w:val="single" w:sz="4" w:space="0" w:color="auto"/>
            </w:tcBorders>
            <w:shd w:val="clear" w:color="auto" w:fill="auto"/>
            <w:noWrap/>
            <w:vAlign w:val="bottom"/>
            <w:hideMark/>
          </w:tcPr>
          <w:p w14:paraId="04CE2DB7" w14:textId="5261D00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Glecaprevir, Pibrentasvir-Tableta/Cada tableta contiene: Glecaprevir 100mg Pibrentasvir 40 mg. Envase con 4 cajas, cada una con 7 tiras con 3 tabletas cada una</w:t>
            </w:r>
          </w:p>
        </w:tc>
        <w:tc>
          <w:tcPr>
            <w:tcW w:w="750" w:type="dxa"/>
            <w:tcBorders>
              <w:top w:val="nil"/>
              <w:left w:val="nil"/>
              <w:bottom w:val="single" w:sz="4" w:space="0" w:color="auto"/>
              <w:right w:val="single" w:sz="4" w:space="0" w:color="auto"/>
            </w:tcBorders>
            <w:shd w:val="clear" w:color="auto" w:fill="auto"/>
            <w:noWrap/>
            <w:vAlign w:val="bottom"/>
            <w:hideMark/>
          </w:tcPr>
          <w:p w14:paraId="74BC767B" w14:textId="0DBDAEF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D1A44F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3D3BFE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D7689A4" w14:textId="77777777" w:rsidR="00CD4F18" w:rsidRPr="00012BEC" w:rsidRDefault="00CD4F18" w:rsidP="00CD4F18">
            <w:pPr>
              <w:rPr>
                <w:rFonts w:ascii="Calibri" w:hAnsi="Calibri" w:cs="Calibri"/>
                <w:color w:val="000000"/>
                <w:sz w:val="16"/>
                <w:szCs w:val="16"/>
                <w:lang w:val="en-US"/>
              </w:rPr>
            </w:pPr>
          </w:p>
        </w:tc>
      </w:tr>
      <w:tr w:rsidR="00CD4F18" w:rsidRPr="00012BEC" w14:paraId="72724A9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098D5D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613</w:t>
            </w:r>
          </w:p>
        </w:tc>
        <w:tc>
          <w:tcPr>
            <w:tcW w:w="1418" w:type="dxa"/>
            <w:tcBorders>
              <w:top w:val="nil"/>
              <w:left w:val="nil"/>
              <w:bottom w:val="single" w:sz="4" w:space="0" w:color="auto"/>
              <w:right w:val="single" w:sz="4" w:space="0" w:color="auto"/>
            </w:tcBorders>
            <w:shd w:val="clear" w:color="auto" w:fill="auto"/>
            <w:vAlign w:val="bottom"/>
            <w:hideMark/>
          </w:tcPr>
          <w:p w14:paraId="6251B489" w14:textId="611F1E9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010.000.6165.00</w:t>
            </w:r>
          </w:p>
        </w:tc>
        <w:tc>
          <w:tcPr>
            <w:tcW w:w="1284" w:type="dxa"/>
            <w:tcBorders>
              <w:top w:val="nil"/>
              <w:left w:val="nil"/>
              <w:bottom w:val="single" w:sz="4" w:space="0" w:color="auto"/>
              <w:right w:val="single" w:sz="4" w:space="0" w:color="auto"/>
            </w:tcBorders>
            <w:shd w:val="clear" w:color="auto" w:fill="auto"/>
            <w:noWrap/>
            <w:vAlign w:val="bottom"/>
            <w:hideMark/>
          </w:tcPr>
          <w:p w14:paraId="7387D484" w14:textId="7582875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010000616500</w:t>
            </w:r>
          </w:p>
        </w:tc>
        <w:tc>
          <w:tcPr>
            <w:tcW w:w="3648" w:type="dxa"/>
            <w:tcBorders>
              <w:top w:val="nil"/>
              <w:left w:val="nil"/>
              <w:bottom w:val="single" w:sz="4" w:space="0" w:color="auto"/>
              <w:right w:val="single" w:sz="4" w:space="0" w:color="auto"/>
            </w:tcBorders>
            <w:shd w:val="clear" w:color="auto" w:fill="auto"/>
            <w:noWrap/>
            <w:vAlign w:val="bottom"/>
            <w:hideMark/>
          </w:tcPr>
          <w:p w14:paraId="3CF0C99C" w14:textId="48781FD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Ribociclib. Comprimido. Cada comprimido contiene: Succinato de ribociclib 254 mg equivalente a 200 mg de ribociclib Envase con 63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7C7330AC" w14:textId="3E834A1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A1F2FD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97C3B6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DFEC903" w14:textId="77777777" w:rsidR="00CD4F18" w:rsidRPr="00012BEC" w:rsidRDefault="00CD4F18" w:rsidP="00CD4F18">
            <w:pPr>
              <w:rPr>
                <w:rFonts w:ascii="Calibri" w:hAnsi="Calibri" w:cs="Calibri"/>
                <w:color w:val="000000"/>
                <w:sz w:val="16"/>
                <w:szCs w:val="16"/>
                <w:lang w:val="en-US"/>
              </w:rPr>
            </w:pPr>
          </w:p>
        </w:tc>
      </w:tr>
      <w:tr w:rsidR="00CD4F18" w:rsidRPr="00012BEC" w14:paraId="2C2B5F4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A435C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614</w:t>
            </w:r>
          </w:p>
        </w:tc>
        <w:tc>
          <w:tcPr>
            <w:tcW w:w="1418" w:type="dxa"/>
            <w:tcBorders>
              <w:top w:val="nil"/>
              <w:left w:val="nil"/>
              <w:bottom w:val="single" w:sz="4" w:space="0" w:color="auto"/>
              <w:right w:val="single" w:sz="4" w:space="0" w:color="auto"/>
            </w:tcBorders>
            <w:shd w:val="clear" w:color="auto" w:fill="auto"/>
            <w:vAlign w:val="bottom"/>
            <w:hideMark/>
          </w:tcPr>
          <w:p w14:paraId="27B10D75" w14:textId="2EDDB05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010.000.6173.00</w:t>
            </w:r>
          </w:p>
        </w:tc>
        <w:tc>
          <w:tcPr>
            <w:tcW w:w="1284" w:type="dxa"/>
            <w:tcBorders>
              <w:top w:val="nil"/>
              <w:left w:val="nil"/>
              <w:bottom w:val="single" w:sz="4" w:space="0" w:color="auto"/>
              <w:right w:val="single" w:sz="4" w:space="0" w:color="auto"/>
            </w:tcBorders>
            <w:shd w:val="clear" w:color="auto" w:fill="auto"/>
            <w:noWrap/>
            <w:vAlign w:val="bottom"/>
            <w:hideMark/>
          </w:tcPr>
          <w:p w14:paraId="4E5E1160" w14:textId="2E8AE7C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010000617300</w:t>
            </w:r>
          </w:p>
        </w:tc>
        <w:tc>
          <w:tcPr>
            <w:tcW w:w="3648" w:type="dxa"/>
            <w:tcBorders>
              <w:top w:val="nil"/>
              <w:left w:val="nil"/>
              <w:bottom w:val="single" w:sz="4" w:space="0" w:color="auto"/>
              <w:right w:val="single" w:sz="4" w:space="0" w:color="auto"/>
            </w:tcBorders>
            <w:shd w:val="clear" w:color="auto" w:fill="auto"/>
            <w:noWrap/>
            <w:vAlign w:val="bottom"/>
            <w:hideMark/>
          </w:tcPr>
          <w:p w14:paraId="09CD81D8" w14:textId="5C3CDC6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Osimertinib. Tableta. Cada tableta contiene: Mesilato de Osimertinib equivalente a 80 mg de osimertinib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2BFAF983" w14:textId="2B52D27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642D95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D99257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73F22EA" w14:textId="77777777" w:rsidR="00CD4F18" w:rsidRPr="00012BEC" w:rsidRDefault="00CD4F18" w:rsidP="00CD4F18">
            <w:pPr>
              <w:rPr>
                <w:rFonts w:ascii="Calibri" w:hAnsi="Calibri" w:cs="Calibri"/>
                <w:color w:val="000000"/>
                <w:sz w:val="16"/>
                <w:szCs w:val="16"/>
                <w:lang w:val="en-US"/>
              </w:rPr>
            </w:pPr>
          </w:p>
        </w:tc>
      </w:tr>
      <w:tr w:rsidR="00CD4F18" w:rsidRPr="00012BEC" w14:paraId="4B47BE7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F3BCD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615</w:t>
            </w:r>
          </w:p>
        </w:tc>
        <w:tc>
          <w:tcPr>
            <w:tcW w:w="1418" w:type="dxa"/>
            <w:tcBorders>
              <w:top w:val="nil"/>
              <w:left w:val="nil"/>
              <w:bottom w:val="single" w:sz="4" w:space="0" w:color="auto"/>
              <w:right w:val="single" w:sz="4" w:space="0" w:color="auto"/>
            </w:tcBorders>
            <w:shd w:val="clear" w:color="auto" w:fill="auto"/>
            <w:vAlign w:val="bottom"/>
            <w:hideMark/>
          </w:tcPr>
          <w:p w14:paraId="1FA0D3A9" w14:textId="04A8F0C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010.000.6203.00</w:t>
            </w:r>
          </w:p>
        </w:tc>
        <w:tc>
          <w:tcPr>
            <w:tcW w:w="1284" w:type="dxa"/>
            <w:tcBorders>
              <w:top w:val="nil"/>
              <w:left w:val="nil"/>
              <w:bottom w:val="single" w:sz="4" w:space="0" w:color="auto"/>
              <w:right w:val="single" w:sz="4" w:space="0" w:color="auto"/>
            </w:tcBorders>
            <w:shd w:val="clear" w:color="auto" w:fill="auto"/>
            <w:noWrap/>
            <w:vAlign w:val="bottom"/>
            <w:hideMark/>
          </w:tcPr>
          <w:p w14:paraId="77E4B369" w14:textId="146976C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010000620300</w:t>
            </w:r>
          </w:p>
        </w:tc>
        <w:tc>
          <w:tcPr>
            <w:tcW w:w="3648" w:type="dxa"/>
            <w:tcBorders>
              <w:top w:val="nil"/>
              <w:left w:val="nil"/>
              <w:bottom w:val="single" w:sz="4" w:space="0" w:color="auto"/>
              <w:right w:val="single" w:sz="4" w:space="0" w:color="auto"/>
            </w:tcBorders>
            <w:shd w:val="clear" w:color="auto" w:fill="auto"/>
            <w:noWrap/>
            <w:vAlign w:val="bottom"/>
            <w:hideMark/>
          </w:tcPr>
          <w:p w14:paraId="1BC3CC1E" w14:textId="5E08E44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Bictegravir/Emtricitabina/Tenofovir Alafenamida. Tableta. Bictegravir sódico 52.5 mg equivalente a 50 mg de bictagravir. Emtricitabina 200 mg Tenofovir alafenamida fumarato 28 mg equivalente a 25 mg de tenofovir alafenamida. Caja con un frasco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417A4FDF" w14:textId="0B07747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C5707F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1D93C1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5E20789" w14:textId="77777777" w:rsidR="00CD4F18" w:rsidRPr="00012BEC" w:rsidRDefault="00CD4F18" w:rsidP="00CD4F18">
            <w:pPr>
              <w:rPr>
                <w:rFonts w:ascii="Calibri" w:hAnsi="Calibri" w:cs="Calibri"/>
                <w:color w:val="000000"/>
                <w:sz w:val="16"/>
                <w:szCs w:val="16"/>
                <w:lang w:val="en-US"/>
              </w:rPr>
            </w:pPr>
          </w:p>
        </w:tc>
      </w:tr>
      <w:tr w:rsidR="00CD4F18" w:rsidRPr="00012BEC" w14:paraId="5FBF8E5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A62550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616</w:t>
            </w:r>
          </w:p>
        </w:tc>
        <w:tc>
          <w:tcPr>
            <w:tcW w:w="1418" w:type="dxa"/>
            <w:tcBorders>
              <w:top w:val="nil"/>
              <w:left w:val="nil"/>
              <w:bottom w:val="single" w:sz="4" w:space="0" w:color="auto"/>
              <w:right w:val="single" w:sz="4" w:space="0" w:color="auto"/>
            </w:tcBorders>
            <w:shd w:val="clear" w:color="auto" w:fill="auto"/>
            <w:vAlign w:val="bottom"/>
            <w:hideMark/>
          </w:tcPr>
          <w:p w14:paraId="4963CEFF" w14:textId="1984721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010.000.6226.00</w:t>
            </w:r>
          </w:p>
        </w:tc>
        <w:tc>
          <w:tcPr>
            <w:tcW w:w="1284" w:type="dxa"/>
            <w:tcBorders>
              <w:top w:val="nil"/>
              <w:left w:val="nil"/>
              <w:bottom w:val="single" w:sz="4" w:space="0" w:color="auto"/>
              <w:right w:val="single" w:sz="4" w:space="0" w:color="auto"/>
            </w:tcBorders>
            <w:shd w:val="clear" w:color="auto" w:fill="auto"/>
            <w:noWrap/>
            <w:vAlign w:val="bottom"/>
            <w:hideMark/>
          </w:tcPr>
          <w:p w14:paraId="1508D8FE" w14:textId="3AEB084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010000622600</w:t>
            </w:r>
          </w:p>
        </w:tc>
        <w:tc>
          <w:tcPr>
            <w:tcW w:w="3648" w:type="dxa"/>
            <w:tcBorders>
              <w:top w:val="nil"/>
              <w:left w:val="nil"/>
              <w:bottom w:val="single" w:sz="4" w:space="0" w:color="auto"/>
              <w:right w:val="single" w:sz="4" w:space="0" w:color="auto"/>
            </w:tcBorders>
            <w:shd w:val="clear" w:color="auto" w:fill="auto"/>
            <w:noWrap/>
            <w:vAlign w:val="bottom"/>
            <w:hideMark/>
          </w:tcPr>
          <w:p w14:paraId="0F793F46" w14:textId="2B0C534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Venetoclax tableta, Cada tableta contiene: 100 mg de venetoclax, Excipiente cbp 1 tableta, Mantenimiento. Caja con un frasco con 120 tabletas de 100 mg</w:t>
            </w:r>
          </w:p>
        </w:tc>
        <w:tc>
          <w:tcPr>
            <w:tcW w:w="750" w:type="dxa"/>
            <w:tcBorders>
              <w:top w:val="nil"/>
              <w:left w:val="nil"/>
              <w:bottom w:val="single" w:sz="4" w:space="0" w:color="auto"/>
              <w:right w:val="single" w:sz="4" w:space="0" w:color="auto"/>
            </w:tcBorders>
            <w:shd w:val="clear" w:color="auto" w:fill="auto"/>
            <w:noWrap/>
            <w:vAlign w:val="bottom"/>
            <w:hideMark/>
          </w:tcPr>
          <w:p w14:paraId="397D2058" w14:textId="5D1F964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04EA77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47C1FE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8DFE0CB" w14:textId="77777777" w:rsidR="00CD4F18" w:rsidRPr="00012BEC" w:rsidRDefault="00CD4F18" w:rsidP="00CD4F18">
            <w:pPr>
              <w:rPr>
                <w:rFonts w:ascii="Calibri" w:hAnsi="Calibri" w:cs="Calibri"/>
                <w:color w:val="000000"/>
                <w:sz w:val="16"/>
                <w:szCs w:val="16"/>
                <w:lang w:val="en-US"/>
              </w:rPr>
            </w:pPr>
          </w:p>
        </w:tc>
      </w:tr>
      <w:tr w:rsidR="00CD4F18" w:rsidRPr="00012BEC" w14:paraId="1B8550E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C5254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617</w:t>
            </w:r>
          </w:p>
        </w:tc>
        <w:tc>
          <w:tcPr>
            <w:tcW w:w="1418" w:type="dxa"/>
            <w:tcBorders>
              <w:top w:val="nil"/>
              <w:left w:val="nil"/>
              <w:bottom w:val="single" w:sz="4" w:space="0" w:color="auto"/>
              <w:right w:val="single" w:sz="4" w:space="0" w:color="auto"/>
            </w:tcBorders>
            <w:shd w:val="clear" w:color="auto" w:fill="auto"/>
            <w:vAlign w:val="bottom"/>
            <w:hideMark/>
          </w:tcPr>
          <w:p w14:paraId="7033138A" w14:textId="3EE7993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010.000.6257.00</w:t>
            </w:r>
          </w:p>
        </w:tc>
        <w:tc>
          <w:tcPr>
            <w:tcW w:w="1284" w:type="dxa"/>
            <w:tcBorders>
              <w:top w:val="nil"/>
              <w:left w:val="nil"/>
              <w:bottom w:val="single" w:sz="4" w:space="0" w:color="auto"/>
              <w:right w:val="single" w:sz="4" w:space="0" w:color="auto"/>
            </w:tcBorders>
            <w:shd w:val="clear" w:color="auto" w:fill="auto"/>
            <w:noWrap/>
            <w:vAlign w:val="bottom"/>
            <w:hideMark/>
          </w:tcPr>
          <w:p w14:paraId="728188AB" w14:textId="056B538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010000625700</w:t>
            </w:r>
          </w:p>
        </w:tc>
        <w:tc>
          <w:tcPr>
            <w:tcW w:w="3648" w:type="dxa"/>
            <w:tcBorders>
              <w:top w:val="nil"/>
              <w:left w:val="nil"/>
              <w:bottom w:val="single" w:sz="4" w:space="0" w:color="auto"/>
              <w:right w:val="single" w:sz="4" w:space="0" w:color="auto"/>
            </w:tcBorders>
            <w:shd w:val="clear" w:color="auto" w:fill="auto"/>
            <w:noWrap/>
            <w:vAlign w:val="bottom"/>
            <w:hideMark/>
          </w:tcPr>
          <w:p w14:paraId="6E650BEB" w14:textId="5150273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Bisoprolol  (comprimido)Comprimidos Comprimidos Cada comprimido contienen bisoprolol 5 mg. Caja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358723B1" w14:textId="383D1BC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C7117B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9A890B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2C49B45" w14:textId="77777777" w:rsidR="00CD4F18" w:rsidRPr="00012BEC" w:rsidRDefault="00CD4F18" w:rsidP="00CD4F18">
            <w:pPr>
              <w:rPr>
                <w:rFonts w:ascii="Calibri" w:hAnsi="Calibri" w:cs="Calibri"/>
                <w:color w:val="000000"/>
                <w:sz w:val="16"/>
                <w:szCs w:val="16"/>
                <w:lang w:val="en-US"/>
              </w:rPr>
            </w:pPr>
          </w:p>
        </w:tc>
      </w:tr>
      <w:tr w:rsidR="00CD4F18" w:rsidRPr="00012BEC" w14:paraId="23E1BAE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7E6A0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618</w:t>
            </w:r>
          </w:p>
        </w:tc>
        <w:tc>
          <w:tcPr>
            <w:tcW w:w="1418" w:type="dxa"/>
            <w:tcBorders>
              <w:top w:val="nil"/>
              <w:left w:val="nil"/>
              <w:bottom w:val="single" w:sz="4" w:space="0" w:color="auto"/>
              <w:right w:val="single" w:sz="4" w:space="0" w:color="auto"/>
            </w:tcBorders>
            <w:shd w:val="clear" w:color="auto" w:fill="auto"/>
            <w:vAlign w:val="bottom"/>
            <w:hideMark/>
          </w:tcPr>
          <w:p w14:paraId="60B6E895" w14:textId="125D962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010.000.6257.00</w:t>
            </w:r>
          </w:p>
        </w:tc>
        <w:tc>
          <w:tcPr>
            <w:tcW w:w="1284" w:type="dxa"/>
            <w:tcBorders>
              <w:top w:val="nil"/>
              <w:left w:val="nil"/>
              <w:bottom w:val="single" w:sz="4" w:space="0" w:color="auto"/>
              <w:right w:val="single" w:sz="4" w:space="0" w:color="auto"/>
            </w:tcBorders>
            <w:shd w:val="clear" w:color="auto" w:fill="auto"/>
            <w:noWrap/>
            <w:vAlign w:val="bottom"/>
            <w:hideMark/>
          </w:tcPr>
          <w:p w14:paraId="64058BFF" w14:textId="3434D95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010222022000</w:t>
            </w:r>
          </w:p>
        </w:tc>
        <w:tc>
          <w:tcPr>
            <w:tcW w:w="3648" w:type="dxa"/>
            <w:tcBorders>
              <w:top w:val="nil"/>
              <w:left w:val="nil"/>
              <w:bottom w:val="single" w:sz="4" w:space="0" w:color="auto"/>
              <w:right w:val="single" w:sz="4" w:space="0" w:color="auto"/>
            </w:tcBorders>
            <w:shd w:val="clear" w:color="auto" w:fill="auto"/>
            <w:noWrap/>
            <w:vAlign w:val="bottom"/>
            <w:hideMark/>
          </w:tcPr>
          <w:p w14:paraId="43D896BE" w14:textId="375A578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Bisoprolol  (comprimido)Comprimidos Comprimidos Cada comprimido contienen bisoprolol 5 mg. Caja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671BE072" w14:textId="5A01C3D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37E650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2F7BCA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50D2218" w14:textId="77777777" w:rsidR="00CD4F18" w:rsidRPr="00012BEC" w:rsidRDefault="00CD4F18" w:rsidP="00CD4F18">
            <w:pPr>
              <w:rPr>
                <w:rFonts w:ascii="Calibri" w:hAnsi="Calibri" w:cs="Calibri"/>
                <w:color w:val="000000"/>
                <w:sz w:val="16"/>
                <w:szCs w:val="16"/>
                <w:lang w:val="en-US"/>
              </w:rPr>
            </w:pPr>
          </w:p>
        </w:tc>
      </w:tr>
      <w:tr w:rsidR="00CD4F18" w:rsidRPr="00012BEC" w14:paraId="44506A8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CAFA2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619</w:t>
            </w:r>
          </w:p>
        </w:tc>
        <w:tc>
          <w:tcPr>
            <w:tcW w:w="1418" w:type="dxa"/>
            <w:tcBorders>
              <w:top w:val="nil"/>
              <w:left w:val="nil"/>
              <w:bottom w:val="single" w:sz="4" w:space="0" w:color="auto"/>
              <w:right w:val="single" w:sz="4" w:space="0" w:color="auto"/>
            </w:tcBorders>
            <w:shd w:val="clear" w:color="auto" w:fill="auto"/>
            <w:vAlign w:val="bottom"/>
            <w:hideMark/>
          </w:tcPr>
          <w:p w14:paraId="76EB1DF4" w14:textId="518C67E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010.000.6279.00</w:t>
            </w:r>
          </w:p>
        </w:tc>
        <w:tc>
          <w:tcPr>
            <w:tcW w:w="1284" w:type="dxa"/>
            <w:tcBorders>
              <w:top w:val="nil"/>
              <w:left w:val="nil"/>
              <w:bottom w:val="single" w:sz="4" w:space="0" w:color="auto"/>
              <w:right w:val="single" w:sz="4" w:space="0" w:color="auto"/>
            </w:tcBorders>
            <w:shd w:val="clear" w:color="auto" w:fill="auto"/>
            <w:noWrap/>
            <w:vAlign w:val="bottom"/>
            <w:hideMark/>
          </w:tcPr>
          <w:p w14:paraId="34E9028B" w14:textId="21512F3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010222003200</w:t>
            </w:r>
          </w:p>
        </w:tc>
        <w:tc>
          <w:tcPr>
            <w:tcW w:w="3648" w:type="dxa"/>
            <w:tcBorders>
              <w:top w:val="nil"/>
              <w:left w:val="nil"/>
              <w:bottom w:val="single" w:sz="4" w:space="0" w:color="auto"/>
              <w:right w:val="single" w:sz="4" w:space="0" w:color="auto"/>
            </w:tcBorders>
            <w:shd w:val="clear" w:color="auto" w:fill="auto"/>
            <w:noWrap/>
            <w:vAlign w:val="bottom"/>
            <w:hideMark/>
          </w:tcPr>
          <w:p w14:paraId="6A134D5C" w14:textId="4E967DD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Azitromicina -Suspensión oral/Cada 5 ml contienen: 200 mg Azitromicina Frasco con 15 ml</w:t>
            </w:r>
          </w:p>
        </w:tc>
        <w:tc>
          <w:tcPr>
            <w:tcW w:w="750" w:type="dxa"/>
            <w:tcBorders>
              <w:top w:val="nil"/>
              <w:left w:val="nil"/>
              <w:bottom w:val="single" w:sz="4" w:space="0" w:color="auto"/>
              <w:right w:val="single" w:sz="4" w:space="0" w:color="auto"/>
            </w:tcBorders>
            <w:shd w:val="clear" w:color="auto" w:fill="auto"/>
            <w:noWrap/>
            <w:vAlign w:val="bottom"/>
            <w:hideMark/>
          </w:tcPr>
          <w:p w14:paraId="018BAB7A" w14:textId="18A484E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63E0DC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5A2AC4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CB84588" w14:textId="77777777" w:rsidR="00CD4F18" w:rsidRPr="00012BEC" w:rsidRDefault="00CD4F18" w:rsidP="00CD4F18">
            <w:pPr>
              <w:rPr>
                <w:rFonts w:ascii="Calibri" w:hAnsi="Calibri" w:cs="Calibri"/>
                <w:color w:val="000000"/>
                <w:sz w:val="16"/>
                <w:szCs w:val="16"/>
                <w:lang w:val="en-US"/>
              </w:rPr>
            </w:pPr>
          </w:p>
        </w:tc>
      </w:tr>
      <w:tr w:rsidR="00CD4F18" w:rsidRPr="00012BEC" w14:paraId="62CC6D2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132A6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620</w:t>
            </w:r>
          </w:p>
        </w:tc>
        <w:tc>
          <w:tcPr>
            <w:tcW w:w="1418" w:type="dxa"/>
            <w:tcBorders>
              <w:top w:val="nil"/>
              <w:left w:val="nil"/>
              <w:bottom w:val="single" w:sz="4" w:space="0" w:color="auto"/>
              <w:right w:val="single" w:sz="4" w:space="0" w:color="auto"/>
            </w:tcBorders>
            <w:shd w:val="clear" w:color="auto" w:fill="auto"/>
            <w:vAlign w:val="bottom"/>
            <w:hideMark/>
          </w:tcPr>
          <w:p w14:paraId="664DE909" w14:textId="5EFD2A0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010.000.6282.00</w:t>
            </w:r>
          </w:p>
        </w:tc>
        <w:tc>
          <w:tcPr>
            <w:tcW w:w="1284" w:type="dxa"/>
            <w:tcBorders>
              <w:top w:val="nil"/>
              <w:left w:val="nil"/>
              <w:bottom w:val="single" w:sz="4" w:space="0" w:color="auto"/>
              <w:right w:val="single" w:sz="4" w:space="0" w:color="auto"/>
            </w:tcBorders>
            <w:shd w:val="clear" w:color="auto" w:fill="auto"/>
            <w:noWrap/>
            <w:vAlign w:val="bottom"/>
            <w:hideMark/>
          </w:tcPr>
          <w:p w14:paraId="55F1ECA3" w14:textId="50F4963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010000628200</w:t>
            </w:r>
          </w:p>
        </w:tc>
        <w:tc>
          <w:tcPr>
            <w:tcW w:w="3648" w:type="dxa"/>
            <w:tcBorders>
              <w:top w:val="nil"/>
              <w:left w:val="nil"/>
              <w:bottom w:val="single" w:sz="4" w:space="0" w:color="auto"/>
              <w:right w:val="single" w:sz="4" w:space="0" w:color="auto"/>
            </w:tcBorders>
            <w:shd w:val="clear" w:color="auto" w:fill="auto"/>
            <w:noWrap/>
            <w:vAlign w:val="bottom"/>
            <w:hideMark/>
          </w:tcPr>
          <w:p w14:paraId="3D101869" w14:textId="12FB413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Abemaciclib tableta. Cada tableta contiene Abemaciclib 150 mg Envase con 56 tabletas</w:t>
            </w:r>
          </w:p>
        </w:tc>
        <w:tc>
          <w:tcPr>
            <w:tcW w:w="750" w:type="dxa"/>
            <w:tcBorders>
              <w:top w:val="nil"/>
              <w:left w:val="nil"/>
              <w:bottom w:val="single" w:sz="4" w:space="0" w:color="auto"/>
              <w:right w:val="single" w:sz="4" w:space="0" w:color="auto"/>
            </w:tcBorders>
            <w:shd w:val="clear" w:color="auto" w:fill="auto"/>
            <w:noWrap/>
            <w:vAlign w:val="bottom"/>
            <w:hideMark/>
          </w:tcPr>
          <w:p w14:paraId="2D853CE7" w14:textId="19ED2D1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Envase</w:t>
            </w:r>
          </w:p>
        </w:tc>
        <w:tc>
          <w:tcPr>
            <w:tcW w:w="1064" w:type="dxa"/>
            <w:tcBorders>
              <w:top w:val="nil"/>
              <w:left w:val="nil"/>
              <w:bottom w:val="single" w:sz="4" w:space="0" w:color="auto"/>
              <w:right w:val="single" w:sz="4" w:space="0" w:color="auto"/>
            </w:tcBorders>
          </w:tcPr>
          <w:p w14:paraId="6B7E2BB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25F84A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571335F" w14:textId="77777777" w:rsidR="00CD4F18" w:rsidRPr="00012BEC" w:rsidRDefault="00CD4F18" w:rsidP="00CD4F18">
            <w:pPr>
              <w:rPr>
                <w:rFonts w:ascii="Calibri" w:hAnsi="Calibri" w:cs="Calibri"/>
                <w:color w:val="000000"/>
                <w:sz w:val="16"/>
                <w:szCs w:val="16"/>
                <w:lang w:val="en-US"/>
              </w:rPr>
            </w:pPr>
          </w:p>
        </w:tc>
      </w:tr>
      <w:tr w:rsidR="00CD4F18" w:rsidRPr="00012BEC" w14:paraId="28C003E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850A8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621</w:t>
            </w:r>
          </w:p>
        </w:tc>
        <w:tc>
          <w:tcPr>
            <w:tcW w:w="1418" w:type="dxa"/>
            <w:tcBorders>
              <w:top w:val="nil"/>
              <w:left w:val="nil"/>
              <w:bottom w:val="single" w:sz="4" w:space="0" w:color="auto"/>
              <w:right w:val="single" w:sz="4" w:space="0" w:color="auto"/>
            </w:tcBorders>
            <w:shd w:val="clear" w:color="auto" w:fill="auto"/>
            <w:vAlign w:val="bottom"/>
            <w:hideMark/>
          </w:tcPr>
          <w:p w14:paraId="25F192D8" w14:textId="5FB42F2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010.000.6309.00</w:t>
            </w:r>
          </w:p>
        </w:tc>
        <w:tc>
          <w:tcPr>
            <w:tcW w:w="1284" w:type="dxa"/>
            <w:tcBorders>
              <w:top w:val="nil"/>
              <w:left w:val="nil"/>
              <w:bottom w:val="single" w:sz="4" w:space="0" w:color="auto"/>
              <w:right w:val="single" w:sz="4" w:space="0" w:color="auto"/>
            </w:tcBorders>
            <w:shd w:val="clear" w:color="auto" w:fill="auto"/>
            <w:noWrap/>
            <w:vAlign w:val="bottom"/>
            <w:hideMark/>
          </w:tcPr>
          <w:p w14:paraId="3F9B2BFB" w14:textId="59405CF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010222007500</w:t>
            </w:r>
          </w:p>
        </w:tc>
        <w:tc>
          <w:tcPr>
            <w:tcW w:w="3648" w:type="dxa"/>
            <w:tcBorders>
              <w:top w:val="nil"/>
              <w:left w:val="nil"/>
              <w:bottom w:val="single" w:sz="4" w:space="0" w:color="auto"/>
              <w:right w:val="single" w:sz="4" w:space="0" w:color="auto"/>
            </w:tcBorders>
            <w:shd w:val="clear" w:color="auto" w:fill="auto"/>
            <w:noWrap/>
            <w:vAlign w:val="bottom"/>
            <w:hideMark/>
          </w:tcPr>
          <w:p w14:paraId="3EF308E9" w14:textId="3E1B0BC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Hidroxicloroquina-Tableta/Cada tableta contiene: Hidroxicloroquina 200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0CA9AC7D" w14:textId="4DFF560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44AE2B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7E8863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E727A06" w14:textId="77777777" w:rsidR="00CD4F18" w:rsidRPr="00012BEC" w:rsidRDefault="00CD4F18" w:rsidP="00CD4F18">
            <w:pPr>
              <w:rPr>
                <w:rFonts w:ascii="Calibri" w:hAnsi="Calibri" w:cs="Calibri"/>
                <w:color w:val="000000"/>
                <w:sz w:val="16"/>
                <w:szCs w:val="16"/>
                <w:lang w:val="en-US"/>
              </w:rPr>
            </w:pPr>
          </w:p>
        </w:tc>
      </w:tr>
      <w:tr w:rsidR="00CD4F18" w:rsidRPr="00012BEC" w14:paraId="1E6D59A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963B3C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622</w:t>
            </w:r>
          </w:p>
        </w:tc>
        <w:tc>
          <w:tcPr>
            <w:tcW w:w="1418" w:type="dxa"/>
            <w:tcBorders>
              <w:top w:val="nil"/>
              <w:left w:val="nil"/>
              <w:bottom w:val="single" w:sz="4" w:space="0" w:color="auto"/>
              <w:right w:val="single" w:sz="4" w:space="0" w:color="auto"/>
            </w:tcBorders>
            <w:shd w:val="clear" w:color="auto" w:fill="auto"/>
            <w:vAlign w:val="bottom"/>
            <w:hideMark/>
          </w:tcPr>
          <w:p w14:paraId="30F5A05B" w14:textId="7695BBE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010.000.6311.01</w:t>
            </w:r>
          </w:p>
        </w:tc>
        <w:tc>
          <w:tcPr>
            <w:tcW w:w="1284" w:type="dxa"/>
            <w:tcBorders>
              <w:top w:val="nil"/>
              <w:left w:val="nil"/>
              <w:bottom w:val="single" w:sz="4" w:space="0" w:color="auto"/>
              <w:right w:val="single" w:sz="4" w:space="0" w:color="auto"/>
            </w:tcBorders>
            <w:shd w:val="clear" w:color="auto" w:fill="auto"/>
            <w:noWrap/>
            <w:vAlign w:val="bottom"/>
            <w:hideMark/>
          </w:tcPr>
          <w:p w14:paraId="5A159794" w14:textId="24D0121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010000631101</w:t>
            </w:r>
          </w:p>
        </w:tc>
        <w:tc>
          <w:tcPr>
            <w:tcW w:w="3648" w:type="dxa"/>
            <w:tcBorders>
              <w:top w:val="nil"/>
              <w:left w:val="nil"/>
              <w:bottom w:val="single" w:sz="4" w:space="0" w:color="auto"/>
              <w:right w:val="single" w:sz="4" w:space="0" w:color="auto"/>
            </w:tcBorders>
            <w:shd w:val="clear" w:color="auto" w:fill="auto"/>
            <w:noWrap/>
            <w:vAlign w:val="bottom"/>
            <w:hideMark/>
          </w:tcPr>
          <w:p w14:paraId="0964DE6A" w14:textId="30DDFCA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Mepolizumab Solución inyectable: Cada frasco ámpula con polvo liofilizado contiene: Mepolizumab 100 mg. Solución inyectable: Pluma precargada La pluma precargada contiene: Mepolizumab 100mg Caja de cartón con 1 pluma precargada con 1 mL (100mg/mL)</w:t>
            </w:r>
          </w:p>
        </w:tc>
        <w:tc>
          <w:tcPr>
            <w:tcW w:w="750" w:type="dxa"/>
            <w:tcBorders>
              <w:top w:val="nil"/>
              <w:left w:val="nil"/>
              <w:bottom w:val="single" w:sz="4" w:space="0" w:color="auto"/>
              <w:right w:val="single" w:sz="4" w:space="0" w:color="auto"/>
            </w:tcBorders>
            <w:shd w:val="clear" w:color="auto" w:fill="auto"/>
            <w:noWrap/>
            <w:vAlign w:val="bottom"/>
            <w:hideMark/>
          </w:tcPr>
          <w:p w14:paraId="7DB52D38" w14:textId="68915D9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Envase</w:t>
            </w:r>
          </w:p>
        </w:tc>
        <w:tc>
          <w:tcPr>
            <w:tcW w:w="1064" w:type="dxa"/>
            <w:tcBorders>
              <w:top w:val="nil"/>
              <w:left w:val="nil"/>
              <w:bottom w:val="single" w:sz="4" w:space="0" w:color="auto"/>
              <w:right w:val="single" w:sz="4" w:space="0" w:color="auto"/>
            </w:tcBorders>
          </w:tcPr>
          <w:p w14:paraId="2A94BDB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73E355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8916F73" w14:textId="77777777" w:rsidR="00CD4F18" w:rsidRPr="00012BEC" w:rsidRDefault="00CD4F18" w:rsidP="00CD4F18">
            <w:pPr>
              <w:rPr>
                <w:rFonts w:ascii="Calibri" w:hAnsi="Calibri" w:cs="Calibri"/>
                <w:color w:val="000000"/>
                <w:sz w:val="16"/>
                <w:szCs w:val="16"/>
                <w:lang w:val="en-US"/>
              </w:rPr>
            </w:pPr>
          </w:p>
        </w:tc>
      </w:tr>
      <w:tr w:rsidR="00CD4F18" w:rsidRPr="00012BEC" w14:paraId="5683DD4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1460E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623</w:t>
            </w:r>
          </w:p>
        </w:tc>
        <w:tc>
          <w:tcPr>
            <w:tcW w:w="1418" w:type="dxa"/>
            <w:tcBorders>
              <w:top w:val="nil"/>
              <w:left w:val="nil"/>
              <w:bottom w:val="single" w:sz="4" w:space="0" w:color="auto"/>
              <w:right w:val="single" w:sz="4" w:space="0" w:color="auto"/>
            </w:tcBorders>
            <w:shd w:val="clear" w:color="auto" w:fill="auto"/>
            <w:vAlign w:val="bottom"/>
            <w:hideMark/>
          </w:tcPr>
          <w:p w14:paraId="7CD79CCB" w14:textId="2E22548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010.000.6329.00</w:t>
            </w:r>
          </w:p>
        </w:tc>
        <w:tc>
          <w:tcPr>
            <w:tcW w:w="1284" w:type="dxa"/>
            <w:tcBorders>
              <w:top w:val="nil"/>
              <w:left w:val="nil"/>
              <w:bottom w:val="single" w:sz="4" w:space="0" w:color="auto"/>
              <w:right w:val="single" w:sz="4" w:space="0" w:color="auto"/>
            </w:tcBorders>
            <w:shd w:val="clear" w:color="auto" w:fill="auto"/>
            <w:noWrap/>
            <w:vAlign w:val="bottom"/>
            <w:hideMark/>
          </w:tcPr>
          <w:p w14:paraId="76A70E21" w14:textId="0F4D5B9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010000632900</w:t>
            </w:r>
          </w:p>
        </w:tc>
        <w:tc>
          <w:tcPr>
            <w:tcW w:w="3648" w:type="dxa"/>
            <w:tcBorders>
              <w:top w:val="nil"/>
              <w:left w:val="nil"/>
              <w:bottom w:val="single" w:sz="4" w:space="0" w:color="auto"/>
              <w:right w:val="single" w:sz="4" w:space="0" w:color="auto"/>
            </w:tcBorders>
            <w:shd w:val="clear" w:color="auto" w:fill="auto"/>
            <w:noWrap/>
            <w:vAlign w:val="bottom"/>
            <w:hideMark/>
          </w:tcPr>
          <w:p w14:paraId="01D607E5" w14:textId="4484901F"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Ivermectina tableta. Cada tableta contiene 6 mg de ivermectina. Caja de cartón con 2 tabletas.</w:t>
            </w:r>
          </w:p>
        </w:tc>
        <w:tc>
          <w:tcPr>
            <w:tcW w:w="750" w:type="dxa"/>
            <w:tcBorders>
              <w:top w:val="nil"/>
              <w:left w:val="nil"/>
              <w:bottom w:val="single" w:sz="4" w:space="0" w:color="auto"/>
              <w:right w:val="single" w:sz="4" w:space="0" w:color="auto"/>
            </w:tcBorders>
            <w:shd w:val="clear" w:color="auto" w:fill="auto"/>
            <w:noWrap/>
            <w:vAlign w:val="bottom"/>
            <w:hideMark/>
          </w:tcPr>
          <w:p w14:paraId="0AF99212" w14:textId="26400C6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36560A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339ECA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037C4C0" w14:textId="77777777" w:rsidR="00CD4F18" w:rsidRPr="00012BEC" w:rsidRDefault="00CD4F18" w:rsidP="00CD4F18">
            <w:pPr>
              <w:rPr>
                <w:rFonts w:ascii="Calibri" w:hAnsi="Calibri" w:cs="Calibri"/>
                <w:color w:val="000000"/>
                <w:sz w:val="16"/>
                <w:szCs w:val="16"/>
                <w:lang w:val="en-US"/>
              </w:rPr>
            </w:pPr>
          </w:p>
        </w:tc>
      </w:tr>
      <w:tr w:rsidR="00CD4F18" w:rsidRPr="00012BEC" w14:paraId="2F68153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CD6FB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624</w:t>
            </w:r>
          </w:p>
        </w:tc>
        <w:tc>
          <w:tcPr>
            <w:tcW w:w="1418" w:type="dxa"/>
            <w:tcBorders>
              <w:top w:val="nil"/>
              <w:left w:val="nil"/>
              <w:bottom w:val="single" w:sz="4" w:space="0" w:color="auto"/>
              <w:right w:val="single" w:sz="4" w:space="0" w:color="auto"/>
            </w:tcBorders>
            <w:shd w:val="clear" w:color="auto" w:fill="auto"/>
            <w:vAlign w:val="bottom"/>
            <w:hideMark/>
          </w:tcPr>
          <w:p w14:paraId="3344C2A3" w14:textId="3FF8A5B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010.000.6330.00</w:t>
            </w:r>
          </w:p>
        </w:tc>
        <w:tc>
          <w:tcPr>
            <w:tcW w:w="1284" w:type="dxa"/>
            <w:tcBorders>
              <w:top w:val="nil"/>
              <w:left w:val="nil"/>
              <w:bottom w:val="single" w:sz="4" w:space="0" w:color="auto"/>
              <w:right w:val="single" w:sz="4" w:space="0" w:color="auto"/>
            </w:tcBorders>
            <w:shd w:val="clear" w:color="auto" w:fill="auto"/>
            <w:noWrap/>
            <w:vAlign w:val="bottom"/>
            <w:hideMark/>
          </w:tcPr>
          <w:p w14:paraId="6FEBAF4B" w14:textId="0563FB9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010000633000</w:t>
            </w:r>
          </w:p>
        </w:tc>
        <w:tc>
          <w:tcPr>
            <w:tcW w:w="3648" w:type="dxa"/>
            <w:tcBorders>
              <w:top w:val="nil"/>
              <w:left w:val="nil"/>
              <w:bottom w:val="single" w:sz="4" w:space="0" w:color="auto"/>
              <w:right w:val="single" w:sz="4" w:space="0" w:color="auto"/>
            </w:tcBorders>
            <w:shd w:val="clear" w:color="auto" w:fill="auto"/>
            <w:noWrap/>
            <w:vAlign w:val="bottom"/>
            <w:hideMark/>
          </w:tcPr>
          <w:p w14:paraId="3FB0C669" w14:textId="5EFD894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Bromuro de ipratropio/Fenoterol. Aerosol. Cada mL contiene: Bromuro de ipratropio equivalente a:  0.394 mg. Fenoterol equivalente a:  0.938 mg. Envase con un frasco presurizado con dispositivo para inhalación 10 mL = 200 dosis.</w:t>
            </w:r>
          </w:p>
        </w:tc>
        <w:tc>
          <w:tcPr>
            <w:tcW w:w="750" w:type="dxa"/>
            <w:tcBorders>
              <w:top w:val="nil"/>
              <w:left w:val="nil"/>
              <w:bottom w:val="single" w:sz="4" w:space="0" w:color="auto"/>
              <w:right w:val="single" w:sz="4" w:space="0" w:color="auto"/>
            </w:tcBorders>
            <w:shd w:val="clear" w:color="auto" w:fill="auto"/>
            <w:noWrap/>
            <w:vAlign w:val="bottom"/>
            <w:hideMark/>
          </w:tcPr>
          <w:p w14:paraId="7BB86EDA" w14:textId="7629DFF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D8190B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E98949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E88566A" w14:textId="77777777" w:rsidR="00CD4F18" w:rsidRPr="00012BEC" w:rsidRDefault="00CD4F18" w:rsidP="00CD4F18">
            <w:pPr>
              <w:rPr>
                <w:rFonts w:ascii="Calibri" w:hAnsi="Calibri" w:cs="Calibri"/>
                <w:color w:val="000000"/>
                <w:sz w:val="16"/>
                <w:szCs w:val="16"/>
                <w:lang w:val="en-US"/>
              </w:rPr>
            </w:pPr>
          </w:p>
        </w:tc>
      </w:tr>
      <w:tr w:rsidR="00CD4F18" w:rsidRPr="00012BEC" w14:paraId="77BD6BB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703EB9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625</w:t>
            </w:r>
          </w:p>
        </w:tc>
        <w:tc>
          <w:tcPr>
            <w:tcW w:w="1418" w:type="dxa"/>
            <w:tcBorders>
              <w:top w:val="nil"/>
              <w:left w:val="nil"/>
              <w:bottom w:val="single" w:sz="4" w:space="0" w:color="auto"/>
              <w:right w:val="single" w:sz="4" w:space="0" w:color="auto"/>
            </w:tcBorders>
            <w:shd w:val="clear" w:color="auto" w:fill="auto"/>
            <w:vAlign w:val="bottom"/>
            <w:hideMark/>
          </w:tcPr>
          <w:p w14:paraId="7C71507F" w14:textId="242A0EA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010.000.6336.00</w:t>
            </w:r>
          </w:p>
        </w:tc>
        <w:tc>
          <w:tcPr>
            <w:tcW w:w="1284" w:type="dxa"/>
            <w:tcBorders>
              <w:top w:val="nil"/>
              <w:left w:val="nil"/>
              <w:bottom w:val="single" w:sz="4" w:space="0" w:color="auto"/>
              <w:right w:val="single" w:sz="4" w:space="0" w:color="auto"/>
            </w:tcBorders>
            <w:shd w:val="clear" w:color="auto" w:fill="auto"/>
            <w:noWrap/>
            <w:vAlign w:val="bottom"/>
            <w:hideMark/>
          </w:tcPr>
          <w:p w14:paraId="222A2022" w14:textId="74AF8DC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010000633600</w:t>
            </w:r>
          </w:p>
        </w:tc>
        <w:tc>
          <w:tcPr>
            <w:tcW w:w="3648" w:type="dxa"/>
            <w:tcBorders>
              <w:top w:val="nil"/>
              <w:left w:val="nil"/>
              <w:bottom w:val="single" w:sz="4" w:space="0" w:color="auto"/>
              <w:right w:val="single" w:sz="4" w:space="0" w:color="auto"/>
            </w:tcBorders>
            <w:shd w:val="clear" w:color="auto" w:fill="auto"/>
            <w:noWrap/>
            <w:vAlign w:val="bottom"/>
            <w:hideMark/>
          </w:tcPr>
          <w:p w14:paraId="451F85E7" w14:textId="2152834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Claritromicina -Ampolleta /Cada ampolleta contiene: 500 mg de Claritromicina Envase con una ampolleta</w:t>
            </w:r>
          </w:p>
        </w:tc>
        <w:tc>
          <w:tcPr>
            <w:tcW w:w="750" w:type="dxa"/>
            <w:tcBorders>
              <w:top w:val="nil"/>
              <w:left w:val="nil"/>
              <w:bottom w:val="single" w:sz="4" w:space="0" w:color="auto"/>
              <w:right w:val="single" w:sz="4" w:space="0" w:color="auto"/>
            </w:tcBorders>
            <w:shd w:val="clear" w:color="auto" w:fill="auto"/>
            <w:noWrap/>
            <w:vAlign w:val="bottom"/>
            <w:hideMark/>
          </w:tcPr>
          <w:p w14:paraId="6560C8AE" w14:textId="1F313ED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CFFAC4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780FD4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A82672F" w14:textId="77777777" w:rsidR="00CD4F18" w:rsidRPr="00012BEC" w:rsidRDefault="00CD4F18" w:rsidP="00CD4F18">
            <w:pPr>
              <w:rPr>
                <w:rFonts w:ascii="Calibri" w:hAnsi="Calibri" w:cs="Calibri"/>
                <w:color w:val="000000"/>
                <w:sz w:val="16"/>
                <w:szCs w:val="16"/>
                <w:lang w:val="en-US"/>
              </w:rPr>
            </w:pPr>
          </w:p>
        </w:tc>
      </w:tr>
      <w:tr w:rsidR="00CD4F18" w:rsidRPr="00012BEC" w14:paraId="672880B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DA05D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626</w:t>
            </w:r>
          </w:p>
        </w:tc>
        <w:tc>
          <w:tcPr>
            <w:tcW w:w="1418" w:type="dxa"/>
            <w:tcBorders>
              <w:top w:val="nil"/>
              <w:left w:val="nil"/>
              <w:bottom w:val="single" w:sz="4" w:space="0" w:color="auto"/>
              <w:right w:val="single" w:sz="4" w:space="0" w:color="auto"/>
            </w:tcBorders>
            <w:shd w:val="clear" w:color="auto" w:fill="auto"/>
            <w:vAlign w:val="bottom"/>
            <w:hideMark/>
          </w:tcPr>
          <w:p w14:paraId="1F1F42DB" w14:textId="27F844F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010.000.6347.00</w:t>
            </w:r>
          </w:p>
        </w:tc>
        <w:tc>
          <w:tcPr>
            <w:tcW w:w="1284" w:type="dxa"/>
            <w:tcBorders>
              <w:top w:val="nil"/>
              <w:left w:val="nil"/>
              <w:bottom w:val="single" w:sz="4" w:space="0" w:color="auto"/>
              <w:right w:val="single" w:sz="4" w:space="0" w:color="auto"/>
            </w:tcBorders>
            <w:shd w:val="clear" w:color="auto" w:fill="auto"/>
            <w:noWrap/>
            <w:vAlign w:val="bottom"/>
            <w:hideMark/>
          </w:tcPr>
          <w:p w14:paraId="0D548A0D" w14:textId="5516ADA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010000634700</w:t>
            </w:r>
          </w:p>
        </w:tc>
        <w:tc>
          <w:tcPr>
            <w:tcW w:w="3648" w:type="dxa"/>
            <w:tcBorders>
              <w:top w:val="nil"/>
              <w:left w:val="nil"/>
              <w:bottom w:val="single" w:sz="4" w:space="0" w:color="auto"/>
              <w:right w:val="single" w:sz="4" w:space="0" w:color="auto"/>
            </w:tcBorders>
            <w:shd w:val="clear" w:color="auto" w:fill="auto"/>
            <w:noWrap/>
            <w:vAlign w:val="bottom"/>
            <w:hideMark/>
          </w:tcPr>
          <w:p w14:paraId="7F40DAED" w14:textId="2C8E764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 xml:space="preserve">Lidocaína.  Parche adhesivo. Cada parche contiene: Lidocaína 700 mg Excipiente cbp 1 parche. Caja con 3 sobres con 5 parches. </w:t>
            </w:r>
          </w:p>
        </w:tc>
        <w:tc>
          <w:tcPr>
            <w:tcW w:w="750" w:type="dxa"/>
            <w:tcBorders>
              <w:top w:val="nil"/>
              <w:left w:val="nil"/>
              <w:bottom w:val="single" w:sz="4" w:space="0" w:color="auto"/>
              <w:right w:val="single" w:sz="4" w:space="0" w:color="auto"/>
            </w:tcBorders>
            <w:shd w:val="clear" w:color="auto" w:fill="auto"/>
            <w:noWrap/>
            <w:vAlign w:val="bottom"/>
            <w:hideMark/>
          </w:tcPr>
          <w:p w14:paraId="761BBDDD" w14:textId="374A74A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14FCC9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D684F5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5B97774" w14:textId="77777777" w:rsidR="00CD4F18" w:rsidRPr="00012BEC" w:rsidRDefault="00CD4F18" w:rsidP="00CD4F18">
            <w:pPr>
              <w:rPr>
                <w:rFonts w:ascii="Calibri" w:hAnsi="Calibri" w:cs="Calibri"/>
                <w:color w:val="000000"/>
                <w:sz w:val="16"/>
                <w:szCs w:val="16"/>
                <w:lang w:val="en-US"/>
              </w:rPr>
            </w:pPr>
          </w:p>
        </w:tc>
      </w:tr>
      <w:tr w:rsidR="00CD4F18" w:rsidRPr="00012BEC" w14:paraId="1D8930D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DEFC1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627</w:t>
            </w:r>
          </w:p>
        </w:tc>
        <w:tc>
          <w:tcPr>
            <w:tcW w:w="1418" w:type="dxa"/>
            <w:tcBorders>
              <w:top w:val="nil"/>
              <w:left w:val="nil"/>
              <w:bottom w:val="single" w:sz="4" w:space="0" w:color="auto"/>
              <w:right w:val="single" w:sz="4" w:space="0" w:color="auto"/>
            </w:tcBorders>
            <w:shd w:val="clear" w:color="auto" w:fill="auto"/>
            <w:vAlign w:val="bottom"/>
            <w:hideMark/>
          </w:tcPr>
          <w:p w14:paraId="607AEC9A" w14:textId="7FEBF28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010.000.6362.02</w:t>
            </w:r>
          </w:p>
        </w:tc>
        <w:tc>
          <w:tcPr>
            <w:tcW w:w="1284" w:type="dxa"/>
            <w:tcBorders>
              <w:top w:val="nil"/>
              <w:left w:val="nil"/>
              <w:bottom w:val="single" w:sz="4" w:space="0" w:color="auto"/>
              <w:right w:val="single" w:sz="4" w:space="0" w:color="auto"/>
            </w:tcBorders>
            <w:shd w:val="clear" w:color="auto" w:fill="auto"/>
            <w:noWrap/>
            <w:vAlign w:val="bottom"/>
            <w:hideMark/>
          </w:tcPr>
          <w:p w14:paraId="66D3CAC0" w14:textId="3E72945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010000636202</w:t>
            </w:r>
          </w:p>
        </w:tc>
        <w:tc>
          <w:tcPr>
            <w:tcW w:w="3648" w:type="dxa"/>
            <w:tcBorders>
              <w:top w:val="nil"/>
              <w:left w:val="nil"/>
              <w:bottom w:val="single" w:sz="4" w:space="0" w:color="auto"/>
              <w:right w:val="single" w:sz="4" w:space="0" w:color="auto"/>
            </w:tcBorders>
            <w:shd w:val="clear" w:color="auto" w:fill="auto"/>
            <w:noWrap/>
            <w:vAlign w:val="bottom"/>
            <w:hideMark/>
          </w:tcPr>
          <w:p w14:paraId="66161CC9" w14:textId="680FA72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Esomeprazol sobre -Granulado/Cada sobre contiene: 10 mg de esomeprazol Envase con 28 sobres</w:t>
            </w:r>
          </w:p>
        </w:tc>
        <w:tc>
          <w:tcPr>
            <w:tcW w:w="750" w:type="dxa"/>
            <w:tcBorders>
              <w:top w:val="nil"/>
              <w:left w:val="nil"/>
              <w:bottom w:val="single" w:sz="4" w:space="0" w:color="auto"/>
              <w:right w:val="single" w:sz="4" w:space="0" w:color="auto"/>
            </w:tcBorders>
            <w:shd w:val="clear" w:color="auto" w:fill="auto"/>
            <w:noWrap/>
            <w:vAlign w:val="bottom"/>
            <w:hideMark/>
          </w:tcPr>
          <w:p w14:paraId="795B4094" w14:textId="32241EF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CC96DB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683F52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F60BEEB" w14:textId="77777777" w:rsidR="00CD4F18" w:rsidRPr="00012BEC" w:rsidRDefault="00CD4F18" w:rsidP="00CD4F18">
            <w:pPr>
              <w:rPr>
                <w:rFonts w:ascii="Calibri" w:hAnsi="Calibri" w:cs="Calibri"/>
                <w:color w:val="000000"/>
                <w:sz w:val="16"/>
                <w:szCs w:val="16"/>
                <w:lang w:val="en-US"/>
              </w:rPr>
            </w:pPr>
          </w:p>
        </w:tc>
      </w:tr>
      <w:tr w:rsidR="00CD4F18" w:rsidRPr="00012BEC" w14:paraId="66186A7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323581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628</w:t>
            </w:r>
          </w:p>
        </w:tc>
        <w:tc>
          <w:tcPr>
            <w:tcW w:w="1418" w:type="dxa"/>
            <w:tcBorders>
              <w:top w:val="nil"/>
              <w:left w:val="nil"/>
              <w:bottom w:val="single" w:sz="4" w:space="0" w:color="auto"/>
              <w:right w:val="single" w:sz="4" w:space="0" w:color="auto"/>
            </w:tcBorders>
            <w:shd w:val="clear" w:color="auto" w:fill="auto"/>
            <w:vAlign w:val="bottom"/>
            <w:hideMark/>
          </w:tcPr>
          <w:p w14:paraId="6DF61AE0" w14:textId="5107C1C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010.000.6367.00</w:t>
            </w:r>
          </w:p>
        </w:tc>
        <w:tc>
          <w:tcPr>
            <w:tcW w:w="1284" w:type="dxa"/>
            <w:tcBorders>
              <w:top w:val="nil"/>
              <w:left w:val="nil"/>
              <w:bottom w:val="single" w:sz="4" w:space="0" w:color="auto"/>
              <w:right w:val="single" w:sz="4" w:space="0" w:color="auto"/>
            </w:tcBorders>
            <w:shd w:val="clear" w:color="auto" w:fill="auto"/>
            <w:noWrap/>
            <w:vAlign w:val="bottom"/>
            <w:hideMark/>
          </w:tcPr>
          <w:p w14:paraId="15720501" w14:textId="7D41EC1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010000636700</w:t>
            </w:r>
          </w:p>
        </w:tc>
        <w:tc>
          <w:tcPr>
            <w:tcW w:w="3648" w:type="dxa"/>
            <w:tcBorders>
              <w:top w:val="nil"/>
              <w:left w:val="nil"/>
              <w:bottom w:val="single" w:sz="4" w:space="0" w:color="auto"/>
              <w:right w:val="single" w:sz="4" w:space="0" w:color="auto"/>
            </w:tcBorders>
            <w:shd w:val="clear" w:color="auto" w:fill="auto"/>
            <w:noWrap/>
            <w:vAlign w:val="bottom"/>
            <w:hideMark/>
          </w:tcPr>
          <w:p w14:paraId="5236B421" w14:textId="0BCEFD4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Alverina-Simeticona -Cápsula/Cada cápsula contiene: Alverina/Simeticona 60mg/300mg Envase con 20 cápsulas</w:t>
            </w:r>
          </w:p>
        </w:tc>
        <w:tc>
          <w:tcPr>
            <w:tcW w:w="750" w:type="dxa"/>
            <w:tcBorders>
              <w:top w:val="nil"/>
              <w:left w:val="nil"/>
              <w:bottom w:val="single" w:sz="4" w:space="0" w:color="auto"/>
              <w:right w:val="single" w:sz="4" w:space="0" w:color="auto"/>
            </w:tcBorders>
            <w:shd w:val="clear" w:color="auto" w:fill="auto"/>
            <w:noWrap/>
            <w:vAlign w:val="bottom"/>
            <w:hideMark/>
          </w:tcPr>
          <w:p w14:paraId="17A93BBE" w14:textId="2D59FF9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265B52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2E262F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1FA9AFB" w14:textId="77777777" w:rsidR="00CD4F18" w:rsidRPr="00012BEC" w:rsidRDefault="00CD4F18" w:rsidP="00CD4F18">
            <w:pPr>
              <w:rPr>
                <w:rFonts w:ascii="Calibri" w:hAnsi="Calibri" w:cs="Calibri"/>
                <w:color w:val="000000"/>
                <w:sz w:val="16"/>
                <w:szCs w:val="16"/>
                <w:lang w:val="en-US"/>
              </w:rPr>
            </w:pPr>
          </w:p>
        </w:tc>
      </w:tr>
      <w:tr w:rsidR="00CD4F18" w:rsidRPr="00012BEC" w14:paraId="5E0B1852"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87A6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629</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D3C4C82" w14:textId="376451D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010.000.6369.00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7D4FEC91" w14:textId="4F2D145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010000636900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7E33729B" w14:textId="4555901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Liofilizado estandarizado de lisados bacterianos cápsula. Caja de cartón con 30 cápsulas de 3.5 mg.</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16C08EEF" w14:textId="417329B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74382C94"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2A132E17"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3CDBF9CE" w14:textId="77777777" w:rsidR="00CD4F18" w:rsidRPr="00012BEC" w:rsidRDefault="00CD4F18" w:rsidP="00CD4F18">
            <w:pPr>
              <w:rPr>
                <w:rFonts w:ascii="Calibri" w:hAnsi="Calibri" w:cs="Calibri"/>
                <w:color w:val="000000"/>
                <w:sz w:val="16"/>
                <w:szCs w:val="16"/>
                <w:lang w:val="en-US"/>
              </w:rPr>
            </w:pPr>
          </w:p>
        </w:tc>
      </w:tr>
      <w:tr w:rsidR="00CD4F18" w:rsidRPr="00012BEC" w14:paraId="1EE2A43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B0DC6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630</w:t>
            </w:r>
          </w:p>
        </w:tc>
        <w:tc>
          <w:tcPr>
            <w:tcW w:w="1418" w:type="dxa"/>
            <w:tcBorders>
              <w:top w:val="nil"/>
              <w:left w:val="nil"/>
              <w:bottom w:val="single" w:sz="4" w:space="0" w:color="auto"/>
              <w:right w:val="single" w:sz="4" w:space="0" w:color="auto"/>
            </w:tcBorders>
            <w:shd w:val="clear" w:color="auto" w:fill="auto"/>
            <w:vAlign w:val="bottom"/>
            <w:hideMark/>
          </w:tcPr>
          <w:p w14:paraId="1E033FDF" w14:textId="732AB65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010.000.7000.00</w:t>
            </w:r>
          </w:p>
        </w:tc>
        <w:tc>
          <w:tcPr>
            <w:tcW w:w="1284" w:type="dxa"/>
            <w:tcBorders>
              <w:top w:val="nil"/>
              <w:left w:val="nil"/>
              <w:bottom w:val="single" w:sz="4" w:space="0" w:color="auto"/>
              <w:right w:val="single" w:sz="4" w:space="0" w:color="auto"/>
            </w:tcBorders>
            <w:shd w:val="clear" w:color="auto" w:fill="auto"/>
            <w:noWrap/>
            <w:vAlign w:val="bottom"/>
            <w:hideMark/>
          </w:tcPr>
          <w:p w14:paraId="7DB5FE30" w14:textId="708FEA8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010000700000</w:t>
            </w:r>
          </w:p>
        </w:tc>
        <w:tc>
          <w:tcPr>
            <w:tcW w:w="3648" w:type="dxa"/>
            <w:tcBorders>
              <w:top w:val="nil"/>
              <w:left w:val="nil"/>
              <w:bottom w:val="single" w:sz="4" w:space="0" w:color="auto"/>
              <w:right w:val="single" w:sz="4" w:space="0" w:color="auto"/>
            </w:tcBorders>
            <w:shd w:val="clear" w:color="auto" w:fill="auto"/>
            <w:noWrap/>
            <w:vAlign w:val="bottom"/>
            <w:hideMark/>
          </w:tcPr>
          <w:p w14:paraId="49E56FC6" w14:textId="773BAF5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Empaglifozina Tableta. Cada tableta contiene: Empagliflozina 25 mg, Linagliptina 5 mg. Caja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01FDCDFC" w14:textId="37E5D7C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Caja</w:t>
            </w:r>
          </w:p>
        </w:tc>
        <w:tc>
          <w:tcPr>
            <w:tcW w:w="1064" w:type="dxa"/>
            <w:tcBorders>
              <w:top w:val="nil"/>
              <w:left w:val="nil"/>
              <w:bottom w:val="single" w:sz="4" w:space="0" w:color="auto"/>
              <w:right w:val="single" w:sz="4" w:space="0" w:color="auto"/>
            </w:tcBorders>
          </w:tcPr>
          <w:p w14:paraId="00D3E1D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B8CA04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CEE593F" w14:textId="77777777" w:rsidR="00CD4F18" w:rsidRPr="00012BEC" w:rsidRDefault="00CD4F18" w:rsidP="00CD4F18">
            <w:pPr>
              <w:rPr>
                <w:rFonts w:ascii="Calibri" w:hAnsi="Calibri" w:cs="Calibri"/>
                <w:color w:val="000000"/>
                <w:sz w:val="16"/>
                <w:szCs w:val="16"/>
                <w:lang w:val="en-US"/>
              </w:rPr>
            </w:pPr>
          </w:p>
        </w:tc>
      </w:tr>
      <w:tr w:rsidR="00CD4F18" w:rsidRPr="00012BEC" w14:paraId="46B36F2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C2EC7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631</w:t>
            </w:r>
          </w:p>
        </w:tc>
        <w:tc>
          <w:tcPr>
            <w:tcW w:w="1418" w:type="dxa"/>
            <w:tcBorders>
              <w:top w:val="nil"/>
              <w:left w:val="nil"/>
              <w:bottom w:val="single" w:sz="4" w:space="0" w:color="auto"/>
              <w:right w:val="single" w:sz="4" w:space="0" w:color="auto"/>
            </w:tcBorders>
            <w:shd w:val="clear" w:color="auto" w:fill="auto"/>
            <w:vAlign w:val="bottom"/>
            <w:hideMark/>
          </w:tcPr>
          <w:p w14:paraId="0BF7195B" w14:textId="5632577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010.000.7003.00</w:t>
            </w:r>
          </w:p>
        </w:tc>
        <w:tc>
          <w:tcPr>
            <w:tcW w:w="1284" w:type="dxa"/>
            <w:tcBorders>
              <w:top w:val="nil"/>
              <w:left w:val="nil"/>
              <w:bottom w:val="single" w:sz="4" w:space="0" w:color="auto"/>
              <w:right w:val="single" w:sz="4" w:space="0" w:color="auto"/>
            </w:tcBorders>
            <w:shd w:val="clear" w:color="auto" w:fill="auto"/>
            <w:noWrap/>
            <w:vAlign w:val="bottom"/>
            <w:hideMark/>
          </w:tcPr>
          <w:p w14:paraId="2194767A" w14:textId="2B1CE42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010000700300</w:t>
            </w:r>
          </w:p>
        </w:tc>
        <w:tc>
          <w:tcPr>
            <w:tcW w:w="3648" w:type="dxa"/>
            <w:tcBorders>
              <w:top w:val="nil"/>
              <w:left w:val="nil"/>
              <w:bottom w:val="single" w:sz="4" w:space="0" w:color="auto"/>
              <w:right w:val="single" w:sz="4" w:space="0" w:color="auto"/>
            </w:tcBorders>
            <w:shd w:val="clear" w:color="auto" w:fill="auto"/>
            <w:noWrap/>
            <w:vAlign w:val="bottom"/>
            <w:hideMark/>
          </w:tcPr>
          <w:p w14:paraId="5791E58F" w14:textId="7E640DA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Dupilumab solucion inyectable. Cada jeringa prellenada contiene: Dupilumab 300 mg.</w:t>
            </w:r>
          </w:p>
        </w:tc>
        <w:tc>
          <w:tcPr>
            <w:tcW w:w="750" w:type="dxa"/>
            <w:tcBorders>
              <w:top w:val="nil"/>
              <w:left w:val="nil"/>
              <w:bottom w:val="single" w:sz="4" w:space="0" w:color="auto"/>
              <w:right w:val="single" w:sz="4" w:space="0" w:color="auto"/>
            </w:tcBorders>
            <w:shd w:val="clear" w:color="auto" w:fill="auto"/>
            <w:noWrap/>
            <w:vAlign w:val="bottom"/>
            <w:hideMark/>
          </w:tcPr>
          <w:p w14:paraId="1320847B" w14:textId="4AF7E58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1871AE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71F0C6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D2C472E" w14:textId="77777777" w:rsidR="00CD4F18" w:rsidRPr="00012BEC" w:rsidRDefault="00CD4F18" w:rsidP="00CD4F18">
            <w:pPr>
              <w:rPr>
                <w:rFonts w:ascii="Calibri" w:hAnsi="Calibri" w:cs="Calibri"/>
                <w:color w:val="000000"/>
                <w:sz w:val="16"/>
                <w:szCs w:val="16"/>
                <w:lang w:val="en-US"/>
              </w:rPr>
            </w:pPr>
          </w:p>
        </w:tc>
      </w:tr>
      <w:tr w:rsidR="00CD4F18" w:rsidRPr="00012BEC" w14:paraId="721ECF55"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BCE56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632</w:t>
            </w:r>
          </w:p>
        </w:tc>
        <w:tc>
          <w:tcPr>
            <w:tcW w:w="1418" w:type="dxa"/>
            <w:tcBorders>
              <w:top w:val="nil"/>
              <w:left w:val="nil"/>
              <w:bottom w:val="single" w:sz="4" w:space="0" w:color="auto"/>
              <w:right w:val="single" w:sz="4" w:space="0" w:color="auto"/>
            </w:tcBorders>
            <w:shd w:val="clear" w:color="auto" w:fill="auto"/>
            <w:vAlign w:val="bottom"/>
            <w:hideMark/>
          </w:tcPr>
          <w:p w14:paraId="25BA0C12" w14:textId="1C2951E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010.000.7024.00</w:t>
            </w:r>
          </w:p>
        </w:tc>
        <w:tc>
          <w:tcPr>
            <w:tcW w:w="1284" w:type="dxa"/>
            <w:tcBorders>
              <w:top w:val="nil"/>
              <w:left w:val="nil"/>
              <w:bottom w:val="single" w:sz="4" w:space="0" w:color="auto"/>
              <w:right w:val="single" w:sz="4" w:space="0" w:color="auto"/>
            </w:tcBorders>
            <w:shd w:val="clear" w:color="auto" w:fill="auto"/>
            <w:noWrap/>
            <w:vAlign w:val="bottom"/>
            <w:hideMark/>
          </w:tcPr>
          <w:p w14:paraId="6D6DCC0E" w14:textId="1136305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010000702400</w:t>
            </w:r>
          </w:p>
        </w:tc>
        <w:tc>
          <w:tcPr>
            <w:tcW w:w="3648" w:type="dxa"/>
            <w:tcBorders>
              <w:top w:val="nil"/>
              <w:left w:val="nil"/>
              <w:bottom w:val="single" w:sz="4" w:space="0" w:color="auto"/>
              <w:right w:val="single" w:sz="4" w:space="0" w:color="auto"/>
            </w:tcBorders>
            <w:shd w:val="clear" w:color="auto" w:fill="auto"/>
            <w:noWrap/>
            <w:vAlign w:val="bottom"/>
            <w:hideMark/>
          </w:tcPr>
          <w:p w14:paraId="283A13CC" w14:textId="15268D5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 xml:space="preserve">Ácido valproico 250 mg jarabe, cada 100 ml contienen Valproato de sodio equivalente a 5 g. Cada 5 ml equivalen a 250 mg de acido valproico. Envase con 120 ml y vasito dosificador. </w:t>
            </w:r>
          </w:p>
        </w:tc>
        <w:tc>
          <w:tcPr>
            <w:tcW w:w="750" w:type="dxa"/>
            <w:tcBorders>
              <w:top w:val="nil"/>
              <w:left w:val="nil"/>
              <w:bottom w:val="single" w:sz="4" w:space="0" w:color="auto"/>
              <w:right w:val="single" w:sz="4" w:space="0" w:color="auto"/>
            </w:tcBorders>
            <w:shd w:val="clear" w:color="auto" w:fill="auto"/>
            <w:noWrap/>
            <w:vAlign w:val="bottom"/>
            <w:hideMark/>
          </w:tcPr>
          <w:p w14:paraId="5716435D" w14:textId="138EA54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C2320D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AB00B6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EB2882D" w14:textId="77777777" w:rsidR="00CD4F18" w:rsidRPr="00012BEC" w:rsidRDefault="00CD4F18" w:rsidP="00CD4F18">
            <w:pPr>
              <w:rPr>
                <w:rFonts w:ascii="Calibri" w:hAnsi="Calibri" w:cs="Calibri"/>
                <w:color w:val="000000"/>
                <w:sz w:val="16"/>
                <w:szCs w:val="16"/>
                <w:lang w:val="en-US"/>
              </w:rPr>
            </w:pPr>
          </w:p>
        </w:tc>
      </w:tr>
      <w:tr w:rsidR="00CD4F18" w:rsidRPr="00012BEC" w14:paraId="67C63FC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04D76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633</w:t>
            </w:r>
          </w:p>
        </w:tc>
        <w:tc>
          <w:tcPr>
            <w:tcW w:w="1418" w:type="dxa"/>
            <w:tcBorders>
              <w:top w:val="nil"/>
              <w:left w:val="nil"/>
              <w:bottom w:val="single" w:sz="4" w:space="0" w:color="auto"/>
              <w:right w:val="single" w:sz="4" w:space="0" w:color="auto"/>
            </w:tcBorders>
            <w:shd w:val="clear" w:color="auto" w:fill="auto"/>
            <w:vAlign w:val="bottom"/>
            <w:hideMark/>
          </w:tcPr>
          <w:p w14:paraId="0BC97201" w14:textId="5D10D89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010.000.7024.00</w:t>
            </w:r>
          </w:p>
        </w:tc>
        <w:tc>
          <w:tcPr>
            <w:tcW w:w="1284" w:type="dxa"/>
            <w:tcBorders>
              <w:top w:val="nil"/>
              <w:left w:val="nil"/>
              <w:bottom w:val="single" w:sz="4" w:space="0" w:color="auto"/>
              <w:right w:val="single" w:sz="4" w:space="0" w:color="auto"/>
            </w:tcBorders>
            <w:shd w:val="clear" w:color="auto" w:fill="auto"/>
            <w:noWrap/>
            <w:vAlign w:val="bottom"/>
            <w:hideMark/>
          </w:tcPr>
          <w:p w14:paraId="4A273813" w14:textId="010483D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010222031400</w:t>
            </w:r>
          </w:p>
        </w:tc>
        <w:tc>
          <w:tcPr>
            <w:tcW w:w="3648" w:type="dxa"/>
            <w:tcBorders>
              <w:top w:val="nil"/>
              <w:left w:val="nil"/>
              <w:bottom w:val="single" w:sz="4" w:space="0" w:color="auto"/>
              <w:right w:val="single" w:sz="4" w:space="0" w:color="auto"/>
            </w:tcBorders>
            <w:shd w:val="clear" w:color="auto" w:fill="auto"/>
            <w:noWrap/>
            <w:vAlign w:val="bottom"/>
            <w:hideMark/>
          </w:tcPr>
          <w:p w14:paraId="5D9F1514" w14:textId="230615D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 xml:space="preserve">Ácido valproico 250 mg jarabe, cada 100 ml contienen Valproato de sodio equivalente a 5 g. Cada 5 ml equivalen a 250 mg de acido valproico. Envase con 120 ml y vasito dosificador. </w:t>
            </w:r>
          </w:p>
        </w:tc>
        <w:tc>
          <w:tcPr>
            <w:tcW w:w="750" w:type="dxa"/>
            <w:tcBorders>
              <w:top w:val="nil"/>
              <w:left w:val="nil"/>
              <w:bottom w:val="single" w:sz="4" w:space="0" w:color="auto"/>
              <w:right w:val="single" w:sz="4" w:space="0" w:color="auto"/>
            </w:tcBorders>
            <w:shd w:val="clear" w:color="auto" w:fill="auto"/>
            <w:noWrap/>
            <w:vAlign w:val="bottom"/>
            <w:hideMark/>
          </w:tcPr>
          <w:p w14:paraId="3AF89AD9" w14:textId="3467543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E5956F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46A1D4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5F29EE3" w14:textId="77777777" w:rsidR="00CD4F18" w:rsidRPr="00012BEC" w:rsidRDefault="00CD4F18" w:rsidP="00CD4F18">
            <w:pPr>
              <w:rPr>
                <w:rFonts w:ascii="Calibri" w:hAnsi="Calibri" w:cs="Calibri"/>
                <w:color w:val="000000"/>
                <w:sz w:val="16"/>
                <w:szCs w:val="16"/>
                <w:lang w:val="en-US"/>
              </w:rPr>
            </w:pPr>
          </w:p>
        </w:tc>
      </w:tr>
      <w:tr w:rsidR="00CD4F18" w:rsidRPr="00012BEC" w14:paraId="3972E99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8ABDC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634</w:t>
            </w:r>
          </w:p>
        </w:tc>
        <w:tc>
          <w:tcPr>
            <w:tcW w:w="1418" w:type="dxa"/>
            <w:tcBorders>
              <w:top w:val="nil"/>
              <w:left w:val="nil"/>
              <w:bottom w:val="single" w:sz="4" w:space="0" w:color="auto"/>
              <w:right w:val="single" w:sz="4" w:space="0" w:color="auto"/>
            </w:tcBorders>
            <w:shd w:val="clear" w:color="auto" w:fill="auto"/>
            <w:vAlign w:val="bottom"/>
            <w:hideMark/>
          </w:tcPr>
          <w:p w14:paraId="549EF2AD" w14:textId="1A73532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010.000.7073.00</w:t>
            </w:r>
          </w:p>
        </w:tc>
        <w:tc>
          <w:tcPr>
            <w:tcW w:w="1284" w:type="dxa"/>
            <w:tcBorders>
              <w:top w:val="nil"/>
              <w:left w:val="nil"/>
              <w:bottom w:val="single" w:sz="4" w:space="0" w:color="auto"/>
              <w:right w:val="single" w:sz="4" w:space="0" w:color="auto"/>
            </w:tcBorders>
            <w:shd w:val="clear" w:color="auto" w:fill="auto"/>
            <w:noWrap/>
            <w:vAlign w:val="bottom"/>
            <w:hideMark/>
          </w:tcPr>
          <w:p w14:paraId="70D0B4F4" w14:textId="718EB08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010000707300</w:t>
            </w:r>
          </w:p>
        </w:tc>
        <w:tc>
          <w:tcPr>
            <w:tcW w:w="3648" w:type="dxa"/>
            <w:tcBorders>
              <w:top w:val="nil"/>
              <w:left w:val="nil"/>
              <w:bottom w:val="single" w:sz="4" w:space="0" w:color="auto"/>
              <w:right w:val="single" w:sz="4" w:space="0" w:color="auto"/>
            </w:tcBorders>
            <w:shd w:val="clear" w:color="auto" w:fill="auto"/>
            <w:noWrap/>
            <w:vAlign w:val="bottom"/>
            <w:hideMark/>
          </w:tcPr>
          <w:p w14:paraId="11BAFA3E" w14:textId="0FDDD78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Diosmina-Hesperidina -Tableta/Cada tableta de 1000 mg contiene:Fracción flavonoica purificada micronizada, equivalente a Diosmina 900 mg. Fracción flavonoica purificada micronizada, equivalente a Hesperidina 100 mg. Envase con 30 tabletas de 1000 mg cada una</w:t>
            </w:r>
          </w:p>
        </w:tc>
        <w:tc>
          <w:tcPr>
            <w:tcW w:w="750" w:type="dxa"/>
            <w:tcBorders>
              <w:top w:val="nil"/>
              <w:left w:val="nil"/>
              <w:bottom w:val="single" w:sz="4" w:space="0" w:color="auto"/>
              <w:right w:val="single" w:sz="4" w:space="0" w:color="auto"/>
            </w:tcBorders>
            <w:shd w:val="clear" w:color="auto" w:fill="auto"/>
            <w:noWrap/>
            <w:vAlign w:val="bottom"/>
            <w:hideMark/>
          </w:tcPr>
          <w:p w14:paraId="4D1ECAE7" w14:textId="0A40E72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15AEA7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7E1BC5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A01FDCF" w14:textId="77777777" w:rsidR="00CD4F18" w:rsidRPr="00012BEC" w:rsidRDefault="00CD4F18" w:rsidP="00CD4F18">
            <w:pPr>
              <w:rPr>
                <w:rFonts w:ascii="Calibri" w:hAnsi="Calibri" w:cs="Calibri"/>
                <w:color w:val="000000"/>
                <w:sz w:val="16"/>
                <w:szCs w:val="16"/>
                <w:lang w:val="en-US"/>
              </w:rPr>
            </w:pPr>
          </w:p>
        </w:tc>
      </w:tr>
      <w:tr w:rsidR="00CD4F18" w:rsidRPr="00012BEC" w14:paraId="14E0AC5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78BF7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635</w:t>
            </w:r>
          </w:p>
        </w:tc>
        <w:tc>
          <w:tcPr>
            <w:tcW w:w="1418" w:type="dxa"/>
            <w:tcBorders>
              <w:top w:val="nil"/>
              <w:left w:val="nil"/>
              <w:bottom w:val="single" w:sz="4" w:space="0" w:color="auto"/>
              <w:right w:val="single" w:sz="4" w:space="0" w:color="auto"/>
            </w:tcBorders>
            <w:shd w:val="clear" w:color="auto" w:fill="auto"/>
            <w:vAlign w:val="bottom"/>
            <w:hideMark/>
          </w:tcPr>
          <w:p w14:paraId="1B552D9E" w14:textId="0A73287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010.000.7078.00</w:t>
            </w:r>
          </w:p>
        </w:tc>
        <w:tc>
          <w:tcPr>
            <w:tcW w:w="1284" w:type="dxa"/>
            <w:tcBorders>
              <w:top w:val="nil"/>
              <w:left w:val="nil"/>
              <w:bottom w:val="single" w:sz="4" w:space="0" w:color="auto"/>
              <w:right w:val="single" w:sz="4" w:space="0" w:color="auto"/>
            </w:tcBorders>
            <w:shd w:val="clear" w:color="auto" w:fill="auto"/>
            <w:noWrap/>
            <w:vAlign w:val="bottom"/>
            <w:hideMark/>
          </w:tcPr>
          <w:p w14:paraId="2DC3B887" w14:textId="38719CF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010000707800</w:t>
            </w:r>
          </w:p>
        </w:tc>
        <w:tc>
          <w:tcPr>
            <w:tcW w:w="3648" w:type="dxa"/>
            <w:tcBorders>
              <w:top w:val="nil"/>
              <w:left w:val="nil"/>
              <w:bottom w:val="single" w:sz="4" w:space="0" w:color="auto"/>
              <w:right w:val="single" w:sz="4" w:space="0" w:color="auto"/>
            </w:tcBorders>
            <w:shd w:val="clear" w:color="auto" w:fill="auto"/>
            <w:noWrap/>
            <w:vAlign w:val="bottom"/>
            <w:hideMark/>
          </w:tcPr>
          <w:p w14:paraId="488ADA60" w14:textId="018B8EB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Semaglutida Tableta. Cada tableta contiene: Semaglutidq,3.0 mg GLP-1 de origen ADN recombinante. Caja de carton con 30 tabletas con 3 mg</w:t>
            </w:r>
          </w:p>
        </w:tc>
        <w:tc>
          <w:tcPr>
            <w:tcW w:w="750" w:type="dxa"/>
            <w:tcBorders>
              <w:top w:val="nil"/>
              <w:left w:val="nil"/>
              <w:bottom w:val="single" w:sz="4" w:space="0" w:color="auto"/>
              <w:right w:val="single" w:sz="4" w:space="0" w:color="auto"/>
            </w:tcBorders>
            <w:shd w:val="clear" w:color="auto" w:fill="auto"/>
            <w:noWrap/>
            <w:vAlign w:val="bottom"/>
            <w:hideMark/>
          </w:tcPr>
          <w:p w14:paraId="11E86BB8" w14:textId="0B2F1FD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C79395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19909E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71ED511" w14:textId="77777777" w:rsidR="00CD4F18" w:rsidRPr="00012BEC" w:rsidRDefault="00CD4F18" w:rsidP="00CD4F18">
            <w:pPr>
              <w:rPr>
                <w:rFonts w:ascii="Calibri" w:hAnsi="Calibri" w:cs="Calibri"/>
                <w:color w:val="000000"/>
                <w:sz w:val="16"/>
                <w:szCs w:val="16"/>
                <w:lang w:val="en-US"/>
              </w:rPr>
            </w:pPr>
          </w:p>
        </w:tc>
      </w:tr>
      <w:tr w:rsidR="00CD4F18" w:rsidRPr="00012BEC" w14:paraId="332E5FC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40642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636</w:t>
            </w:r>
          </w:p>
        </w:tc>
        <w:tc>
          <w:tcPr>
            <w:tcW w:w="1418" w:type="dxa"/>
            <w:tcBorders>
              <w:top w:val="nil"/>
              <w:left w:val="nil"/>
              <w:bottom w:val="single" w:sz="4" w:space="0" w:color="auto"/>
              <w:right w:val="single" w:sz="4" w:space="0" w:color="auto"/>
            </w:tcBorders>
            <w:shd w:val="clear" w:color="auto" w:fill="auto"/>
            <w:vAlign w:val="bottom"/>
            <w:hideMark/>
          </w:tcPr>
          <w:p w14:paraId="634F81F0" w14:textId="5EFE2DD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010.000.7079.00</w:t>
            </w:r>
          </w:p>
        </w:tc>
        <w:tc>
          <w:tcPr>
            <w:tcW w:w="1284" w:type="dxa"/>
            <w:tcBorders>
              <w:top w:val="nil"/>
              <w:left w:val="nil"/>
              <w:bottom w:val="single" w:sz="4" w:space="0" w:color="auto"/>
              <w:right w:val="single" w:sz="4" w:space="0" w:color="auto"/>
            </w:tcBorders>
            <w:shd w:val="clear" w:color="auto" w:fill="auto"/>
            <w:noWrap/>
            <w:vAlign w:val="bottom"/>
            <w:hideMark/>
          </w:tcPr>
          <w:p w14:paraId="7C38B67D" w14:textId="599B76C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010000707900</w:t>
            </w:r>
          </w:p>
        </w:tc>
        <w:tc>
          <w:tcPr>
            <w:tcW w:w="3648" w:type="dxa"/>
            <w:tcBorders>
              <w:top w:val="nil"/>
              <w:left w:val="nil"/>
              <w:bottom w:val="single" w:sz="4" w:space="0" w:color="auto"/>
              <w:right w:val="single" w:sz="4" w:space="0" w:color="auto"/>
            </w:tcBorders>
            <w:shd w:val="clear" w:color="auto" w:fill="auto"/>
            <w:noWrap/>
            <w:vAlign w:val="bottom"/>
            <w:hideMark/>
          </w:tcPr>
          <w:p w14:paraId="26BDE59A" w14:textId="7BE3198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Semaglutida Tableta. Cada tableta contiene: Semaglutidq,7.0 mg GLP-1 de origen ADN recombinante. Caja de carton con 30 tabletas con 7 mg</w:t>
            </w:r>
          </w:p>
        </w:tc>
        <w:tc>
          <w:tcPr>
            <w:tcW w:w="750" w:type="dxa"/>
            <w:tcBorders>
              <w:top w:val="nil"/>
              <w:left w:val="nil"/>
              <w:bottom w:val="single" w:sz="4" w:space="0" w:color="auto"/>
              <w:right w:val="single" w:sz="4" w:space="0" w:color="auto"/>
            </w:tcBorders>
            <w:shd w:val="clear" w:color="auto" w:fill="auto"/>
            <w:noWrap/>
            <w:vAlign w:val="bottom"/>
            <w:hideMark/>
          </w:tcPr>
          <w:p w14:paraId="5E1E1917" w14:textId="78894B4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3B5608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044AE0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5D40E1F" w14:textId="77777777" w:rsidR="00CD4F18" w:rsidRPr="00012BEC" w:rsidRDefault="00CD4F18" w:rsidP="00CD4F18">
            <w:pPr>
              <w:rPr>
                <w:rFonts w:ascii="Calibri" w:hAnsi="Calibri" w:cs="Calibri"/>
                <w:color w:val="000000"/>
                <w:sz w:val="16"/>
                <w:szCs w:val="16"/>
                <w:lang w:val="en-US"/>
              </w:rPr>
            </w:pPr>
          </w:p>
        </w:tc>
      </w:tr>
      <w:tr w:rsidR="00CD4F18" w:rsidRPr="00012BEC" w14:paraId="1EB1DFE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1C343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637</w:t>
            </w:r>
          </w:p>
        </w:tc>
        <w:tc>
          <w:tcPr>
            <w:tcW w:w="1418" w:type="dxa"/>
            <w:tcBorders>
              <w:top w:val="nil"/>
              <w:left w:val="nil"/>
              <w:bottom w:val="single" w:sz="4" w:space="0" w:color="auto"/>
              <w:right w:val="single" w:sz="4" w:space="0" w:color="auto"/>
            </w:tcBorders>
            <w:shd w:val="clear" w:color="auto" w:fill="auto"/>
            <w:vAlign w:val="bottom"/>
            <w:hideMark/>
          </w:tcPr>
          <w:p w14:paraId="760B4E22" w14:textId="4A902E4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010.000.7080.00</w:t>
            </w:r>
          </w:p>
        </w:tc>
        <w:tc>
          <w:tcPr>
            <w:tcW w:w="1284" w:type="dxa"/>
            <w:tcBorders>
              <w:top w:val="nil"/>
              <w:left w:val="nil"/>
              <w:bottom w:val="single" w:sz="4" w:space="0" w:color="auto"/>
              <w:right w:val="single" w:sz="4" w:space="0" w:color="auto"/>
            </w:tcBorders>
            <w:shd w:val="clear" w:color="auto" w:fill="auto"/>
            <w:noWrap/>
            <w:vAlign w:val="bottom"/>
            <w:hideMark/>
          </w:tcPr>
          <w:p w14:paraId="2AC164BD" w14:textId="19326BF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010000708000</w:t>
            </w:r>
          </w:p>
        </w:tc>
        <w:tc>
          <w:tcPr>
            <w:tcW w:w="3648" w:type="dxa"/>
            <w:tcBorders>
              <w:top w:val="nil"/>
              <w:left w:val="nil"/>
              <w:bottom w:val="single" w:sz="4" w:space="0" w:color="auto"/>
              <w:right w:val="single" w:sz="4" w:space="0" w:color="auto"/>
            </w:tcBorders>
            <w:shd w:val="clear" w:color="auto" w:fill="auto"/>
            <w:noWrap/>
            <w:vAlign w:val="bottom"/>
            <w:hideMark/>
          </w:tcPr>
          <w:p w14:paraId="58428033" w14:textId="4FECDE0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Semaglutida Tableta. Cada tableta contiene: Semaglutidq,14.0 mg GLP-1 de origen ADN recombinante. Caja de carton con 30 tabletas con 14 mg</w:t>
            </w:r>
          </w:p>
        </w:tc>
        <w:tc>
          <w:tcPr>
            <w:tcW w:w="750" w:type="dxa"/>
            <w:tcBorders>
              <w:top w:val="nil"/>
              <w:left w:val="nil"/>
              <w:bottom w:val="single" w:sz="4" w:space="0" w:color="auto"/>
              <w:right w:val="single" w:sz="4" w:space="0" w:color="auto"/>
            </w:tcBorders>
            <w:shd w:val="clear" w:color="auto" w:fill="auto"/>
            <w:noWrap/>
            <w:vAlign w:val="bottom"/>
            <w:hideMark/>
          </w:tcPr>
          <w:p w14:paraId="0A3D00B1" w14:textId="1886DCF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15049C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02C7D4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5CF59B9" w14:textId="77777777" w:rsidR="00CD4F18" w:rsidRPr="00012BEC" w:rsidRDefault="00CD4F18" w:rsidP="00CD4F18">
            <w:pPr>
              <w:rPr>
                <w:rFonts w:ascii="Calibri" w:hAnsi="Calibri" w:cs="Calibri"/>
                <w:color w:val="000000"/>
                <w:sz w:val="16"/>
                <w:szCs w:val="16"/>
                <w:lang w:val="en-US"/>
              </w:rPr>
            </w:pPr>
          </w:p>
        </w:tc>
      </w:tr>
      <w:tr w:rsidR="00CD4F18" w:rsidRPr="00012BEC" w14:paraId="35B4929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8E6942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638</w:t>
            </w:r>
          </w:p>
        </w:tc>
        <w:tc>
          <w:tcPr>
            <w:tcW w:w="1418" w:type="dxa"/>
            <w:tcBorders>
              <w:top w:val="nil"/>
              <w:left w:val="nil"/>
              <w:bottom w:val="single" w:sz="4" w:space="0" w:color="auto"/>
              <w:right w:val="single" w:sz="4" w:space="0" w:color="auto"/>
            </w:tcBorders>
            <w:shd w:val="clear" w:color="auto" w:fill="auto"/>
            <w:vAlign w:val="bottom"/>
            <w:hideMark/>
          </w:tcPr>
          <w:p w14:paraId="30CD8437" w14:textId="3942897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010.000.7105.00</w:t>
            </w:r>
          </w:p>
        </w:tc>
        <w:tc>
          <w:tcPr>
            <w:tcW w:w="1284" w:type="dxa"/>
            <w:tcBorders>
              <w:top w:val="nil"/>
              <w:left w:val="nil"/>
              <w:bottom w:val="single" w:sz="4" w:space="0" w:color="auto"/>
              <w:right w:val="single" w:sz="4" w:space="0" w:color="auto"/>
            </w:tcBorders>
            <w:shd w:val="clear" w:color="auto" w:fill="auto"/>
            <w:noWrap/>
            <w:vAlign w:val="bottom"/>
            <w:hideMark/>
          </w:tcPr>
          <w:p w14:paraId="5755FDBB" w14:textId="3DF087B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010000710500</w:t>
            </w:r>
          </w:p>
        </w:tc>
        <w:tc>
          <w:tcPr>
            <w:tcW w:w="3648" w:type="dxa"/>
            <w:tcBorders>
              <w:top w:val="nil"/>
              <w:left w:val="nil"/>
              <w:bottom w:val="single" w:sz="4" w:space="0" w:color="auto"/>
              <w:right w:val="single" w:sz="4" w:space="0" w:color="auto"/>
            </w:tcBorders>
            <w:shd w:val="clear" w:color="auto" w:fill="auto"/>
            <w:noWrap/>
            <w:vAlign w:val="bottom"/>
            <w:hideMark/>
          </w:tcPr>
          <w:p w14:paraId="18F3E147" w14:textId="0A5793A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Finerenona comprimidos. Cada comprimido contiene: Finerenona 20 mg Caja de cartón con 28 comprimidos de 20 mg e instructivo anexo</w:t>
            </w:r>
          </w:p>
        </w:tc>
        <w:tc>
          <w:tcPr>
            <w:tcW w:w="750" w:type="dxa"/>
            <w:tcBorders>
              <w:top w:val="nil"/>
              <w:left w:val="nil"/>
              <w:bottom w:val="single" w:sz="4" w:space="0" w:color="auto"/>
              <w:right w:val="single" w:sz="4" w:space="0" w:color="auto"/>
            </w:tcBorders>
            <w:shd w:val="clear" w:color="auto" w:fill="auto"/>
            <w:noWrap/>
            <w:vAlign w:val="bottom"/>
            <w:hideMark/>
          </w:tcPr>
          <w:p w14:paraId="5F161B4F" w14:textId="0DC7913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Caja</w:t>
            </w:r>
          </w:p>
        </w:tc>
        <w:tc>
          <w:tcPr>
            <w:tcW w:w="1064" w:type="dxa"/>
            <w:tcBorders>
              <w:top w:val="nil"/>
              <w:left w:val="nil"/>
              <w:bottom w:val="single" w:sz="4" w:space="0" w:color="auto"/>
              <w:right w:val="single" w:sz="4" w:space="0" w:color="auto"/>
            </w:tcBorders>
          </w:tcPr>
          <w:p w14:paraId="6E22A09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17749C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855FC16" w14:textId="77777777" w:rsidR="00CD4F18" w:rsidRPr="00012BEC" w:rsidRDefault="00CD4F18" w:rsidP="00CD4F18">
            <w:pPr>
              <w:rPr>
                <w:rFonts w:ascii="Calibri" w:hAnsi="Calibri" w:cs="Calibri"/>
                <w:color w:val="000000"/>
                <w:sz w:val="16"/>
                <w:szCs w:val="16"/>
                <w:lang w:val="en-US"/>
              </w:rPr>
            </w:pPr>
          </w:p>
        </w:tc>
      </w:tr>
      <w:tr w:rsidR="00CD4F18" w:rsidRPr="00012BEC" w14:paraId="3C1ADFA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B685FF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639</w:t>
            </w:r>
          </w:p>
        </w:tc>
        <w:tc>
          <w:tcPr>
            <w:tcW w:w="1418" w:type="dxa"/>
            <w:tcBorders>
              <w:top w:val="nil"/>
              <w:left w:val="nil"/>
              <w:bottom w:val="single" w:sz="4" w:space="0" w:color="auto"/>
              <w:right w:val="single" w:sz="4" w:space="0" w:color="auto"/>
            </w:tcBorders>
            <w:shd w:val="clear" w:color="auto" w:fill="auto"/>
            <w:vAlign w:val="bottom"/>
            <w:hideMark/>
          </w:tcPr>
          <w:p w14:paraId="1E36F1B5" w14:textId="003BDDC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010.000.7110.00</w:t>
            </w:r>
          </w:p>
        </w:tc>
        <w:tc>
          <w:tcPr>
            <w:tcW w:w="1284" w:type="dxa"/>
            <w:tcBorders>
              <w:top w:val="nil"/>
              <w:left w:val="nil"/>
              <w:bottom w:val="single" w:sz="4" w:space="0" w:color="auto"/>
              <w:right w:val="single" w:sz="4" w:space="0" w:color="auto"/>
            </w:tcBorders>
            <w:shd w:val="clear" w:color="auto" w:fill="auto"/>
            <w:noWrap/>
            <w:vAlign w:val="bottom"/>
            <w:hideMark/>
          </w:tcPr>
          <w:p w14:paraId="3CE37835" w14:textId="0315C56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010000711000</w:t>
            </w:r>
          </w:p>
        </w:tc>
        <w:tc>
          <w:tcPr>
            <w:tcW w:w="3648" w:type="dxa"/>
            <w:tcBorders>
              <w:top w:val="nil"/>
              <w:left w:val="nil"/>
              <w:bottom w:val="single" w:sz="4" w:space="0" w:color="auto"/>
              <w:right w:val="single" w:sz="4" w:space="0" w:color="auto"/>
            </w:tcBorders>
            <w:shd w:val="clear" w:color="auto" w:fill="auto"/>
            <w:noWrap/>
            <w:vAlign w:val="bottom"/>
            <w:hideMark/>
          </w:tcPr>
          <w:p w14:paraId="7D875FB8" w14:textId="04E5504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Insulina glargina, Solución inyectable cada ml de solución contiene Insulina glargina equivalente a 300UI de insulina humana. envase con 3 plumas con 1.5 ml cada una.</w:t>
            </w:r>
          </w:p>
        </w:tc>
        <w:tc>
          <w:tcPr>
            <w:tcW w:w="750" w:type="dxa"/>
            <w:tcBorders>
              <w:top w:val="nil"/>
              <w:left w:val="nil"/>
              <w:bottom w:val="single" w:sz="4" w:space="0" w:color="auto"/>
              <w:right w:val="single" w:sz="4" w:space="0" w:color="auto"/>
            </w:tcBorders>
            <w:shd w:val="clear" w:color="auto" w:fill="auto"/>
            <w:noWrap/>
            <w:vAlign w:val="bottom"/>
            <w:hideMark/>
          </w:tcPr>
          <w:p w14:paraId="4D700736" w14:textId="4A08847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DD175B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79DB1D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7BB6B95" w14:textId="77777777" w:rsidR="00CD4F18" w:rsidRPr="00012BEC" w:rsidRDefault="00CD4F18" w:rsidP="00CD4F18">
            <w:pPr>
              <w:rPr>
                <w:rFonts w:ascii="Calibri" w:hAnsi="Calibri" w:cs="Calibri"/>
                <w:color w:val="000000"/>
                <w:sz w:val="16"/>
                <w:szCs w:val="16"/>
                <w:lang w:val="en-US"/>
              </w:rPr>
            </w:pPr>
          </w:p>
        </w:tc>
      </w:tr>
      <w:tr w:rsidR="00CD4F18" w:rsidRPr="00012BEC" w14:paraId="593CC53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02460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640</w:t>
            </w:r>
          </w:p>
        </w:tc>
        <w:tc>
          <w:tcPr>
            <w:tcW w:w="1418" w:type="dxa"/>
            <w:tcBorders>
              <w:top w:val="nil"/>
              <w:left w:val="nil"/>
              <w:bottom w:val="single" w:sz="4" w:space="0" w:color="auto"/>
              <w:right w:val="single" w:sz="4" w:space="0" w:color="auto"/>
            </w:tcBorders>
            <w:shd w:val="clear" w:color="auto" w:fill="auto"/>
            <w:vAlign w:val="bottom"/>
            <w:hideMark/>
          </w:tcPr>
          <w:p w14:paraId="684493BD" w14:textId="4C66085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010.000.7111.00</w:t>
            </w:r>
          </w:p>
        </w:tc>
        <w:tc>
          <w:tcPr>
            <w:tcW w:w="1284" w:type="dxa"/>
            <w:tcBorders>
              <w:top w:val="nil"/>
              <w:left w:val="nil"/>
              <w:bottom w:val="single" w:sz="4" w:space="0" w:color="auto"/>
              <w:right w:val="single" w:sz="4" w:space="0" w:color="auto"/>
            </w:tcBorders>
            <w:shd w:val="clear" w:color="auto" w:fill="auto"/>
            <w:noWrap/>
            <w:vAlign w:val="bottom"/>
            <w:hideMark/>
          </w:tcPr>
          <w:p w14:paraId="29E4B1C6" w14:textId="288B70A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010000711100</w:t>
            </w:r>
          </w:p>
        </w:tc>
        <w:tc>
          <w:tcPr>
            <w:tcW w:w="3648" w:type="dxa"/>
            <w:tcBorders>
              <w:top w:val="nil"/>
              <w:left w:val="nil"/>
              <w:bottom w:val="single" w:sz="4" w:space="0" w:color="auto"/>
              <w:right w:val="single" w:sz="4" w:space="0" w:color="auto"/>
            </w:tcBorders>
            <w:shd w:val="clear" w:color="auto" w:fill="auto"/>
            <w:noWrap/>
            <w:vAlign w:val="bottom"/>
            <w:hideMark/>
          </w:tcPr>
          <w:p w14:paraId="4584B2ED" w14:textId="46A4F12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Dapaglifozina/metformina tableta Cada tableta contiene: Dapagliflozina propanodiol equivalentea 10mg de dapagliflozina y Clorhidrato de metformina de liberación prolongada equivalente a 1000mg de metformina Caja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0ED0F834" w14:textId="6AB2903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Caja</w:t>
            </w:r>
          </w:p>
        </w:tc>
        <w:tc>
          <w:tcPr>
            <w:tcW w:w="1064" w:type="dxa"/>
            <w:tcBorders>
              <w:top w:val="nil"/>
              <w:left w:val="nil"/>
              <w:bottom w:val="single" w:sz="4" w:space="0" w:color="auto"/>
              <w:right w:val="single" w:sz="4" w:space="0" w:color="auto"/>
            </w:tcBorders>
          </w:tcPr>
          <w:p w14:paraId="01CEAF0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11D1B4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4AC18B7" w14:textId="77777777" w:rsidR="00CD4F18" w:rsidRPr="00012BEC" w:rsidRDefault="00CD4F18" w:rsidP="00CD4F18">
            <w:pPr>
              <w:rPr>
                <w:rFonts w:ascii="Calibri" w:hAnsi="Calibri" w:cs="Calibri"/>
                <w:color w:val="000000"/>
                <w:sz w:val="16"/>
                <w:szCs w:val="16"/>
                <w:lang w:val="en-US"/>
              </w:rPr>
            </w:pPr>
          </w:p>
        </w:tc>
      </w:tr>
      <w:tr w:rsidR="00CD4F18" w:rsidRPr="00012BEC" w14:paraId="16F4FA5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67040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641</w:t>
            </w:r>
          </w:p>
        </w:tc>
        <w:tc>
          <w:tcPr>
            <w:tcW w:w="1418" w:type="dxa"/>
            <w:tcBorders>
              <w:top w:val="nil"/>
              <w:left w:val="nil"/>
              <w:bottom w:val="single" w:sz="4" w:space="0" w:color="auto"/>
              <w:right w:val="single" w:sz="4" w:space="0" w:color="auto"/>
            </w:tcBorders>
            <w:shd w:val="clear" w:color="auto" w:fill="auto"/>
            <w:vAlign w:val="bottom"/>
            <w:hideMark/>
          </w:tcPr>
          <w:p w14:paraId="0A119493" w14:textId="28F773E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010.222.0051.00</w:t>
            </w:r>
          </w:p>
        </w:tc>
        <w:tc>
          <w:tcPr>
            <w:tcW w:w="1284" w:type="dxa"/>
            <w:tcBorders>
              <w:top w:val="nil"/>
              <w:left w:val="nil"/>
              <w:bottom w:val="single" w:sz="4" w:space="0" w:color="auto"/>
              <w:right w:val="single" w:sz="4" w:space="0" w:color="auto"/>
            </w:tcBorders>
            <w:shd w:val="clear" w:color="auto" w:fill="auto"/>
            <w:noWrap/>
            <w:vAlign w:val="bottom"/>
            <w:hideMark/>
          </w:tcPr>
          <w:p w14:paraId="5F7D88B1" w14:textId="2180FD1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010222005100</w:t>
            </w:r>
          </w:p>
        </w:tc>
        <w:tc>
          <w:tcPr>
            <w:tcW w:w="3648" w:type="dxa"/>
            <w:tcBorders>
              <w:top w:val="nil"/>
              <w:left w:val="nil"/>
              <w:bottom w:val="single" w:sz="4" w:space="0" w:color="auto"/>
              <w:right w:val="single" w:sz="4" w:space="0" w:color="auto"/>
            </w:tcBorders>
            <w:shd w:val="clear" w:color="auto" w:fill="auto"/>
            <w:noWrap/>
            <w:vAlign w:val="bottom"/>
            <w:hideMark/>
          </w:tcPr>
          <w:p w14:paraId="6DF1DE77" w14:textId="7F361F0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Tadalafil tableta: cada tableta contiene tadalafil 5 mg. Excipiente CBP tableta. Envase con 14 tabletas</w:t>
            </w:r>
          </w:p>
        </w:tc>
        <w:tc>
          <w:tcPr>
            <w:tcW w:w="750" w:type="dxa"/>
            <w:tcBorders>
              <w:top w:val="nil"/>
              <w:left w:val="nil"/>
              <w:bottom w:val="single" w:sz="4" w:space="0" w:color="auto"/>
              <w:right w:val="single" w:sz="4" w:space="0" w:color="auto"/>
            </w:tcBorders>
            <w:shd w:val="clear" w:color="auto" w:fill="auto"/>
            <w:noWrap/>
            <w:vAlign w:val="bottom"/>
            <w:hideMark/>
          </w:tcPr>
          <w:p w14:paraId="72F07835" w14:textId="12EDA0F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E40888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CC3A0C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7FCC3EB" w14:textId="77777777" w:rsidR="00CD4F18" w:rsidRPr="00012BEC" w:rsidRDefault="00CD4F18" w:rsidP="00CD4F18">
            <w:pPr>
              <w:rPr>
                <w:rFonts w:ascii="Calibri" w:hAnsi="Calibri" w:cs="Calibri"/>
                <w:color w:val="000000"/>
                <w:sz w:val="16"/>
                <w:szCs w:val="16"/>
                <w:lang w:val="en-US"/>
              </w:rPr>
            </w:pPr>
          </w:p>
        </w:tc>
      </w:tr>
      <w:tr w:rsidR="00CD4F18" w:rsidRPr="00012BEC" w14:paraId="4A765BD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F34D1F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642</w:t>
            </w:r>
          </w:p>
        </w:tc>
        <w:tc>
          <w:tcPr>
            <w:tcW w:w="1418" w:type="dxa"/>
            <w:tcBorders>
              <w:top w:val="nil"/>
              <w:left w:val="nil"/>
              <w:bottom w:val="single" w:sz="4" w:space="0" w:color="auto"/>
              <w:right w:val="single" w:sz="4" w:space="0" w:color="auto"/>
            </w:tcBorders>
            <w:shd w:val="clear" w:color="auto" w:fill="auto"/>
            <w:vAlign w:val="bottom"/>
            <w:hideMark/>
          </w:tcPr>
          <w:p w14:paraId="3868D6D0" w14:textId="0E28429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010.222.0319.00</w:t>
            </w:r>
          </w:p>
        </w:tc>
        <w:tc>
          <w:tcPr>
            <w:tcW w:w="1284" w:type="dxa"/>
            <w:tcBorders>
              <w:top w:val="nil"/>
              <w:left w:val="nil"/>
              <w:bottom w:val="single" w:sz="4" w:space="0" w:color="auto"/>
              <w:right w:val="single" w:sz="4" w:space="0" w:color="auto"/>
            </w:tcBorders>
            <w:shd w:val="clear" w:color="auto" w:fill="auto"/>
            <w:noWrap/>
            <w:vAlign w:val="bottom"/>
            <w:hideMark/>
          </w:tcPr>
          <w:p w14:paraId="2905C5BA" w14:textId="2B29A4B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010222031900</w:t>
            </w:r>
          </w:p>
        </w:tc>
        <w:tc>
          <w:tcPr>
            <w:tcW w:w="3648" w:type="dxa"/>
            <w:tcBorders>
              <w:top w:val="nil"/>
              <w:left w:val="nil"/>
              <w:bottom w:val="single" w:sz="4" w:space="0" w:color="auto"/>
              <w:right w:val="single" w:sz="4" w:space="0" w:color="auto"/>
            </w:tcBorders>
            <w:shd w:val="clear" w:color="auto" w:fill="auto"/>
            <w:noWrap/>
            <w:vAlign w:val="bottom"/>
            <w:hideMark/>
          </w:tcPr>
          <w:p w14:paraId="5D7F3414" w14:textId="6282132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Memantina 10 Mg Tableta Envase con 30 Tabletas tableta Cada comprimido contiene: Clorhidrato  de memantina tableta 10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3FDD65A" w14:textId="1F9D1B5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C153AE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5815B4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E987968" w14:textId="77777777" w:rsidR="00CD4F18" w:rsidRPr="00012BEC" w:rsidRDefault="00CD4F18" w:rsidP="00CD4F18">
            <w:pPr>
              <w:rPr>
                <w:rFonts w:ascii="Calibri" w:hAnsi="Calibri" w:cs="Calibri"/>
                <w:color w:val="000000"/>
                <w:sz w:val="16"/>
                <w:szCs w:val="16"/>
                <w:lang w:val="en-US"/>
              </w:rPr>
            </w:pPr>
          </w:p>
        </w:tc>
      </w:tr>
      <w:tr w:rsidR="00CD4F18" w:rsidRPr="00012BEC" w14:paraId="59F9177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AEA89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643</w:t>
            </w:r>
          </w:p>
        </w:tc>
        <w:tc>
          <w:tcPr>
            <w:tcW w:w="1418" w:type="dxa"/>
            <w:tcBorders>
              <w:top w:val="nil"/>
              <w:left w:val="nil"/>
              <w:bottom w:val="single" w:sz="4" w:space="0" w:color="auto"/>
              <w:right w:val="single" w:sz="4" w:space="0" w:color="auto"/>
            </w:tcBorders>
            <w:shd w:val="clear" w:color="auto" w:fill="auto"/>
            <w:vAlign w:val="bottom"/>
            <w:hideMark/>
          </w:tcPr>
          <w:p w14:paraId="7C858B81" w14:textId="2EEDCFF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010000650100</w:t>
            </w:r>
          </w:p>
        </w:tc>
        <w:tc>
          <w:tcPr>
            <w:tcW w:w="1284" w:type="dxa"/>
            <w:tcBorders>
              <w:top w:val="nil"/>
              <w:left w:val="nil"/>
              <w:bottom w:val="single" w:sz="4" w:space="0" w:color="auto"/>
              <w:right w:val="single" w:sz="4" w:space="0" w:color="auto"/>
            </w:tcBorders>
            <w:shd w:val="clear" w:color="auto" w:fill="auto"/>
            <w:noWrap/>
            <w:vAlign w:val="bottom"/>
            <w:hideMark/>
          </w:tcPr>
          <w:p w14:paraId="2A45C2FC" w14:textId="47775C8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010000650100</w:t>
            </w:r>
          </w:p>
        </w:tc>
        <w:tc>
          <w:tcPr>
            <w:tcW w:w="3648" w:type="dxa"/>
            <w:tcBorders>
              <w:top w:val="nil"/>
              <w:left w:val="nil"/>
              <w:bottom w:val="single" w:sz="4" w:space="0" w:color="auto"/>
              <w:right w:val="single" w:sz="4" w:space="0" w:color="auto"/>
            </w:tcBorders>
            <w:shd w:val="clear" w:color="auto" w:fill="auto"/>
            <w:noWrap/>
            <w:vAlign w:val="bottom"/>
            <w:hideMark/>
          </w:tcPr>
          <w:p w14:paraId="5155FF68" w14:textId="56851EA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Diosmectita -Polvo/Cada sobre contiene: 3 g de Diosmectita Envase con 10 sobres</w:t>
            </w:r>
          </w:p>
        </w:tc>
        <w:tc>
          <w:tcPr>
            <w:tcW w:w="750" w:type="dxa"/>
            <w:tcBorders>
              <w:top w:val="nil"/>
              <w:left w:val="nil"/>
              <w:bottom w:val="single" w:sz="4" w:space="0" w:color="auto"/>
              <w:right w:val="single" w:sz="4" w:space="0" w:color="auto"/>
            </w:tcBorders>
            <w:shd w:val="clear" w:color="auto" w:fill="auto"/>
            <w:noWrap/>
            <w:vAlign w:val="bottom"/>
            <w:hideMark/>
          </w:tcPr>
          <w:p w14:paraId="6B342C05" w14:textId="1874FC4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B89A39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A55C7B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7DBE550" w14:textId="77777777" w:rsidR="00CD4F18" w:rsidRPr="00012BEC" w:rsidRDefault="00CD4F18" w:rsidP="00CD4F18">
            <w:pPr>
              <w:rPr>
                <w:rFonts w:ascii="Calibri" w:hAnsi="Calibri" w:cs="Calibri"/>
                <w:color w:val="000000"/>
                <w:sz w:val="16"/>
                <w:szCs w:val="16"/>
                <w:lang w:val="en-US"/>
              </w:rPr>
            </w:pPr>
          </w:p>
        </w:tc>
      </w:tr>
      <w:tr w:rsidR="00CD4F18" w:rsidRPr="00012BEC" w14:paraId="4F2B7B5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406DFB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644</w:t>
            </w:r>
          </w:p>
        </w:tc>
        <w:tc>
          <w:tcPr>
            <w:tcW w:w="1418" w:type="dxa"/>
            <w:tcBorders>
              <w:top w:val="nil"/>
              <w:left w:val="nil"/>
              <w:bottom w:val="single" w:sz="4" w:space="0" w:color="auto"/>
              <w:right w:val="single" w:sz="4" w:space="0" w:color="auto"/>
            </w:tcBorders>
            <w:shd w:val="clear" w:color="auto" w:fill="auto"/>
            <w:vAlign w:val="bottom"/>
            <w:hideMark/>
          </w:tcPr>
          <w:p w14:paraId="56C05580" w14:textId="66FE38A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030.000.0003.00</w:t>
            </w:r>
          </w:p>
        </w:tc>
        <w:tc>
          <w:tcPr>
            <w:tcW w:w="1284" w:type="dxa"/>
            <w:tcBorders>
              <w:top w:val="nil"/>
              <w:left w:val="nil"/>
              <w:bottom w:val="single" w:sz="4" w:space="0" w:color="auto"/>
              <w:right w:val="single" w:sz="4" w:space="0" w:color="auto"/>
            </w:tcBorders>
            <w:shd w:val="clear" w:color="auto" w:fill="auto"/>
            <w:noWrap/>
            <w:vAlign w:val="bottom"/>
            <w:hideMark/>
          </w:tcPr>
          <w:p w14:paraId="2B9D054A" w14:textId="511C1B8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030000000300</w:t>
            </w:r>
          </w:p>
        </w:tc>
        <w:tc>
          <w:tcPr>
            <w:tcW w:w="3648" w:type="dxa"/>
            <w:tcBorders>
              <w:top w:val="nil"/>
              <w:left w:val="nil"/>
              <w:bottom w:val="single" w:sz="4" w:space="0" w:color="auto"/>
              <w:right w:val="single" w:sz="4" w:space="0" w:color="auto"/>
            </w:tcBorders>
            <w:shd w:val="clear" w:color="auto" w:fill="auto"/>
            <w:noWrap/>
            <w:vAlign w:val="bottom"/>
            <w:hideMark/>
          </w:tcPr>
          <w:p w14:paraId="41E0B00A" w14:textId="04815F1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Sucedáneo de leche humana de pretérmino-Polvo/Cada 100 gramos contienen: Densidad energética 0.80 a 0.81; kcal 400-525; lipidos 19.2-31.5g; relac a. linoleico/ a. a linolenico 5:1 - 15:1; proteinas 9.60-15.75g; hidratos de carbono 38.80-73.5g. y otros componentes. Envase de lata con 400 a 454 g</w:t>
            </w:r>
          </w:p>
        </w:tc>
        <w:tc>
          <w:tcPr>
            <w:tcW w:w="750" w:type="dxa"/>
            <w:tcBorders>
              <w:top w:val="nil"/>
              <w:left w:val="nil"/>
              <w:bottom w:val="single" w:sz="4" w:space="0" w:color="auto"/>
              <w:right w:val="single" w:sz="4" w:space="0" w:color="auto"/>
            </w:tcBorders>
            <w:shd w:val="clear" w:color="auto" w:fill="auto"/>
            <w:noWrap/>
            <w:vAlign w:val="bottom"/>
            <w:hideMark/>
          </w:tcPr>
          <w:p w14:paraId="63CE4666" w14:textId="4F7BF81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B6F9DE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40A9C5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61D5AA7" w14:textId="77777777" w:rsidR="00CD4F18" w:rsidRPr="00012BEC" w:rsidRDefault="00CD4F18" w:rsidP="00CD4F18">
            <w:pPr>
              <w:rPr>
                <w:rFonts w:ascii="Calibri" w:hAnsi="Calibri" w:cs="Calibri"/>
                <w:color w:val="000000"/>
                <w:sz w:val="16"/>
                <w:szCs w:val="16"/>
                <w:lang w:val="en-US"/>
              </w:rPr>
            </w:pPr>
          </w:p>
        </w:tc>
      </w:tr>
      <w:tr w:rsidR="00CD4F18" w:rsidRPr="00012BEC" w14:paraId="0C2D1F2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281ED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645</w:t>
            </w:r>
          </w:p>
        </w:tc>
        <w:tc>
          <w:tcPr>
            <w:tcW w:w="1418" w:type="dxa"/>
            <w:tcBorders>
              <w:top w:val="nil"/>
              <w:left w:val="nil"/>
              <w:bottom w:val="single" w:sz="4" w:space="0" w:color="auto"/>
              <w:right w:val="single" w:sz="4" w:space="0" w:color="auto"/>
            </w:tcBorders>
            <w:shd w:val="clear" w:color="auto" w:fill="auto"/>
            <w:vAlign w:val="bottom"/>
            <w:hideMark/>
          </w:tcPr>
          <w:p w14:paraId="6834BEBA" w14:textId="4B606CC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030.000.0011.00</w:t>
            </w:r>
          </w:p>
        </w:tc>
        <w:tc>
          <w:tcPr>
            <w:tcW w:w="1284" w:type="dxa"/>
            <w:tcBorders>
              <w:top w:val="nil"/>
              <w:left w:val="nil"/>
              <w:bottom w:val="single" w:sz="4" w:space="0" w:color="auto"/>
              <w:right w:val="single" w:sz="4" w:space="0" w:color="auto"/>
            </w:tcBorders>
            <w:shd w:val="clear" w:color="auto" w:fill="auto"/>
            <w:noWrap/>
            <w:vAlign w:val="bottom"/>
            <w:hideMark/>
          </w:tcPr>
          <w:p w14:paraId="4A85D97C" w14:textId="3F188E3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030000001100</w:t>
            </w:r>
          </w:p>
        </w:tc>
        <w:tc>
          <w:tcPr>
            <w:tcW w:w="3648" w:type="dxa"/>
            <w:tcBorders>
              <w:top w:val="nil"/>
              <w:left w:val="nil"/>
              <w:bottom w:val="single" w:sz="4" w:space="0" w:color="auto"/>
              <w:right w:val="single" w:sz="4" w:space="0" w:color="auto"/>
            </w:tcBorders>
            <w:shd w:val="clear" w:color="auto" w:fill="auto"/>
            <w:noWrap/>
            <w:vAlign w:val="bottom"/>
            <w:hideMark/>
          </w:tcPr>
          <w:p w14:paraId="0BF543D1" w14:textId="32B3081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Sucedáneo de leche humana de término-Polvo/Cada 100 g de polvo contienen: Densidad energética 0.66-0.68; kcal 509-528, lipidos 25.80-28.90/100g, proteinas 9.50-12.0/100g, hidrato de carbono 55.20-57.90/100g. y otros componentes. Envase con 400 a 454 g y medida de</w:t>
            </w:r>
            <w:r w:rsidRPr="00012BEC">
              <w:rPr>
                <w:rFonts w:ascii="Calibri" w:hAnsi="Calibri" w:cs="Calibri"/>
                <w:color w:val="000000"/>
                <w:sz w:val="12"/>
                <w:szCs w:val="12"/>
              </w:rPr>
              <w:br/>
              <w:t>4.30 a 4.50 g</w:t>
            </w:r>
          </w:p>
        </w:tc>
        <w:tc>
          <w:tcPr>
            <w:tcW w:w="750" w:type="dxa"/>
            <w:tcBorders>
              <w:top w:val="nil"/>
              <w:left w:val="nil"/>
              <w:bottom w:val="single" w:sz="4" w:space="0" w:color="auto"/>
              <w:right w:val="single" w:sz="4" w:space="0" w:color="auto"/>
            </w:tcBorders>
            <w:shd w:val="clear" w:color="auto" w:fill="auto"/>
            <w:noWrap/>
            <w:vAlign w:val="bottom"/>
            <w:hideMark/>
          </w:tcPr>
          <w:p w14:paraId="5B374D44" w14:textId="2477DAE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39C073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3CD96D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12038BA" w14:textId="77777777" w:rsidR="00CD4F18" w:rsidRPr="00012BEC" w:rsidRDefault="00CD4F18" w:rsidP="00CD4F18">
            <w:pPr>
              <w:rPr>
                <w:rFonts w:ascii="Calibri" w:hAnsi="Calibri" w:cs="Calibri"/>
                <w:color w:val="000000"/>
                <w:sz w:val="16"/>
                <w:szCs w:val="16"/>
                <w:lang w:val="en-US"/>
              </w:rPr>
            </w:pPr>
          </w:p>
        </w:tc>
      </w:tr>
      <w:tr w:rsidR="00CD4F18" w:rsidRPr="00012BEC" w14:paraId="33D8581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A0FC32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646</w:t>
            </w:r>
          </w:p>
        </w:tc>
        <w:tc>
          <w:tcPr>
            <w:tcW w:w="1418" w:type="dxa"/>
            <w:tcBorders>
              <w:top w:val="nil"/>
              <w:left w:val="nil"/>
              <w:bottom w:val="single" w:sz="4" w:space="0" w:color="auto"/>
              <w:right w:val="single" w:sz="4" w:space="0" w:color="auto"/>
            </w:tcBorders>
            <w:shd w:val="clear" w:color="auto" w:fill="auto"/>
            <w:vAlign w:val="bottom"/>
            <w:hideMark/>
          </w:tcPr>
          <w:p w14:paraId="09BE6F4F" w14:textId="25F974F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030.000.0012.00</w:t>
            </w:r>
          </w:p>
        </w:tc>
        <w:tc>
          <w:tcPr>
            <w:tcW w:w="1284" w:type="dxa"/>
            <w:tcBorders>
              <w:top w:val="nil"/>
              <w:left w:val="nil"/>
              <w:bottom w:val="single" w:sz="4" w:space="0" w:color="auto"/>
              <w:right w:val="single" w:sz="4" w:space="0" w:color="auto"/>
            </w:tcBorders>
            <w:shd w:val="clear" w:color="auto" w:fill="auto"/>
            <w:noWrap/>
            <w:vAlign w:val="bottom"/>
            <w:hideMark/>
          </w:tcPr>
          <w:p w14:paraId="69C0EFC1" w14:textId="6102BDA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030000001200</w:t>
            </w:r>
          </w:p>
        </w:tc>
        <w:tc>
          <w:tcPr>
            <w:tcW w:w="3648" w:type="dxa"/>
            <w:tcBorders>
              <w:top w:val="nil"/>
              <w:left w:val="nil"/>
              <w:bottom w:val="single" w:sz="4" w:space="0" w:color="auto"/>
              <w:right w:val="single" w:sz="4" w:space="0" w:color="auto"/>
            </w:tcBorders>
            <w:shd w:val="clear" w:color="auto" w:fill="auto"/>
            <w:noWrap/>
            <w:vAlign w:val="bottom"/>
            <w:hideMark/>
          </w:tcPr>
          <w:p w14:paraId="29BAB8F3" w14:textId="3588071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Sucedáneo de leche humana de término sin lactosa-Polvo/Cada 100 g de polvo contienen: Densidad energética 0.66-0.68; kcal 502-522, lipidos 25.0-28.0/100g, proteinas 11.0-14.0/100g, hidrato de carbono 54.9-55.6/100g. y otros componentes. Envase con 375 a 400 g</w:t>
            </w:r>
          </w:p>
        </w:tc>
        <w:tc>
          <w:tcPr>
            <w:tcW w:w="750" w:type="dxa"/>
            <w:tcBorders>
              <w:top w:val="nil"/>
              <w:left w:val="nil"/>
              <w:bottom w:val="single" w:sz="4" w:space="0" w:color="auto"/>
              <w:right w:val="single" w:sz="4" w:space="0" w:color="auto"/>
            </w:tcBorders>
            <w:shd w:val="clear" w:color="auto" w:fill="auto"/>
            <w:noWrap/>
            <w:vAlign w:val="bottom"/>
            <w:hideMark/>
          </w:tcPr>
          <w:p w14:paraId="7B560316" w14:textId="188B7AB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DC167C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FB69EF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BFC9476" w14:textId="77777777" w:rsidR="00CD4F18" w:rsidRPr="00012BEC" w:rsidRDefault="00CD4F18" w:rsidP="00CD4F18">
            <w:pPr>
              <w:rPr>
                <w:rFonts w:ascii="Calibri" w:hAnsi="Calibri" w:cs="Calibri"/>
                <w:color w:val="000000"/>
                <w:sz w:val="16"/>
                <w:szCs w:val="16"/>
                <w:lang w:val="en-US"/>
              </w:rPr>
            </w:pPr>
          </w:p>
        </w:tc>
      </w:tr>
      <w:tr w:rsidR="00CD4F18" w:rsidRPr="00012BEC" w14:paraId="5DF080A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DB879C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647</w:t>
            </w:r>
          </w:p>
        </w:tc>
        <w:tc>
          <w:tcPr>
            <w:tcW w:w="1418" w:type="dxa"/>
            <w:tcBorders>
              <w:top w:val="nil"/>
              <w:left w:val="nil"/>
              <w:bottom w:val="single" w:sz="4" w:space="0" w:color="auto"/>
              <w:right w:val="single" w:sz="4" w:space="0" w:color="auto"/>
            </w:tcBorders>
            <w:shd w:val="clear" w:color="auto" w:fill="auto"/>
            <w:vAlign w:val="bottom"/>
            <w:hideMark/>
          </w:tcPr>
          <w:p w14:paraId="7924475D" w14:textId="191D33B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030.000.0013.00</w:t>
            </w:r>
          </w:p>
        </w:tc>
        <w:tc>
          <w:tcPr>
            <w:tcW w:w="1284" w:type="dxa"/>
            <w:tcBorders>
              <w:top w:val="nil"/>
              <w:left w:val="nil"/>
              <w:bottom w:val="single" w:sz="4" w:space="0" w:color="auto"/>
              <w:right w:val="single" w:sz="4" w:space="0" w:color="auto"/>
            </w:tcBorders>
            <w:shd w:val="clear" w:color="auto" w:fill="auto"/>
            <w:noWrap/>
            <w:vAlign w:val="bottom"/>
            <w:hideMark/>
          </w:tcPr>
          <w:p w14:paraId="7FD2C1F4" w14:textId="726BDCD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030000001300</w:t>
            </w:r>
          </w:p>
        </w:tc>
        <w:tc>
          <w:tcPr>
            <w:tcW w:w="3648" w:type="dxa"/>
            <w:tcBorders>
              <w:top w:val="nil"/>
              <w:left w:val="nil"/>
              <w:bottom w:val="single" w:sz="4" w:space="0" w:color="auto"/>
              <w:right w:val="single" w:sz="4" w:space="0" w:color="auto"/>
            </w:tcBorders>
            <w:shd w:val="clear" w:color="auto" w:fill="auto"/>
            <w:noWrap/>
            <w:vAlign w:val="bottom"/>
            <w:hideMark/>
          </w:tcPr>
          <w:p w14:paraId="5367A18E" w14:textId="6DA443D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Fórmula de proteína extensamente hidrolizada-Polvo/Cada 100 g contienen: kcal 100/100g, lipidos 4.4-6/100g, proteinas 2.25-3/100g, hidrato de carbono 10-14/100g. y otros componentes. Envase de lata con 400 a 454 g y medida de 4.30 a 4.50 g</w:t>
            </w:r>
          </w:p>
        </w:tc>
        <w:tc>
          <w:tcPr>
            <w:tcW w:w="750" w:type="dxa"/>
            <w:tcBorders>
              <w:top w:val="nil"/>
              <w:left w:val="nil"/>
              <w:bottom w:val="single" w:sz="4" w:space="0" w:color="auto"/>
              <w:right w:val="single" w:sz="4" w:space="0" w:color="auto"/>
            </w:tcBorders>
            <w:shd w:val="clear" w:color="auto" w:fill="auto"/>
            <w:noWrap/>
            <w:vAlign w:val="bottom"/>
            <w:hideMark/>
          </w:tcPr>
          <w:p w14:paraId="49AD9E6D" w14:textId="111361A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4A38D4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16F697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A2D7BBB" w14:textId="77777777" w:rsidR="00CD4F18" w:rsidRPr="00012BEC" w:rsidRDefault="00CD4F18" w:rsidP="00CD4F18">
            <w:pPr>
              <w:rPr>
                <w:rFonts w:ascii="Calibri" w:hAnsi="Calibri" w:cs="Calibri"/>
                <w:color w:val="000000"/>
                <w:sz w:val="16"/>
                <w:szCs w:val="16"/>
                <w:lang w:val="en-US"/>
              </w:rPr>
            </w:pPr>
          </w:p>
        </w:tc>
      </w:tr>
      <w:tr w:rsidR="00CD4F18" w:rsidRPr="00012BEC" w14:paraId="5406322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85ABE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648</w:t>
            </w:r>
          </w:p>
        </w:tc>
        <w:tc>
          <w:tcPr>
            <w:tcW w:w="1418" w:type="dxa"/>
            <w:tcBorders>
              <w:top w:val="nil"/>
              <w:left w:val="nil"/>
              <w:bottom w:val="single" w:sz="4" w:space="0" w:color="auto"/>
              <w:right w:val="single" w:sz="4" w:space="0" w:color="auto"/>
            </w:tcBorders>
            <w:shd w:val="clear" w:color="auto" w:fill="auto"/>
            <w:vAlign w:val="bottom"/>
            <w:hideMark/>
          </w:tcPr>
          <w:p w14:paraId="192110E5" w14:textId="19F450D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030.000.0014.00</w:t>
            </w:r>
          </w:p>
        </w:tc>
        <w:tc>
          <w:tcPr>
            <w:tcW w:w="1284" w:type="dxa"/>
            <w:tcBorders>
              <w:top w:val="nil"/>
              <w:left w:val="nil"/>
              <w:bottom w:val="single" w:sz="4" w:space="0" w:color="auto"/>
              <w:right w:val="single" w:sz="4" w:space="0" w:color="auto"/>
            </w:tcBorders>
            <w:shd w:val="clear" w:color="auto" w:fill="auto"/>
            <w:noWrap/>
            <w:vAlign w:val="bottom"/>
            <w:hideMark/>
          </w:tcPr>
          <w:p w14:paraId="2491CF6D" w14:textId="25A0F7D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030000001400</w:t>
            </w:r>
          </w:p>
        </w:tc>
        <w:tc>
          <w:tcPr>
            <w:tcW w:w="3648" w:type="dxa"/>
            <w:tcBorders>
              <w:top w:val="nil"/>
              <w:left w:val="nil"/>
              <w:bottom w:val="single" w:sz="4" w:space="0" w:color="auto"/>
              <w:right w:val="single" w:sz="4" w:space="0" w:color="auto"/>
            </w:tcBorders>
            <w:shd w:val="clear" w:color="auto" w:fill="auto"/>
            <w:noWrap/>
            <w:vAlign w:val="bottom"/>
            <w:hideMark/>
          </w:tcPr>
          <w:p w14:paraId="08CF3ED9" w14:textId="6D1445C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Fórmula de seguimiento o continuación-Polvo/Cada 100 g de polvo contienen: Densidad energética 0.6667-0.68; kcal 476-526, lipidos 20.0-28.90/100g, proteinas 11.80-15.90/100g, hidrato de carbono 54.60-59.0/100g. y otros componentes. Envase con 400 a 454 g y medida de</w:t>
            </w:r>
            <w:r w:rsidRPr="00012BEC">
              <w:rPr>
                <w:rFonts w:ascii="Calibri" w:hAnsi="Calibri" w:cs="Calibri"/>
                <w:color w:val="000000"/>
                <w:sz w:val="12"/>
                <w:szCs w:val="12"/>
              </w:rPr>
              <w:br/>
              <w:t>4.30 a 4.50 g</w:t>
            </w:r>
          </w:p>
        </w:tc>
        <w:tc>
          <w:tcPr>
            <w:tcW w:w="750" w:type="dxa"/>
            <w:tcBorders>
              <w:top w:val="nil"/>
              <w:left w:val="nil"/>
              <w:bottom w:val="single" w:sz="4" w:space="0" w:color="auto"/>
              <w:right w:val="single" w:sz="4" w:space="0" w:color="auto"/>
            </w:tcBorders>
            <w:shd w:val="clear" w:color="auto" w:fill="auto"/>
            <w:noWrap/>
            <w:vAlign w:val="bottom"/>
            <w:hideMark/>
          </w:tcPr>
          <w:p w14:paraId="11AAD1CB" w14:textId="40B1204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13F0CB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AD8D77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BCF1FDC" w14:textId="77777777" w:rsidR="00CD4F18" w:rsidRPr="00012BEC" w:rsidRDefault="00CD4F18" w:rsidP="00CD4F18">
            <w:pPr>
              <w:rPr>
                <w:rFonts w:ascii="Calibri" w:hAnsi="Calibri" w:cs="Calibri"/>
                <w:color w:val="000000"/>
                <w:sz w:val="16"/>
                <w:szCs w:val="16"/>
                <w:lang w:val="en-US"/>
              </w:rPr>
            </w:pPr>
          </w:p>
        </w:tc>
      </w:tr>
      <w:tr w:rsidR="00CD4F18" w:rsidRPr="00012BEC" w14:paraId="03005A5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CBE1BE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649</w:t>
            </w:r>
          </w:p>
        </w:tc>
        <w:tc>
          <w:tcPr>
            <w:tcW w:w="1418" w:type="dxa"/>
            <w:tcBorders>
              <w:top w:val="nil"/>
              <w:left w:val="nil"/>
              <w:bottom w:val="single" w:sz="4" w:space="0" w:color="auto"/>
              <w:right w:val="single" w:sz="4" w:space="0" w:color="auto"/>
            </w:tcBorders>
            <w:shd w:val="clear" w:color="auto" w:fill="auto"/>
            <w:vAlign w:val="bottom"/>
            <w:hideMark/>
          </w:tcPr>
          <w:p w14:paraId="7440D5FD" w14:textId="3F6EAC4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030.000.0021.00</w:t>
            </w:r>
          </w:p>
        </w:tc>
        <w:tc>
          <w:tcPr>
            <w:tcW w:w="1284" w:type="dxa"/>
            <w:tcBorders>
              <w:top w:val="nil"/>
              <w:left w:val="nil"/>
              <w:bottom w:val="single" w:sz="4" w:space="0" w:color="auto"/>
              <w:right w:val="single" w:sz="4" w:space="0" w:color="auto"/>
            </w:tcBorders>
            <w:shd w:val="clear" w:color="auto" w:fill="auto"/>
            <w:noWrap/>
            <w:vAlign w:val="bottom"/>
            <w:hideMark/>
          </w:tcPr>
          <w:p w14:paraId="765E34C8" w14:textId="4D9F970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030000002100</w:t>
            </w:r>
          </w:p>
        </w:tc>
        <w:tc>
          <w:tcPr>
            <w:tcW w:w="3648" w:type="dxa"/>
            <w:tcBorders>
              <w:top w:val="nil"/>
              <w:left w:val="nil"/>
              <w:bottom w:val="single" w:sz="4" w:space="0" w:color="auto"/>
              <w:right w:val="single" w:sz="4" w:space="0" w:color="auto"/>
            </w:tcBorders>
            <w:shd w:val="clear" w:color="auto" w:fill="auto"/>
            <w:noWrap/>
            <w:vAlign w:val="bottom"/>
            <w:hideMark/>
          </w:tcPr>
          <w:p w14:paraId="171BCFD3" w14:textId="4B4B436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Fórmula de proteína aislada de soya-Polvo/Cada 100 g de polvo contienen: Densidad energética 0.66-0.68; kcal 515-524, lipidos 20.0-28.30/100g, proteinas 13.70-15.60/100g, hidrato de carbono 51.0-54.0/100g. y otros componentes. Envase con 400 a 454 g</w:t>
            </w:r>
          </w:p>
        </w:tc>
        <w:tc>
          <w:tcPr>
            <w:tcW w:w="750" w:type="dxa"/>
            <w:tcBorders>
              <w:top w:val="nil"/>
              <w:left w:val="nil"/>
              <w:bottom w:val="single" w:sz="4" w:space="0" w:color="auto"/>
              <w:right w:val="single" w:sz="4" w:space="0" w:color="auto"/>
            </w:tcBorders>
            <w:shd w:val="clear" w:color="auto" w:fill="auto"/>
            <w:noWrap/>
            <w:vAlign w:val="bottom"/>
            <w:hideMark/>
          </w:tcPr>
          <w:p w14:paraId="21008C2C" w14:textId="6548C04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D0E488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800528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F6A104E" w14:textId="77777777" w:rsidR="00CD4F18" w:rsidRPr="00012BEC" w:rsidRDefault="00CD4F18" w:rsidP="00CD4F18">
            <w:pPr>
              <w:rPr>
                <w:rFonts w:ascii="Calibri" w:hAnsi="Calibri" w:cs="Calibri"/>
                <w:color w:val="000000"/>
                <w:sz w:val="16"/>
                <w:szCs w:val="16"/>
                <w:lang w:val="en-US"/>
              </w:rPr>
            </w:pPr>
          </w:p>
        </w:tc>
      </w:tr>
      <w:tr w:rsidR="00CD4F18" w:rsidRPr="00012BEC" w14:paraId="79CAC9D0"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601C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650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78CE66FD" w14:textId="529FDB7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030.000.5394.00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2151DDE4" w14:textId="3C1905B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030000539400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5CBA2F8B" w14:textId="71C33BF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Fórmula de proteína extensamente hidrolizada con triglicéridos de cadena media -Polvo/Cada 100 g contienen: Densidad Energética 60-70 kcal; grasas 4.4-6.0/100kcal, proteina 2.25-3.0/100kcal, hidratos de carbono 9-14/100kcal, trigliceridos 40-55/100kcal. y otros componentes. Envase con 400 a 454 g</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6DBEDEC8" w14:textId="38E6AD6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4E757F17"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0C996682"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73FE31D6" w14:textId="77777777" w:rsidR="00CD4F18" w:rsidRPr="00012BEC" w:rsidRDefault="00CD4F18" w:rsidP="00CD4F18">
            <w:pPr>
              <w:rPr>
                <w:rFonts w:ascii="Calibri" w:hAnsi="Calibri" w:cs="Calibri"/>
                <w:color w:val="000000"/>
                <w:sz w:val="16"/>
                <w:szCs w:val="16"/>
                <w:lang w:val="en-US"/>
              </w:rPr>
            </w:pPr>
          </w:p>
        </w:tc>
      </w:tr>
      <w:tr w:rsidR="00CD4F18" w:rsidRPr="00012BEC" w14:paraId="24D4F5A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AD202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651</w:t>
            </w:r>
          </w:p>
        </w:tc>
        <w:tc>
          <w:tcPr>
            <w:tcW w:w="1418" w:type="dxa"/>
            <w:tcBorders>
              <w:top w:val="nil"/>
              <w:left w:val="nil"/>
              <w:bottom w:val="single" w:sz="4" w:space="0" w:color="auto"/>
              <w:right w:val="single" w:sz="4" w:space="0" w:color="auto"/>
            </w:tcBorders>
            <w:shd w:val="clear" w:color="auto" w:fill="auto"/>
            <w:vAlign w:val="bottom"/>
            <w:hideMark/>
          </w:tcPr>
          <w:p w14:paraId="53B67DA9" w14:textId="3848CA4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030.000.5398.00</w:t>
            </w:r>
          </w:p>
        </w:tc>
        <w:tc>
          <w:tcPr>
            <w:tcW w:w="1284" w:type="dxa"/>
            <w:tcBorders>
              <w:top w:val="nil"/>
              <w:left w:val="nil"/>
              <w:bottom w:val="single" w:sz="4" w:space="0" w:color="auto"/>
              <w:right w:val="single" w:sz="4" w:space="0" w:color="auto"/>
            </w:tcBorders>
            <w:shd w:val="clear" w:color="auto" w:fill="auto"/>
            <w:noWrap/>
            <w:vAlign w:val="bottom"/>
            <w:hideMark/>
          </w:tcPr>
          <w:p w14:paraId="1AFF96FC" w14:textId="0D71017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030000539800</w:t>
            </w:r>
          </w:p>
        </w:tc>
        <w:tc>
          <w:tcPr>
            <w:tcW w:w="3648" w:type="dxa"/>
            <w:tcBorders>
              <w:top w:val="nil"/>
              <w:left w:val="nil"/>
              <w:bottom w:val="single" w:sz="4" w:space="0" w:color="auto"/>
              <w:right w:val="single" w:sz="4" w:space="0" w:color="auto"/>
            </w:tcBorders>
            <w:shd w:val="clear" w:color="auto" w:fill="auto"/>
            <w:noWrap/>
            <w:vAlign w:val="bottom"/>
            <w:hideMark/>
          </w:tcPr>
          <w:p w14:paraId="5A500C2D" w14:textId="60BCAC1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Fórmula de proteína a base de aminoácidos-Polvo/Cada 100 g contienen: kcal 475g, lipidos 23g, hidratos de carbono 54g, proteinas 13g. y otros componentes. Envase con 400 g</w:t>
            </w:r>
          </w:p>
        </w:tc>
        <w:tc>
          <w:tcPr>
            <w:tcW w:w="750" w:type="dxa"/>
            <w:tcBorders>
              <w:top w:val="nil"/>
              <w:left w:val="nil"/>
              <w:bottom w:val="single" w:sz="4" w:space="0" w:color="auto"/>
              <w:right w:val="single" w:sz="4" w:space="0" w:color="auto"/>
            </w:tcBorders>
            <w:shd w:val="clear" w:color="auto" w:fill="auto"/>
            <w:noWrap/>
            <w:vAlign w:val="bottom"/>
            <w:hideMark/>
          </w:tcPr>
          <w:p w14:paraId="4BEFF0E4" w14:textId="4D9A919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EF92CC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838835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B14B79E" w14:textId="77777777" w:rsidR="00CD4F18" w:rsidRPr="00012BEC" w:rsidRDefault="00CD4F18" w:rsidP="00CD4F18">
            <w:pPr>
              <w:rPr>
                <w:rFonts w:ascii="Calibri" w:hAnsi="Calibri" w:cs="Calibri"/>
                <w:color w:val="000000"/>
                <w:sz w:val="16"/>
                <w:szCs w:val="16"/>
                <w:lang w:val="en-US"/>
              </w:rPr>
            </w:pPr>
          </w:p>
        </w:tc>
      </w:tr>
      <w:tr w:rsidR="00CD4F18" w:rsidRPr="00012BEC" w14:paraId="006F5E6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E0C59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652</w:t>
            </w:r>
          </w:p>
        </w:tc>
        <w:tc>
          <w:tcPr>
            <w:tcW w:w="1418" w:type="dxa"/>
            <w:tcBorders>
              <w:top w:val="nil"/>
              <w:left w:val="nil"/>
              <w:bottom w:val="single" w:sz="4" w:space="0" w:color="auto"/>
              <w:right w:val="single" w:sz="4" w:space="0" w:color="auto"/>
            </w:tcBorders>
            <w:shd w:val="clear" w:color="auto" w:fill="auto"/>
            <w:vAlign w:val="bottom"/>
            <w:hideMark/>
          </w:tcPr>
          <w:p w14:paraId="0207DA24" w14:textId="7FB9144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040.000.0132.01</w:t>
            </w:r>
          </w:p>
        </w:tc>
        <w:tc>
          <w:tcPr>
            <w:tcW w:w="1284" w:type="dxa"/>
            <w:tcBorders>
              <w:top w:val="nil"/>
              <w:left w:val="nil"/>
              <w:bottom w:val="single" w:sz="4" w:space="0" w:color="auto"/>
              <w:right w:val="single" w:sz="4" w:space="0" w:color="auto"/>
            </w:tcBorders>
            <w:shd w:val="clear" w:color="auto" w:fill="auto"/>
            <w:noWrap/>
            <w:vAlign w:val="bottom"/>
            <w:hideMark/>
          </w:tcPr>
          <w:p w14:paraId="02484CBB" w14:textId="62BE99B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040000013201</w:t>
            </w:r>
          </w:p>
        </w:tc>
        <w:tc>
          <w:tcPr>
            <w:tcW w:w="3648" w:type="dxa"/>
            <w:tcBorders>
              <w:top w:val="nil"/>
              <w:left w:val="nil"/>
              <w:bottom w:val="single" w:sz="4" w:space="0" w:color="auto"/>
              <w:right w:val="single" w:sz="4" w:space="0" w:color="auto"/>
            </w:tcBorders>
            <w:shd w:val="clear" w:color="auto" w:fill="auto"/>
            <w:noWrap/>
            <w:vAlign w:val="bottom"/>
            <w:hideMark/>
          </w:tcPr>
          <w:p w14:paraId="2AB45783" w14:textId="6F45A6C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Nalbufina-Solución inyectable/Cada ampolleta contiene: Clorhidrato de Nalbufina 10 mg. Envase con 5 ampolletas</w:t>
            </w:r>
          </w:p>
        </w:tc>
        <w:tc>
          <w:tcPr>
            <w:tcW w:w="750" w:type="dxa"/>
            <w:tcBorders>
              <w:top w:val="nil"/>
              <w:left w:val="nil"/>
              <w:bottom w:val="single" w:sz="4" w:space="0" w:color="auto"/>
              <w:right w:val="single" w:sz="4" w:space="0" w:color="auto"/>
            </w:tcBorders>
            <w:shd w:val="clear" w:color="auto" w:fill="auto"/>
            <w:noWrap/>
            <w:vAlign w:val="bottom"/>
            <w:hideMark/>
          </w:tcPr>
          <w:p w14:paraId="638E0231" w14:textId="6E3BAB6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9F7008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3DCC02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6C50C22" w14:textId="77777777" w:rsidR="00CD4F18" w:rsidRPr="00012BEC" w:rsidRDefault="00CD4F18" w:rsidP="00CD4F18">
            <w:pPr>
              <w:rPr>
                <w:rFonts w:ascii="Calibri" w:hAnsi="Calibri" w:cs="Calibri"/>
                <w:color w:val="000000"/>
                <w:sz w:val="16"/>
                <w:szCs w:val="16"/>
                <w:lang w:val="en-US"/>
              </w:rPr>
            </w:pPr>
          </w:p>
        </w:tc>
      </w:tr>
      <w:tr w:rsidR="00CD4F18" w:rsidRPr="00012BEC" w14:paraId="4DFD9E89"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84639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653</w:t>
            </w:r>
          </w:p>
        </w:tc>
        <w:tc>
          <w:tcPr>
            <w:tcW w:w="1418" w:type="dxa"/>
            <w:tcBorders>
              <w:top w:val="nil"/>
              <w:left w:val="nil"/>
              <w:bottom w:val="single" w:sz="4" w:space="0" w:color="auto"/>
              <w:right w:val="single" w:sz="4" w:space="0" w:color="auto"/>
            </w:tcBorders>
            <w:shd w:val="clear" w:color="auto" w:fill="auto"/>
            <w:vAlign w:val="bottom"/>
            <w:hideMark/>
          </w:tcPr>
          <w:p w14:paraId="30EE569A" w14:textId="01556DF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040.000.0409.00</w:t>
            </w:r>
          </w:p>
        </w:tc>
        <w:tc>
          <w:tcPr>
            <w:tcW w:w="1284" w:type="dxa"/>
            <w:tcBorders>
              <w:top w:val="nil"/>
              <w:left w:val="nil"/>
              <w:bottom w:val="single" w:sz="4" w:space="0" w:color="auto"/>
              <w:right w:val="single" w:sz="4" w:space="0" w:color="auto"/>
            </w:tcBorders>
            <w:shd w:val="clear" w:color="auto" w:fill="auto"/>
            <w:noWrap/>
            <w:vAlign w:val="bottom"/>
            <w:hideMark/>
          </w:tcPr>
          <w:p w14:paraId="427D2BB6" w14:textId="327CC51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040000040900</w:t>
            </w:r>
          </w:p>
        </w:tc>
        <w:tc>
          <w:tcPr>
            <w:tcW w:w="3648" w:type="dxa"/>
            <w:tcBorders>
              <w:top w:val="nil"/>
              <w:left w:val="nil"/>
              <w:bottom w:val="single" w:sz="4" w:space="0" w:color="auto"/>
              <w:right w:val="single" w:sz="4" w:space="0" w:color="auto"/>
            </w:tcBorders>
            <w:shd w:val="clear" w:color="auto" w:fill="auto"/>
            <w:noWrap/>
            <w:vAlign w:val="bottom"/>
            <w:hideMark/>
          </w:tcPr>
          <w:p w14:paraId="5702AFD2" w14:textId="17EBF61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Hidroxizina-Gragea/Cada gragea o tableta contiene: Clorhidrato de hidroxizina 10 mg. Envase con 30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1D1FE8CD" w14:textId="0EA111B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C32CE5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422156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A9CD754" w14:textId="77777777" w:rsidR="00CD4F18" w:rsidRPr="00012BEC" w:rsidRDefault="00CD4F18" w:rsidP="00CD4F18">
            <w:pPr>
              <w:rPr>
                <w:rFonts w:ascii="Calibri" w:hAnsi="Calibri" w:cs="Calibri"/>
                <w:color w:val="000000"/>
                <w:sz w:val="16"/>
                <w:szCs w:val="16"/>
                <w:lang w:val="en-US"/>
              </w:rPr>
            </w:pPr>
          </w:p>
        </w:tc>
      </w:tr>
      <w:tr w:rsidR="00CD4F18" w:rsidRPr="00012BEC" w14:paraId="5BE54BB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B7D2A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654</w:t>
            </w:r>
          </w:p>
        </w:tc>
        <w:tc>
          <w:tcPr>
            <w:tcW w:w="1418" w:type="dxa"/>
            <w:tcBorders>
              <w:top w:val="nil"/>
              <w:left w:val="nil"/>
              <w:bottom w:val="single" w:sz="4" w:space="0" w:color="auto"/>
              <w:right w:val="single" w:sz="4" w:space="0" w:color="auto"/>
            </w:tcBorders>
            <w:shd w:val="clear" w:color="auto" w:fill="auto"/>
            <w:vAlign w:val="bottom"/>
            <w:hideMark/>
          </w:tcPr>
          <w:p w14:paraId="48180A55" w14:textId="7A52418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040.000.2096.00</w:t>
            </w:r>
          </w:p>
        </w:tc>
        <w:tc>
          <w:tcPr>
            <w:tcW w:w="1284" w:type="dxa"/>
            <w:tcBorders>
              <w:top w:val="nil"/>
              <w:left w:val="nil"/>
              <w:bottom w:val="single" w:sz="4" w:space="0" w:color="auto"/>
              <w:right w:val="single" w:sz="4" w:space="0" w:color="auto"/>
            </w:tcBorders>
            <w:shd w:val="clear" w:color="auto" w:fill="auto"/>
            <w:noWrap/>
            <w:vAlign w:val="bottom"/>
            <w:hideMark/>
          </w:tcPr>
          <w:p w14:paraId="5D514049" w14:textId="292932E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040000209600</w:t>
            </w:r>
          </w:p>
        </w:tc>
        <w:tc>
          <w:tcPr>
            <w:tcW w:w="3648" w:type="dxa"/>
            <w:tcBorders>
              <w:top w:val="nil"/>
              <w:left w:val="nil"/>
              <w:bottom w:val="single" w:sz="4" w:space="0" w:color="auto"/>
              <w:right w:val="single" w:sz="4" w:space="0" w:color="auto"/>
            </w:tcBorders>
            <w:shd w:val="clear" w:color="auto" w:fill="auto"/>
            <w:noWrap/>
            <w:vAlign w:val="bottom"/>
            <w:hideMark/>
          </w:tcPr>
          <w:p w14:paraId="111C0F75" w14:textId="6680E2E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Tramadol-paracetamol-Tableta/Cada tableta contiene: Clorhidrato de Tramadol 37.5 mg. Paracetamol 325.0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7C89B44C" w14:textId="30E4F11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9D6BBA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DEA9D4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C9FDCC5" w14:textId="77777777" w:rsidR="00CD4F18" w:rsidRPr="00012BEC" w:rsidRDefault="00CD4F18" w:rsidP="00CD4F18">
            <w:pPr>
              <w:rPr>
                <w:rFonts w:ascii="Calibri" w:hAnsi="Calibri" w:cs="Calibri"/>
                <w:color w:val="000000"/>
                <w:sz w:val="16"/>
                <w:szCs w:val="16"/>
                <w:lang w:val="en-US"/>
              </w:rPr>
            </w:pPr>
          </w:p>
        </w:tc>
      </w:tr>
      <w:tr w:rsidR="00CD4F18" w:rsidRPr="00012BEC" w14:paraId="34C1185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9625F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655</w:t>
            </w:r>
          </w:p>
        </w:tc>
        <w:tc>
          <w:tcPr>
            <w:tcW w:w="1418" w:type="dxa"/>
            <w:tcBorders>
              <w:top w:val="nil"/>
              <w:left w:val="nil"/>
              <w:bottom w:val="single" w:sz="4" w:space="0" w:color="auto"/>
              <w:right w:val="single" w:sz="4" w:space="0" w:color="auto"/>
            </w:tcBorders>
            <w:shd w:val="clear" w:color="auto" w:fill="auto"/>
            <w:vAlign w:val="bottom"/>
            <w:hideMark/>
          </w:tcPr>
          <w:p w14:paraId="493A3118" w14:textId="0BC982F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040.000.2097.00</w:t>
            </w:r>
          </w:p>
        </w:tc>
        <w:tc>
          <w:tcPr>
            <w:tcW w:w="1284" w:type="dxa"/>
            <w:tcBorders>
              <w:top w:val="nil"/>
              <w:left w:val="nil"/>
              <w:bottom w:val="single" w:sz="4" w:space="0" w:color="auto"/>
              <w:right w:val="single" w:sz="4" w:space="0" w:color="auto"/>
            </w:tcBorders>
            <w:shd w:val="clear" w:color="auto" w:fill="auto"/>
            <w:noWrap/>
            <w:vAlign w:val="bottom"/>
            <w:hideMark/>
          </w:tcPr>
          <w:p w14:paraId="587A3571" w14:textId="051775F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040000209700</w:t>
            </w:r>
          </w:p>
        </w:tc>
        <w:tc>
          <w:tcPr>
            <w:tcW w:w="3648" w:type="dxa"/>
            <w:tcBorders>
              <w:top w:val="nil"/>
              <w:left w:val="nil"/>
              <w:bottom w:val="single" w:sz="4" w:space="0" w:color="auto"/>
              <w:right w:val="single" w:sz="4" w:space="0" w:color="auto"/>
            </w:tcBorders>
            <w:shd w:val="clear" w:color="auto" w:fill="auto"/>
            <w:noWrap/>
            <w:vAlign w:val="bottom"/>
            <w:hideMark/>
          </w:tcPr>
          <w:p w14:paraId="63611414" w14:textId="7BC07C6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Buprenorfina 30 mg-Parche/Cada parche contiene: Buprenorfina 30 mg. Envase con 4 parches</w:t>
            </w:r>
          </w:p>
        </w:tc>
        <w:tc>
          <w:tcPr>
            <w:tcW w:w="750" w:type="dxa"/>
            <w:tcBorders>
              <w:top w:val="nil"/>
              <w:left w:val="nil"/>
              <w:bottom w:val="single" w:sz="4" w:space="0" w:color="auto"/>
              <w:right w:val="single" w:sz="4" w:space="0" w:color="auto"/>
            </w:tcBorders>
            <w:shd w:val="clear" w:color="auto" w:fill="auto"/>
            <w:noWrap/>
            <w:vAlign w:val="bottom"/>
            <w:hideMark/>
          </w:tcPr>
          <w:p w14:paraId="1E4C2FEA" w14:textId="748F6C4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BD6E60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E4328A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17A8805" w14:textId="77777777" w:rsidR="00CD4F18" w:rsidRPr="00012BEC" w:rsidRDefault="00CD4F18" w:rsidP="00CD4F18">
            <w:pPr>
              <w:rPr>
                <w:rFonts w:ascii="Calibri" w:hAnsi="Calibri" w:cs="Calibri"/>
                <w:color w:val="000000"/>
                <w:sz w:val="16"/>
                <w:szCs w:val="16"/>
                <w:lang w:val="en-US"/>
              </w:rPr>
            </w:pPr>
          </w:p>
        </w:tc>
      </w:tr>
      <w:tr w:rsidR="00CD4F18" w:rsidRPr="00012BEC" w14:paraId="360337F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D0548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656</w:t>
            </w:r>
          </w:p>
        </w:tc>
        <w:tc>
          <w:tcPr>
            <w:tcW w:w="1418" w:type="dxa"/>
            <w:tcBorders>
              <w:top w:val="nil"/>
              <w:left w:val="nil"/>
              <w:bottom w:val="single" w:sz="4" w:space="0" w:color="auto"/>
              <w:right w:val="single" w:sz="4" w:space="0" w:color="auto"/>
            </w:tcBorders>
            <w:shd w:val="clear" w:color="auto" w:fill="auto"/>
            <w:vAlign w:val="bottom"/>
            <w:hideMark/>
          </w:tcPr>
          <w:p w14:paraId="494736A7" w14:textId="1272A27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040.000.2098.00</w:t>
            </w:r>
          </w:p>
        </w:tc>
        <w:tc>
          <w:tcPr>
            <w:tcW w:w="1284" w:type="dxa"/>
            <w:tcBorders>
              <w:top w:val="nil"/>
              <w:left w:val="nil"/>
              <w:bottom w:val="single" w:sz="4" w:space="0" w:color="auto"/>
              <w:right w:val="single" w:sz="4" w:space="0" w:color="auto"/>
            </w:tcBorders>
            <w:shd w:val="clear" w:color="auto" w:fill="auto"/>
            <w:noWrap/>
            <w:vAlign w:val="bottom"/>
            <w:hideMark/>
          </w:tcPr>
          <w:p w14:paraId="4C087152" w14:textId="55F3BF9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040000209800</w:t>
            </w:r>
          </w:p>
        </w:tc>
        <w:tc>
          <w:tcPr>
            <w:tcW w:w="3648" w:type="dxa"/>
            <w:tcBorders>
              <w:top w:val="nil"/>
              <w:left w:val="nil"/>
              <w:bottom w:val="single" w:sz="4" w:space="0" w:color="auto"/>
              <w:right w:val="single" w:sz="4" w:space="0" w:color="auto"/>
            </w:tcBorders>
            <w:shd w:val="clear" w:color="auto" w:fill="auto"/>
            <w:noWrap/>
            <w:vAlign w:val="bottom"/>
            <w:hideMark/>
          </w:tcPr>
          <w:p w14:paraId="7AF029A8" w14:textId="0DF7877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Buprenorfina 20 mg-Parche/Cada parche contiene: Buprenorfina 20 mg. Envase con 4 parches</w:t>
            </w:r>
          </w:p>
        </w:tc>
        <w:tc>
          <w:tcPr>
            <w:tcW w:w="750" w:type="dxa"/>
            <w:tcBorders>
              <w:top w:val="nil"/>
              <w:left w:val="nil"/>
              <w:bottom w:val="single" w:sz="4" w:space="0" w:color="auto"/>
              <w:right w:val="single" w:sz="4" w:space="0" w:color="auto"/>
            </w:tcBorders>
            <w:shd w:val="clear" w:color="auto" w:fill="auto"/>
            <w:noWrap/>
            <w:vAlign w:val="bottom"/>
            <w:hideMark/>
          </w:tcPr>
          <w:p w14:paraId="6A7B0E2F" w14:textId="178E9EF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DDC208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0D8B3C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474F5B7" w14:textId="77777777" w:rsidR="00CD4F18" w:rsidRPr="00012BEC" w:rsidRDefault="00CD4F18" w:rsidP="00CD4F18">
            <w:pPr>
              <w:rPr>
                <w:rFonts w:ascii="Calibri" w:hAnsi="Calibri" w:cs="Calibri"/>
                <w:color w:val="000000"/>
                <w:sz w:val="16"/>
                <w:szCs w:val="16"/>
                <w:lang w:val="en-US"/>
              </w:rPr>
            </w:pPr>
          </w:p>
        </w:tc>
      </w:tr>
      <w:tr w:rsidR="00CD4F18" w:rsidRPr="00012BEC" w14:paraId="29A7D8F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86A0F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657</w:t>
            </w:r>
          </w:p>
        </w:tc>
        <w:tc>
          <w:tcPr>
            <w:tcW w:w="1418" w:type="dxa"/>
            <w:tcBorders>
              <w:top w:val="nil"/>
              <w:left w:val="nil"/>
              <w:bottom w:val="single" w:sz="4" w:space="0" w:color="auto"/>
              <w:right w:val="single" w:sz="4" w:space="0" w:color="auto"/>
            </w:tcBorders>
            <w:shd w:val="clear" w:color="auto" w:fill="auto"/>
            <w:vAlign w:val="bottom"/>
            <w:hideMark/>
          </w:tcPr>
          <w:p w14:paraId="2BDA4AAC" w14:textId="74003CF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040.000.2099.00</w:t>
            </w:r>
          </w:p>
        </w:tc>
        <w:tc>
          <w:tcPr>
            <w:tcW w:w="1284" w:type="dxa"/>
            <w:tcBorders>
              <w:top w:val="nil"/>
              <w:left w:val="nil"/>
              <w:bottom w:val="single" w:sz="4" w:space="0" w:color="auto"/>
              <w:right w:val="single" w:sz="4" w:space="0" w:color="auto"/>
            </w:tcBorders>
            <w:shd w:val="clear" w:color="auto" w:fill="auto"/>
            <w:noWrap/>
            <w:vAlign w:val="bottom"/>
            <w:hideMark/>
          </w:tcPr>
          <w:p w14:paraId="706F76A2" w14:textId="0B4F3BC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040000209900</w:t>
            </w:r>
          </w:p>
        </w:tc>
        <w:tc>
          <w:tcPr>
            <w:tcW w:w="3648" w:type="dxa"/>
            <w:tcBorders>
              <w:top w:val="nil"/>
              <w:left w:val="nil"/>
              <w:bottom w:val="single" w:sz="4" w:space="0" w:color="auto"/>
              <w:right w:val="single" w:sz="4" w:space="0" w:color="auto"/>
            </w:tcBorders>
            <w:shd w:val="clear" w:color="auto" w:fill="auto"/>
            <w:noWrap/>
            <w:vAlign w:val="bottom"/>
            <w:hideMark/>
          </w:tcPr>
          <w:p w14:paraId="7F270FFF" w14:textId="10F02B5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Morfina 2.5 mg-Solución inyectable/Cada ampolleta contiene: Sulfato de morfina Pentahidratada 2.5 mg. Envase con 5 ampolletas con 2.5 ml</w:t>
            </w:r>
          </w:p>
        </w:tc>
        <w:tc>
          <w:tcPr>
            <w:tcW w:w="750" w:type="dxa"/>
            <w:tcBorders>
              <w:top w:val="nil"/>
              <w:left w:val="nil"/>
              <w:bottom w:val="single" w:sz="4" w:space="0" w:color="auto"/>
              <w:right w:val="single" w:sz="4" w:space="0" w:color="auto"/>
            </w:tcBorders>
            <w:shd w:val="clear" w:color="auto" w:fill="auto"/>
            <w:noWrap/>
            <w:vAlign w:val="bottom"/>
            <w:hideMark/>
          </w:tcPr>
          <w:p w14:paraId="189DA040" w14:textId="148F8C5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2197F67"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7398F8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644D4E2" w14:textId="77777777" w:rsidR="00CD4F18" w:rsidRPr="00012BEC" w:rsidRDefault="00CD4F18" w:rsidP="00CD4F18">
            <w:pPr>
              <w:rPr>
                <w:rFonts w:ascii="Calibri" w:hAnsi="Calibri" w:cs="Calibri"/>
                <w:color w:val="000000"/>
                <w:sz w:val="16"/>
                <w:szCs w:val="16"/>
                <w:lang w:val="en-US"/>
              </w:rPr>
            </w:pPr>
          </w:p>
        </w:tc>
      </w:tr>
      <w:tr w:rsidR="00CD4F18" w:rsidRPr="00012BEC" w14:paraId="6425FD8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3A4C2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658</w:t>
            </w:r>
          </w:p>
        </w:tc>
        <w:tc>
          <w:tcPr>
            <w:tcW w:w="1418" w:type="dxa"/>
            <w:tcBorders>
              <w:top w:val="nil"/>
              <w:left w:val="nil"/>
              <w:bottom w:val="single" w:sz="4" w:space="0" w:color="auto"/>
              <w:right w:val="single" w:sz="4" w:space="0" w:color="auto"/>
            </w:tcBorders>
            <w:shd w:val="clear" w:color="auto" w:fill="auto"/>
            <w:vAlign w:val="bottom"/>
            <w:hideMark/>
          </w:tcPr>
          <w:p w14:paraId="02891DCA" w14:textId="4DA449B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040.000.2100.01</w:t>
            </w:r>
          </w:p>
        </w:tc>
        <w:tc>
          <w:tcPr>
            <w:tcW w:w="1284" w:type="dxa"/>
            <w:tcBorders>
              <w:top w:val="nil"/>
              <w:left w:val="nil"/>
              <w:bottom w:val="single" w:sz="4" w:space="0" w:color="auto"/>
              <w:right w:val="single" w:sz="4" w:space="0" w:color="auto"/>
            </w:tcBorders>
            <w:shd w:val="clear" w:color="auto" w:fill="auto"/>
            <w:noWrap/>
            <w:vAlign w:val="bottom"/>
            <w:hideMark/>
          </w:tcPr>
          <w:p w14:paraId="61486DC7" w14:textId="5912BC5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040000210001</w:t>
            </w:r>
          </w:p>
        </w:tc>
        <w:tc>
          <w:tcPr>
            <w:tcW w:w="3648" w:type="dxa"/>
            <w:tcBorders>
              <w:top w:val="nil"/>
              <w:left w:val="nil"/>
              <w:bottom w:val="single" w:sz="4" w:space="0" w:color="auto"/>
              <w:right w:val="single" w:sz="4" w:space="0" w:color="auto"/>
            </w:tcBorders>
            <w:shd w:val="clear" w:color="auto" w:fill="auto"/>
            <w:noWrap/>
            <w:vAlign w:val="bottom"/>
            <w:hideMark/>
          </w:tcPr>
          <w:p w14:paraId="32A84942" w14:textId="409C963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Buprenorfina-Tableta sublingual/Cada tableta sublingual contiene: Clorhidrato de buprenorfina equivalente a 0.2 mg de buprenorfina.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7D0F2AE9" w14:textId="3AE7FFB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9EE26D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0555CE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5DAC0DE" w14:textId="77777777" w:rsidR="00CD4F18" w:rsidRPr="00012BEC" w:rsidRDefault="00CD4F18" w:rsidP="00CD4F18">
            <w:pPr>
              <w:rPr>
                <w:rFonts w:ascii="Calibri" w:hAnsi="Calibri" w:cs="Calibri"/>
                <w:color w:val="000000"/>
                <w:sz w:val="16"/>
                <w:szCs w:val="16"/>
                <w:lang w:val="en-US"/>
              </w:rPr>
            </w:pPr>
          </w:p>
        </w:tc>
      </w:tr>
      <w:tr w:rsidR="00CD4F18" w:rsidRPr="00012BEC" w14:paraId="68A6C25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7B3D9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659</w:t>
            </w:r>
          </w:p>
        </w:tc>
        <w:tc>
          <w:tcPr>
            <w:tcW w:w="1418" w:type="dxa"/>
            <w:tcBorders>
              <w:top w:val="nil"/>
              <w:left w:val="nil"/>
              <w:bottom w:val="single" w:sz="4" w:space="0" w:color="auto"/>
              <w:right w:val="single" w:sz="4" w:space="0" w:color="auto"/>
            </w:tcBorders>
            <w:shd w:val="clear" w:color="auto" w:fill="auto"/>
            <w:vAlign w:val="bottom"/>
            <w:hideMark/>
          </w:tcPr>
          <w:p w14:paraId="32F7A4A0" w14:textId="408AC6C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040.000.2103.00</w:t>
            </w:r>
          </w:p>
        </w:tc>
        <w:tc>
          <w:tcPr>
            <w:tcW w:w="1284" w:type="dxa"/>
            <w:tcBorders>
              <w:top w:val="nil"/>
              <w:left w:val="nil"/>
              <w:bottom w:val="single" w:sz="4" w:space="0" w:color="auto"/>
              <w:right w:val="single" w:sz="4" w:space="0" w:color="auto"/>
            </w:tcBorders>
            <w:shd w:val="clear" w:color="auto" w:fill="auto"/>
            <w:noWrap/>
            <w:vAlign w:val="bottom"/>
            <w:hideMark/>
          </w:tcPr>
          <w:p w14:paraId="617359E0" w14:textId="307094A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040000210300</w:t>
            </w:r>
          </w:p>
        </w:tc>
        <w:tc>
          <w:tcPr>
            <w:tcW w:w="3648" w:type="dxa"/>
            <w:tcBorders>
              <w:top w:val="nil"/>
              <w:left w:val="nil"/>
              <w:bottom w:val="single" w:sz="4" w:space="0" w:color="auto"/>
              <w:right w:val="single" w:sz="4" w:space="0" w:color="auto"/>
            </w:tcBorders>
            <w:shd w:val="clear" w:color="auto" w:fill="auto"/>
            <w:noWrap/>
            <w:vAlign w:val="bottom"/>
            <w:hideMark/>
          </w:tcPr>
          <w:p w14:paraId="214BD8B8" w14:textId="1005BE3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Morfina 10 mg-Solución inyectable/Cada ampolleta contiene: Sulfato de morfina 10 mg. Envase con 5 ampolletas</w:t>
            </w:r>
          </w:p>
        </w:tc>
        <w:tc>
          <w:tcPr>
            <w:tcW w:w="750" w:type="dxa"/>
            <w:tcBorders>
              <w:top w:val="nil"/>
              <w:left w:val="nil"/>
              <w:bottom w:val="single" w:sz="4" w:space="0" w:color="auto"/>
              <w:right w:val="single" w:sz="4" w:space="0" w:color="auto"/>
            </w:tcBorders>
            <w:shd w:val="clear" w:color="auto" w:fill="auto"/>
            <w:noWrap/>
            <w:vAlign w:val="bottom"/>
            <w:hideMark/>
          </w:tcPr>
          <w:p w14:paraId="75C5C55C" w14:textId="044FE2D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F31554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2A266F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B557644" w14:textId="77777777" w:rsidR="00CD4F18" w:rsidRPr="00012BEC" w:rsidRDefault="00CD4F18" w:rsidP="00CD4F18">
            <w:pPr>
              <w:rPr>
                <w:rFonts w:ascii="Calibri" w:hAnsi="Calibri" w:cs="Calibri"/>
                <w:color w:val="000000"/>
                <w:sz w:val="16"/>
                <w:szCs w:val="16"/>
                <w:lang w:val="en-US"/>
              </w:rPr>
            </w:pPr>
          </w:p>
        </w:tc>
      </w:tr>
      <w:tr w:rsidR="00CD4F18" w:rsidRPr="00012BEC" w14:paraId="394E782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079F01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660</w:t>
            </w:r>
          </w:p>
        </w:tc>
        <w:tc>
          <w:tcPr>
            <w:tcW w:w="1418" w:type="dxa"/>
            <w:tcBorders>
              <w:top w:val="nil"/>
              <w:left w:val="nil"/>
              <w:bottom w:val="single" w:sz="4" w:space="0" w:color="auto"/>
              <w:right w:val="single" w:sz="4" w:space="0" w:color="auto"/>
            </w:tcBorders>
            <w:shd w:val="clear" w:color="auto" w:fill="auto"/>
            <w:vAlign w:val="bottom"/>
            <w:hideMark/>
          </w:tcPr>
          <w:p w14:paraId="40FDCCC6" w14:textId="20B22DC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040.000.2106.00</w:t>
            </w:r>
          </w:p>
        </w:tc>
        <w:tc>
          <w:tcPr>
            <w:tcW w:w="1284" w:type="dxa"/>
            <w:tcBorders>
              <w:top w:val="nil"/>
              <w:left w:val="nil"/>
              <w:bottom w:val="single" w:sz="4" w:space="0" w:color="auto"/>
              <w:right w:val="single" w:sz="4" w:space="0" w:color="auto"/>
            </w:tcBorders>
            <w:shd w:val="clear" w:color="auto" w:fill="auto"/>
            <w:noWrap/>
            <w:vAlign w:val="bottom"/>
            <w:hideMark/>
          </w:tcPr>
          <w:p w14:paraId="63A596E7" w14:textId="6DECADB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040000210600</w:t>
            </w:r>
          </w:p>
        </w:tc>
        <w:tc>
          <w:tcPr>
            <w:tcW w:w="3648" w:type="dxa"/>
            <w:tcBorders>
              <w:top w:val="nil"/>
              <w:left w:val="nil"/>
              <w:bottom w:val="single" w:sz="4" w:space="0" w:color="auto"/>
              <w:right w:val="single" w:sz="4" w:space="0" w:color="auto"/>
            </w:tcBorders>
            <w:shd w:val="clear" w:color="auto" w:fill="auto"/>
            <w:noWrap/>
            <w:vAlign w:val="bottom"/>
            <w:hideMark/>
          </w:tcPr>
          <w:p w14:paraId="629B06FD" w14:textId="00A2973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Tramadol-Solución inyectable/Cada ampolleta contiene: Clorhidrato de Tramadol 100 mg. Envase con 5 ampolletas</w:t>
            </w:r>
          </w:p>
        </w:tc>
        <w:tc>
          <w:tcPr>
            <w:tcW w:w="750" w:type="dxa"/>
            <w:tcBorders>
              <w:top w:val="nil"/>
              <w:left w:val="nil"/>
              <w:bottom w:val="single" w:sz="4" w:space="0" w:color="auto"/>
              <w:right w:val="single" w:sz="4" w:space="0" w:color="auto"/>
            </w:tcBorders>
            <w:shd w:val="clear" w:color="auto" w:fill="auto"/>
            <w:noWrap/>
            <w:vAlign w:val="bottom"/>
            <w:hideMark/>
          </w:tcPr>
          <w:p w14:paraId="70680767" w14:textId="42E7F08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1F0DF0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0A9A71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77C5ED2" w14:textId="77777777" w:rsidR="00CD4F18" w:rsidRPr="00012BEC" w:rsidRDefault="00CD4F18" w:rsidP="00CD4F18">
            <w:pPr>
              <w:rPr>
                <w:rFonts w:ascii="Calibri" w:hAnsi="Calibri" w:cs="Calibri"/>
                <w:color w:val="000000"/>
                <w:sz w:val="16"/>
                <w:szCs w:val="16"/>
                <w:lang w:val="en-US"/>
              </w:rPr>
            </w:pPr>
          </w:p>
        </w:tc>
      </w:tr>
      <w:tr w:rsidR="00CD4F18" w:rsidRPr="00012BEC" w14:paraId="5BED94C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2635BA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661</w:t>
            </w:r>
          </w:p>
        </w:tc>
        <w:tc>
          <w:tcPr>
            <w:tcW w:w="1418" w:type="dxa"/>
            <w:tcBorders>
              <w:top w:val="nil"/>
              <w:left w:val="nil"/>
              <w:bottom w:val="single" w:sz="4" w:space="0" w:color="auto"/>
              <w:right w:val="single" w:sz="4" w:space="0" w:color="auto"/>
            </w:tcBorders>
            <w:shd w:val="clear" w:color="auto" w:fill="auto"/>
            <w:vAlign w:val="bottom"/>
            <w:hideMark/>
          </w:tcPr>
          <w:p w14:paraId="08C03BCA" w14:textId="4AA358D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040.000.2164.00</w:t>
            </w:r>
          </w:p>
        </w:tc>
        <w:tc>
          <w:tcPr>
            <w:tcW w:w="1284" w:type="dxa"/>
            <w:tcBorders>
              <w:top w:val="nil"/>
              <w:left w:val="nil"/>
              <w:bottom w:val="single" w:sz="4" w:space="0" w:color="auto"/>
              <w:right w:val="single" w:sz="4" w:space="0" w:color="auto"/>
            </w:tcBorders>
            <w:shd w:val="clear" w:color="auto" w:fill="auto"/>
            <w:noWrap/>
            <w:vAlign w:val="bottom"/>
            <w:hideMark/>
          </w:tcPr>
          <w:p w14:paraId="51C25C3E" w14:textId="0C9AC68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040000216400</w:t>
            </w:r>
          </w:p>
        </w:tc>
        <w:tc>
          <w:tcPr>
            <w:tcW w:w="3648" w:type="dxa"/>
            <w:tcBorders>
              <w:top w:val="nil"/>
              <w:left w:val="nil"/>
              <w:bottom w:val="single" w:sz="4" w:space="0" w:color="auto"/>
              <w:right w:val="single" w:sz="4" w:space="0" w:color="auto"/>
            </w:tcBorders>
            <w:shd w:val="clear" w:color="auto" w:fill="auto"/>
            <w:noWrap/>
            <w:vAlign w:val="bottom"/>
            <w:hideMark/>
          </w:tcPr>
          <w:p w14:paraId="2859A8A4" w14:textId="3E10212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Carbamazepina 400 mg-Tableta/Cada tableta contiene: Carbamazepina 400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12A7678F" w14:textId="50D8C33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B3C937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DF2371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039292D" w14:textId="77777777" w:rsidR="00CD4F18" w:rsidRPr="00012BEC" w:rsidRDefault="00CD4F18" w:rsidP="00CD4F18">
            <w:pPr>
              <w:rPr>
                <w:rFonts w:ascii="Calibri" w:hAnsi="Calibri" w:cs="Calibri"/>
                <w:color w:val="000000"/>
                <w:sz w:val="16"/>
                <w:szCs w:val="16"/>
                <w:lang w:val="en-US"/>
              </w:rPr>
            </w:pPr>
          </w:p>
        </w:tc>
      </w:tr>
      <w:tr w:rsidR="00CD4F18" w:rsidRPr="00012BEC" w14:paraId="58A75A7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471E38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662</w:t>
            </w:r>
          </w:p>
        </w:tc>
        <w:tc>
          <w:tcPr>
            <w:tcW w:w="1418" w:type="dxa"/>
            <w:tcBorders>
              <w:top w:val="nil"/>
              <w:left w:val="nil"/>
              <w:bottom w:val="single" w:sz="4" w:space="0" w:color="auto"/>
              <w:right w:val="single" w:sz="4" w:space="0" w:color="auto"/>
            </w:tcBorders>
            <w:shd w:val="clear" w:color="auto" w:fill="auto"/>
            <w:vAlign w:val="bottom"/>
            <w:hideMark/>
          </w:tcPr>
          <w:p w14:paraId="603252DC" w14:textId="28F3BC4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040.000.2165.00</w:t>
            </w:r>
          </w:p>
        </w:tc>
        <w:tc>
          <w:tcPr>
            <w:tcW w:w="1284" w:type="dxa"/>
            <w:tcBorders>
              <w:top w:val="nil"/>
              <w:left w:val="nil"/>
              <w:bottom w:val="single" w:sz="4" w:space="0" w:color="auto"/>
              <w:right w:val="single" w:sz="4" w:space="0" w:color="auto"/>
            </w:tcBorders>
            <w:shd w:val="clear" w:color="auto" w:fill="auto"/>
            <w:noWrap/>
            <w:vAlign w:val="bottom"/>
            <w:hideMark/>
          </w:tcPr>
          <w:p w14:paraId="05A1B132" w14:textId="484A0CD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040000216500</w:t>
            </w:r>
          </w:p>
        </w:tc>
        <w:tc>
          <w:tcPr>
            <w:tcW w:w="3648" w:type="dxa"/>
            <w:tcBorders>
              <w:top w:val="nil"/>
              <w:left w:val="nil"/>
              <w:bottom w:val="single" w:sz="4" w:space="0" w:color="auto"/>
              <w:right w:val="single" w:sz="4" w:space="0" w:color="auto"/>
            </w:tcBorders>
            <w:shd w:val="clear" w:color="auto" w:fill="auto"/>
            <w:noWrap/>
            <w:vAlign w:val="bottom"/>
            <w:hideMark/>
          </w:tcPr>
          <w:p w14:paraId="27177487" w14:textId="24D5118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Clobazam-Tableta/Cada tableta contiene: Clobazam 10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49DE1CB5" w14:textId="6AD3F03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900386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880896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6251BC7" w14:textId="77777777" w:rsidR="00CD4F18" w:rsidRPr="00012BEC" w:rsidRDefault="00CD4F18" w:rsidP="00CD4F18">
            <w:pPr>
              <w:rPr>
                <w:rFonts w:ascii="Calibri" w:hAnsi="Calibri" w:cs="Calibri"/>
                <w:color w:val="000000"/>
                <w:sz w:val="16"/>
                <w:szCs w:val="16"/>
                <w:lang w:val="en-US"/>
              </w:rPr>
            </w:pPr>
          </w:p>
        </w:tc>
      </w:tr>
      <w:tr w:rsidR="00CD4F18" w:rsidRPr="00012BEC" w14:paraId="7AE5CEE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46516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663</w:t>
            </w:r>
          </w:p>
        </w:tc>
        <w:tc>
          <w:tcPr>
            <w:tcW w:w="1418" w:type="dxa"/>
            <w:tcBorders>
              <w:top w:val="nil"/>
              <w:left w:val="nil"/>
              <w:bottom w:val="single" w:sz="4" w:space="0" w:color="auto"/>
              <w:right w:val="single" w:sz="4" w:space="0" w:color="auto"/>
            </w:tcBorders>
            <w:shd w:val="clear" w:color="auto" w:fill="auto"/>
            <w:vAlign w:val="bottom"/>
            <w:hideMark/>
          </w:tcPr>
          <w:p w14:paraId="4FADFC3D" w14:textId="09227BE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040.000.2499.00</w:t>
            </w:r>
          </w:p>
        </w:tc>
        <w:tc>
          <w:tcPr>
            <w:tcW w:w="1284" w:type="dxa"/>
            <w:tcBorders>
              <w:top w:val="nil"/>
              <w:left w:val="nil"/>
              <w:bottom w:val="single" w:sz="4" w:space="0" w:color="auto"/>
              <w:right w:val="single" w:sz="4" w:space="0" w:color="auto"/>
            </w:tcBorders>
            <w:shd w:val="clear" w:color="auto" w:fill="auto"/>
            <w:noWrap/>
            <w:vAlign w:val="bottom"/>
            <w:hideMark/>
          </w:tcPr>
          <w:p w14:paraId="60B29ADB" w14:textId="7E190CA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040000249900</w:t>
            </w:r>
          </w:p>
        </w:tc>
        <w:tc>
          <w:tcPr>
            <w:tcW w:w="3648" w:type="dxa"/>
            <w:tcBorders>
              <w:top w:val="nil"/>
              <w:left w:val="nil"/>
              <w:bottom w:val="single" w:sz="4" w:space="0" w:color="auto"/>
              <w:right w:val="single" w:sz="4" w:space="0" w:color="auto"/>
            </w:tcBorders>
            <w:shd w:val="clear" w:color="auto" w:fill="auto"/>
            <w:noWrap/>
            <w:vAlign w:val="bottom"/>
            <w:hideMark/>
          </w:tcPr>
          <w:p w14:paraId="3EEBB693" w14:textId="2165F30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Alprazolam 2.0 mg-Tableta/Cada tableta contiene: Alprazolam 2.0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3C7F845" w14:textId="356364B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98C6B3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AFA42C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DE164D2" w14:textId="77777777" w:rsidR="00CD4F18" w:rsidRPr="00012BEC" w:rsidRDefault="00CD4F18" w:rsidP="00CD4F18">
            <w:pPr>
              <w:rPr>
                <w:rFonts w:ascii="Calibri" w:hAnsi="Calibri" w:cs="Calibri"/>
                <w:color w:val="000000"/>
                <w:sz w:val="16"/>
                <w:szCs w:val="16"/>
                <w:lang w:val="en-US"/>
              </w:rPr>
            </w:pPr>
          </w:p>
        </w:tc>
      </w:tr>
      <w:tr w:rsidR="00CD4F18" w:rsidRPr="00012BEC" w14:paraId="24D48A2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D3ECB6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664</w:t>
            </w:r>
          </w:p>
        </w:tc>
        <w:tc>
          <w:tcPr>
            <w:tcW w:w="1418" w:type="dxa"/>
            <w:tcBorders>
              <w:top w:val="nil"/>
              <w:left w:val="nil"/>
              <w:bottom w:val="single" w:sz="4" w:space="0" w:color="auto"/>
              <w:right w:val="single" w:sz="4" w:space="0" w:color="auto"/>
            </w:tcBorders>
            <w:shd w:val="clear" w:color="auto" w:fill="auto"/>
            <w:vAlign w:val="bottom"/>
            <w:hideMark/>
          </w:tcPr>
          <w:p w14:paraId="4D0D3E40" w14:textId="01C1AEE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040.000.2500.00</w:t>
            </w:r>
          </w:p>
        </w:tc>
        <w:tc>
          <w:tcPr>
            <w:tcW w:w="1284" w:type="dxa"/>
            <w:tcBorders>
              <w:top w:val="nil"/>
              <w:left w:val="nil"/>
              <w:bottom w:val="single" w:sz="4" w:space="0" w:color="auto"/>
              <w:right w:val="single" w:sz="4" w:space="0" w:color="auto"/>
            </w:tcBorders>
            <w:shd w:val="clear" w:color="auto" w:fill="auto"/>
            <w:noWrap/>
            <w:vAlign w:val="bottom"/>
            <w:hideMark/>
          </w:tcPr>
          <w:p w14:paraId="1019FA50" w14:textId="32331B5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040000250000</w:t>
            </w:r>
          </w:p>
        </w:tc>
        <w:tc>
          <w:tcPr>
            <w:tcW w:w="3648" w:type="dxa"/>
            <w:tcBorders>
              <w:top w:val="nil"/>
              <w:left w:val="nil"/>
              <w:bottom w:val="single" w:sz="4" w:space="0" w:color="auto"/>
              <w:right w:val="single" w:sz="4" w:space="0" w:color="auto"/>
            </w:tcBorders>
            <w:shd w:val="clear" w:color="auto" w:fill="auto"/>
            <w:noWrap/>
            <w:vAlign w:val="bottom"/>
            <w:hideMark/>
          </w:tcPr>
          <w:p w14:paraId="4FA49977" w14:textId="2DC0F72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Alprazolam 0.25 mg-Tableta/Cada tableta contiene: Alprazolam 0.25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8A0523A" w14:textId="67CC819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97F7FC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B55766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8ACB625" w14:textId="77777777" w:rsidR="00CD4F18" w:rsidRPr="00012BEC" w:rsidRDefault="00CD4F18" w:rsidP="00CD4F18">
            <w:pPr>
              <w:rPr>
                <w:rFonts w:ascii="Calibri" w:hAnsi="Calibri" w:cs="Calibri"/>
                <w:color w:val="000000"/>
                <w:sz w:val="16"/>
                <w:szCs w:val="16"/>
                <w:lang w:val="en-US"/>
              </w:rPr>
            </w:pPr>
          </w:p>
        </w:tc>
      </w:tr>
      <w:tr w:rsidR="00CD4F18" w:rsidRPr="00012BEC" w14:paraId="5CEAAA9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C5A6E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665</w:t>
            </w:r>
          </w:p>
        </w:tc>
        <w:tc>
          <w:tcPr>
            <w:tcW w:w="1418" w:type="dxa"/>
            <w:tcBorders>
              <w:top w:val="nil"/>
              <w:left w:val="nil"/>
              <w:bottom w:val="single" w:sz="4" w:space="0" w:color="auto"/>
              <w:right w:val="single" w:sz="4" w:space="0" w:color="auto"/>
            </w:tcBorders>
            <w:shd w:val="clear" w:color="auto" w:fill="auto"/>
            <w:vAlign w:val="bottom"/>
            <w:hideMark/>
          </w:tcPr>
          <w:p w14:paraId="21A1D659" w14:textId="022F40F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040.000.2608.00</w:t>
            </w:r>
          </w:p>
        </w:tc>
        <w:tc>
          <w:tcPr>
            <w:tcW w:w="1284" w:type="dxa"/>
            <w:tcBorders>
              <w:top w:val="nil"/>
              <w:left w:val="nil"/>
              <w:bottom w:val="single" w:sz="4" w:space="0" w:color="auto"/>
              <w:right w:val="single" w:sz="4" w:space="0" w:color="auto"/>
            </w:tcBorders>
            <w:shd w:val="clear" w:color="auto" w:fill="auto"/>
            <w:noWrap/>
            <w:vAlign w:val="bottom"/>
            <w:hideMark/>
          </w:tcPr>
          <w:p w14:paraId="58A8DEA9" w14:textId="617510F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040000260800</w:t>
            </w:r>
          </w:p>
        </w:tc>
        <w:tc>
          <w:tcPr>
            <w:tcW w:w="3648" w:type="dxa"/>
            <w:tcBorders>
              <w:top w:val="nil"/>
              <w:left w:val="nil"/>
              <w:bottom w:val="single" w:sz="4" w:space="0" w:color="auto"/>
              <w:right w:val="single" w:sz="4" w:space="0" w:color="auto"/>
            </w:tcBorders>
            <w:shd w:val="clear" w:color="auto" w:fill="auto"/>
            <w:noWrap/>
            <w:vAlign w:val="bottom"/>
            <w:hideMark/>
          </w:tcPr>
          <w:p w14:paraId="6172DA6D" w14:textId="1D1634E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Carbamazepina 200 mg-Tableta/Cada tableta contiene: Carbamazepina 200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0E326A0F" w14:textId="69D132A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F1B687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9844F3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3E0AA1C" w14:textId="77777777" w:rsidR="00CD4F18" w:rsidRPr="00012BEC" w:rsidRDefault="00CD4F18" w:rsidP="00CD4F18">
            <w:pPr>
              <w:rPr>
                <w:rFonts w:ascii="Calibri" w:hAnsi="Calibri" w:cs="Calibri"/>
                <w:color w:val="000000"/>
                <w:sz w:val="16"/>
                <w:szCs w:val="16"/>
                <w:lang w:val="en-US"/>
              </w:rPr>
            </w:pPr>
          </w:p>
        </w:tc>
      </w:tr>
      <w:tr w:rsidR="00CD4F18" w:rsidRPr="00012BEC" w14:paraId="4A9C960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9E77E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666</w:t>
            </w:r>
          </w:p>
        </w:tc>
        <w:tc>
          <w:tcPr>
            <w:tcW w:w="1418" w:type="dxa"/>
            <w:tcBorders>
              <w:top w:val="nil"/>
              <w:left w:val="nil"/>
              <w:bottom w:val="single" w:sz="4" w:space="0" w:color="auto"/>
              <w:right w:val="single" w:sz="4" w:space="0" w:color="auto"/>
            </w:tcBorders>
            <w:shd w:val="clear" w:color="auto" w:fill="auto"/>
            <w:vAlign w:val="bottom"/>
            <w:hideMark/>
          </w:tcPr>
          <w:p w14:paraId="276BDDF3" w14:textId="09D4DAC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040.000.2609.00</w:t>
            </w:r>
          </w:p>
        </w:tc>
        <w:tc>
          <w:tcPr>
            <w:tcW w:w="1284" w:type="dxa"/>
            <w:tcBorders>
              <w:top w:val="nil"/>
              <w:left w:val="nil"/>
              <w:bottom w:val="single" w:sz="4" w:space="0" w:color="auto"/>
              <w:right w:val="single" w:sz="4" w:space="0" w:color="auto"/>
            </w:tcBorders>
            <w:shd w:val="clear" w:color="auto" w:fill="auto"/>
            <w:noWrap/>
            <w:vAlign w:val="bottom"/>
            <w:hideMark/>
          </w:tcPr>
          <w:p w14:paraId="702E69BF" w14:textId="495DF56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040000260900</w:t>
            </w:r>
          </w:p>
        </w:tc>
        <w:tc>
          <w:tcPr>
            <w:tcW w:w="3648" w:type="dxa"/>
            <w:tcBorders>
              <w:top w:val="nil"/>
              <w:left w:val="nil"/>
              <w:bottom w:val="single" w:sz="4" w:space="0" w:color="auto"/>
              <w:right w:val="single" w:sz="4" w:space="0" w:color="auto"/>
            </w:tcBorders>
            <w:shd w:val="clear" w:color="auto" w:fill="auto"/>
            <w:noWrap/>
            <w:vAlign w:val="bottom"/>
            <w:hideMark/>
          </w:tcPr>
          <w:p w14:paraId="3F9BC69D" w14:textId="7D49834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Carbamazepina 100 mg-Suspensión oral/Cada 5 ml contienen: Carbamazepina 100 mg. Envase con 120 ml y dosificador de 5 ml</w:t>
            </w:r>
          </w:p>
        </w:tc>
        <w:tc>
          <w:tcPr>
            <w:tcW w:w="750" w:type="dxa"/>
            <w:tcBorders>
              <w:top w:val="nil"/>
              <w:left w:val="nil"/>
              <w:bottom w:val="single" w:sz="4" w:space="0" w:color="auto"/>
              <w:right w:val="single" w:sz="4" w:space="0" w:color="auto"/>
            </w:tcBorders>
            <w:shd w:val="clear" w:color="auto" w:fill="auto"/>
            <w:noWrap/>
            <w:vAlign w:val="bottom"/>
            <w:hideMark/>
          </w:tcPr>
          <w:p w14:paraId="561F432F" w14:textId="6B1EABE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8614D3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7DC53C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A87E657" w14:textId="77777777" w:rsidR="00CD4F18" w:rsidRPr="00012BEC" w:rsidRDefault="00CD4F18" w:rsidP="00CD4F18">
            <w:pPr>
              <w:rPr>
                <w:rFonts w:ascii="Calibri" w:hAnsi="Calibri" w:cs="Calibri"/>
                <w:color w:val="000000"/>
                <w:sz w:val="16"/>
                <w:szCs w:val="16"/>
                <w:lang w:val="en-US"/>
              </w:rPr>
            </w:pPr>
          </w:p>
        </w:tc>
      </w:tr>
      <w:tr w:rsidR="00CD4F18" w:rsidRPr="00012BEC" w14:paraId="092DDA5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33B50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667</w:t>
            </w:r>
          </w:p>
        </w:tc>
        <w:tc>
          <w:tcPr>
            <w:tcW w:w="1418" w:type="dxa"/>
            <w:tcBorders>
              <w:top w:val="nil"/>
              <w:left w:val="nil"/>
              <w:bottom w:val="single" w:sz="4" w:space="0" w:color="auto"/>
              <w:right w:val="single" w:sz="4" w:space="0" w:color="auto"/>
            </w:tcBorders>
            <w:shd w:val="clear" w:color="auto" w:fill="auto"/>
            <w:vAlign w:val="bottom"/>
            <w:hideMark/>
          </w:tcPr>
          <w:p w14:paraId="7EB583E4" w14:textId="61A0BA8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040.000.2612.00</w:t>
            </w:r>
          </w:p>
        </w:tc>
        <w:tc>
          <w:tcPr>
            <w:tcW w:w="1284" w:type="dxa"/>
            <w:tcBorders>
              <w:top w:val="nil"/>
              <w:left w:val="nil"/>
              <w:bottom w:val="single" w:sz="4" w:space="0" w:color="auto"/>
              <w:right w:val="single" w:sz="4" w:space="0" w:color="auto"/>
            </w:tcBorders>
            <w:shd w:val="clear" w:color="auto" w:fill="auto"/>
            <w:noWrap/>
            <w:vAlign w:val="bottom"/>
            <w:hideMark/>
          </w:tcPr>
          <w:p w14:paraId="1491CFD2" w14:textId="6E6571B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040000261200</w:t>
            </w:r>
          </w:p>
        </w:tc>
        <w:tc>
          <w:tcPr>
            <w:tcW w:w="3648" w:type="dxa"/>
            <w:tcBorders>
              <w:top w:val="nil"/>
              <w:left w:val="nil"/>
              <w:bottom w:val="single" w:sz="4" w:space="0" w:color="auto"/>
              <w:right w:val="single" w:sz="4" w:space="0" w:color="auto"/>
            </w:tcBorders>
            <w:shd w:val="clear" w:color="auto" w:fill="auto"/>
            <w:noWrap/>
            <w:vAlign w:val="bottom"/>
            <w:hideMark/>
          </w:tcPr>
          <w:p w14:paraId="38DE66DC" w14:textId="47029A5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Clonazepam-Tableta/Cada tableta contiene: Clonazepam 2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471CC8E8" w14:textId="0213880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65454F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C4C0B5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C5B6490" w14:textId="77777777" w:rsidR="00CD4F18" w:rsidRPr="00012BEC" w:rsidRDefault="00CD4F18" w:rsidP="00CD4F18">
            <w:pPr>
              <w:rPr>
                <w:rFonts w:ascii="Calibri" w:hAnsi="Calibri" w:cs="Calibri"/>
                <w:color w:val="000000"/>
                <w:sz w:val="16"/>
                <w:szCs w:val="16"/>
                <w:lang w:val="en-US"/>
              </w:rPr>
            </w:pPr>
          </w:p>
        </w:tc>
      </w:tr>
      <w:tr w:rsidR="00CD4F18" w:rsidRPr="00012BEC" w14:paraId="6B03631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F1E9A3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668</w:t>
            </w:r>
          </w:p>
        </w:tc>
        <w:tc>
          <w:tcPr>
            <w:tcW w:w="1418" w:type="dxa"/>
            <w:tcBorders>
              <w:top w:val="nil"/>
              <w:left w:val="nil"/>
              <w:bottom w:val="single" w:sz="4" w:space="0" w:color="auto"/>
              <w:right w:val="single" w:sz="4" w:space="0" w:color="auto"/>
            </w:tcBorders>
            <w:shd w:val="clear" w:color="auto" w:fill="auto"/>
            <w:vAlign w:val="bottom"/>
            <w:hideMark/>
          </w:tcPr>
          <w:p w14:paraId="140F22EC" w14:textId="1D67532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040.000.2613.00</w:t>
            </w:r>
          </w:p>
        </w:tc>
        <w:tc>
          <w:tcPr>
            <w:tcW w:w="1284" w:type="dxa"/>
            <w:tcBorders>
              <w:top w:val="nil"/>
              <w:left w:val="nil"/>
              <w:bottom w:val="single" w:sz="4" w:space="0" w:color="auto"/>
              <w:right w:val="single" w:sz="4" w:space="0" w:color="auto"/>
            </w:tcBorders>
            <w:shd w:val="clear" w:color="auto" w:fill="auto"/>
            <w:noWrap/>
            <w:vAlign w:val="bottom"/>
            <w:hideMark/>
          </w:tcPr>
          <w:p w14:paraId="23BB83A4" w14:textId="5FB985D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040000261300</w:t>
            </w:r>
          </w:p>
        </w:tc>
        <w:tc>
          <w:tcPr>
            <w:tcW w:w="3648" w:type="dxa"/>
            <w:tcBorders>
              <w:top w:val="nil"/>
              <w:left w:val="nil"/>
              <w:bottom w:val="single" w:sz="4" w:space="0" w:color="auto"/>
              <w:right w:val="single" w:sz="4" w:space="0" w:color="auto"/>
            </w:tcBorders>
            <w:shd w:val="clear" w:color="auto" w:fill="auto"/>
            <w:noWrap/>
            <w:vAlign w:val="bottom"/>
            <w:hideMark/>
          </w:tcPr>
          <w:p w14:paraId="6BB5DE20" w14:textId="245311A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Clonazepam-Solución oral/Cada ml contiene: Clonazepam 2.5 mg./ml Envase con 10 ml y gotero integral</w:t>
            </w:r>
          </w:p>
        </w:tc>
        <w:tc>
          <w:tcPr>
            <w:tcW w:w="750" w:type="dxa"/>
            <w:tcBorders>
              <w:top w:val="nil"/>
              <w:left w:val="nil"/>
              <w:bottom w:val="single" w:sz="4" w:space="0" w:color="auto"/>
              <w:right w:val="single" w:sz="4" w:space="0" w:color="auto"/>
            </w:tcBorders>
            <w:shd w:val="clear" w:color="auto" w:fill="auto"/>
            <w:noWrap/>
            <w:vAlign w:val="bottom"/>
            <w:hideMark/>
          </w:tcPr>
          <w:p w14:paraId="3B1770A1" w14:textId="7E29FF0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D48A5D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70EB1F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9CD7B63" w14:textId="77777777" w:rsidR="00CD4F18" w:rsidRPr="00012BEC" w:rsidRDefault="00CD4F18" w:rsidP="00CD4F18">
            <w:pPr>
              <w:rPr>
                <w:rFonts w:ascii="Calibri" w:hAnsi="Calibri" w:cs="Calibri"/>
                <w:color w:val="000000"/>
                <w:sz w:val="16"/>
                <w:szCs w:val="16"/>
                <w:lang w:val="en-US"/>
              </w:rPr>
            </w:pPr>
          </w:p>
        </w:tc>
      </w:tr>
      <w:tr w:rsidR="00CD4F18" w:rsidRPr="00012BEC" w14:paraId="3C7CE37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FCAF2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669</w:t>
            </w:r>
          </w:p>
        </w:tc>
        <w:tc>
          <w:tcPr>
            <w:tcW w:w="1418" w:type="dxa"/>
            <w:tcBorders>
              <w:top w:val="nil"/>
              <w:left w:val="nil"/>
              <w:bottom w:val="single" w:sz="4" w:space="0" w:color="auto"/>
              <w:right w:val="single" w:sz="4" w:space="0" w:color="auto"/>
            </w:tcBorders>
            <w:shd w:val="clear" w:color="auto" w:fill="auto"/>
            <w:vAlign w:val="bottom"/>
            <w:hideMark/>
          </w:tcPr>
          <w:p w14:paraId="27D7A676" w14:textId="3ADC7FF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040.000.2652.00</w:t>
            </w:r>
          </w:p>
        </w:tc>
        <w:tc>
          <w:tcPr>
            <w:tcW w:w="1284" w:type="dxa"/>
            <w:tcBorders>
              <w:top w:val="nil"/>
              <w:left w:val="nil"/>
              <w:bottom w:val="single" w:sz="4" w:space="0" w:color="auto"/>
              <w:right w:val="single" w:sz="4" w:space="0" w:color="auto"/>
            </w:tcBorders>
            <w:shd w:val="clear" w:color="auto" w:fill="auto"/>
            <w:noWrap/>
            <w:vAlign w:val="bottom"/>
            <w:hideMark/>
          </w:tcPr>
          <w:p w14:paraId="1719C121" w14:textId="0B093D1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040000265200</w:t>
            </w:r>
          </w:p>
        </w:tc>
        <w:tc>
          <w:tcPr>
            <w:tcW w:w="3648" w:type="dxa"/>
            <w:tcBorders>
              <w:top w:val="nil"/>
              <w:left w:val="nil"/>
              <w:bottom w:val="single" w:sz="4" w:space="0" w:color="auto"/>
              <w:right w:val="single" w:sz="4" w:space="0" w:color="auto"/>
            </w:tcBorders>
            <w:shd w:val="clear" w:color="auto" w:fill="auto"/>
            <w:noWrap/>
            <w:vAlign w:val="bottom"/>
            <w:hideMark/>
          </w:tcPr>
          <w:p w14:paraId="5212D4AC" w14:textId="36FC8AA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Biperideno-Tableta/Cada tableta contiene: Clorhidrato de biperideno 2 mg. Envase con 50 tabletas</w:t>
            </w:r>
          </w:p>
        </w:tc>
        <w:tc>
          <w:tcPr>
            <w:tcW w:w="750" w:type="dxa"/>
            <w:tcBorders>
              <w:top w:val="nil"/>
              <w:left w:val="nil"/>
              <w:bottom w:val="single" w:sz="4" w:space="0" w:color="auto"/>
              <w:right w:val="single" w:sz="4" w:space="0" w:color="auto"/>
            </w:tcBorders>
            <w:shd w:val="clear" w:color="auto" w:fill="auto"/>
            <w:noWrap/>
            <w:vAlign w:val="bottom"/>
            <w:hideMark/>
          </w:tcPr>
          <w:p w14:paraId="3775A17A" w14:textId="44A7A2E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6C09AB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5FD213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AEF6185" w14:textId="77777777" w:rsidR="00CD4F18" w:rsidRPr="00012BEC" w:rsidRDefault="00CD4F18" w:rsidP="00CD4F18">
            <w:pPr>
              <w:rPr>
                <w:rFonts w:ascii="Calibri" w:hAnsi="Calibri" w:cs="Calibri"/>
                <w:color w:val="000000"/>
                <w:sz w:val="16"/>
                <w:szCs w:val="16"/>
                <w:lang w:val="en-US"/>
              </w:rPr>
            </w:pPr>
          </w:p>
        </w:tc>
      </w:tr>
      <w:tr w:rsidR="00CD4F18" w:rsidRPr="00012BEC" w14:paraId="68942B58"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2E1B6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670</w:t>
            </w:r>
          </w:p>
        </w:tc>
        <w:tc>
          <w:tcPr>
            <w:tcW w:w="1418" w:type="dxa"/>
            <w:tcBorders>
              <w:top w:val="nil"/>
              <w:left w:val="nil"/>
              <w:bottom w:val="single" w:sz="4" w:space="0" w:color="auto"/>
              <w:right w:val="single" w:sz="4" w:space="0" w:color="auto"/>
            </w:tcBorders>
            <w:shd w:val="clear" w:color="auto" w:fill="auto"/>
            <w:vAlign w:val="bottom"/>
            <w:hideMark/>
          </w:tcPr>
          <w:p w14:paraId="69DDFE7B" w14:textId="6F4441F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040.000.2673.00</w:t>
            </w:r>
          </w:p>
        </w:tc>
        <w:tc>
          <w:tcPr>
            <w:tcW w:w="1284" w:type="dxa"/>
            <w:tcBorders>
              <w:top w:val="nil"/>
              <w:left w:val="nil"/>
              <w:bottom w:val="single" w:sz="4" w:space="0" w:color="auto"/>
              <w:right w:val="single" w:sz="4" w:space="0" w:color="auto"/>
            </w:tcBorders>
            <w:shd w:val="clear" w:color="auto" w:fill="auto"/>
            <w:noWrap/>
            <w:vAlign w:val="bottom"/>
            <w:hideMark/>
          </w:tcPr>
          <w:p w14:paraId="04789A24" w14:textId="4171A1E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040000267300</w:t>
            </w:r>
          </w:p>
        </w:tc>
        <w:tc>
          <w:tcPr>
            <w:tcW w:w="3648" w:type="dxa"/>
            <w:tcBorders>
              <w:top w:val="nil"/>
              <w:left w:val="nil"/>
              <w:bottom w:val="single" w:sz="4" w:space="0" w:color="auto"/>
              <w:right w:val="single" w:sz="4" w:space="0" w:color="auto"/>
            </w:tcBorders>
            <w:shd w:val="clear" w:color="auto" w:fill="auto"/>
            <w:noWrap/>
            <w:vAlign w:val="bottom"/>
            <w:hideMark/>
          </w:tcPr>
          <w:p w14:paraId="21BE084F" w14:textId="7FB8C6B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Ergotamina y cafeína-Comprimido, tableta o gragea/Cada comprimido, gragea o tableta contiene: Tartrato de ergotamina 1 mg. Cafeína 100 mg. Envase con 20 comprimidos,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12517F24" w14:textId="7AB1A4C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B8743A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F3AFA4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4A0D18F" w14:textId="77777777" w:rsidR="00CD4F18" w:rsidRPr="00012BEC" w:rsidRDefault="00CD4F18" w:rsidP="00CD4F18">
            <w:pPr>
              <w:rPr>
                <w:rFonts w:ascii="Calibri" w:hAnsi="Calibri" w:cs="Calibri"/>
                <w:color w:val="000000"/>
                <w:sz w:val="16"/>
                <w:szCs w:val="16"/>
                <w:lang w:val="en-US"/>
              </w:rPr>
            </w:pPr>
          </w:p>
        </w:tc>
      </w:tr>
      <w:tr w:rsidR="00CD4F18" w:rsidRPr="00012BEC" w14:paraId="7E9FED4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4FCB5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671</w:t>
            </w:r>
          </w:p>
        </w:tc>
        <w:tc>
          <w:tcPr>
            <w:tcW w:w="1418" w:type="dxa"/>
            <w:tcBorders>
              <w:top w:val="nil"/>
              <w:left w:val="nil"/>
              <w:bottom w:val="single" w:sz="4" w:space="0" w:color="auto"/>
              <w:right w:val="single" w:sz="4" w:space="0" w:color="auto"/>
            </w:tcBorders>
            <w:shd w:val="clear" w:color="auto" w:fill="auto"/>
            <w:vAlign w:val="bottom"/>
            <w:hideMark/>
          </w:tcPr>
          <w:p w14:paraId="6B390340" w14:textId="58496E7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040.000.2877.00</w:t>
            </w:r>
          </w:p>
        </w:tc>
        <w:tc>
          <w:tcPr>
            <w:tcW w:w="1284" w:type="dxa"/>
            <w:tcBorders>
              <w:top w:val="nil"/>
              <w:left w:val="nil"/>
              <w:bottom w:val="single" w:sz="4" w:space="0" w:color="auto"/>
              <w:right w:val="single" w:sz="4" w:space="0" w:color="auto"/>
            </w:tcBorders>
            <w:shd w:val="clear" w:color="auto" w:fill="auto"/>
            <w:noWrap/>
            <w:vAlign w:val="bottom"/>
            <w:hideMark/>
          </w:tcPr>
          <w:p w14:paraId="053E9A00" w14:textId="3065366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040000287700</w:t>
            </w:r>
          </w:p>
        </w:tc>
        <w:tc>
          <w:tcPr>
            <w:tcW w:w="3648" w:type="dxa"/>
            <w:tcBorders>
              <w:top w:val="nil"/>
              <w:left w:val="nil"/>
              <w:bottom w:val="single" w:sz="4" w:space="0" w:color="auto"/>
              <w:right w:val="single" w:sz="4" w:space="0" w:color="auto"/>
            </w:tcBorders>
            <w:shd w:val="clear" w:color="auto" w:fill="auto"/>
            <w:noWrap/>
            <w:vAlign w:val="bottom"/>
            <w:hideMark/>
          </w:tcPr>
          <w:p w14:paraId="4DA6AD45" w14:textId="0C37525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Ciclopentolato-Solución oftálmica/Cada ml contiene: Clorhidrato de Ciclopentolato 10 mg. Envase con gotero integral con 3 ml</w:t>
            </w:r>
          </w:p>
        </w:tc>
        <w:tc>
          <w:tcPr>
            <w:tcW w:w="750" w:type="dxa"/>
            <w:tcBorders>
              <w:top w:val="nil"/>
              <w:left w:val="nil"/>
              <w:bottom w:val="single" w:sz="4" w:space="0" w:color="auto"/>
              <w:right w:val="single" w:sz="4" w:space="0" w:color="auto"/>
            </w:tcBorders>
            <w:shd w:val="clear" w:color="auto" w:fill="auto"/>
            <w:noWrap/>
            <w:vAlign w:val="bottom"/>
            <w:hideMark/>
          </w:tcPr>
          <w:p w14:paraId="0E51FD8C" w14:textId="48614E7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A78904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E445C1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F8CFBAD" w14:textId="77777777" w:rsidR="00CD4F18" w:rsidRPr="00012BEC" w:rsidRDefault="00CD4F18" w:rsidP="00CD4F18">
            <w:pPr>
              <w:rPr>
                <w:rFonts w:ascii="Calibri" w:hAnsi="Calibri" w:cs="Calibri"/>
                <w:color w:val="000000"/>
                <w:sz w:val="16"/>
                <w:szCs w:val="16"/>
                <w:lang w:val="en-US"/>
              </w:rPr>
            </w:pPr>
          </w:p>
        </w:tc>
      </w:tr>
      <w:tr w:rsidR="00CD4F18" w:rsidRPr="00012BEC" w14:paraId="649FB03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5F411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672</w:t>
            </w:r>
          </w:p>
        </w:tc>
        <w:tc>
          <w:tcPr>
            <w:tcW w:w="1418" w:type="dxa"/>
            <w:tcBorders>
              <w:top w:val="nil"/>
              <w:left w:val="nil"/>
              <w:bottom w:val="single" w:sz="4" w:space="0" w:color="auto"/>
              <w:right w:val="single" w:sz="4" w:space="0" w:color="auto"/>
            </w:tcBorders>
            <w:shd w:val="clear" w:color="auto" w:fill="auto"/>
            <w:vAlign w:val="bottom"/>
            <w:hideMark/>
          </w:tcPr>
          <w:p w14:paraId="59511075" w14:textId="61FA206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040.000.3204.00</w:t>
            </w:r>
          </w:p>
        </w:tc>
        <w:tc>
          <w:tcPr>
            <w:tcW w:w="1284" w:type="dxa"/>
            <w:tcBorders>
              <w:top w:val="nil"/>
              <w:left w:val="nil"/>
              <w:bottom w:val="single" w:sz="4" w:space="0" w:color="auto"/>
              <w:right w:val="single" w:sz="4" w:space="0" w:color="auto"/>
            </w:tcBorders>
            <w:shd w:val="clear" w:color="auto" w:fill="auto"/>
            <w:noWrap/>
            <w:vAlign w:val="bottom"/>
            <w:hideMark/>
          </w:tcPr>
          <w:p w14:paraId="15F13112" w14:textId="0B33D59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040000320400</w:t>
            </w:r>
          </w:p>
        </w:tc>
        <w:tc>
          <w:tcPr>
            <w:tcW w:w="3648" w:type="dxa"/>
            <w:tcBorders>
              <w:top w:val="nil"/>
              <w:left w:val="nil"/>
              <w:bottom w:val="single" w:sz="4" w:space="0" w:color="auto"/>
              <w:right w:val="single" w:sz="4" w:space="0" w:color="auto"/>
            </w:tcBorders>
            <w:shd w:val="clear" w:color="auto" w:fill="auto"/>
            <w:noWrap/>
            <w:vAlign w:val="bottom"/>
            <w:hideMark/>
          </w:tcPr>
          <w:p w14:paraId="60F44DD6" w14:textId="40C1F29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Levomepromazina-Tableta/Cada tableta contiene: Maleato de levomepromazina equivalente a 25 mg de levomepromazina.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175B03D4" w14:textId="6858E68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9AEA3E0"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BD1834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FA5BF11" w14:textId="77777777" w:rsidR="00CD4F18" w:rsidRPr="00012BEC" w:rsidRDefault="00CD4F18" w:rsidP="00CD4F18">
            <w:pPr>
              <w:rPr>
                <w:rFonts w:ascii="Calibri" w:hAnsi="Calibri" w:cs="Calibri"/>
                <w:color w:val="000000"/>
                <w:sz w:val="16"/>
                <w:szCs w:val="16"/>
                <w:lang w:val="en-US"/>
              </w:rPr>
            </w:pPr>
          </w:p>
        </w:tc>
      </w:tr>
      <w:tr w:rsidR="00CD4F18" w:rsidRPr="00012BEC" w14:paraId="048DC38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D37FAE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673</w:t>
            </w:r>
          </w:p>
        </w:tc>
        <w:tc>
          <w:tcPr>
            <w:tcW w:w="1418" w:type="dxa"/>
            <w:tcBorders>
              <w:top w:val="nil"/>
              <w:left w:val="nil"/>
              <w:bottom w:val="single" w:sz="4" w:space="0" w:color="auto"/>
              <w:right w:val="single" w:sz="4" w:space="0" w:color="auto"/>
            </w:tcBorders>
            <w:shd w:val="clear" w:color="auto" w:fill="auto"/>
            <w:vAlign w:val="bottom"/>
            <w:hideMark/>
          </w:tcPr>
          <w:p w14:paraId="47A26B34" w14:textId="6383F6E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040.000.3206.00</w:t>
            </w:r>
          </w:p>
        </w:tc>
        <w:tc>
          <w:tcPr>
            <w:tcW w:w="1284" w:type="dxa"/>
            <w:tcBorders>
              <w:top w:val="nil"/>
              <w:left w:val="nil"/>
              <w:bottom w:val="single" w:sz="4" w:space="0" w:color="auto"/>
              <w:right w:val="single" w:sz="4" w:space="0" w:color="auto"/>
            </w:tcBorders>
            <w:shd w:val="clear" w:color="auto" w:fill="auto"/>
            <w:noWrap/>
            <w:vAlign w:val="bottom"/>
            <w:hideMark/>
          </w:tcPr>
          <w:p w14:paraId="3CF79590" w14:textId="7A6F793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040000320600</w:t>
            </w:r>
          </w:p>
        </w:tc>
        <w:tc>
          <w:tcPr>
            <w:tcW w:w="3648" w:type="dxa"/>
            <w:tcBorders>
              <w:top w:val="nil"/>
              <w:left w:val="nil"/>
              <w:bottom w:val="single" w:sz="4" w:space="0" w:color="auto"/>
              <w:right w:val="single" w:sz="4" w:space="0" w:color="auto"/>
            </w:tcBorders>
            <w:shd w:val="clear" w:color="auto" w:fill="auto"/>
            <w:noWrap/>
            <w:vAlign w:val="bottom"/>
            <w:hideMark/>
          </w:tcPr>
          <w:p w14:paraId="01318FD4" w14:textId="66158CB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Triazolam-Tableta/Cada tableta contiene: Triazolam 0.125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65677BAD" w14:textId="152C72F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E00768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2CF5CA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8223D12" w14:textId="77777777" w:rsidR="00CD4F18" w:rsidRPr="00012BEC" w:rsidRDefault="00CD4F18" w:rsidP="00CD4F18">
            <w:pPr>
              <w:rPr>
                <w:rFonts w:ascii="Calibri" w:hAnsi="Calibri" w:cs="Calibri"/>
                <w:color w:val="000000"/>
                <w:sz w:val="16"/>
                <w:szCs w:val="16"/>
                <w:lang w:val="en-US"/>
              </w:rPr>
            </w:pPr>
          </w:p>
        </w:tc>
      </w:tr>
      <w:tr w:rsidR="00CD4F18" w:rsidRPr="00012BEC" w14:paraId="16E35097"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937A7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674</w:t>
            </w:r>
          </w:p>
        </w:tc>
        <w:tc>
          <w:tcPr>
            <w:tcW w:w="1418" w:type="dxa"/>
            <w:tcBorders>
              <w:top w:val="nil"/>
              <w:left w:val="nil"/>
              <w:bottom w:val="single" w:sz="4" w:space="0" w:color="auto"/>
              <w:right w:val="single" w:sz="4" w:space="0" w:color="auto"/>
            </w:tcBorders>
            <w:shd w:val="clear" w:color="auto" w:fill="auto"/>
            <w:vAlign w:val="bottom"/>
            <w:hideMark/>
          </w:tcPr>
          <w:p w14:paraId="2DCE38AB" w14:textId="757EB2F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040.000.3215.00</w:t>
            </w:r>
          </w:p>
        </w:tc>
        <w:tc>
          <w:tcPr>
            <w:tcW w:w="1284" w:type="dxa"/>
            <w:tcBorders>
              <w:top w:val="nil"/>
              <w:left w:val="nil"/>
              <w:bottom w:val="single" w:sz="4" w:space="0" w:color="auto"/>
              <w:right w:val="single" w:sz="4" w:space="0" w:color="auto"/>
            </w:tcBorders>
            <w:shd w:val="clear" w:color="auto" w:fill="auto"/>
            <w:noWrap/>
            <w:vAlign w:val="bottom"/>
            <w:hideMark/>
          </w:tcPr>
          <w:p w14:paraId="5B60C140" w14:textId="17CA517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040000321500</w:t>
            </w:r>
          </w:p>
        </w:tc>
        <w:tc>
          <w:tcPr>
            <w:tcW w:w="3648" w:type="dxa"/>
            <w:tcBorders>
              <w:top w:val="nil"/>
              <w:left w:val="nil"/>
              <w:bottom w:val="single" w:sz="4" w:space="0" w:color="auto"/>
              <w:right w:val="single" w:sz="4" w:space="0" w:color="auto"/>
            </w:tcBorders>
            <w:shd w:val="clear" w:color="auto" w:fill="auto"/>
            <w:noWrap/>
            <w:vAlign w:val="bottom"/>
            <w:hideMark/>
          </w:tcPr>
          <w:p w14:paraId="29E298E1" w14:textId="0974CA5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Diazepam-Tableta/Cada tableta contiene: Diazepam 10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750FC767" w14:textId="42AE19D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961A82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27E175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A51958F" w14:textId="77777777" w:rsidR="00CD4F18" w:rsidRPr="00012BEC" w:rsidRDefault="00CD4F18" w:rsidP="00CD4F18">
            <w:pPr>
              <w:rPr>
                <w:rFonts w:ascii="Calibri" w:hAnsi="Calibri" w:cs="Calibri"/>
                <w:color w:val="000000"/>
                <w:sz w:val="16"/>
                <w:szCs w:val="16"/>
                <w:lang w:val="en-US"/>
              </w:rPr>
            </w:pPr>
          </w:p>
        </w:tc>
      </w:tr>
      <w:tr w:rsidR="00CD4F18" w:rsidRPr="00012BEC" w14:paraId="353B71C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9768D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675</w:t>
            </w:r>
          </w:p>
        </w:tc>
        <w:tc>
          <w:tcPr>
            <w:tcW w:w="1418" w:type="dxa"/>
            <w:tcBorders>
              <w:top w:val="nil"/>
              <w:left w:val="nil"/>
              <w:bottom w:val="single" w:sz="4" w:space="0" w:color="auto"/>
              <w:right w:val="single" w:sz="4" w:space="0" w:color="auto"/>
            </w:tcBorders>
            <w:shd w:val="clear" w:color="auto" w:fill="auto"/>
            <w:vAlign w:val="bottom"/>
            <w:hideMark/>
          </w:tcPr>
          <w:p w14:paraId="309D5ACB" w14:textId="1093A9D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040.000.3241.00</w:t>
            </w:r>
          </w:p>
        </w:tc>
        <w:tc>
          <w:tcPr>
            <w:tcW w:w="1284" w:type="dxa"/>
            <w:tcBorders>
              <w:top w:val="nil"/>
              <w:left w:val="nil"/>
              <w:bottom w:val="single" w:sz="4" w:space="0" w:color="auto"/>
              <w:right w:val="single" w:sz="4" w:space="0" w:color="auto"/>
            </w:tcBorders>
            <w:shd w:val="clear" w:color="auto" w:fill="auto"/>
            <w:noWrap/>
            <w:vAlign w:val="bottom"/>
            <w:hideMark/>
          </w:tcPr>
          <w:p w14:paraId="1FB0E60E" w14:textId="4270284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040000324100</w:t>
            </w:r>
          </w:p>
        </w:tc>
        <w:tc>
          <w:tcPr>
            <w:tcW w:w="3648" w:type="dxa"/>
            <w:tcBorders>
              <w:top w:val="nil"/>
              <w:left w:val="nil"/>
              <w:bottom w:val="single" w:sz="4" w:space="0" w:color="auto"/>
              <w:right w:val="single" w:sz="4" w:space="0" w:color="auto"/>
            </w:tcBorders>
            <w:shd w:val="clear" w:color="auto" w:fill="auto"/>
            <w:noWrap/>
            <w:vAlign w:val="bottom"/>
            <w:hideMark/>
          </w:tcPr>
          <w:p w14:paraId="6076656D" w14:textId="57D4698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Trifluoperazina-Gragea o tableta/Cada gragea o tableta contiene: Clorhidrato de trifluoperazina equivalente a 5 mg de trifluoperazina. Envase con 20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391DE53C" w14:textId="6AD59B5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AEFF21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226EDD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A7E2AC3" w14:textId="77777777" w:rsidR="00CD4F18" w:rsidRPr="00012BEC" w:rsidRDefault="00CD4F18" w:rsidP="00CD4F18">
            <w:pPr>
              <w:rPr>
                <w:rFonts w:ascii="Calibri" w:hAnsi="Calibri" w:cs="Calibri"/>
                <w:color w:val="000000"/>
                <w:sz w:val="16"/>
                <w:szCs w:val="16"/>
                <w:lang w:val="en-US"/>
              </w:rPr>
            </w:pPr>
          </w:p>
        </w:tc>
      </w:tr>
      <w:tr w:rsidR="00CD4F18" w:rsidRPr="00012BEC" w14:paraId="2379E62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487B6B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676</w:t>
            </w:r>
          </w:p>
        </w:tc>
        <w:tc>
          <w:tcPr>
            <w:tcW w:w="1418" w:type="dxa"/>
            <w:tcBorders>
              <w:top w:val="nil"/>
              <w:left w:val="nil"/>
              <w:bottom w:val="single" w:sz="4" w:space="0" w:color="auto"/>
              <w:right w:val="single" w:sz="4" w:space="0" w:color="auto"/>
            </w:tcBorders>
            <w:shd w:val="clear" w:color="auto" w:fill="auto"/>
            <w:vAlign w:val="bottom"/>
            <w:hideMark/>
          </w:tcPr>
          <w:p w14:paraId="2578FD12" w14:textId="6F862CC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040.000.3251.00</w:t>
            </w:r>
          </w:p>
        </w:tc>
        <w:tc>
          <w:tcPr>
            <w:tcW w:w="1284" w:type="dxa"/>
            <w:tcBorders>
              <w:top w:val="nil"/>
              <w:left w:val="nil"/>
              <w:bottom w:val="single" w:sz="4" w:space="0" w:color="auto"/>
              <w:right w:val="single" w:sz="4" w:space="0" w:color="auto"/>
            </w:tcBorders>
            <w:shd w:val="clear" w:color="auto" w:fill="auto"/>
            <w:noWrap/>
            <w:vAlign w:val="bottom"/>
            <w:hideMark/>
          </w:tcPr>
          <w:p w14:paraId="2D9161AC" w14:textId="3DD5C16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040000325100</w:t>
            </w:r>
          </w:p>
        </w:tc>
        <w:tc>
          <w:tcPr>
            <w:tcW w:w="3648" w:type="dxa"/>
            <w:tcBorders>
              <w:top w:val="nil"/>
              <w:left w:val="nil"/>
              <w:bottom w:val="single" w:sz="4" w:space="0" w:color="auto"/>
              <w:right w:val="single" w:sz="4" w:space="0" w:color="auto"/>
            </w:tcBorders>
            <w:shd w:val="clear" w:color="auto" w:fill="auto"/>
            <w:noWrap/>
            <w:vAlign w:val="bottom"/>
            <w:hideMark/>
          </w:tcPr>
          <w:p w14:paraId="3D5CDDEC" w14:textId="5D7F8E0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Haloperidol-Tableta/Cada tableta contiene: Haloperidol 5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2EBA89CA" w14:textId="12B0DE5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544E92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FB1E7D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7181F69" w14:textId="77777777" w:rsidR="00CD4F18" w:rsidRPr="00012BEC" w:rsidRDefault="00CD4F18" w:rsidP="00CD4F18">
            <w:pPr>
              <w:rPr>
                <w:rFonts w:ascii="Calibri" w:hAnsi="Calibri" w:cs="Calibri"/>
                <w:color w:val="000000"/>
                <w:sz w:val="16"/>
                <w:szCs w:val="16"/>
                <w:lang w:val="en-US"/>
              </w:rPr>
            </w:pPr>
          </w:p>
        </w:tc>
      </w:tr>
      <w:tr w:rsidR="00CD4F18" w:rsidRPr="00012BEC" w14:paraId="1AA9E54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7FF67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677</w:t>
            </w:r>
          </w:p>
        </w:tc>
        <w:tc>
          <w:tcPr>
            <w:tcW w:w="1418" w:type="dxa"/>
            <w:tcBorders>
              <w:top w:val="nil"/>
              <w:left w:val="nil"/>
              <w:bottom w:val="single" w:sz="4" w:space="0" w:color="auto"/>
              <w:right w:val="single" w:sz="4" w:space="0" w:color="auto"/>
            </w:tcBorders>
            <w:shd w:val="clear" w:color="auto" w:fill="auto"/>
            <w:vAlign w:val="bottom"/>
            <w:hideMark/>
          </w:tcPr>
          <w:p w14:paraId="461EC37D" w14:textId="57E0751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040.000.3253.00</w:t>
            </w:r>
          </w:p>
        </w:tc>
        <w:tc>
          <w:tcPr>
            <w:tcW w:w="1284" w:type="dxa"/>
            <w:tcBorders>
              <w:top w:val="nil"/>
              <w:left w:val="nil"/>
              <w:bottom w:val="single" w:sz="4" w:space="0" w:color="auto"/>
              <w:right w:val="single" w:sz="4" w:space="0" w:color="auto"/>
            </w:tcBorders>
            <w:shd w:val="clear" w:color="auto" w:fill="auto"/>
            <w:noWrap/>
            <w:vAlign w:val="bottom"/>
            <w:hideMark/>
          </w:tcPr>
          <w:p w14:paraId="253E7C36" w14:textId="427A5D8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040000325300</w:t>
            </w:r>
          </w:p>
        </w:tc>
        <w:tc>
          <w:tcPr>
            <w:tcW w:w="3648" w:type="dxa"/>
            <w:tcBorders>
              <w:top w:val="nil"/>
              <w:left w:val="nil"/>
              <w:bottom w:val="single" w:sz="4" w:space="0" w:color="auto"/>
              <w:right w:val="single" w:sz="4" w:space="0" w:color="auto"/>
            </w:tcBorders>
            <w:shd w:val="clear" w:color="auto" w:fill="auto"/>
            <w:noWrap/>
            <w:vAlign w:val="bottom"/>
            <w:hideMark/>
          </w:tcPr>
          <w:p w14:paraId="692FE960" w14:textId="4B2BF5A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Haloperidol 5 mg-Solución inyectable/Cada ampolleta contiene: Haloperidol 5 mg. Envase con 6 ampolletas con 1 ml</w:t>
            </w:r>
          </w:p>
        </w:tc>
        <w:tc>
          <w:tcPr>
            <w:tcW w:w="750" w:type="dxa"/>
            <w:tcBorders>
              <w:top w:val="nil"/>
              <w:left w:val="nil"/>
              <w:bottom w:val="single" w:sz="4" w:space="0" w:color="auto"/>
              <w:right w:val="single" w:sz="4" w:space="0" w:color="auto"/>
            </w:tcBorders>
            <w:shd w:val="clear" w:color="auto" w:fill="auto"/>
            <w:noWrap/>
            <w:vAlign w:val="bottom"/>
            <w:hideMark/>
          </w:tcPr>
          <w:p w14:paraId="6E18E5D5" w14:textId="74E7659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C36140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1ABA09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03DB733" w14:textId="77777777" w:rsidR="00CD4F18" w:rsidRPr="00012BEC" w:rsidRDefault="00CD4F18" w:rsidP="00CD4F18">
            <w:pPr>
              <w:rPr>
                <w:rFonts w:ascii="Calibri" w:hAnsi="Calibri" w:cs="Calibri"/>
                <w:color w:val="000000"/>
                <w:sz w:val="16"/>
                <w:szCs w:val="16"/>
                <w:lang w:val="en-US"/>
              </w:rPr>
            </w:pPr>
          </w:p>
        </w:tc>
      </w:tr>
      <w:tr w:rsidR="00CD4F18" w:rsidRPr="00012BEC" w14:paraId="3FF67AC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2CDFF7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678</w:t>
            </w:r>
          </w:p>
        </w:tc>
        <w:tc>
          <w:tcPr>
            <w:tcW w:w="1418" w:type="dxa"/>
            <w:tcBorders>
              <w:top w:val="nil"/>
              <w:left w:val="nil"/>
              <w:bottom w:val="single" w:sz="4" w:space="0" w:color="auto"/>
              <w:right w:val="single" w:sz="4" w:space="0" w:color="auto"/>
            </w:tcBorders>
            <w:shd w:val="clear" w:color="auto" w:fill="auto"/>
            <w:vAlign w:val="bottom"/>
            <w:hideMark/>
          </w:tcPr>
          <w:p w14:paraId="33CEE2FB" w14:textId="64A5FD3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040.000.3255.00</w:t>
            </w:r>
          </w:p>
        </w:tc>
        <w:tc>
          <w:tcPr>
            <w:tcW w:w="1284" w:type="dxa"/>
            <w:tcBorders>
              <w:top w:val="nil"/>
              <w:left w:val="nil"/>
              <w:bottom w:val="single" w:sz="4" w:space="0" w:color="auto"/>
              <w:right w:val="single" w:sz="4" w:space="0" w:color="auto"/>
            </w:tcBorders>
            <w:shd w:val="clear" w:color="auto" w:fill="auto"/>
            <w:noWrap/>
            <w:vAlign w:val="bottom"/>
            <w:hideMark/>
          </w:tcPr>
          <w:p w14:paraId="22E69419" w14:textId="5DABC51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040000325500</w:t>
            </w:r>
          </w:p>
        </w:tc>
        <w:tc>
          <w:tcPr>
            <w:tcW w:w="3648" w:type="dxa"/>
            <w:tcBorders>
              <w:top w:val="nil"/>
              <w:left w:val="nil"/>
              <w:bottom w:val="single" w:sz="4" w:space="0" w:color="auto"/>
              <w:right w:val="single" w:sz="4" w:space="0" w:color="auto"/>
            </w:tcBorders>
            <w:shd w:val="clear" w:color="auto" w:fill="auto"/>
            <w:noWrap/>
            <w:vAlign w:val="bottom"/>
            <w:hideMark/>
          </w:tcPr>
          <w:p w14:paraId="02CC568E" w14:textId="22CD0EA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Litio Carbonato-Tableta/Cada tableta contiene: Carbonato de Litio 300 mg Envase con 50 tabletas</w:t>
            </w:r>
          </w:p>
        </w:tc>
        <w:tc>
          <w:tcPr>
            <w:tcW w:w="750" w:type="dxa"/>
            <w:tcBorders>
              <w:top w:val="nil"/>
              <w:left w:val="nil"/>
              <w:bottom w:val="single" w:sz="4" w:space="0" w:color="auto"/>
              <w:right w:val="single" w:sz="4" w:space="0" w:color="auto"/>
            </w:tcBorders>
            <w:shd w:val="clear" w:color="auto" w:fill="auto"/>
            <w:noWrap/>
            <w:vAlign w:val="bottom"/>
            <w:hideMark/>
          </w:tcPr>
          <w:p w14:paraId="74214665" w14:textId="569A207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B96957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AF0E20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61CF52D" w14:textId="77777777" w:rsidR="00CD4F18" w:rsidRPr="00012BEC" w:rsidRDefault="00CD4F18" w:rsidP="00CD4F18">
            <w:pPr>
              <w:rPr>
                <w:rFonts w:ascii="Calibri" w:hAnsi="Calibri" w:cs="Calibri"/>
                <w:color w:val="000000"/>
                <w:sz w:val="16"/>
                <w:szCs w:val="16"/>
                <w:lang w:val="en-US"/>
              </w:rPr>
            </w:pPr>
          </w:p>
        </w:tc>
      </w:tr>
      <w:tr w:rsidR="00CD4F18" w:rsidRPr="00012BEC" w14:paraId="62705B3B"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D08C9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679</w:t>
            </w:r>
          </w:p>
        </w:tc>
        <w:tc>
          <w:tcPr>
            <w:tcW w:w="1418" w:type="dxa"/>
            <w:tcBorders>
              <w:top w:val="nil"/>
              <w:left w:val="nil"/>
              <w:bottom w:val="single" w:sz="4" w:space="0" w:color="auto"/>
              <w:right w:val="single" w:sz="4" w:space="0" w:color="auto"/>
            </w:tcBorders>
            <w:shd w:val="clear" w:color="auto" w:fill="auto"/>
            <w:vAlign w:val="bottom"/>
            <w:hideMark/>
          </w:tcPr>
          <w:p w14:paraId="74AF53F3" w14:textId="4C95FDD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040.000.3258.00</w:t>
            </w:r>
          </w:p>
        </w:tc>
        <w:tc>
          <w:tcPr>
            <w:tcW w:w="1284" w:type="dxa"/>
            <w:tcBorders>
              <w:top w:val="nil"/>
              <w:left w:val="nil"/>
              <w:bottom w:val="single" w:sz="4" w:space="0" w:color="auto"/>
              <w:right w:val="single" w:sz="4" w:space="0" w:color="auto"/>
            </w:tcBorders>
            <w:shd w:val="clear" w:color="auto" w:fill="auto"/>
            <w:noWrap/>
            <w:vAlign w:val="bottom"/>
            <w:hideMark/>
          </w:tcPr>
          <w:p w14:paraId="0534874B" w14:textId="48F106A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040000325800</w:t>
            </w:r>
          </w:p>
        </w:tc>
        <w:tc>
          <w:tcPr>
            <w:tcW w:w="3648" w:type="dxa"/>
            <w:tcBorders>
              <w:top w:val="nil"/>
              <w:left w:val="nil"/>
              <w:bottom w:val="single" w:sz="4" w:space="0" w:color="auto"/>
              <w:right w:val="single" w:sz="4" w:space="0" w:color="auto"/>
            </w:tcBorders>
            <w:shd w:val="clear" w:color="auto" w:fill="auto"/>
            <w:noWrap/>
            <w:vAlign w:val="bottom"/>
            <w:hideMark/>
          </w:tcPr>
          <w:p w14:paraId="4B36FF05" w14:textId="1E3D01A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Risperidona-Tableta/Cada tableta contiene: Risperidona 2 mg. Envase con 40 tabletas</w:t>
            </w:r>
          </w:p>
        </w:tc>
        <w:tc>
          <w:tcPr>
            <w:tcW w:w="750" w:type="dxa"/>
            <w:tcBorders>
              <w:top w:val="nil"/>
              <w:left w:val="nil"/>
              <w:bottom w:val="single" w:sz="4" w:space="0" w:color="auto"/>
              <w:right w:val="single" w:sz="4" w:space="0" w:color="auto"/>
            </w:tcBorders>
            <w:shd w:val="clear" w:color="auto" w:fill="auto"/>
            <w:noWrap/>
            <w:vAlign w:val="bottom"/>
            <w:hideMark/>
          </w:tcPr>
          <w:p w14:paraId="17E23431" w14:textId="2D16458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BF8F95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981772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6C443F7" w14:textId="77777777" w:rsidR="00CD4F18" w:rsidRPr="00012BEC" w:rsidRDefault="00CD4F18" w:rsidP="00CD4F18">
            <w:pPr>
              <w:rPr>
                <w:rFonts w:ascii="Calibri" w:hAnsi="Calibri" w:cs="Calibri"/>
                <w:color w:val="000000"/>
                <w:sz w:val="16"/>
                <w:szCs w:val="16"/>
                <w:lang w:val="en-US"/>
              </w:rPr>
            </w:pPr>
          </w:p>
        </w:tc>
      </w:tr>
      <w:tr w:rsidR="00CD4F18" w:rsidRPr="00012BEC" w14:paraId="6F4C9B0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68D40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680</w:t>
            </w:r>
          </w:p>
        </w:tc>
        <w:tc>
          <w:tcPr>
            <w:tcW w:w="1418" w:type="dxa"/>
            <w:tcBorders>
              <w:top w:val="nil"/>
              <w:left w:val="nil"/>
              <w:bottom w:val="single" w:sz="4" w:space="0" w:color="auto"/>
              <w:right w:val="single" w:sz="4" w:space="0" w:color="auto"/>
            </w:tcBorders>
            <w:shd w:val="clear" w:color="auto" w:fill="auto"/>
            <w:vAlign w:val="bottom"/>
            <w:hideMark/>
          </w:tcPr>
          <w:p w14:paraId="4F9BECF5" w14:textId="064653B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040.000.3259.00</w:t>
            </w:r>
          </w:p>
        </w:tc>
        <w:tc>
          <w:tcPr>
            <w:tcW w:w="1284" w:type="dxa"/>
            <w:tcBorders>
              <w:top w:val="nil"/>
              <w:left w:val="nil"/>
              <w:bottom w:val="single" w:sz="4" w:space="0" w:color="auto"/>
              <w:right w:val="single" w:sz="4" w:space="0" w:color="auto"/>
            </w:tcBorders>
            <w:shd w:val="clear" w:color="auto" w:fill="auto"/>
            <w:noWrap/>
            <w:vAlign w:val="bottom"/>
            <w:hideMark/>
          </w:tcPr>
          <w:p w14:paraId="2BDE64F9" w14:textId="3549DAB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040000325900</w:t>
            </w:r>
          </w:p>
        </w:tc>
        <w:tc>
          <w:tcPr>
            <w:tcW w:w="3648" w:type="dxa"/>
            <w:tcBorders>
              <w:top w:val="nil"/>
              <w:left w:val="nil"/>
              <w:bottom w:val="single" w:sz="4" w:space="0" w:color="auto"/>
              <w:right w:val="single" w:sz="4" w:space="0" w:color="auto"/>
            </w:tcBorders>
            <w:shd w:val="clear" w:color="auto" w:fill="auto"/>
            <w:noWrap/>
            <w:vAlign w:val="bottom"/>
            <w:hideMark/>
          </w:tcPr>
          <w:p w14:paraId="0DD46280" w14:textId="1D0EB22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Clozapina-Comprimido/Cada comprimido contiene: Clozapina 100 mg. 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7D38B43" w14:textId="5C16059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9925D1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F0AD7D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E07E0EC" w14:textId="77777777" w:rsidR="00CD4F18" w:rsidRPr="00012BEC" w:rsidRDefault="00CD4F18" w:rsidP="00CD4F18">
            <w:pPr>
              <w:rPr>
                <w:rFonts w:ascii="Calibri" w:hAnsi="Calibri" w:cs="Calibri"/>
                <w:color w:val="000000"/>
                <w:sz w:val="16"/>
                <w:szCs w:val="16"/>
                <w:lang w:val="en-US"/>
              </w:rPr>
            </w:pPr>
          </w:p>
        </w:tc>
      </w:tr>
      <w:tr w:rsidR="00CD4F18" w:rsidRPr="00012BEC" w14:paraId="6205D59E"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E3EE1F"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681</w:t>
            </w:r>
          </w:p>
        </w:tc>
        <w:tc>
          <w:tcPr>
            <w:tcW w:w="1418" w:type="dxa"/>
            <w:tcBorders>
              <w:top w:val="nil"/>
              <w:left w:val="nil"/>
              <w:bottom w:val="single" w:sz="4" w:space="0" w:color="auto"/>
              <w:right w:val="single" w:sz="4" w:space="0" w:color="auto"/>
            </w:tcBorders>
            <w:shd w:val="clear" w:color="auto" w:fill="auto"/>
            <w:vAlign w:val="bottom"/>
            <w:hideMark/>
          </w:tcPr>
          <w:p w14:paraId="0B331D44" w14:textId="261381E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040.000.3262.00</w:t>
            </w:r>
          </w:p>
        </w:tc>
        <w:tc>
          <w:tcPr>
            <w:tcW w:w="1284" w:type="dxa"/>
            <w:tcBorders>
              <w:top w:val="nil"/>
              <w:left w:val="nil"/>
              <w:bottom w:val="single" w:sz="4" w:space="0" w:color="auto"/>
              <w:right w:val="single" w:sz="4" w:space="0" w:color="auto"/>
            </w:tcBorders>
            <w:shd w:val="clear" w:color="auto" w:fill="auto"/>
            <w:noWrap/>
            <w:vAlign w:val="bottom"/>
            <w:hideMark/>
          </w:tcPr>
          <w:p w14:paraId="42F672CC" w14:textId="050BF8F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040000326200</w:t>
            </w:r>
          </w:p>
        </w:tc>
        <w:tc>
          <w:tcPr>
            <w:tcW w:w="3648" w:type="dxa"/>
            <w:tcBorders>
              <w:top w:val="nil"/>
              <w:left w:val="nil"/>
              <w:bottom w:val="single" w:sz="4" w:space="0" w:color="auto"/>
              <w:right w:val="single" w:sz="4" w:space="0" w:color="auto"/>
            </w:tcBorders>
            <w:shd w:val="clear" w:color="auto" w:fill="auto"/>
            <w:noWrap/>
            <w:vAlign w:val="bottom"/>
            <w:hideMark/>
          </w:tcPr>
          <w:p w14:paraId="039EE5B0" w14:textId="6184904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Risperidona-Solución oral/Cada mililitro contiene: Risperidona 1 mg. Envase con 60 ml y gotero dosificador</w:t>
            </w:r>
          </w:p>
        </w:tc>
        <w:tc>
          <w:tcPr>
            <w:tcW w:w="750" w:type="dxa"/>
            <w:tcBorders>
              <w:top w:val="nil"/>
              <w:left w:val="nil"/>
              <w:bottom w:val="single" w:sz="4" w:space="0" w:color="auto"/>
              <w:right w:val="single" w:sz="4" w:space="0" w:color="auto"/>
            </w:tcBorders>
            <w:shd w:val="clear" w:color="auto" w:fill="auto"/>
            <w:noWrap/>
            <w:vAlign w:val="bottom"/>
            <w:hideMark/>
          </w:tcPr>
          <w:p w14:paraId="01DE41CB" w14:textId="626F2D6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68ECCB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F500BE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CE68193" w14:textId="77777777" w:rsidR="00CD4F18" w:rsidRPr="00012BEC" w:rsidRDefault="00CD4F18" w:rsidP="00CD4F18">
            <w:pPr>
              <w:rPr>
                <w:rFonts w:ascii="Calibri" w:hAnsi="Calibri" w:cs="Calibri"/>
                <w:color w:val="000000"/>
                <w:sz w:val="16"/>
                <w:szCs w:val="16"/>
                <w:lang w:val="en-US"/>
              </w:rPr>
            </w:pPr>
          </w:p>
        </w:tc>
      </w:tr>
      <w:tr w:rsidR="00CD4F18" w:rsidRPr="00012BEC" w14:paraId="694C02F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4E0F9E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682</w:t>
            </w:r>
          </w:p>
        </w:tc>
        <w:tc>
          <w:tcPr>
            <w:tcW w:w="1418" w:type="dxa"/>
            <w:tcBorders>
              <w:top w:val="nil"/>
              <w:left w:val="nil"/>
              <w:bottom w:val="single" w:sz="4" w:space="0" w:color="auto"/>
              <w:right w:val="single" w:sz="4" w:space="0" w:color="auto"/>
            </w:tcBorders>
            <w:shd w:val="clear" w:color="auto" w:fill="auto"/>
            <w:vAlign w:val="bottom"/>
            <w:hideMark/>
          </w:tcPr>
          <w:p w14:paraId="15E09F50" w14:textId="0951757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040.000.3268.00</w:t>
            </w:r>
          </w:p>
        </w:tc>
        <w:tc>
          <w:tcPr>
            <w:tcW w:w="1284" w:type="dxa"/>
            <w:tcBorders>
              <w:top w:val="nil"/>
              <w:left w:val="nil"/>
              <w:bottom w:val="single" w:sz="4" w:space="0" w:color="auto"/>
              <w:right w:val="single" w:sz="4" w:space="0" w:color="auto"/>
            </w:tcBorders>
            <w:shd w:val="clear" w:color="auto" w:fill="auto"/>
            <w:noWrap/>
            <w:vAlign w:val="bottom"/>
            <w:hideMark/>
          </w:tcPr>
          <w:p w14:paraId="654C8BF7" w14:textId="241152F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040000326800</w:t>
            </w:r>
          </w:p>
        </w:tc>
        <w:tc>
          <w:tcPr>
            <w:tcW w:w="3648" w:type="dxa"/>
            <w:tcBorders>
              <w:top w:val="nil"/>
              <w:left w:val="nil"/>
              <w:bottom w:val="single" w:sz="4" w:space="0" w:color="auto"/>
              <w:right w:val="single" w:sz="4" w:space="0" w:color="auto"/>
            </w:tcBorders>
            <w:shd w:val="clear" w:color="auto" w:fill="auto"/>
            <w:noWrap/>
            <w:vAlign w:val="bottom"/>
            <w:hideMark/>
          </w:tcPr>
          <w:p w14:paraId="44A25CA5" w14:textId="0B84960D"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Risperidona-Suspensión inyectable de liberación prolongada/Cada frasco ámpula contiene: Risperidona 25 mg. Envase con frasco ámpula y jeringa prellenada con 2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23C8FE95" w14:textId="7740E36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0DB6F6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D4D6AA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E017757" w14:textId="77777777" w:rsidR="00CD4F18" w:rsidRPr="00012BEC" w:rsidRDefault="00CD4F18" w:rsidP="00CD4F18">
            <w:pPr>
              <w:rPr>
                <w:rFonts w:ascii="Calibri" w:hAnsi="Calibri" w:cs="Calibri"/>
                <w:color w:val="000000"/>
                <w:sz w:val="16"/>
                <w:szCs w:val="16"/>
                <w:lang w:val="en-US"/>
              </w:rPr>
            </w:pPr>
          </w:p>
        </w:tc>
      </w:tr>
      <w:tr w:rsidR="00CD4F18" w:rsidRPr="00012BEC" w14:paraId="6BF51011"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9DC8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683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F2ED083" w14:textId="0C63853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040.000.3302.00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1201E96A" w14:textId="2A2B5E7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040000330200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6E644758" w14:textId="2CABE4B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Imipramina-Gragea o tableta/Cada gragea o tableta contiene: Clorhidrato de Imipramina 25 mg. Envase con 20 tabletas o grageas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1811F1E2" w14:textId="76F0023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037928C6"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5A1DD3D9"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45551435" w14:textId="77777777" w:rsidR="00CD4F18" w:rsidRPr="00012BEC" w:rsidRDefault="00CD4F18" w:rsidP="00CD4F18">
            <w:pPr>
              <w:rPr>
                <w:rFonts w:ascii="Calibri" w:hAnsi="Calibri" w:cs="Calibri"/>
                <w:color w:val="000000"/>
                <w:sz w:val="16"/>
                <w:szCs w:val="16"/>
                <w:lang w:val="en-US"/>
              </w:rPr>
            </w:pPr>
          </w:p>
        </w:tc>
      </w:tr>
      <w:tr w:rsidR="00CD4F18" w:rsidRPr="00012BEC" w14:paraId="52FE027F"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3763BB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684</w:t>
            </w:r>
          </w:p>
        </w:tc>
        <w:tc>
          <w:tcPr>
            <w:tcW w:w="1418" w:type="dxa"/>
            <w:tcBorders>
              <w:top w:val="nil"/>
              <w:left w:val="nil"/>
              <w:bottom w:val="single" w:sz="4" w:space="0" w:color="auto"/>
              <w:right w:val="single" w:sz="4" w:space="0" w:color="auto"/>
            </w:tcBorders>
            <w:shd w:val="clear" w:color="auto" w:fill="auto"/>
            <w:vAlign w:val="bottom"/>
            <w:hideMark/>
          </w:tcPr>
          <w:p w14:paraId="59DD7F5F" w14:textId="122E71A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040.000.3305.00</w:t>
            </w:r>
          </w:p>
        </w:tc>
        <w:tc>
          <w:tcPr>
            <w:tcW w:w="1284" w:type="dxa"/>
            <w:tcBorders>
              <w:top w:val="nil"/>
              <w:left w:val="nil"/>
              <w:bottom w:val="single" w:sz="4" w:space="0" w:color="auto"/>
              <w:right w:val="single" w:sz="4" w:space="0" w:color="auto"/>
            </w:tcBorders>
            <w:shd w:val="clear" w:color="auto" w:fill="auto"/>
            <w:noWrap/>
            <w:vAlign w:val="bottom"/>
            <w:hideMark/>
          </w:tcPr>
          <w:p w14:paraId="216C3994" w14:textId="73F57DB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040000330500</w:t>
            </w:r>
          </w:p>
        </w:tc>
        <w:tc>
          <w:tcPr>
            <w:tcW w:w="3648" w:type="dxa"/>
            <w:tcBorders>
              <w:top w:val="nil"/>
              <w:left w:val="nil"/>
              <w:bottom w:val="single" w:sz="4" w:space="0" w:color="auto"/>
              <w:right w:val="single" w:sz="4" w:space="0" w:color="auto"/>
            </w:tcBorders>
            <w:shd w:val="clear" w:color="auto" w:fill="auto"/>
            <w:noWrap/>
            <w:vAlign w:val="bottom"/>
            <w:hideMark/>
          </w:tcPr>
          <w:p w14:paraId="4FE9A2FB" w14:textId="60FDC9E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Amitriptilina-Tableta/Cada tableta contiene: Clorhidrato de Amitriptilina 25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511E4436" w14:textId="06C7A17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12B9AF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0E4DD4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709EE0B" w14:textId="77777777" w:rsidR="00CD4F18" w:rsidRPr="00012BEC" w:rsidRDefault="00CD4F18" w:rsidP="00CD4F18">
            <w:pPr>
              <w:rPr>
                <w:rFonts w:ascii="Calibri" w:hAnsi="Calibri" w:cs="Calibri"/>
                <w:color w:val="000000"/>
                <w:sz w:val="16"/>
                <w:szCs w:val="16"/>
                <w:lang w:val="en-US"/>
              </w:rPr>
            </w:pPr>
          </w:p>
        </w:tc>
      </w:tr>
      <w:tr w:rsidR="00CD4F18" w:rsidRPr="00012BEC" w14:paraId="370BEAD2"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B2AE8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685</w:t>
            </w:r>
          </w:p>
        </w:tc>
        <w:tc>
          <w:tcPr>
            <w:tcW w:w="1418" w:type="dxa"/>
            <w:tcBorders>
              <w:top w:val="nil"/>
              <w:left w:val="nil"/>
              <w:bottom w:val="single" w:sz="4" w:space="0" w:color="auto"/>
              <w:right w:val="single" w:sz="4" w:space="0" w:color="auto"/>
            </w:tcBorders>
            <w:shd w:val="clear" w:color="auto" w:fill="auto"/>
            <w:vAlign w:val="bottom"/>
            <w:hideMark/>
          </w:tcPr>
          <w:p w14:paraId="62DF776B" w14:textId="523D6B9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040.000.4026.00</w:t>
            </w:r>
          </w:p>
        </w:tc>
        <w:tc>
          <w:tcPr>
            <w:tcW w:w="1284" w:type="dxa"/>
            <w:tcBorders>
              <w:top w:val="nil"/>
              <w:left w:val="nil"/>
              <w:bottom w:val="single" w:sz="4" w:space="0" w:color="auto"/>
              <w:right w:val="single" w:sz="4" w:space="0" w:color="auto"/>
            </w:tcBorders>
            <w:shd w:val="clear" w:color="auto" w:fill="auto"/>
            <w:noWrap/>
            <w:vAlign w:val="bottom"/>
            <w:hideMark/>
          </w:tcPr>
          <w:p w14:paraId="31F52B33" w14:textId="6E11D0F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040000402600</w:t>
            </w:r>
          </w:p>
        </w:tc>
        <w:tc>
          <w:tcPr>
            <w:tcW w:w="3648" w:type="dxa"/>
            <w:tcBorders>
              <w:top w:val="nil"/>
              <w:left w:val="nil"/>
              <w:bottom w:val="single" w:sz="4" w:space="0" w:color="auto"/>
              <w:right w:val="single" w:sz="4" w:space="0" w:color="auto"/>
            </w:tcBorders>
            <w:shd w:val="clear" w:color="auto" w:fill="auto"/>
            <w:noWrap/>
            <w:vAlign w:val="bottom"/>
            <w:hideMark/>
          </w:tcPr>
          <w:p w14:paraId="25870983" w14:textId="346CA11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Buprenorfina-Solución inyectable/Cada ampolleta o frasco ámpula contiene: Clorhidrato de buprenorfina equivalente a 0.3 mg de buprenorfina. Envase con 6 ampolletas o frasco ámpula con 1 ml</w:t>
            </w:r>
          </w:p>
        </w:tc>
        <w:tc>
          <w:tcPr>
            <w:tcW w:w="750" w:type="dxa"/>
            <w:tcBorders>
              <w:top w:val="nil"/>
              <w:left w:val="nil"/>
              <w:bottom w:val="single" w:sz="4" w:space="0" w:color="auto"/>
              <w:right w:val="single" w:sz="4" w:space="0" w:color="auto"/>
            </w:tcBorders>
            <w:shd w:val="clear" w:color="auto" w:fill="auto"/>
            <w:noWrap/>
            <w:vAlign w:val="bottom"/>
            <w:hideMark/>
          </w:tcPr>
          <w:p w14:paraId="4884B317" w14:textId="419564F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5D764A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33D38B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EB529A7" w14:textId="77777777" w:rsidR="00CD4F18" w:rsidRPr="00012BEC" w:rsidRDefault="00CD4F18" w:rsidP="00CD4F18">
            <w:pPr>
              <w:rPr>
                <w:rFonts w:ascii="Calibri" w:hAnsi="Calibri" w:cs="Calibri"/>
                <w:color w:val="000000"/>
                <w:sz w:val="16"/>
                <w:szCs w:val="16"/>
                <w:lang w:val="en-US"/>
              </w:rPr>
            </w:pPr>
          </w:p>
        </w:tc>
      </w:tr>
      <w:tr w:rsidR="00CD4F18" w:rsidRPr="00012BEC" w14:paraId="76299FB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F3C5D9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686</w:t>
            </w:r>
          </w:p>
        </w:tc>
        <w:tc>
          <w:tcPr>
            <w:tcW w:w="1418" w:type="dxa"/>
            <w:tcBorders>
              <w:top w:val="nil"/>
              <w:left w:val="nil"/>
              <w:bottom w:val="single" w:sz="4" w:space="0" w:color="auto"/>
              <w:right w:val="single" w:sz="4" w:space="0" w:color="auto"/>
            </w:tcBorders>
            <w:shd w:val="clear" w:color="auto" w:fill="auto"/>
            <w:vAlign w:val="bottom"/>
            <w:hideMark/>
          </w:tcPr>
          <w:p w14:paraId="29DE775E" w14:textId="7320710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040.000.4129.00</w:t>
            </w:r>
          </w:p>
        </w:tc>
        <w:tc>
          <w:tcPr>
            <w:tcW w:w="1284" w:type="dxa"/>
            <w:tcBorders>
              <w:top w:val="nil"/>
              <w:left w:val="nil"/>
              <w:bottom w:val="single" w:sz="4" w:space="0" w:color="auto"/>
              <w:right w:val="single" w:sz="4" w:space="0" w:color="auto"/>
            </w:tcBorders>
            <w:shd w:val="clear" w:color="auto" w:fill="auto"/>
            <w:noWrap/>
            <w:vAlign w:val="bottom"/>
            <w:hideMark/>
          </w:tcPr>
          <w:p w14:paraId="56961602" w14:textId="38039B2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040000412900</w:t>
            </w:r>
          </w:p>
        </w:tc>
        <w:tc>
          <w:tcPr>
            <w:tcW w:w="3648" w:type="dxa"/>
            <w:tcBorders>
              <w:top w:val="nil"/>
              <w:left w:val="nil"/>
              <w:bottom w:val="single" w:sz="4" w:space="0" w:color="auto"/>
              <w:right w:val="single" w:sz="4" w:space="0" w:color="auto"/>
            </w:tcBorders>
            <w:shd w:val="clear" w:color="auto" w:fill="auto"/>
            <w:noWrap/>
            <w:vAlign w:val="bottom"/>
            <w:hideMark/>
          </w:tcPr>
          <w:p w14:paraId="56D721CB" w14:textId="2DCA921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Isotretinoína-Cápsula/Cada cápsula contiene: Isotretinoína 20 mg. 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16384523" w14:textId="453691D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7C101C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26DA2E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3105F6D" w14:textId="77777777" w:rsidR="00CD4F18" w:rsidRPr="00012BEC" w:rsidRDefault="00CD4F18" w:rsidP="00CD4F18">
            <w:pPr>
              <w:rPr>
                <w:rFonts w:ascii="Calibri" w:hAnsi="Calibri" w:cs="Calibri"/>
                <w:color w:val="000000"/>
                <w:sz w:val="16"/>
                <w:szCs w:val="16"/>
                <w:lang w:val="en-US"/>
              </w:rPr>
            </w:pPr>
          </w:p>
        </w:tc>
      </w:tr>
      <w:tr w:rsidR="00CD4F18" w:rsidRPr="00012BEC" w14:paraId="0C974684"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E0A4B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687</w:t>
            </w:r>
          </w:p>
        </w:tc>
        <w:tc>
          <w:tcPr>
            <w:tcW w:w="1418" w:type="dxa"/>
            <w:tcBorders>
              <w:top w:val="nil"/>
              <w:left w:val="nil"/>
              <w:bottom w:val="single" w:sz="4" w:space="0" w:color="auto"/>
              <w:right w:val="single" w:sz="4" w:space="0" w:color="auto"/>
            </w:tcBorders>
            <w:shd w:val="clear" w:color="auto" w:fill="auto"/>
            <w:vAlign w:val="bottom"/>
            <w:hideMark/>
          </w:tcPr>
          <w:p w14:paraId="061AEE26" w14:textId="1A8E2FE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040.000.4470.01</w:t>
            </w:r>
          </w:p>
        </w:tc>
        <w:tc>
          <w:tcPr>
            <w:tcW w:w="1284" w:type="dxa"/>
            <w:tcBorders>
              <w:top w:val="nil"/>
              <w:left w:val="nil"/>
              <w:bottom w:val="single" w:sz="4" w:space="0" w:color="auto"/>
              <w:right w:val="single" w:sz="4" w:space="0" w:color="auto"/>
            </w:tcBorders>
            <w:shd w:val="clear" w:color="auto" w:fill="auto"/>
            <w:noWrap/>
            <w:vAlign w:val="bottom"/>
            <w:hideMark/>
          </w:tcPr>
          <w:p w14:paraId="522EE518" w14:textId="06AE008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040000447001</w:t>
            </w:r>
          </w:p>
        </w:tc>
        <w:tc>
          <w:tcPr>
            <w:tcW w:w="3648" w:type="dxa"/>
            <w:tcBorders>
              <w:top w:val="nil"/>
              <w:left w:val="nil"/>
              <w:bottom w:val="single" w:sz="4" w:space="0" w:color="auto"/>
              <w:right w:val="single" w:sz="4" w:space="0" w:color="auto"/>
            </w:tcBorders>
            <w:shd w:val="clear" w:color="auto" w:fill="auto"/>
            <w:noWrap/>
            <w:vAlign w:val="bottom"/>
            <w:hideMark/>
          </w:tcPr>
          <w:p w14:paraId="6C17B9E2" w14:textId="742A5FF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Metilfenidato 18 mg-Tableta de liberación prolongada/Cada tableta de liberación prolongada contiene: Clorhidrato de metilfenidato 18 mg. Envase con 30 tabletas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65431014" w14:textId="3304F91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8CCCE9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41D81D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B0A1368" w14:textId="77777777" w:rsidR="00CD4F18" w:rsidRPr="00012BEC" w:rsidRDefault="00CD4F18" w:rsidP="00CD4F18">
            <w:pPr>
              <w:rPr>
                <w:rFonts w:ascii="Calibri" w:hAnsi="Calibri" w:cs="Calibri"/>
                <w:color w:val="000000"/>
                <w:sz w:val="16"/>
                <w:szCs w:val="16"/>
                <w:lang w:val="en-US"/>
              </w:rPr>
            </w:pPr>
          </w:p>
        </w:tc>
      </w:tr>
      <w:tr w:rsidR="00CD4F18" w:rsidRPr="00012BEC" w14:paraId="28EE4E1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78DF3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688</w:t>
            </w:r>
          </w:p>
        </w:tc>
        <w:tc>
          <w:tcPr>
            <w:tcW w:w="1418" w:type="dxa"/>
            <w:tcBorders>
              <w:top w:val="nil"/>
              <w:left w:val="nil"/>
              <w:bottom w:val="single" w:sz="4" w:space="0" w:color="auto"/>
              <w:right w:val="single" w:sz="4" w:space="0" w:color="auto"/>
            </w:tcBorders>
            <w:shd w:val="clear" w:color="auto" w:fill="auto"/>
            <w:vAlign w:val="bottom"/>
            <w:hideMark/>
          </w:tcPr>
          <w:p w14:paraId="12190439" w14:textId="6A52B39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040.000.4471.01</w:t>
            </w:r>
          </w:p>
        </w:tc>
        <w:tc>
          <w:tcPr>
            <w:tcW w:w="1284" w:type="dxa"/>
            <w:tcBorders>
              <w:top w:val="nil"/>
              <w:left w:val="nil"/>
              <w:bottom w:val="single" w:sz="4" w:space="0" w:color="auto"/>
              <w:right w:val="single" w:sz="4" w:space="0" w:color="auto"/>
            </w:tcBorders>
            <w:shd w:val="clear" w:color="auto" w:fill="auto"/>
            <w:noWrap/>
            <w:vAlign w:val="bottom"/>
            <w:hideMark/>
          </w:tcPr>
          <w:p w14:paraId="64C3C91C" w14:textId="49B951D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040000447101</w:t>
            </w:r>
          </w:p>
        </w:tc>
        <w:tc>
          <w:tcPr>
            <w:tcW w:w="3648" w:type="dxa"/>
            <w:tcBorders>
              <w:top w:val="nil"/>
              <w:left w:val="nil"/>
              <w:bottom w:val="single" w:sz="4" w:space="0" w:color="auto"/>
              <w:right w:val="single" w:sz="4" w:space="0" w:color="auto"/>
            </w:tcBorders>
            <w:shd w:val="clear" w:color="auto" w:fill="auto"/>
            <w:noWrap/>
            <w:vAlign w:val="bottom"/>
            <w:hideMark/>
          </w:tcPr>
          <w:p w14:paraId="46071F2C" w14:textId="638B536D"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Metilfenidato 27 mg-Tableta de liberación prolongada/Cada tableta de liberación prolongada contiene: Clorhidrato de metilfenidato 27 mg. Envase con 30 tabletas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1A43B952" w14:textId="4002E2D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3294C9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26B1EF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29067E2" w14:textId="77777777" w:rsidR="00CD4F18" w:rsidRPr="00012BEC" w:rsidRDefault="00CD4F18" w:rsidP="00CD4F18">
            <w:pPr>
              <w:rPr>
                <w:rFonts w:ascii="Calibri" w:hAnsi="Calibri" w:cs="Calibri"/>
                <w:color w:val="000000"/>
                <w:sz w:val="16"/>
                <w:szCs w:val="16"/>
                <w:lang w:val="en-US"/>
              </w:rPr>
            </w:pPr>
          </w:p>
        </w:tc>
      </w:tr>
      <w:tr w:rsidR="00CD4F18" w:rsidRPr="00012BEC" w14:paraId="35E1B02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936FEC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689</w:t>
            </w:r>
          </w:p>
        </w:tc>
        <w:tc>
          <w:tcPr>
            <w:tcW w:w="1418" w:type="dxa"/>
            <w:tcBorders>
              <w:top w:val="nil"/>
              <w:left w:val="nil"/>
              <w:bottom w:val="single" w:sz="4" w:space="0" w:color="auto"/>
              <w:right w:val="single" w:sz="4" w:space="0" w:color="auto"/>
            </w:tcBorders>
            <w:shd w:val="clear" w:color="auto" w:fill="auto"/>
            <w:vAlign w:val="bottom"/>
            <w:hideMark/>
          </w:tcPr>
          <w:p w14:paraId="2DDA09FE" w14:textId="0CAC1FB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040.000.4472.01</w:t>
            </w:r>
          </w:p>
        </w:tc>
        <w:tc>
          <w:tcPr>
            <w:tcW w:w="1284" w:type="dxa"/>
            <w:tcBorders>
              <w:top w:val="nil"/>
              <w:left w:val="nil"/>
              <w:bottom w:val="single" w:sz="4" w:space="0" w:color="auto"/>
              <w:right w:val="single" w:sz="4" w:space="0" w:color="auto"/>
            </w:tcBorders>
            <w:shd w:val="clear" w:color="auto" w:fill="auto"/>
            <w:noWrap/>
            <w:vAlign w:val="bottom"/>
            <w:hideMark/>
          </w:tcPr>
          <w:p w14:paraId="20BE10FE" w14:textId="34C26DF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040000447201</w:t>
            </w:r>
          </w:p>
        </w:tc>
        <w:tc>
          <w:tcPr>
            <w:tcW w:w="3648" w:type="dxa"/>
            <w:tcBorders>
              <w:top w:val="nil"/>
              <w:left w:val="nil"/>
              <w:bottom w:val="single" w:sz="4" w:space="0" w:color="auto"/>
              <w:right w:val="single" w:sz="4" w:space="0" w:color="auto"/>
            </w:tcBorders>
            <w:shd w:val="clear" w:color="auto" w:fill="auto"/>
            <w:noWrap/>
            <w:vAlign w:val="bottom"/>
            <w:hideMark/>
          </w:tcPr>
          <w:p w14:paraId="369EB132" w14:textId="23F97AC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Metilfenidato 36 mg-Tableta/Cada tableta de liberación prolongada contiene: Clorhidrato de metilfenidato 36 mg. Envase con 30 tabletas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0100AB9A" w14:textId="26BBB62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1C3DDA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21B3E0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A27D9F8" w14:textId="77777777" w:rsidR="00CD4F18" w:rsidRPr="00012BEC" w:rsidRDefault="00CD4F18" w:rsidP="00CD4F18">
            <w:pPr>
              <w:rPr>
                <w:rFonts w:ascii="Calibri" w:hAnsi="Calibri" w:cs="Calibri"/>
                <w:color w:val="000000"/>
                <w:sz w:val="16"/>
                <w:szCs w:val="16"/>
                <w:lang w:val="en-US"/>
              </w:rPr>
            </w:pPr>
          </w:p>
        </w:tc>
      </w:tr>
      <w:tr w:rsidR="00CD4F18" w:rsidRPr="00012BEC" w14:paraId="682FEA0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2EF0E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690</w:t>
            </w:r>
          </w:p>
        </w:tc>
        <w:tc>
          <w:tcPr>
            <w:tcW w:w="1418" w:type="dxa"/>
            <w:tcBorders>
              <w:top w:val="nil"/>
              <w:left w:val="nil"/>
              <w:bottom w:val="single" w:sz="4" w:space="0" w:color="auto"/>
              <w:right w:val="single" w:sz="4" w:space="0" w:color="auto"/>
            </w:tcBorders>
            <w:shd w:val="clear" w:color="auto" w:fill="auto"/>
            <w:vAlign w:val="bottom"/>
            <w:hideMark/>
          </w:tcPr>
          <w:p w14:paraId="59DD1A05" w14:textId="2D77A2E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040.000.4481.01</w:t>
            </w:r>
          </w:p>
        </w:tc>
        <w:tc>
          <w:tcPr>
            <w:tcW w:w="1284" w:type="dxa"/>
            <w:tcBorders>
              <w:top w:val="nil"/>
              <w:left w:val="nil"/>
              <w:bottom w:val="single" w:sz="4" w:space="0" w:color="auto"/>
              <w:right w:val="single" w:sz="4" w:space="0" w:color="auto"/>
            </w:tcBorders>
            <w:shd w:val="clear" w:color="auto" w:fill="auto"/>
            <w:noWrap/>
            <w:vAlign w:val="bottom"/>
            <w:hideMark/>
          </w:tcPr>
          <w:p w14:paraId="123C29EE" w14:textId="5470107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040000448101</w:t>
            </w:r>
          </w:p>
        </w:tc>
        <w:tc>
          <w:tcPr>
            <w:tcW w:w="3648" w:type="dxa"/>
            <w:tcBorders>
              <w:top w:val="nil"/>
              <w:left w:val="nil"/>
              <w:bottom w:val="single" w:sz="4" w:space="0" w:color="auto"/>
              <w:right w:val="single" w:sz="4" w:space="0" w:color="auto"/>
            </w:tcBorders>
            <w:shd w:val="clear" w:color="auto" w:fill="auto"/>
            <w:noWrap/>
            <w:vAlign w:val="bottom"/>
            <w:hideMark/>
          </w:tcPr>
          <w:p w14:paraId="29214975" w14:textId="52F6F421"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Haloperidol 50 mg-Solución inyectable/Cada ampolleta contiene: Decanoato de haloperidol equivalente a 50 mg de haloperidol. Envase con 5 ampolletas con 1 ml</w:t>
            </w:r>
          </w:p>
        </w:tc>
        <w:tc>
          <w:tcPr>
            <w:tcW w:w="750" w:type="dxa"/>
            <w:tcBorders>
              <w:top w:val="nil"/>
              <w:left w:val="nil"/>
              <w:bottom w:val="single" w:sz="4" w:space="0" w:color="auto"/>
              <w:right w:val="single" w:sz="4" w:space="0" w:color="auto"/>
            </w:tcBorders>
            <w:shd w:val="clear" w:color="auto" w:fill="auto"/>
            <w:noWrap/>
            <w:vAlign w:val="bottom"/>
            <w:hideMark/>
          </w:tcPr>
          <w:p w14:paraId="7D0BD79B" w14:textId="15E3344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A5B47C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ADE4BE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D13B5BD" w14:textId="77777777" w:rsidR="00CD4F18" w:rsidRPr="00012BEC" w:rsidRDefault="00CD4F18" w:rsidP="00CD4F18">
            <w:pPr>
              <w:rPr>
                <w:rFonts w:ascii="Calibri" w:hAnsi="Calibri" w:cs="Calibri"/>
                <w:color w:val="000000"/>
                <w:sz w:val="16"/>
                <w:szCs w:val="16"/>
                <w:lang w:val="en-US"/>
              </w:rPr>
            </w:pPr>
          </w:p>
        </w:tc>
      </w:tr>
      <w:tr w:rsidR="00CD4F18" w:rsidRPr="00012BEC" w14:paraId="6C2B65A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132DF20"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691</w:t>
            </w:r>
          </w:p>
        </w:tc>
        <w:tc>
          <w:tcPr>
            <w:tcW w:w="1418" w:type="dxa"/>
            <w:tcBorders>
              <w:top w:val="nil"/>
              <w:left w:val="nil"/>
              <w:bottom w:val="single" w:sz="4" w:space="0" w:color="auto"/>
              <w:right w:val="single" w:sz="4" w:space="0" w:color="auto"/>
            </w:tcBorders>
            <w:shd w:val="clear" w:color="auto" w:fill="auto"/>
            <w:vAlign w:val="bottom"/>
            <w:hideMark/>
          </w:tcPr>
          <w:p w14:paraId="67A67F67" w14:textId="3DD75A1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040.000.4482.00</w:t>
            </w:r>
          </w:p>
        </w:tc>
        <w:tc>
          <w:tcPr>
            <w:tcW w:w="1284" w:type="dxa"/>
            <w:tcBorders>
              <w:top w:val="nil"/>
              <w:left w:val="nil"/>
              <w:bottom w:val="single" w:sz="4" w:space="0" w:color="auto"/>
              <w:right w:val="single" w:sz="4" w:space="0" w:color="auto"/>
            </w:tcBorders>
            <w:shd w:val="clear" w:color="auto" w:fill="auto"/>
            <w:noWrap/>
            <w:vAlign w:val="bottom"/>
            <w:hideMark/>
          </w:tcPr>
          <w:p w14:paraId="797275C5" w14:textId="3039BDF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040000448200</w:t>
            </w:r>
          </w:p>
        </w:tc>
        <w:tc>
          <w:tcPr>
            <w:tcW w:w="3648" w:type="dxa"/>
            <w:tcBorders>
              <w:top w:val="nil"/>
              <w:left w:val="nil"/>
              <w:bottom w:val="single" w:sz="4" w:space="0" w:color="auto"/>
              <w:right w:val="single" w:sz="4" w:space="0" w:color="auto"/>
            </w:tcBorders>
            <w:shd w:val="clear" w:color="auto" w:fill="auto"/>
            <w:noWrap/>
            <w:vAlign w:val="bottom"/>
            <w:hideMark/>
          </w:tcPr>
          <w:p w14:paraId="371D013A" w14:textId="4276621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Bromazepam 3 mg-Comprimido/Cada comprimido contiene: Bromazepam 3 mg. 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6EC4CEE1" w14:textId="206F503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F419284"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19E805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8AE276E" w14:textId="77777777" w:rsidR="00CD4F18" w:rsidRPr="00012BEC" w:rsidRDefault="00CD4F18" w:rsidP="00CD4F18">
            <w:pPr>
              <w:rPr>
                <w:rFonts w:ascii="Calibri" w:hAnsi="Calibri" w:cs="Calibri"/>
                <w:color w:val="000000"/>
                <w:sz w:val="16"/>
                <w:szCs w:val="16"/>
                <w:lang w:val="en-US"/>
              </w:rPr>
            </w:pPr>
          </w:p>
        </w:tc>
      </w:tr>
      <w:tr w:rsidR="00CD4F18" w:rsidRPr="00012BEC" w14:paraId="6695CCAC"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E878F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692</w:t>
            </w:r>
          </w:p>
        </w:tc>
        <w:tc>
          <w:tcPr>
            <w:tcW w:w="1418" w:type="dxa"/>
            <w:tcBorders>
              <w:top w:val="nil"/>
              <w:left w:val="nil"/>
              <w:bottom w:val="single" w:sz="4" w:space="0" w:color="auto"/>
              <w:right w:val="single" w:sz="4" w:space="0" w:color="auto"/>
            </w:tcBorders>
            <w:shd w:val="clear" w:color="auto" w:fill="auto"/>
            <w:vAlign w:val="bottom"/>
            <w:hideMark/>
          </w:tcPr>
          <w:p w14:paraId="0C754A6A" w14:textId="5E49ECF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040.000.4484.00</w:t>
            </w:r>
          </w:p>
        </w:tc>
        <w:tc>
          <w:tcPr>
            <w:tcW w:w="1284" w:type="dxa"/>
            <w:tcBorders>
              <w:top w:val="nil"/>
              <w:left w:val="nil"/>
              <w:bottom w:val="single" w:sz="4" w:space="0" w:color="auto"/>
              <w:right w:val="single" w:sz="4" w:space="0" w:color="auto"/>
            </w:tcBorders>
            <w:shd w:val="clear" w:color="auto" w:fill="auto"/>
            <w:noWrap/>
            <w:vAlign w:val="bottom"/>
            <w:hideMark/>
          </w:tcPr>
          <w:p w14:paraId="0AB47E35" w14:textId="21B6568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040000448400</w:t>
            </w:r>
          </w:p>
        </w:tc>
        <w:tc>
          <w:tcPr>
            <w:tcW w:w="3648" w:type="dxa"/>
            <w:tcBorders>
              <w:top w:val="nil"/>
              <w:left w:val="nil"/>
              <w:bottom w:val="single" w:sz="4" w:space="0" w:color="auto"/>
              <w:right w:val="single" w:sz="4" w:space="0" w:color="auto"/>
            </w:tcBorders>
            <w:shd w:val="clear" w:color="auto" w:fill="auto"/>
            <w:noWrap/>
            <w:vAlign w:val="bottom"/>
            <w:hideMark/>
          </w:tcPr>
          <w:p w14:paraId="495A657C" w14:textId="2949813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Sertralina-Cápsula o tableta/Cada cápsula o tableta contiene: Clorhidrato de sertralina equivalente a 50 mg de sertralina. Envase con 14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2BF422A9" w14:textId="28B926B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FE2745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D967B0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0FBCA89" w14:textId="77777777" w:rsidR="00CD4F18" w:rsidRPr="00012BEC" w:rsidRDefault="00CD4F18" w:rsidP="00CD4F18">
            <w:pPr>
              <w:rPr>
                <w:rFonts w:ascii="Calibri" w:hAnsi="Calibri" w:cs="Calibri"/>
                <w:color w:val="000000"/>
                <w:sz w:val="16"/>
                <w:szCs w:val="16"/>
                <w:lang w:val="en-US"/>
              </w:rPr>
            </w:pPr>
          </w:p>
        </w:tc>
      </w:tr>
      <w:tr w:rsidR="00CD4F18" w:rsidRPr="00012BEC" w14:paraId="7CFDFD3D"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D9D9B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693</w:t>
            </w:r>
          </w:p>
        </w:tc>
        <w:tc>
          <w:tcPr>
            <w:tcW w:w="1418" w:type="dxa"/>
            <w:tcBorders>
              <w:top w:val="nil"/>
              <w:left w:val="nil"/>
              <w:bottom w:val="single" w:sz="4" w:space="0" w:color="auto"/>
              <w:right w:val="single" w:sz="4" w:space="0" w:color="auto"/>
            </w:tcBorders>
            <w:shd w:val="clear" w:color="auto" w:fill="auto"/>
            <w:vAlign w:val="bottom"/>
            <w:hideMark/>
          </w:tcPr>
          <w:p w14:paraId="0F815B22" w14:textId="1380DD7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040.000.5351.00</w:t>
            </w:r>
          </w:p>
        </w:tc>
        <w:tc>
          <w:tcPr>
            <w:tcW w:w="1284" w:type="dxa"/>
            <w:tcBorders>
              <w:top w:val="nil"/>
              <w:left w:val="nil"/>
              <w:bottom w:val="single" w:sz="4" w:space="0" w:color="auto"/>
              <w:right w:val="single" w:sz="4" w:space="0" w:color="auto"/>
            </w:tcBorders>
            <w:shd w:val="clear" w:color="auto" w:fill="auto"/>
            <w:noWrap/>
            <w:vAlign w:val="bottom"/>
            <w:hideMark/>
          </w:tcPr>
          <w:p w14:paraId="7091D62E" w14:textId="3432CA1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040000535100</w:t>
            </w:r>
          </w:p>
        </w:tc>
        <w:tc>
          <w:tcPr>
            <w:tcW w:w="3648" w:type="dxa"/>
            <w:tcBorders>
              <w:top w:val="nil"/>
              <w:left w:val="nil"/>
              <w:bottom w:val="single" w:sz="4" w:space="0" w:color="auto"/>
              <w:right w:val="single" w:sz="4" w:space="0" w:color="auto"/>
            </w:tcBorders>
            <w:shd w:val="clear" w:color="auto" w:fill="auto"/>
            <w:noWrap/>
            <w:vAlign w:val="bottom"/>
            <w:hideMark/>
          </w:tcPr>
          <w:p w14:paraId="25D290B5" w14:textId="0CA0C1F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Metilfenidato 10 mg-Comprimido/Cada comprimido contiene: Clorhidrato de metilfenidato 10 mg. 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A063C1C" w14:textId="6DEA18A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C3CB52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FFF18E6"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86B0726" w14:textId="77777777" w:rsidR="00CD4F18" w:rsidRPr="00012BEC" w:rsidRDefault="00CD4F18" w:rsidP="00CD4F18">
            <w:pPr>
              <w:rPr>
                <w:rFonts w:ascii="Calibri" w:hAnsi="Calibri" w:cs="Calibri"/>
                <w:color w:val="000000"/>
                <w:sz w:val="16"/>
                <w:szCs w:val="16"/>
                <w:lang w:val="en-US"/>
              </w:rPr>
            </w:pPr>
          </w:p>
        </w:tc>
      </w:tr>
      <w:tr w:rsidR="00CD4F18" w:rsidRPr="00012BEC" w14:paraId="14784301"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E9157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694</w:t>
            </w:r>
          </w:p>
        </w:tc>
        <w:tc>
          <w:tcPr>
            <w:tcW w:w="1418" w:type="dxa"/>
            <w:tcBorders>
              <w:top w:val="nil"/>
              <w:left w:val="nil"/>
              <w:bottom w:val="single" w:sz="4" w:space="0" w:color="auto"/>
              <w:right w:val="single" w:sz="4" w:space="0" w:color="auto"/>
            </w:tcBorders>
            <w:shd w:val="clear" w:color="auto" w:fill="auto"/>
            <w:vAlign w:val="bottom"/>
            <w:hideMark/>
          </w:tcPr>
          <w:p w14:paraId="26E8EC91" w14:textId="2A74C89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040.000.5478.00</w:t>
            </w:r>
          </w:p>
        </w:tc>
        <w:tc>
          <w:tcPr>
            <w:tcW w:w="1284" w:type="dxa"/>
            <w:tcBorders>
              <w:top w:val="nil"/>
              <w:left w:val="nil"/>
              <w:bottom w:val="single" w:sz="4" w:space="0" w:color="auto"/>
              <w:right w:val="single" w:sz="4" w:space="0" w:color="auto"/>
            </w:tcBorders>
            <w:shd w:val="clear" w:color="auto" w:fill="auto"/>
            <w:noWrap/>
            <w:vAlign w:val="bottom"/>
            <w:hideMark/>
          </w:tcPr>
          <w:p w14:paraId="50C83FF4" w14:textId="5747931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040000547800</w:t>
            </w:r>
          </w:p>
        </w:tc>
        <w:tc>
          <w:tcPr>
            <w:tcW w:w="3648" w:type="dxa"/>
            <w:tcBorders>
              <w:top w:val="nil"/>
              <w:left w:val="nil"/>
              <w:bottom w:val="single" w:sz="4" w:space="0" w:color="auto"/>
              <w:right w:val="single" w:sz="4" w:space="0" w:color="auto"/>
            </w:tcBorders>
            <w:shd w:val="clear" w:color="auto" w:fill="auto"/>
            <w:noWrap/>
            <w:vAlign w:val="bottom"/>
            <w:hideMark/>
          </w:tcPr>
          <w:p w14:paraId="2D4A6635" w14:textId="68ECE0B8"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Lorazepam-Tableta/Cada tableta contiene: Lorazepam 1 mg. Envase con 40 tabletas</w:t>
            </w:r>
          </w:p>
        </w:tc>
        <w:tc>
          <w:tcPr>
            <w:tcW w:w="750" w:type="dxa"/>
            <w:tcBorders>
              <w:top w:val="nil"/>
              <w:left w:val="nil"/>
              <w:bottom w:val="single" w:sz="4" w:space="0" w:color="auto"/>
              <w:right w:val="single" w:sz="4" w:space="0" w:color="auto"/>
            </w:tcBorders>
            <w:shd w:val="clear" w:color="auto" w:fill="auto"/>
            <w:noWrap/>
            <w:vAlign w:val="bottom"/>
            <w:hideMark/>
          </w:tcPr>
          <w:p w14:paraId="1A3FCEAE" w14:textId="5FCC3E1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CE8B15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5E939E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F5FACE1" w14:textId="77777777" w:rsidR="00CD4F18" w:rsidRPr="00012BEC" w:rsidRDefault="00CD4F18" w:rsidP="00CD4F18">
            <w:pPr>
              <w:rPr>
                <w:rFonts w:ascii="Calibri" w:hAnsi="Calibri" w:cs="Calibri"/>
                <w:color w:val="000000"/>
                <w:sz w:val="16"/>
                <w:szCs w:val="16"/>
                <w:lang w:val="en-US"/>
              </w:rPr>
            </w:pPr>
          </w:p>
        </w:tc>
      </w:tr>
      <w:tr w:rsidR="00CD4F18" w:rsidRPr="00012BEC" w14:paraId="7DE81A80"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AF3C3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695</w:t>
            </w:r>
          </w:p>
        </w:tc>
        <w:tc>
          <w:tcPr>
            <w:tcW w:w="1418" w:type="dxa"/>
            <w:tcBorders>
              <w:top w:val="nil"/>
              <w:left w:val="nil"/>
              <w:bottom w:val="single" w:sz="4" w:space="0" w:color="auto"/>
              <w:right w:val="single" w:sz="4" w:space="0" w:color="auto"/>
            </w:tcBorders>
            <w:shd w:val="clear" w:color="auto" w:fill="auto"/>
            <w:vAlign w:val="bottom"/>
            <w:hideMark/>
          </w:tcPr>
          <w:p w14:paraId="31A6661F" w14:textId="4B6B937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040.000.5710.00</w:t>
            </w:r>
          </w:p>
        </w:tc>
        <w:tc>
          <w:tcPr>
            <w:tcW w:w="1284" w:type="dxa"/>
            <w:tcBorders>
              <w:top w:val="nil"/>
              <w:left w:val="nil"/>
              <w:bottom w:val="single" w:sz="4" w:space="0" w:color="auto"/>
              <w:right w:val="single" w:sz="4" w:space="0" w:color="auto"/>
            </w:tcBorders>
            <w:shd w:val="clear" w:color="auto" w:fill="auto"/>
            <w:noWrap/>
            <w:vAlign w:val="bottom"/>
            <w:hideMark/>
          </w:tcPr>
          <w:p w14:paraId="57A88010" w14:textId="03B4134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040000571000</w:t>
            </w:r>
          </w:p>
        </w:tc>
        <w:tc>
          <w:tcPr>
            <w:tcW w:w="3648" w:type="dxa"/>
            <w:tcBorders>
              <w:top w:val="nil"/>
              <w:left w:val="nil"/>
              <w:bottom w:val="single" w:sz="4" w:space="0" w:color="auto"/>
              <w:right w:val="single" w:sz="4" w:space="0" w:color="auto"/>
            </w:tcBorders>
            <w:shd w:val="clear" w:color="auto" w:fill="auto"/>
            <w:noWrap/>
            <w:vAlign w:val="bottom"/>
            <w:hideMark/>
          </w:tcPr>
          <w:p w14:paraId="7645C69E" w14:textId="63BCC64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Paliperidona 150 mg-Suspensión inyectable de liberación prolongada/Cada jeringa prellenada contiene: Palmitato de paliperidona equivalente a 150 mg de paliperidona. Envase con una microjeringa con 1.5 ml (150 mg)</w:t>
            </w:r>
          </w:p>
        </w:tc>
        <w:tc>
          <w:tcPr>
            <w:tcW w:w="750" w:type="dxa"/>
            <w:tcBorders>
              <w:top w:val="nil"/>
              <w:left w:val="nil"/>
              <w:bottom w:val="single" w:sz="4" w:space="0" w:color="auto"/>
              <w:right w:val="single" w:sz="4" w:space="0" w:color="auto"/>
            </w:tcBorders>
            <w:shd w:val="clear" w:color="auto" w:fill="auto"/>
            <w:noWrap/>
            <w:vAlign w:val="bottom"/>
            <w:hideMark/>
          </w:tcPr>
          <w:p w14:paraId="6DE18F4F" w14:textId="03F82D4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143C9E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0A574A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6797E1F" w14:textId="77777777" w:rsidR="00CD4F18" w:rsidRPr="00012BEC" w:rsidRDefault="00CD4F18" w:rsidP="00CD4F18">
            <w:pPr>
              <w:rPr>
                <w:rFonts w:ascii="Calibri" w:hAnsi="Calibri" w:cs="Calibri"/>
                <w:color w:val="000000"/>
                <w:sz w:val="16"/>
                <w:szCs w:val="16"/>
                <w:lang w:val="en-US"/>
              </w:rPr>
            </w:pPr>
          </w:p>
        </w:tc>
      </w:tr>
      <w:tr w:rsidR="00CD4F18" w:rsidRPr="00012BEC" w14:paraId="31B824B6"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4DA1A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696</w:t>
            </w:r>
          </w:p>
        </w:tc>
        <w:tc>
          <w:tcPr>
            <w:tcW w:w="1418" w:type="dxa"/>
            <w:tcBorders>
              <w:top w:val="nil"/>
              <w:left w:val="nil"/>
              <w:bottom w:val="single" w:sz="4" w:space="0" w:color="auto"/>
              <w:right w:val="single" w:sz="4" w:space="0" w:color="auto"/>
            </w:tcBorders>
            <w:shd w:val="clear" w:color="auto" w:fill="auto"/>
            <w:vAlign w:val="bottom"/>
            <w:hideMark/>
          </w:tcPr>
          <w:p w14:paraId="593ED97B" w14:textId="02CFF88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040.000.5711.00</w:t>
            </w:r>
          </w:p>
        </w:tc>
        <w:tc>
          <w:tcPr>
            <w:tcW w:w="1284" w:type="dxa"/>
            <w:tcBorders>
              <w:top w:val="nil"/>
              <w:left w:val="nil"/>
              <w:bottom w:val="single" w:sz="4" w:space="0" w:color="auto"/>
              <w:right w:val="single" w:sz="4" w:space="0" w:color="auto"/>
            </w:tcBorders>
            <w:shd w:val="clear" w:color="auto" w:fill="auto"/>
            <w:noWrap/>
            <w:vAlign w:val="bottom"/>
            <w:hideMark/>
          </w:tcPr>
          <w:p w14:paraId="5B2A39C5" w14:textId="31CCEA3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040000571100</w:t>
            </w:r>
          </w:p>
        </w:tc>
        <w:tc>
          <w:tcPr>
            <w:tcW w:w="3648" w:type="dxa"/>
            <w:tcBorders>
              <w:top w:val="nil"/>
              <w:left w:val="nil"/>
              <w:bottom w:val="single" w:sz="4" w:space="0" w:color="auto"/>
              <w:right w:val="single" w:sz="4" w:space="0" w:color="auto"/>
            </w:tcBorders>
            <w:shd w:val="clear" w:color="auto" w:fill="auto"/>
            <w:noWrap/>
            <w:vAlign w:val="bottom"/>
            <w:hideMark/>
          </w:tcPr>
          <w:p w14:paraId="7DF71E98" w14:textId="6921EF5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Paliperidona 100 mg-Suspensión inyectable de liberación prolongada/Cada jeringa prellenada contiene: Palmitato de paliperidona equivalente a 100 mg de paliperidona. Envase con una microjeringa con 1.0 ml (100 mg)</w:t>
            </w:r>
          </w:p>
        </w:tc>
        <w:tc>
          <w:tcPr>
            <w:tcW w:w="750" w:type="dxa"/>
            <w:tcBorders>
              <w:top w:val="nil"/>
              <w:left w:val="nil"/>
              <w:bottom w:val="single" w:sz="4" w:space="0" w:color="auto"/>
              <w:right w:val="single" w:sz="4" w:space="0" w:color="auto"/>
            </w:tcBorders>
            <w:shd w:val="clear" w:color="auto" w:fill="auto"/>
            <w:noWrap/>
            <w:vAlign w:val="bottom"/>
            <w:hideMark/>
          </w:tcPr>
          <w:p w14:paraId="0C5D99DE" w14:textId="49CFD8F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DE49BC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63A3CF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3410DB8" w14:textId="77777777" w:rsidR="00CD4F18" w:rsidRPr="00012BEC" w:rsidRDefault="00CD4F18" w:rsidP="00CD4F18">
            <w:pPr>
              <w:rPr>
                <w:rFonts w:ascii="Calibri" w:hAnsi="Calibri" w:cs="Calibri"/>
                <w:color w:val="000000"/>
                <w:sz w:val="16"/>
                <w:szCs w:val="16"/>
                <w:lang w:val="en-US"/>
              </w:rPr>
            </w:pPr>
          </w:p>
        </w:tc>
      </w:tr>
      <w:tr w:rsidR="00CD4F18" w:rsidRPr="00012BEC" w14:paraId="23BBFB5F" w14:textId="77777777" w:rsidTr="00CD4F18">
        <w:trPr>
          <w:trHeight w:val="217"/>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651DE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697</w:t>
            </w:r>
          </w:p>
        </w:tc>
        <w:tc>
          <w:tcPr>
            <w:tcW w:w="1418" w:type="dxa"/>
            <w:tcBorders>
              <w:top w:val="nil"/>
              <w:left w:val="nil"/>
              <w:bottom w:val="single" w:sz="4" w:space="0" w:color="auto"/>
              <w:right w:val="single" w:sz="4" w:space="0" w:color="auto"/>
            </w:tcBorders>
            <w:shd w:val="clear" w:color="auto" w:fill="auto"/>
            <w:vAlign w:val="bottom"/>
            <w:hideMark/>
          </w:tcPr>
          <w:p w14:paraId="4239F5B3" w14:textId="4886EE1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040.000.5915.00</w:t>
            </w:r>
          </w:p>
        </w:tc>
        <w:tc>
          <w:tcPr>
            <w:tcW w:w="1284" w:type="dxa"/>
            <w:tcBorders>
              <w:top w:val="nil"/>
              <w:left w:val="nil"/>
              <w:bottom w:val="single" w:sz="4" w:space="0" w:color="auto"/>
              <w:right w:val="single" w:sz="4" w:space="0" w:color="auto"/>
            </w:tcBorders>
            <w:shd w:val="clear" w:color="auto" w:fill="auto"/>
            <w:noWrap/>
            <w:vAlign w:val="bottom"/>
            <w:hideMark/>
          </w:tcPr>
          <w:p w14:paraId="44939D62" w14:textId="6BC0CFB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040000591500</w:t>
            </w:r>
          </w:p>
        </w:tc>
        <w:tc>
          <w:tcPr>
            <w:tcW w:w="3648" w:type="dxa"/>
            <w:tcBorders>
              <w:top w:val="nil"/>
              <w:left w:val="nil"/>
              <w:bottom w:val="single" w:sz="4" w:space="0" w:color="auto"/>
              <w:right w:val="single" w:sz="4" w:space="0" w:color="auto"/>
            </w:tcBorders>
            <w:shd w:val="clear" w:color="auto" w:fill="auto"/>
            <w:noWrap/>
            <w:vAlign w:val="bottom"/>
            <w:hideMark/>
          </w:tcPr>
          <w:p w14:paraId="6E099A28" w14:textId="480EC06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Tapentadol 50 mg-Tableta/Cada tableta de liberación prolongada contiene: Clorhidrato de tapentadol equivalente a 50 mg de tapentadol.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016BDD68" w14:textId="770B005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2198F6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99F849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7AD705B" w14:textId="77777777" w:rsidR="00CD4F18" w:rsidRPr="00012BEC" w:rsidRDefault="00CD4F18" w:rsidP="00CD4F18">
            <w:pPr>
              <w:rPr>
                <w:rFonts w:ascii="Calibri" w:hAnsi="Calibri" w:cs="Calibri"/>
                <w:color w:val="000000"/>
                <w:sz w:val="16"/>
                <w:szCs w:val="16"/>
                <w:lang w:val="en-US"/>
              </w:rPr>
            </w:pPr>
          </w:p>
        </w:tc>
      </w:tr>
      <w:tr w:rsidR="00CD4F18" w:rsidRPr="00012BEC" w14:paraId="1583DABD" w14:textId="77777777" w:rsidTr="00CD4F18">
        <w:trPr>
          <w:trHeight w:val="7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DA73AB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698</w:t>
            </w:r>
          </w:p>
        </w:tc>
        <w:tc>
          <w:tcPr>
            <w:tcW w:w="1418" w:type="dxa"/>
            <w:tcBorders>
              <w:top w:val="nil"/>
              <w:left w:val="nil"/>
              <w:bottom w:val="single" w:sz="4" w:space="0" w:color="auto"/>
              <w:right w:val="single" w:sz="4" w:space="0" w:color="auto"/>
            </w:tcBorders>
            <w:shd w:val="clear" w:color="auto" w:fill="auto"/>
            <w:vAlign w:val="bottom"/>
            <w:hideMark/>
          </w:tcPr>
          <w:p w14:paraId="138431BC" w14:textId="5369C47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040.000.5916.00</w:t>
            </w:r>
          </w:p>
        </w:tc>
        <w:tc>
          <w:tcPr>
            <w:tcW w:w="1284" w:type="dxa"/>
            <w:tcBorders>
              <w:top w:val="nil"/>
              <w:left w:val="nil"/>
              <w:bottom w:val="single" w:sz="4" w:space="0" w:color="auto"/>
              <w:right w:val="single" w:sz="4" w:space="0" w:color="auto"/>
            </w:tcBorders>
            <w:shd w:val="clear" w:color="auto" w:fill="auto"/>
            <w:noWrap/>
            <w:vAlign w:val="bottom"/>
            <w:hideMark/>
          </w:tcPr>
          <w:p w14:paraId="5174B610" w14:textId="603F21D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040000591600</w:t>
            </w:r>
          </w:p>
        </w:tc>
        <w:tc>
          <w:tcPr>
            <w:tcW w:w="3648" w:type="dxa"/>
            <w:tcBorders>
              <w:top w:val="nil"/>
              <w:left w:val="nil"/>
              <w:bottom w:val="single" w:sz="4" w:space="0" w:color="auto"/>
              <w:right w:val="single" w:sz="4" w:space="0" w:color="auto"/>
            </w:tcBorders>
            <w:shd w:val="clear" w:color="auto" w:fill="auto"/>
            <w:noWrap/>
            <w:vAlign w:val="bottom"/>
            <w:hideMark/>
          </w:tcPr>
          <w:p w14:paraId="05796992" w14:textId="69234B6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Tapentadol 100 mg-Tableta de liberación prolongada/Cada tableta de liberaciónprolongada contiene: Clorhidrato de tapentadol equivalente a 100 mg de tapentadol. Envase con 30 tabletas de</w:t>
            </w:r>
            <w:r w:rsidRPr="00012BEC">
              <w:rPr>
                <w:rFonts w:ascii="Calibri" w:hAnsi="Calibri" w:cs="Calibri"/>
                <w:color w:val="000000"/>
                <w:sz w:val="12"/>
                <w:szCs w:val="12"/>
              </w:rPr>
              <w:br/>
              <w:t>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1DD3ACC8" w14:textId="63ED1B7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C98249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3C1581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B5DB8B5" w14:textId="77777777" w:rsidR="00CD4F18" w:rsidRPr="00012BEC" w:rsidRDefault="00CD4F18" w:rsidP="00CD4F18">
            <w:pPr>
              <w:rPr>
                <w:rFonts w:ascii="Calibri" w:hAnsi="Calibri" w:cs="Calibri"/>
                <w:color w:val="000000"/>
                <w:sz w:val="16"/>
                <w:szCs w:val="16"/>
                <w:lang w:val="en-US"/>
              </w:rPr>
            </w:pPr>
          </w:p>
        </w:tc>
      </w:tr>
      <w:tr w:rsidR="00CD4F18" w:rsidRPr="00012BEC" w14:paraId="59B060F4" w14:textId="77777777" w:rsidTr="00CD4F18">
        <w:trPr>
          <w:trHeight w:val="44"/>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6B361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699</w:t>
            </w:r>
          </w:p>
        </w:tc>
        <w:tc>
          <w:tcPr>
            <w:tcW w:w="1418" w:type="dxa"/>
            <w:tcBorders>
              <w:top w:val="nil"/>
              <w:left w:val="nil"/>
              <w:bottom w:val="single" w:sz="4" w:space="0" w:color="auto"/>
              <w:right w:val="single" w:sz="4" w:space="0" w:color="auto"/>
            </w:tcBorders>
            <w:shd w:val="clear" w:color="auto" w:fill="auto"/>
            <w:vAlign w:val="bottom"/>
            <w:hideMark/>
          </w:tcPr>
          <w:p w14:paraId="7207CBE0" w14:textId="12971B1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040.000.6140.00</w:t>
            </w:r>
          </w:p>
        </w:tc>
        <w:tc>
          <w:tcPr>
            <w:tcW w:w="1284" w:type="dxa"/>
            <w:tcBorders>
              <w:top w:val="nil"/>
              <w:left w:val="nil"/>
              <w:bottom w:val="single" w:sz="4" w:space="0" w:color="auto"/>
              <w:right w:val="single" w:sz="4" w:space="0" w:color="auto"/>
            </w:tcBorders>
            <w:shd w:val="clear" w:color="auto" w:fill="auto"/>
            <w:noWrap/>
            <w:vAlign w:val="bottom"/>
            <w:hideMark/>
          </w:tcPr>
          <w:p w14:paraId="30254C62" w14:textId="25D5B61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040000614000</w:t>
            </w:r>
          </w:p>
        </w:tc>
        <w:tc>
          <w:tcPr>
            <w:tcW w:w="3648" w:type="dxa"/>
            <w:tcBorders>
              <w:top w:val="nil"/>
              <w:left w:val="nil"/>
              <w:bottom w:val="single" w:sz="4" w:space="0" w:color="auto"/>
              <w:right w:val="single" w:sz="4" w:space="0" w:color="auto"/>
            </w:tcBorders>
            <w:shd w:val="clear" w:color="auto" w:fill="auto"/>
            <w:noWrap/>
            <w:vAlign w:val="bottom"/>
            <w:hideMark/>
          </w:tcPr>
          <w:p w14:paraId="21F016C2" w14:textId="45CD6F1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Tramadol-Tableta de liberación prolongada/Cada tableta de liberaciónprolongada contiene: Clorhidrato deTramadol 150 mg Envase con 10 tabletas deliberación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12A5CB13" w14:textId="152DCF2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D6C4D0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ED3D71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FEE72A0" w14:textId="77777777" w:rsidR="00CD4F18" w:rsidRPr="00012BEC" w:rsidRDefault="00CD4F18" w:rsidP="00CD4F18">
            <w:pPr>
              <w:rPr>
                <w:rFonts w:ascii="Calibri" w:hAnsi="Calibri" w:cs="Calibri"/>
                <w:color w:val="000000"/>
                <w:sz w:val="16"/>
                <w:szCs w:val="16"/>
                <w:lang w:val="en-US"/>
              </w:rPr>
            </w:pPr>
          </w:p>
        </w:tc>
      </w:tr>
      <w:tr w:rsidR="00CD4F18" w:rsidRPr="00012BEC" w14:paraId="370BEF09" w14:textId="77777777" w:rsidTr="00CD4F18">
        <w:trPr>
          <w:trHeight w:val="324"/>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E84620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700</w:t>
            </w:r>
          </w:p>
        </w:tc>
        <w:tc>
          <w:tcPr>
            <w:tcW w:w="1418" w:type="dxa"/>
            <w:tcBorders>
              <w:top w:val="nil"/>
              <w:left w:val="nil"/>
              <w:bottom w:val="single" w:sz="4" w:space="0" w:color="auto"/>
              <w:right w:val="single" w:sz="4" w:space="0" w:color="auto"/>
            </w:tcBorders>
            <w:shd w:val="clear" w:color="auto" w:fill="auto"/>
            <w:vAlign w:val="bottom"/>
            <w:hideMark/>
          </w:tcPr>
          <w:p w14:paraId="17B0B9C0" w14:textId="009A001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71D2B81D" w14:textId="069F26E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010222002500</w:t>
            </w:r>
          </w:p>
        </w:tc>
        <w:tc>
          <w:tcPr>
            <w:tcW w:w="3648" w:type="dxa"/>
            <w:tcBorders>
              <w:top w:val="nil"/>
              <w:left w:val="nil"/>
              <w:bottom w:val="single" w:sz="4" w:space="0" w:color="auto"/>
              <w:right w:val="single" w:sz="4" w:space="0" w:color="auto"/>
            </w:tcBorders>
            <w:shd w:val="clear" w:color="auto" w:fill="auto"/>
            <w:noWrap/>
            <w:vAlign w:val="bottom"/>
            <w:hideMark/>
          </w:tcPr>
          <w:p w14:paraId="3BEE27AC" w14:textId="3102EC6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Fosfomicina calcica -Suspensión oral/Cada 5 ml contienen: 250mg de Fosfomicina calcica 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3A74C422" w14:textId="07DD3CD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C950D3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D29C28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618F8C1" w14:textId="77777777" w:rsidR="00CD4F18" w:rsidRPr="00012BEC" w:rsidRDefault="00CD4F18" w:rsidP="00CD4F18">
            <w:pPr>
              <w:rPr>
                <w:rFonts w:ascii="Calibri" w:hAnsi="Calibri" w:cs="Calibri"/>
                <w:color w:val="000000"/>
                <w:sz w:val="16"/>
                <w:szCs w:val="16"/>
                <w:lang w:val="en-US"/>
              </w:rPr>
            </w:pPr>
          </w:p>
        </w:tc>
      </w:tr>
      <w:tr w:rsidR="00CD4F18" w:rsidRPr="00012BEC" w14:paraId="774D9701" w14:textId="77777777" w:rsidTr="00CD4F18">
        <w:trPr>
          <w:trHeight w:val="30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FDE0DE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701</w:t>
            </w:r>
          </w:p>
        </w:tc>
        <w:tc>
          <w:tcPr>
            <w:tcW w:w="1418" w:type="dxa"/>
            <w:tcBorders>
              <w:top w:val="nil"/>
              <w:left w:val="nil"/>
              <w:bottom w:val="single" w:sz="4" w:space="0" w:color="auto"/>
              <w:right w:val="single" w:sz="4" w:space="0" w:color="auto"/>
            </w:tcBorders>
            <w:shd w:val="clear" w:color="auto" w:fill="auto"/>
            <w:vAlign w:val="bottom"/>
            <w:hideMark/>
          </w:tcPr>
          <w:p w14:paraId="64C82464" w14:textId="134734C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6D29097C" w14:textId="60019AC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010222002600</w:t>
            </w:r>
          </w:p>
        </w:tc>
        <w:tc>
          <w:tcPr>
            <w:tcW w:w="3648" w:type="dxa"/>
            <w:tcBorders>
              <w:top w:val="nil"/>
              <w:left w:val="nil"/>
              <w:bottom w:val="single" w:sz="4" w:space="0" w:color="auto"/>
              <w:right w:val="single" w:sz="4" w:space="0" w:color="auto"/>
            </w:tcBorders>
            <w:shd w:val="clear" w:color="auto" w:fill="auto"/>
            <w:noWrap/>
            <w:vAlign w:val="bottom"/>
            <w:hideMark/>
          </w:tcPr>
          <w:p w14:paraId="5A5DCF3C" w14:textId="1D73F82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 xml:space="preserve">Fosfomicina calcica-Cápsula/Cada cápsula contiene: 500 mg de Fosmocina calcica Envase con 6 cápsulas </w:t>
            </w:r>
          </w:p>
        </w:tc>
        <w:tc>
          <w:tcPr>
            <w:tcW w:w="750" w:type="dxa"/>
            <w:tcBorders>
              <w:top w:val="nil"/>
              <w:left w:val="nil"/>
              <w:bottom w:val="single" w:sz="4" w:space="0" w:color="auto"/>
              <w:right w:val="single" w:sz="4" w:space="0" w:color="auto"/>
            </w:tcBorders>
            <w:shd w:val="clear" w:color="auto" w:fill="auto"/>
            <w:noWrap/>
            <w:vAlign w:val="bottom"/>
            <w:hideMark/>
          </w:tcPr>
          <w:p w14:paraId="5BE40DEE" w14:textId="0262E71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6F75B3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A72710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436791B5" w14:textId="77777777" w:rsidR="00CD4F18" w:rsidRPr="00012BEC" w:rsidRDefault="00CD4F18" w:rsidP="00CD4F18">
            <w:pPr>
              <w:rPr>
                <w:rFonts w:ascii="Calibri" w:hAnsi="Calibri" w:cs="Calibri"/>
                <w:color w:val="000000"/>
                <w:sz w:val="16"/>
                <w:szCs w:val="16"/>
                <w:lang w:val="en-US"/>
              </w:rPr>
            </w:pPr>
          </w:p>
        </w:tc>
      </w:tr>
      <w:tr w:rsidR="00CD4F18" w:rsidRPr="00012BEC" w14:paraId="337F26EB" w14:textId="77777777" w:rsidTr="00CD4F18">
        <w:trPr>
          <w:trHeight w:val="272"/>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701C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702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7FFC891B" w14:textId="31C6877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1624D236" w14:textId="65FBB0B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010222003400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1DA12FC5" w14:textId="1A3AC8C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Cefalexina -Suspensión oral/Cada 5 ml contienen: 250mg de Cefalexina Envase con 100 ml</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4BB25D5A" w14:textId="627C3A8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14B415CC"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5BB4ED41"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46FEAEA7" w14:textId="77777777" w:rsidR="00CD4F18" w:rsidRPr="00012BEC" w:rsidRDefault="00CD4F18" w:rsidP="00CD4F18">
            <w:pPr>
              <w:rPr>
                <w:rFonts w:ascii="Calibri" w:hAnsi="Calibri" w:cs="Calibri"/>
                <w:color w:val="000000"/>
                <w:sz w:val="16"/>
                <w:szCs w:val="16"/>
                <w:lang w:val="en-US"/>
              </w:rPr>
            </w:pPr>
          </w:p>
        </w:tc>
      </w:tr>
      <w:tr w:rsidR="00CD4F18" w:rsidRPr="00012BEC" w14:paraId="40A76E44" w14:textId="77777777" w:rsidTr="00CD4F18">
        <w:trPr>
          <w:trHeight w:val="34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04CE94"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703</w:t>
            </w:r>
          </w:p>
        </w:tc>
        <w:tc>
          <w:tcPr>
            <w:tcW w:w="1418" w:type="dxa"/>
            <w:tcBorders>
              <w:top w:val="nil"/>
              <w:left w:val="nil"/>
              <w:bottom w:val="single" w:sz="4" w:space="0" w:color="auto"/>
              <w:right w:val="single" w:sz="4" w:space="0" w:color="auto"/>
            </w:tcBorders>
            <w:shd w:val="clear" w:color="auto" w:fill="auto"/>
            <w:vAlign w:val="bottom"/>
            <w:hideMark/>
          </w:tcPr>
          <w:p w14:paraId="4375C900" w14:textId="3CFFE29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8ACD88C" w14:textId="1CE2815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010222006300</w:t>
            </w:r>
          </w:p>
        </w:tc>
        <w:tc>
          <w:tcPr>
            <w:tcW w:w="3648" w:type="dxa"/>
            <w:tcBorders>
              <w:top w:val="nil"/>
              <w:left w:val="nil"/>
              <w:bottom w:val="single" w:sz="4" w:space="0" w:color="auto"/>
              <w:right w:val="single" w:sz="4" w:space="0" w:color="auto"/>
            </w:tcBorders>
            <w:shd w:val="clear" w:color="auto" w:fill="auto"/>
            <w:noWrap/>
            <w:vAlign w:val="bottom"/>
            <w:hideMark/>
          </w:tcPr>
          <w:p w14:paraId="39FC3AA4" w14:textId="68898BF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Meclizina-piridoxina -Tableta/Cada tableta contiene: Meclizina 25 mg. Y Piridoxina 50mg Envase con 12 tabletas</w:t>
            </w:r>
          </w:p>
        </w:tc>
        <w:tc>
          <w:tcPr>
            <w:tcW w:w="750" w:type="dxa"/>
            <w:tcBorders>
              <w:top w:val="nil"/>
              <w:left w:val="nil"/>
              <w:bottom w:val="single" w:sz="4" w:space="0" w:color="auto"/>
              <w:right w:val="single" w:sz="4" w:space="0" w:color="auto"/>
            </w:tcBorders>
            <w:shd w:val="clear" w:color="auto" w:fill="auto"/>
            <w:noWrap/>
            <w:vAlign w:val="bottom"/>
            <w:hideMark/>
          </w:tcPr>
          <w:p w14:paraId="1C627FDF" w14:textId="30A3AFA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9D03CC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4B8123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4A031E7" w14:textId="77777777" w:rsidR="00CD4F18" w:rsidRPr="00012BEC" w:rsidRDefault="00CD4F18" w:rsidP="00CD4F18">
            <w:pPr>
              <w:rPr>
                <w:rFonts w:ascii="Calibri" w:hAnsi="Calibri" w:cs="Calibri"/>
                <w:color w:val="000000"/>
                <w:sz w:val="16"/>
                <w:szCs w:val="16"/>
                <w:lang w:val="en-US"/>
              </w:rPr>
            </w:pPr>
          </w:p>
        </w:tc>
      </w:tr>
      <w:tr w:rsidR="00CD4F18" w:rsidRPr="00012BEC" w14:paraId="7A797C93" w14:textId="77777777" w:rsidTr="00CD4F18">
        <w:trPr>
          <w:trHeight w:val="277"/>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3E109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704</w:t>
            </w:r>
          </w:p>
        </w:tc>
        <w:tc>
          <w:tcPr>
            <w:tcW w:w="1418" w:type="dxa"/>
            <w:tcBorders>
              <w:top w:val="nil"/>
              <w:left w:val="nil"/>
              <w:bottom w:val="single" w:sz="4" w:space="0" w:color="auto"/>
              <w:right w:val="single" w:sz="4" w:space="0" w:color="auto"/>
            </w:tcBorders>
            <w:shd w:val="clear" w:color="auto" w:fill="auto"/>
            <w:vAlign w:val="bottom"/>
            <w:hideMark/>
          </w:tcPr>
          <w:p w14:paraId="520ECA7E" w14:textId="4931FB8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C7B1D9D" w14:textId="77C844B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010222006500</w:t>
            </w:r>
          </w:p>
        </w:tc>
        <w:tc>
          <w:tcPr>
            <w:tcW w:w="3648" w:type="dxa"/>
            <w:tcBorders>
              <w:top w:val="nil"/>
              <w:left w:val="nil"/>
              <w:bottom w:val="single" w:sz="4" w:space="0" w:color="auto"/>
              <w:right w:val="single" w:sz="4" w:space="0" w:color="auto"/>
            </w:tcBorders>
            <w:shd w:val="clear" w:color="auto" w:fill="auto"/>
            <w:noWrap/>
            <w:vAlign w:val="bottom"/>
            <w:hideMark/>
          </w:tcPr>
          <w:p w14:paraId="3A2BE1B5" w14:textId="35DAF99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Trimebutina -Suspensión oral/Cada ml contiene: 20 mg de Trimebutina Envase con 30 ml</w:t>
            </w:r>
          </w:p>
        </w:tc>
        <w:tc>
          <w:tcPr>
            <w:tcW w:w="750" w:type="dxa"/>
            <w:tcBorders>
              <w:top w:val="nil"/>
              <w:left w:val="nil"/>
              <w:bottom w:val="single" w:sz="4" w:space="0" w:color="auto"/>
              <w:right w:val="single" w:sz="4" w:space="0" w:color="auto"/>
            </w:tcBorders>
            <w:shd w:val="clear" w:color="auto" w:fill="auto"/>
            <w:noWrap/>
            <w:vAlign w:val="bottom"/>
            <w:hideMark/>
          </w:tcPr>
          <w:p w14:paraId="407EB625" w14:textId="7BF3A03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81E77A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3E1A6E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2CBAB5B" w14:textId="77777777" w:rsidR="00CD4F18" w:rsidRPr="00012BEC" w:rsidRDefault="00CD4F18" w:rsidP="00CD4F18">
            <w:pPr>
              <w:rPr>
                <w:rFonts w:ascii="Calibri" w:hAnsi="Calibri" w:cs="Calibri"/>
                <w:color w:val="000000"/>
                <w:sz w:val="16"/>
                <w:szCs w:val="16"/>
                <w:lang w:val="en-US"/>
              </w:rPr>
            </w:pPr>
          </w:p>
        </w:tc>
      </w:tr>
      <w:tr w:rsidR="00CD4F18" w:rsidRPr="00012BEC" w14:paraId="788E2541" w14:textId="77777777" w:rsidTr="00CD4F18">
        <w:trPr>
          <w:trHeight w:val="2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AD0E4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705</w:t>
            </w:r>
          </w:p>
        </w:tc>
        <w:tc>
          <w:tcPr>
            <w:tcW w:w="1418" w:type="dxa"/>
            <w:tcBorders>
              <w:top w:val="nil"/>
              <w:left w:val="nil"/>
              <w:bottom w:val="single" w:sz="4" w:space="0" w:color="auto"/>
              <w:right w:val="single" w:sz="4" w:space="0" w:color="auto"/>
            </w:tcBorders>
            <w:shd w:val="clear" w:color="auto" w:fill="auto"/>
            <w:vAlign w:val="bottom"/>
            <w:hideMark/>
          </w:tcPr>
          <w:p w14:paraId="0709DC2B" w14:textId="544C693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20500257" w14:textId="7E73732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010222007400</w:t>
            </w:r>
          </w:p>
        </w:tc>
        <w:tc>
          <w:tcPr>
            <w:tcW w:w="3648" w:type="dxa"/>
            <w:tcBorders>
              <w:top w:val="nil"/>
              <w:left w:val="nil"/>
              <w:bottom w:val="single" w:sz="4" w:space="0" w:color="auto"/>
              <w:right w:val="single" w:sz="4" w:space="0" w:color="auto"/>
            </w:tcBorders>
            <w:shd w:val="clear" w:color="auto" w:fill="auto"/>
            <w:noWrap/>
            <w:vAlign w:val="bottom"/>
            <w:hideMark/>
          </w:tcPr>
          <w:p w14:paraId="3876773B" w14:textId="6AE94BC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Trimebutina-Comprimido/Cada comprimido contiene: 200 mg deTrimebutina 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33C8F20B" w14:textId="08F1DCD3"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EFA612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66D976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556A894" w14:textId="77777777" w:rsidR="00CD4F18" w:rsidRPr="00012BEC" w:rsidRDefault="00CD4F18" w:rsidP="00CD4F18">
            <w:pPr>
              <w:rPr>
                <w:rFonts w:ascii="Calibri" w:hAnsi="Calibri" w:cs="Calibri"/>
                <w:color w:val="000000"/>
                <w:sz w:val="16"/>
                <w:szCs w:val="16"/>
                <w:lang w:val="en-US"/>
              </w:rPr>
            </w:pPr>
          </w:p>
        </w:tc>
      </w:tr>
      <w:tr w:rsidR="00CD4F18" w:rsidRPr="00012BEC" w14:paraId="01E96D61" w14:textId="77777777" w:rsidTr="00CD4F18">
        <w:trPr>
          <w:trHeight w:val="371"/>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38399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706</w:t>
            </w:r>
          </w:p>
        </w:tc>
        <w:tc>
          <w:tcPr>
            <w:tcW w:w="1418" w:type="dxa"/>
            <w:tcBorders>
              <w:top w:val="nil"/>
              <w:left w:val="nil"/>
              <w:bottom w:val="single" w:sz="4" w:space="0" w:color="auto"/>
              <w:right w:val="single" w:sz="4" w:space="0" w:color="auto"/>
            </w:tcBorders>
            <w:shd w:val="clear" w:color="auto" w:fill="auto"/>
            <w:vAlign w:val="bottom"/>
            <w:hideMark/>
          </w:tcPr>
          <w:p w14:paraId="0806C70E" w14:textId="4A414BC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70F0C1A" w14:textId="523C991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010222007700</w:t>
            </w:r>
          </w:p>
        </w:tc>
        <w:tc>
          <w:tcPr>
            <w:tcW w:w="3648" w:type="dxa"/>
            <w:tcBorders>
              <w:top w:val="nil"/>
              <w:left w:val="nil"/>
              <w:bottom w:val="single" w:sz="4" w:space="0" w:color="auto"/>
              <w:right w:val="single" w:sz="4" w:space="0" w:color="auto"/>
            </w:tcBorders>
            <w:shd w:val="clear" w:color="auto" w:fill="auto"/>
            <w:noWrap/>
            <w:vAlign w:val="bottom"/>
            <w:hideMark/>
          </w:tcPr>
          <w:p w14:paraId="67500325" w14:textId="47C714F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Dimeticona -Suspensión oral, gotas/Cada ml contiene: 100mg de Dimeticona Frasco con 30 ml</w:t>
            </w:r>
          </w:p>
        </w:tc>
        <w:tc>
          <w:tcPr>
            <w:tcW w:w="750" w:type="dxa"/>
            <w:tcBorders>
              <w:top w:val="nil"/>
              <w:left w:val="nil"/>
              <w:bottom w:val="single" w:sz="4" w:space="0" w:color="auto"/>
              <w:right w:val="single" w:sz="4" w:space="0" w:color="auto"/>
            </w:tcBorders>
            <w:shd w:val="clear" w:color="auto" w:fill="auto"/>
            <w:noWrap/>
            <w:vAlign w:val="bottom"/>
            <w:hideMark/>
          </w:tcPr>
          <w:p w14:paraId="03959EDB" w14:textId="044E5E3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DFBE02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2D3BCB1"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FFAC1CB" w14:textId="77777777" w:rsidR="00CD4F18" w:rsidRPr="00012BEC" w:rsidRDefault="00CD4F18" w:rsidP="00CD4F18">
            <w:pPr>
              <w:rPr>
                <w:rFonts w:ascii="Calibri" w:hAnsi="Calibri" w:cs="Calibri"/>
                <w:color w:val="000000"/>
                <w:sz w:val="16"/>
                <w:szCs w:val="16"/>
                <w:lang w:val="en-US"/>
              </w:rPr>
            </w:pPr>
          </w:p>
        </w:tc>
      </w:tr>
      <w:tr w:rsidR="00CD4F18" w:rsidRPr="00012BEC" w14:paraId="1B85A1C0" w14:textId="77777777" w:rsidTr="00CD4F18">
        <w:trPr>
          <w:trHeight w:val="277"/>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15D39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707</w:t>
            </w:r>
          </w:p>
        </w:tc>
        <w:tc>
          <w:tcPr>
            <w:tcW w:w="1418" w:type="dxa"/>
            <w:tcBorders>
              <w:top w:val="nil"/>
              <w:left w:val="nil"/>
              <w:bottom w:val="single" w:sz="4" w:space="0" w:color="auto"/>
              <w:right w:val="single" w:sz="4" w:space="0" w:color="auto"/>
            </w:tcBorders>
            <w:shd w:val="clear" w:color="auto" w:fill="auto"/>
            <w:vAlign w:val="bottom"/>
            <w:hideMark/>
          </w:tcPr>
          <w:p w14:paraId="276422C7" w14:textId="7A5A14C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4796F6B2" w14:textId="7F19946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010222008100</w:t>
            </w:r>
          </w:p>
        </w:tc>
        <w:tc>
          <w:tcPr>
            <w:tcW w:w="3648" w:type="dxa"/>
            <w:tcBorders>
              <w:top w:val="nil"/>
              <w:left w:val="nil"/>
              <w:bottom w:val="single" w:sz="4" w:space="0" w:color="auto"/>
              <w:right w:val="single" w:sz="4" w:space="0" w:color="auto"/>
            </w:tcBorders>
            <w:shd w:val="clear" w:color="auto" w:fill="auto"/>
            <w:noWrap/>
            <w:vAlign w:val="bottom"/>
            <w:hideMark/>
          </w:tcPr>
          <w:p w14:paraId="0582F2AB" w14:textId="2F3BF62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Ketorolaco -Tableta/Cada tableta contiene: Ketorolaco de 10 mg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0BA44219" w14:textId="0F655F1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788607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5EAB072"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77FC3C2" w14:textId="77777777" w:rsidR="00CD4F18" w:rsidRPr="00012BEC" w:rsidRDefault="00CD4F18" w:rsidP="00CD4F18">
            <w:pPr>
              <w:rPr>
                <w:rFonts w:ascii="Calibri" w:hAnsi="Calibri" w:cs="Calibri"/>
                <w:color w:val="000000"/>
                <w:sz w:val="16"/>
                <w:szCs w:val="16"/>
                <w:lang w:val="en-US"/>
              </w:rPr>
            </w:pPr>
          </w:p>
        </w:tc>
      </w:tr>
      <w:tr w:rsidR="00CD4F18" w:rsidRPr="00012BEC" w14:paraId="325D069A" w14:textId="77777777" w:rsidTr="00CD4F18">
        <w:trPr>
          <w:trHeight w:val="39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9B060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708</w:t>
            </w:r>
          </w:p>
        </w:tc>
        <w:tc>
          <w:tcPr>
            <w:tcW w:w="1418" w:type="dxa"/>
            <w:tcBorders>
              <w:top w:val="nil"/>
              <w:left w:val="nil"/>
              <w:bottom w:val="single" w:sz="4" w:space="0" w:color="auto"/>
              <w:right w:val="single" w:sz="4" w:space="0" w:color="auto"/>
            </w:tcBorders>
            <w:shd w:val="clear" w:color="auto" w:fill="auto"/>
            <w:vAlign w:val="bottom"/>
            <w:hideMark/>
          </w:tcPr>
          <w:p w14:paraId="06436575" w14:textId="4D9D88B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6297F96A" w14:textId="537CCA8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010222008500</w:t>
            </w:r>
          </w:p>
        </w:tc>
        <w:tc>
          <w:tcPr>
            <w:tcW w:w="3648" w:type="dxa"/>
            <w:tcBorders>
              <w:top w:val="nil"/>
              <w:left w:val="nil"/>
              <w:bottom w:val="single" w:sz="4" w:space="0" w:color="auto"/>
              <w:right w:val="single" w:sz="4" w:space="0" w:color="auto"/>
            </w:tcBorders>
            <w:shd w:val="clear" w:color="auto" w:fill="auto"/>
            <w:noWrap/>
            <w:vAlign w:val="bottom"/>
            <w:hideMark/>
          </w:tcPr>
          <w:p w14:paraId="7B485562" w14:textId="63283E9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Ketorolaco-Tramadol -Tableta/Cada tableta contiene: KETOROLACO/TRAMADOL 10mg/25mg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210096CD" w14:textId="35E06D8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EA5F63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FE44BB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43A79BC" w14:textId="77777777" w:rsidR="00CD4F18" w:rsidRPr="00012BEC" w:rsidRDefault="00CD4F18" w:rsidP="00CD4F18">
            <w:pPr>
              <w:rPr>
                <w:rFonts w:ascii="Calibri" w:hAnsi="Calibri" w:cs="Calibri"/>
                <w:color w:val="000000"/>
                <w:sz w:val="16"/>
                <w:szCs w:val="16"/>
                <w:lang w:val="en-US"/>
              </w:rPr>
            </w:pPr>
          </w:p>
        </w:tc>
      </w:tr>
      <w:tr w:rsidR="00CD4F18" w:rsidRPr="00012BEC" w14:paraId="212BF427" w14:textId="77777777" w:rsidTr="00CD4F18">
        <w:trPr>
          <w:trHeight w:val="27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D30B9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709</w:t>
            </w:r>
          </w:p>
        </w:tc>
        <w:tc>
          <w:tcPr>
            <w:tcW w:w="1418" w:type="dxa"/>
            <w:tcBorders>
              <w:top w:val="nil"/>
              <w:left w:val="nil"/>
              <w:bottom w:val="single" w:sz="4" w:space="0" w:color="auto"/>
              <w:right w:val="single" w:sz="4" w:space="0" w:color="auto"/>
            </w:tcBorders>
            <w:shd w:val="clear" w:color="auto" w:fill="auto"/>
            <w:vAlign w:val="bottom"/>
            <w:hideMark/>
          </w:tcPr>
          <w:p w14:paraId="7C70DB9F" w14:textId="409A47D2"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0A66A4F" w14:textId="25465F4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010222012000</w:t>
            </w:r>
          </w:p>
        </w:tc>
        <w:tc>
          <w:tcPr>
            <w:tcW w:w="3648" w:type="dxa"/>
            <w:tcBorders>
              <w:top w:val="nil"/>
              <w:left w:val="nil"/>
              <w:bottom w:val="single" w:sz="4" w:space="0" w:color="auto"/>
              <w:right w:val="single" w:sz="4" w:space="0" w:color="auto"/>
            </w:tcBorders>
            <w:shd w:val="clear" w:color="auto" w:fill="auto"/>
            <w:noWrap/>
            <w:vAlign w:val="bottom"/>
            <w:hideMark/>
          </w:tcPr>
          <w:p w14:paraId="5B4922CD" w14:textId="110537C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Norfenefrina gotas orales-Solución oral/Cada mililitro contiene clorhidrato de norfenefrina 10 mg de norfenefrina Envase con 24 ml</w:t>
            </w:r>
          </w:p>
        </w:tc>
        <w:tc>
          <w:tcPr>
            <w:tcW w:w="750" w:type="dxa"/>
            <w:tcBorders>
              <w:top w:val="nil"/>
              <w:left w:val="nil"/>
              <w:bottom w:val="single" w:sz="4" w:space="0" w:color="auto"/>
              <w:right w:val="single" w:sz="4" w:space="0" w:color="auto"/>
            </w:tcBorders>
            <w:shd w:val="clear" w:color="auto" w:fill="auto"/>
            <w:noWrap/>
            <w:vAlign w:val="bottom"/>
            <w:hideMark/>
          </w:tcPr>
          <w:p w14:paraId="1FC904F7" w14:textId="1DF6267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DD0402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393B3DB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0BB6C06" w14:textId="77777777" w:rsidR="00CD4F18" w:rsidRPr="00012BEC" w:rsidRDefault="00CD4F18" w:rsidP="00CD4F18">
            <w:pPr>
              <w:rPr>
                <w:rFonts w:ascii="Calibri" w:hAnsi="Calibri" w:cs="Calibri"/>
                <w:color w:val="000000"/>
                <w:sz w:val="16"/>
                <w:szCs w:val="16"/>
                <w:lang w:val="en-US"/>
              </w:rPr>
            </w:pPr>
          </w:p>
        </w:tc>
      </w:tr>
      <w:tr w:rsidR="00CD4F18" w:rsidRPr="00012BEC" w14:paraId="4B4D2BF0" w14:textId="77777777" w:rsidTr="00CD4F18">
        <w:trPr>
          <w:trHeight w:val="272"/>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424B1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710</w:t>
            </w:r>
          </w:p>
        </w:tc>
        <w:tc>
          <w:tcPr>
            <w:tcW w:w="1418" w:type="dxa"/>
            <w:tcBorders>
              <w:top w:val="nil"/>
              <w:left w:val="nil"/>
              <w:bottom w:val="single" w:sz="4" w:space="0" w:color="auto"/>
              <w:right w:val="single" w:sz="4" w:space="0" w:color="auto"/>
            </w:tcBorders>
            <w:shd w:val="clear" w:color="auto" w:fill="auto"/>
            <w:vAlign w:val="bottom"/>
            <w:hideMark/>
          </w:tcPr>
          <w:p w14:paraId="4046AF48" w14:textId="6F5500F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72BF2A68" w14:textId="3FD97B4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010222017500</w:t>
            </w:r>
          </w:p>
        </w:tc>
        <w:tc>
          <w:tcPr>
            <w:tcW w:w="3648" w:type="dxa"/>
            <w:tcBorders>
              <w:top w:val="nil"/>
              <w:left w:val="nil"/>
              <w:bottom w:val="single" w:sz="4" w:space="0" w:color="auto"/>
              <w:right w:val="single" w:sz="4" w:space="0" w:color="auto"/>
            </w:tcBorders>
            <w:shd w:val="clear" w:color="auto" w:fill="auto"/>
            <w:noWrap/>
            <w:vAlign w:val="bottom"/>
            <w:hideMark/>
          </w:tcPr>
          <w:p w14:paraId="2ACABC09" w14:textId="3F2EB14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Guaifenesina-Oxolamina -Jarabe/Cada 5 ml contienen: Guaifenesina 125 mg y Citrato de oxolamina 62.5 mg. Envase con 140 ml</w:t>
            </w:r>
          </w:p>
        </w:tc>
        <w:tc>
          <w:tcPr>
            <w:tcW w:w="750" w:type="dxa"/>
            <w:tcBorders>
              <w:top w:val="nil"/>
              <w:left w:val="nil"/>
              <w:bottom w:val="single" w:sz="4" w:space="0" w:color="auto"/>
              <w:right w:val="single" w:sz="4" w:space="0" w:color="auto"/>
            </w:tcBorders>
            <w:shd w:val="clear" w:color="auto" w:fill="auto"/>
            <w:noWrap/>
            <w:vAlign w:val="bottom"/>
            <w:hideMark/>
          </w:tcPr>
          <w:p w14:paraId="3E9C809C" w14:textId="0F30417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4FEA443"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7F04BA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893DB34" w14:textId="77777777" w:rsidR="00CD4F18" w:rsidRPr="00012BEC" w:rsidRDefault="00CD4F18" w:rsidP="00CD4F18">
            <w:pPr>
              <w:rPr>
                <w:rFonts w:ascii="Calibri" w:hAnsi="Calibri" w:cs="Calibri"/>
                <w:color w:val="000000"/>
                <w:sz w:val="16"/>
                <w:szCs w:val="16"/>
                <w:lang w:val="en-US"/>
              </w:rPr>
            </w:pPr>
          </w:p>
        </w:tc>
      </w:tr>
      <w:tr w:rsidR="00CD4F18" w:rsidRPr="00012BEC" w14:paraId="62AD74B6" w14:textId="77777777" w:rsidTr="00CD4F18">
        <w:trPr>
          <w:trHeight w:val="272"/>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9B6C0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711</w:t>
            </w:r>
          </w:p>
        </w:tc>
        <w:tc>
          <w:tcPr>
            <w:tcW w:w="1418" w:type="dxa"/>
            <w:tcBorders>
              <w:top w:val="nil"/>
              <w:left w:val="nil"/>
              <w:bottom w:val="single" w:sz="4" w:space="0" w:color="auto"/>
              <w:right w:val="single" w:sz="4" w:space="0" w:color="auto"/>
            </w:tcBorders>
            <w:shd w:val="clear" w:color="auto" w:fill="auto"/>
            <w:vAlign w:val="bottom"/>
            <w:hideMark/>
          </w:tcPr>
          <w:p w14:paraId="678D3511" w14:textId="79ED539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2F39C12B" w14:textId="2BE92A6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010222019400</w:t>
            </w:r>
          </w:p>
        </w:tc>
        <w:tc>
          <w:tcPr>
            <w:tcW w:w="3648" w:type="dxa"/>
            <w:tcBorders>
              <w:top w:val="nil"/>
              <w:left w:val="nil"/>
              <w:bottom w:val="single" w:sz="4" w:space="0" w:color="auto"/>
              <w:right w:val="single" w:sz="4" w:space="0" w:color="auto"/>
            </w:tcBorders>
            <w:shd w:val="clear" w:color="auto" w:fill="auto"/>
            <w:noWrap/>
            <w:vAlign w:val="bottom"/>
            <w:hideMark/>
          </w:tcPr>
          <w:p w14:paraId="55B448FD" w14:textId="359625A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Glimepirida -Tableta/Cada tableta contiene 4 mg de glimepirida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0060FEDC" w14:textId="090F8EF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41DF57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2C5DE0BF"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883C872" w14:textId="77777777" w:rsidR="00CD4F18" w:rsidRPr="00012BEC" w:rsidRDefault="00CD4F18" w:rsidP="00CD4F18">
            <w:pPr>
              <w:rPr>
                <w:rFonts w:ascii="Calibri" w:hAnsi="Calibri" w:cs="Calibri"/>
                <w:color w:val="000000"/>
                <w:sz w:val="16"/>
                <w:szCs w:val="16"/>
                <w:lang w:val="en-US"/>
              </w:rPr>
            </w:pPr>
          </w:p>
        </w:tc>
      </w:tr>
      <w:tr w:rsidR="00CD4F18" w:rsidRPr="00012BEC" w14:paraId="384DD688" w14:textId="77777777" w:rsidTr="00CD4F18">
        <w:trPr>
          <w:trHeight w:val="272"/>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345E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712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27D9C51" w14:textId="7707B2E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27E28A65" w14:textId="70689EA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010222021000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38E41CA9" w14:textId="75F2D1B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Pioglitazona-metformina-Tableta/Cada tableta contiene: PIOGLITAZONA/METFORMIN 15mg/850mg Envase con 14 tabletas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222C5351" w14:textId="5F43524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19850EB0"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20913BA0"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7EA919C0" w14:textId="77777777" w:rsidR="00CD4F18" w:rsidRPr="00012BEC" w:rsidRDefault="00CD4F18" w:rsidP="00CD4F18">
            <w:pPr>
              <w:rPr>
                <w:rFonts w:ascii="Calibri" w:hAnsi="Calibri" w:cs="Calibri"/>
                <w:color w:val="000000"/>
                <w:sz w:val="16"/>
                <w:szCs w:val="16"/>
                <w:lang w:val="en-US"/>
              </w:rPr>
            </w:pPr>
          </w:p>
        </w:tc>
      </w:tr>
      <w:tr w:rsidR="00CD4F18" w:rsidRPr="00012BEC" w14:paraId="15F6FDC5" w14:textId="77777777" w:rsidTr="00CD4F18">
        <w:trPr>
          <w:trHeight w:val="26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2BFBF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713</w:t>
            </w:r>
          </w:p>
        </w:tc>
        <w:tc>
          <w:tcPr>
            <w:tcW w:w="1418" w:type="dxa"/>
            <w:tcBorders>
              <w:top w:val="nil"/>
              <w:left w:val="nil"/>
              <w:bottom w:val="single" w:sz="4" w:space="0" w:color="auto"/>
              <w:right w:val="single" w:sz="4" w:space="0" w:color="auto"/>
            </w:tcBorders>
            <w:shd w:val="clear" w:color="auto" w:fill="auto"/>
            <w:vAlign w:val="bottom"/>
            <w:hideMark/>
          </w:tcPr>
          <w:p w14:paraId="3B6D32E7" w14:textId="2D28252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6746A667" w14:textId="6F105C3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010222028900</w:t>
            </w:r>
          </w:p>
        </w:tc>
        <w:tc>
          <w:tcPr>
            <w:tcW w:w="3648" w:type="dxa"/>
            <w:tcBorders>
              <w:top w:val="nil"/>
              <w:left w:val="nil"/>
              <w:bottom w:val="single" w:sz="4" w:space="0" w:color="auto"/>
              <w:right w:val="single" w:sz="4" w:space="0" w:color="auto"/>
            </w:tcBorders>
            <w:shd w:val="clear" w:color="auto" w:fill="auto"/>
            <w:noWrap/>
            <w:vAlign w:val="bottom"/>
            <w:hideMark/>
          </w:tcPr>
          <w:p w14:paraId="1C6A9922" w14:textId="1EADF457"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Piracetam -Suspensión oral/Cada ml contienen: 200 mg de Piracetam. Envase con 120 ml y medida dosificadora</w:t>
            </w:r>
          </w:p>
        </w:tc>
        <w:tc>
          <w:tcPr>
            <w:tcW w:w="750" w:type="dxa"/>
            <w:tcBorders>
              <w:top w:val="nil"/>
              <w:left w:val="nil"/>
              <w:bottom w:val="single" w:sz="4" w:space="0" w:color="auto"/>
              <w:right w:val="single" w:sz="4" w:space="0" w:color="auto"/>
            </w:tcBorders>
            <w:shd w:val="clear" w:color="auto" w:fill="auto"/>
            <w:noWrap/>
            <w:vAlign w:val="bottom"/>
            <w:hideMark/>
          </w:tcPr>
          <w:p w14:paraId="40816D6A" w14:textId="5691C46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04F60F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04794F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52A61CF" w14:textId="77777777" w:rsidR="00CD4F18" w:rsidRPr="00012BEC" w:rsidRDefault="00CD4F18" w:rsidP="00CD4F18">
            <w:pPr>
              <w:rPr>
                <w:rFonts w:ascii="Calibri" w:hAnsi="Calibri" w:cs="Calibri"/>
                <w:color w:val="000000"/>
                <w:sz w:val="16"/>
                <w:szCs w:val="16"/>
                <w:lang w:val="en-US"/>
              </w:rPr>
            </w:pPr>
          </w:p>
        </w:tc>
      </w:tr>
      <w:tr w:rsidR="00CD4F18" w:rsidRPr="00012BEC" w14:paraId="09875E33" w14:textId="77777777" w:rsidTr="00CD4F18">
        <w:trPr>
          <w:trHeight w:val="238"/>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F72318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714</w:t>
            </w:r>
          </w:p>
        </w:tc>
        <w:tc>
          <w:tcPr>
            <w:tcW w:w="1418" w:type="dxa"/>
            <w:tcBorders>
              <w:top w:val="nil"/>
              <w:left w:val="nil"/>
              <w:bottom w:val="single" w:sz="4" w:space="0" w:color="auto"/>
              <w:right w:val="single" w:sz="4" w:space="0" w:color="auto"/>
            </w:tcBorders>
            <w:shd w:val="clear" w:color="auto" w:fill="auto"/>
            <w:vAlign w:val="bottom"/>
            <w:hideMark/>
          </w:tcPr>
          <w:p w14:paraId="1AE3D6E6" w14:textId="6C9011F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31B805E1" w14:textId="16B0671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010222029000</w:t>
            </w:r>
          </w:p>
        </w:tc>
        <w:tc>
          <w:tcPr>
            <w:tcW w:w="3648" w:type="dxa"/>
            <w:tcBorders>
              <w:top w:val="nil"/>
              <w:left w:val="nil"/>
              <w:bottom w:val="single" w:sz="4" w:space="0" w:color="auto"/>
              <w:right w:val="single" w:sz="4" w:space="0" w:color="auto"/>
            </w:tcBorders>
            <w:shd w:val="clear" w:color="auto" w:fill="auto"/>
            <w:noWrap/>
            <w:vAlign w:val="bottom"/>
            <w:hideMark/>
          </w:tcPr>
          <w:p w14:paraId="7BC657C9" w14:textId="3E446853"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Betahistina -Tableta/Cada tableta contiene: 24 mg de Betahistina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0322AC10" w14:textId="2DB9715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42FA6F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3256B0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D881B2D" w14:textId="77777777" w:rsidR="00CD4F18" w:rsidRPr="00012BEC" w:rsidRDefault="00CD4F18" w:rsidP="00CD4F18">
            <w:pPr>
              <w:rPr>
                <w:rFonts w:ascii="Calibri" w:hAnsi="Calibri" w:cs="Calibri"/>
                <w:color w:val="000000"/>
                <w:sz w:val="16"/>
                <w:szCs w:val="16"/>
                <w:lang w:val="en-US"/>
              </w:rPr>
            </w:pPr>
          </w:p>
        </w:tc>
      </w:tr>
      <w:tr w:rsidR="00CD4F18" w:rsidRPr="00012BEC" w14:paraId="71FAD65C" w14:textId="77777777" w:rsidTr="00CD4F18">
        <w:trPr>
          <w:trHeight w:val="87"/>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357DA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715</w:t>
            </w:r>
          </w:p>
        </w:tc>
        <w:tc>
          <w:tcPr>
            <w:tcW w:w="1418" w:type="dxa"/>
            <w:tcBorders>
              <w:top w:val="nil"/>
              <w:left w:val="nil"/>
              <w:bottom w:val="single" w:sz="4" w:space="0" w:color="auto"/>
              <w:right w:val="single" w:sz="4" w:space="0" w:color="auto"/>
            </w:tcBorders>
            <w:shd w:val="clear" w:color="auto" w:fill="auto"/>
            <w:vAlign w:val="bottom"/>
            <w:hideMark/>
          </w:tcPr>
          <w:p w14:paraId="04215EB0" w14:textId="7239AF9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F3A2735" w14:textId="45ACA01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010222029900</w:t>
            </w:r>
          </w:p>
        </w:tc>
        <w:tc>
          <w:tcPr>
            <w:tcW w:w="3648" w:type="dxa"/>
            <w:tcBorders>
              <w:top w:val="nil"/>
              <w:left w:val="nil"/>
              <w:bottom w:val="single" w:sz="4" w:space="0" w:color="auto"/>
              <w:right w:val="single" w:sz="4" w:space="0" w:color="auto"/>
            </w:tcBorders>
            <w:shd w:val="clear" w:color="auto" w:fill="auto"/>
            <w:noWrap/>
            <w:vAlign w:val="bottom"/>
            <w:hideMark/>
          </w:tcPr>
          <w:p w14:paraId="44FEE89B" w14:textId="069AC597"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Metamizol-Jarabe/Cada 5 ml de jarabe contienen: 250 mg de Metamizol Envase con 120 ml</w:t>
            </w:r>
          </w:p>
        </w:tc>
        <w:tc>
          <w:tcPr>
            <w:tcW w:w="750" w:type="dxa"/>
            <w:tcBorders>
              <w:top w:val="nil"/>
              <w:left w:val="nil"/>
              <w:bottom w:val="single" w:sz="4" w:space="0" w:color="auto"/>
              <w:right w:val="single" w:sz="4" w:space="0" w:color="auto"/>
            </w:tcBorders>
            <w:shd w:val="clear" w:color="auto" w:fill="auto"/>
            <w:noWrap/>
            <w:vAlign w:val="bottom"/>
            <w:hideMark/>
          </w:tcPr>
          <w:p w14:paraId="022E5FAC" w14:textId="24D54E9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8190966"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38A659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F6788DF" w14:textId="77777777" w:rsidR="00CD4F18" w:rsidRPr="00012BEC" w:rsidRDefault="00CD4F18" w:rsidP="00CD4F18">
            <w:pPr>
              <w:rPr>
                <w:rFonts w:ascii="Calibri" w:hAnsi="Calibri" w:cs="Calibri"/>
                <w:color w:val="000000"/>
                <w:sz w:val="16"/>
                <w:szCs w:val="16"/>
                <w:lang w:val="en-US"/>
              </w:rPr>
            </w:pPr>
          </w:p>
        </w:tc>
      </w:tr>
      <w:tr w:rsidR="00CD4F18" w:rsidRPr="00012BEC" w14:paraId="44193D38" w14:textId="77777777" w:rsidTr="00CD4F18">
        <w:trPr>
          <w:trHeight w:val="204"/>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EFE714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716</w:t>
            </w:r>
          </w:p>
        </w:tc>
        <w:tc>
          <w:tcPr>
            <w:tcW w:w="1418" w:type="dxa"/>
            <w:tcBorders>
              <w:top w:val="nil"/>
              <w:left w:val="nil"/>
              <w:bottom w:val="single" w:sz="4" w:space="0" w:color="auto"/>
              <w:right w:val="single" w:sz="4" w:space="0" w:color="auto"/>
            </w:tcBorders>
            <w:shd w:val="clear" w:color="auto" w:fill="auto"/>
            <w:vAlign w:val="bottom"/>
            <w:hideMark/>
          </w:tcPr>
          <w:p w14:paraId="424D3D69" w14:textId="6F7D08B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2839C5F4" w14:textId="23933DB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010222031600</w:t>
            </w:r>
          </w:p>
        </w:tc>
        <w:tc>
          <w:tcPr>
            <w:tcW w:w="3648" w:type="dxa"/>
            <w:tcBorders>
              <w:top w:val="nil"/>
              <w:left w:val="nil"/>
              <w:bottom w:val="single" w:sz="4" w:space="0" w:color="auto"/>
              <w:right w:val="single" w:sz="4" w:space="0" w:color="auto"/>
            </w:tcBorders>
            <w:shd w:val="clear" w:color="auto" w:fill="auto"/>
            <w:noWrap/>
            <w:vAlign w:val="bottom"/>
            <w:hideMark/>
          </w:tcPr>
          <w:p w14:paraId="4B6BEF31" w14:textId="1C9C621B"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Desvenlafaxina -Cápsula/Cada cápsula contiene: Desvenlafaxina 50 mg. Envase con 28 cápsulas</w:t>
            </w:r>
          </w:p>
        </w:tc>
        <w:tc>
          <w:tcPr>
            <w:tcW w:w="750" w:type="dxa"/>
            <w:tcBorders>
              <w:top w:val="nil"/>
              <w:left w:val="nil"/>
              <w:bottom w:val="single" w:sz="4" w:space="0" w:color="auto"/>
              <w:right w:val="single" w:sz="4" w:space="0" w:color="auto"/>
            </w:tcBorders>
            <w:shd w:val="clear" w:color="auto" w:fill="auto"/>
            <w:noWrap/>
            <w:vAlign w:val="bottom"/>
            <w:hideMark/>
          </w:tcPr>
          <w:p w14:paraId="06C40492" w14:textId="767BEDB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8EFF96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93EDBC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B81229A" w14:textId="77777777" w:rsidR="00CD4F18" w:rsidRPr="00012BEC" w:rsidRDefault="00CD4F18" w:rsidP="00CD4F18">
            <w:pPr>
              <w:rPr>
                <w:rFonts w:ascii="Calibri" w:hAnsi="Calibri" w:cs="Calibri"/>
                <w:color w:val="000000"/>
                <w:sz w:val="16"/>
                <w:szCs w:val="16"/>
                <w:lang w:val="en-US"/>
              </w:rPr>
            </w:pPr>
          </w:p>
        </w:tc>
      </w:tr>
      <w:tr w:rsidR="00CD4F18" w:rsidRPr="00012BEC" w14:paraId="4FFBD4E1" w14:textId="77777777" w:rsidTr="00CD4F18">
        <w:trPr>
          <w:trHeight w:val="3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4E6DEE"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717</w:t>
            </w:r>
          </w:p>
        </w:tc>
        <w:tc>
          <w:tcPr>
            <w:tcW w:w="1418" w:type="dxa"/>
            <w:tcBorders>
              <w:top w:val="nil"/>
              <w:left w:val="nil"/>
              <w:bottom w:val="single" w:sz="4" w:space="0" w:color="auto"/>
              <w:right w:val="single" w:sz="4" w:space="0" w:color="auto"/>
            </w:tcBorders>
            <w:shd w:val="clear" w:color="auto" w:fill="auto"/>
            <w:vAlign w:val="bottom"/>
            <w:hideMark/>
          </w:tcPr>
          <w:p w14:paraId="36DBFC1C" w14:textId="7FF9E0F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30637DF0" w14:textId="0B9021B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010222032700</w:t>
            </w:r>
          </w:p>
        </w:tc>
        <w:tc>
          <w:tcPr>
            <w:tcW w:w="3648" w:type="dxa"/>
            <w:tcBorders>
              <w:top w:val="nil"/>
              <w:left w:val="nil"/>
              <w:bottom w:val="single" w:sz="4" w:space="0" w:color="auto"/>
              <w:right w:val="single" w:sz="4" w:space="0" w:color="auto"/>
            </w:tcBorders>
            <w:shd w:val="clear" w:color="auto" w:fill="auto"/>
            <w:noWrap/>
            <w:vAlign w:val="bottom"/>
            <w:hideMark/>
          </w:tcPr>
          <w:p w14:paraId="73E329C4" w14:textId="6727D94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Atomoxetina 18 mg-Cápsula/Cada cápsula contiene: 18 mg de Atomoxetina Envase con 14 cápsulas</w:t>
            </w:r>
          </w:p>
        </w:tc>
        <w:tc>
          <w:tcPr>
            <w:tcW w:w="750" w:type="dxa"/>
            <w:tcBorders>
              <w:top w:val="nil"/>
              <w:left w:val="nil"/>
              <w:bottom w:val="single" w:sz="4" w:space="0" w:color="auto"/>
              <w:right w:val="single" w:sz="4" w:space="0" w:color="auto"/>
            </w:tcBorders>
            <w:shd w:val="clear" w:color="auto" w:fill="auto"/>
            <w:noWrap/>
            <w:vAlign w:val="bottom"/>
            <w:hideMark/>
          </w:tcPr>
          <w:p w14:paraId="6CC62C47" w14:textId="6104C31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99D852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B0AB9AE"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5823A1A" w14:textId="77777777" w:rsidR="00CD4F18" w:rsidRPr="00012BEC" w:rsidRDefault="00CD4F18" w:rsidP="00CD4F18">
            <w:pPr>
              <w:rPr>
                <w:rFonts w:ascii="Calibri" w:hAnsi="Calibri" w:cs="Calibri"/>
                <w:color w:val="000000"/>
                <w:sz w:val="16"/>
                <w:szCs w:val="16"/>
                <w:lang w:val="en-US"/>
              </w:rPr>
            </w:pPr>
          </w:p>
        </w:tc>
      </w:tr>
      <w:tr w:rsidR="00CD4F18" w:rsidRPr="00012BEC" w14:paraId="2F703424" w14:textId="77777777" w:rsidTr="00CD4F18">
        <w:trPr>
          <w:trHeight w:val="156"/>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22A8F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718</w:t>
            </w:r>
          </w:p>
        </w:tc>
        <w:tc>
          <w:tcPr>
            <w:tcW w:w="1418" w:type="dxa"/>
            <w:tcBorders>
              <w:top w:val="nil"/>
              <w:left w:val="nil"/>
              <w:bottom w:val="single" w:sz="4" w:space="0" w:color="auto"/>
              <w:right w:val="single" w:sz="4" w:space="0" w:color="auto"/>
            </w:tcBorders>
            <w:shd w:val="clear" w:color="auto" w:fill="auto"/>
            <w:vAlign w:val="bottom"/>
            <w:hideMark/>
          </w:tcPr>
          <w:p w14:paraId="4BB99EF1" w14:textId="6F0631D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2B1363C3" w14:textId="745FA6D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010222032800</w:t>
            </w:r>
          </w:p>
        </w:tc>
        <w:tc>
          <w:tcPr>
            <w:tcW w:w="3648" w:type="dxa"/>
            <w:tcBorders>
              <w:top w:val="nil"/>
              <w:left w:val="nil"/>
              <w:bottom w:val="single" w:sz="4" w:space="0" w:color="auto"/>
              <w:right w:val="single" w:sz="4" w:space="0" w:color="auto"/>
            </w:tcBorders>
            <w:shd w:val="clear" w:color="auto" w:fill="auto"/>
            <w:noWrap/>
            <w:vAlign w:val="bottom"/>
            <w:hideMark/>
          </w:tcPr>
          <w:p w14:paraId="21E6EC02" w14:textId="19046C7F"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Atomoxetina 25 mg-Cápsula/Cada cápsula contiene: 25 mg de Atomoxetina Envase con 14 cápsulas</w:t>
            </w:r>
          </w:p>
        </w:tc>
        <w:tc>
          <w:tcPr>
            <w:tcW w:w="750" w:type="dxa"/>
            <w:tcBorders>
              <w:top w:val="nil"/>
              <w:left w:val="nil"/>
              <w:bottom w:val="single" w:sz="4" w:space="0" w:color="auto"/>
              <w:right w:val="single" w:sz="4" w:space="0" w:color="auto"/>
            </w:tcBorders>
            <w:shd w:val="clear" w:color="auto" w:fill="auto"/>
            <w:noWrap/>
            <w:vAlign w:val="bottom"/>
            <w:hideMark/>
          </w:tcPr>
          <w:p w14:paraId="32F8DD19" w14:textId="295F9FA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046CFC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79E4BB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ECB11A1" w14:textId="77777777" w:rsidR="00CD4F18" w:rsidRPr="00012BEC" w:rsidRDefault="00CD4F18" w:rsidP="00CD4F18">
            <w:pPr>
              <w:rPr>
                <w:rFonts w:ascii="Calibri" w:hAnsi="Calibri" w:cs="Calibri"/>
                <w:color w:val="000000"/>
                <w:sz w:val="16"/>
                <w:szCs w:val="16"/>
                <w:lang w:val="en-US"/>
              </w:rPr>
            </w:pPr>
          </w:p>
        </w:tc>
      </w:tr>
      <w:tr w:rsidR="00CD4F18" w:rsidRPr="00012BEC" w14:paraId="53EAC3CD" w14:textId="77777777" w:rsidTr="00CD4F18">
        <w:trPr>
          <w:trHeight w:val="134"/>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8D1D12"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719</w:t>
            </w:r>
          </w:p>
        </w:tc>
        <w:tc>
          <w:tcPr>
            <w:tcW w:w="1418" w:type="dxa"/>
            <w:tcBorders>
              <w:top w:val="nil"/>
              <w:left w:val="nil"/>
              <w:bottom w:val="single" w:sz="4" w:space="0" w:color="auto"/>
              <w:right w:val="single" w:sz="4" w:space="0" w:color="auto"/>
            </w:tcBorders>
            <w:shd w:val="clear" w:color="auto" w:fill="auto"/>
            <w:vAlign w:val="bottom"/>
            <w:hideMark/>
          </w:tcPr>
          <w:p w14:paraId="06A12D22" w14:textId="5A0A491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704D32E9" w14:textId="2452FFD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010222033200</w:t>
            </w:r>
          </w:p>
        </w:tc>
        <w:tc>
          <w:tcPr>
            <w:tcW w:w="3648" w:type="dxa"/>
            <w:tcBorders>
              <w:top w:val="nil"/>
              <w:left w:val="nil"/>
              <w:bottom w:val="single" w:sz="4" w:space="0" w:color="auto"/>
              <w:right w:val="single" w:sz="4" w:space="0" w:color="auto"/>
            </w:tcBorders>
            <w:shd w:val="clear" w:color="auto" w:fill="auto"/>
            <w:noWrap/>
            <w:vAlign w:val="bottom"/>
            <w:hideMark/>
          </w:tcPr>
          <w:p w14:paraId="5CA7125F" w14:textId="4755A35E"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Acido acetilsalicilico 100 mg-Tableta/Cada tableta contiene: 100 mg de Acido Acetilsalicilico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1078BEED" w14:textId="49EA420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341399B"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84BA8E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99C8018" w14:textId="77777777" w:rsidR="00CD4F18" w:rsidRPr="00012BEC" w:rsidRDefault="00CD4F18" w:rsidP="00CD4F18">
            <w:pPr>
              <w:rPr>
                <w:rFonts w:ascii="Calibri" w:hAnsi="Calibri" w:cs="Calibri"/>
                <w:color w:val="000000"/>
                <w:sz w:val="16"/>
                <w:szCs w:val="16"/>
                <w:lang w:val="en-US"/>
              </w:rPr>
            </w:pPr>
          </w:p>
        </w:tc>
      </w:tr>
      <w:tr w:rsidR="00CD4F18" w:rsidRPr="00012BEC" w14:paraId="699303FF" w14:textId="77777777" w:rsidTr="00CD4F18">
        <w:trPr>
          <w:trHeight w:val="111"/>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667A51"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720</w:t>
            </w:r>
          </w:p>
        </w:tc>
        <w:tc>
          <w:tcPr>
            <w:tcW w:w="1418" w:type="dxa"/>
            <w:tcBorders>
              <w:top w:val="nil"/>
              <w:left w:val="nil"/>
              <w:bottom w:val="single" w:sz="4" w:space="0" w:color="auto"/>
              <w:right w:val="single" w:sz="4" w:space="0" w:color="auto"/>
            </w:tcBorders>
            <w:shd w:val="clear" w:color="auto" w:fill="auto"/>
            <w:vAlign w:val="bottom"/>
            <w:hideMark/>
          </w:tcPr>
          <w:p w14:paraId="266F7661" w14:textId="34E0703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D1D31F2" w14:textId="5FCD73E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010222033300</w:t>
            </w:r>
          </w:p>
        </w:tc>
        <w:tc>
          <w:tcPr>
            <w:tcW w:w="3648" w:type="dxa"/>
            <w:tcBorders>
              <w:top w:val="nil"/>
              <w:left w:val="nil"/>
              <w:bottom w:val="single" w:sz="4" w:space="0" w:color="auto"/>
              <w:right w:val="single" w:sz="4" w:space="0" w:color="auto"/>
            </w:tcBorders>
            <w:shd w:val="clear" w:color="auto" w:fill="auto"/>
            <w:noWrap/>
            <w:vAlign w:val="bottom"/>
            <w:hideMark/>
          </w:tcPr>
          <w:p w14:paraId="0411C811" w14:textId="4585C8B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Citin-uridin trifosfato -Cápsula/Cada tableta contiene: 5 mg/3 mg de Citin-uridin trifosfato 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3934DBAA" w14:textId="65F5A05B"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BDBD80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BFB8B7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C23196A" w14:textId="77777777" w:rsidR="00CD4F18" w:rsidRPr="00012BEC" w:rsidRDefault="00CD4F18" w:rsidP="00CD4F18">
            <w:pPr>
              <w:rPr>
                <w:rFonts w:ascii="Calibri" w:hAnsi="Calibri" w:cs="Calibri"/>
                <w:color w:val="000000"/>
                <w:sz w:val="16"/>
                <w:szCs w:val="16"/>
                <w:lang w:val="en-US"/>
              </w:rPr>
            </w:pPr>
          </w:p>
        </w:tc>
      </w:tr>
      <w:tr w:rsidR="00CD4F18" w:rsidRPr="00012BEC" w14:paraId="02733C50" w14:textId="77777777" w:rsidTr="00CD4F18">
        <w:trPr>
          <w:trHeight w:val="86"/>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0D3DA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721</w:t>
            </w:r>
          </w:p>
        </w:tc>
        <w:tc>
          <w:tcPr>
            <w:tcW w:w="1418" w:type="dxa"/>
            <w:tcBorders>
              <w:top w:val="nil"/>
              <w:left w:val="nil"/>
              <w:bottom w:val="single" w:sz="4" w:space="0" w:color="auto"/>
              <w:right w:val="single" w:sz="4" w:space="0" w:color="auto"/>
            </w:tcBorders>
            <w:shd w:val="clear" w:color="auto" w:fill="auto"/>
            <w:vAlign w:val="bottom"/>
            <w:hideMark/>
          </w:tcPr>
          <w:p w14:paraId="3F031EB6" w14:textId="2B7823F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75BE0D4C" w14:textId="42525959"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010222036900</w:t>
            </w:r>
          </w:p>
        </w:tc>
        <w:tc>
          <w:tcPr>
            <w:tcW w:w="3648" w:type="dxa"/>
            <w:tcBorders>
              <w:top w:val="nil"/>
              <w:left w:val="nil"/>
              <w:bottom w:val="single" w:sz="4" w:space="0" w:color="auto"/>
              <w:right w:val="single" w:sz="4" w:space="0" w:color="auto"/>
            </w:tcBorders>
            <w:shd w:val="clear" w:color="auto" w:fill="auto"/>
            <w:noWrap/>
            <w:vAlign w:val="bottom"/>
            <w:hideMark/>
          </w:tcPr>
          <w:p w14:paraId="17110D01" w14:textId="1A1CB14A"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Metronidazol-Nistatina-Fluocinolona -Óvulo/Cada óvulo contiene: 500mg de Metronizadoz,100,000 UI de Nistatina y 0.5mg de Fluocinolona Envase con 10 óvulos</w:t>
            </w:r>
          </w:p>
        </w:tc>
        <w:tc>
          <w:tcPr>
            <w:tcW w:w="750" w:type="dxa"/>
            <w:tcBorders>
              <w:top w:val="nil"/>
              <w:left w:val="nil"/>
              <w:bottom w:val="single" w:sz="4" w:space="0" w:color="auto"/>
              <w:right w:val="single" w:sz="4" w:space="0" w:color="auto"/>
            </w:tcBorders>
            <w:shd w:val="clear" w:color="auto" w:fill="auto"/>
            <w:noWrap/>
            <w:vAlign w:val="bottom"/>
            <w:hideMark/>
          </w:tcPr>
          <w:p w14:paraId="042CA487" w14:textId="3D7841D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FB0754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F8F30E0"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635301A7" w14:textId="77777777" w:rsidR="00CD4F18" w:rsidRPr="00012BEC" w:rsidRDefault="00CD4F18" w:rsidP="00CD4F18">
            <w:pPr>
              <w:rPr>
                <w:rFonts w:ascii="Calibri" w:hAnsi="Calibri" w:cs="Calibri"/>
                <w:color w:val="000000"/>
                <w:sz w:val="16"/>
                <w:szCs w:val="16"/>
                <w:lang w:val="en-US"/>
              </w:rPr>
            </w:pPr>
          </w:p>
        </w:tc>
      </w:tr>
      <w:tr w:rsidR="00CD4F18" w:rsidRPr="00012BEC" w14:paraId="6E65E3B3" w14:textId="77777777" w:rsidTr="00CD4F18">
        <w:trPr>
          <w:trHeight w:val="20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9DD77F8"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722</w:t>
            </w:r>
          </w:p>
        </w:tc>
        <w:tc>
          <w:tcPr>
            <w:tcW w:w="1418" w:type="dxa"/>
            <w:tcBorders>
              <w:top w:val="nil"/>
              <w:left w:val="nil"/>
              <w:bottom w:val="single" w:sz="4" w:space="0" w:color="auto"/>
              <w:right w:val="single" w:sz="4" w:space="0" w:color="auto"/>
            </w:tcBorders>
            <w:shd w:val="clear" w:color="auto" w:fill="auto"/>
            <w:vAlign w:val="bottom"/>
            <w:hideMark/>
          </w:tcPr>
          <w:p w14:paraId="605033B2" w14:textId="3EA2225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7FDC12E5" w14:textId="6484BB60"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010222037600</w:t>
            </w:r>
          </w:p>
        </w:tc>
        <w:tc>
          <w:tcPr>
            <w:tcW w:w="3648" w:type="dxa"/>
            <w:tcBorders>
              <w:top w:val="nil"/>
              <w:left w:val="nil"/>
              <w:bottom w:val="single" w:sz="4" w:space="0" w:color="auto"/>
              <w:right w:val="single" w:sz="4" w:space="0" w:color="auto"/>
            </w:tcBorders>
            <w:shd w:val="clear" w:color="auto" w:fill="auto"/>
            <w:noWrap/>
            <w:vAlign w:val="bottom"/>
            <w:hideMark/>
          </w:tcPr>
          <w:p w14:paraId="38CDD639" w14:textId="737C20A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Piperidolato -Gragea/Cada gragea contiene: 100 mg de Piperidolato Envase con 30 grageas</w:t>
            </w:r>
          </w:p>
        </w:tc>
        <w:tc>
          <w:tcPr>
            <w:tcW w:w="750" w:type="dxa"/>
            <w:tcBorders>
              <w:top w:val="nil"/>
              <w:left w:val="nil"/>
              <w:bottom w:val="single" w:sz="4" w:space="0" w:color="auto"/>
              <w:right w:val="single" w:sz="4" w:space="0" w:color="auto"/>
            </w:tcBorders>
            <w:shd w:val="clear" w:color="auto" w:fill="auto"/>
            <w:noWrap/>
            <w:vAlign w:val="bottom"/>
            <w:hideMark/>
          </w:tcPr>
          <w:p w14:paraId="4BA02C70" w14:textId="2315AD2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5AD5957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ED3A25D"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2808A31A" w14:textId="77777777" w:rsidR="00CD4F18" w:rsidRPr="00012BEC" w:rsidRDefault="00CD4F18" w:rsidP="00CD4F18">
            <w:pPr>
              <w:rPr>
                <w:rFonts w:ascii="Calibri" w:hAnsi="Calibri" w:cs="Calibri"/>
                <w:color w:val="000000"/>
                <w:sz w:val="16"/>
                <w:szCs w:val="16"/>
                <w:lang w:val="en-US"/>
              </w:rPr>
            </w:pPr>
          </w:p>
        </w:tc>
      </w:tr>
      <w:tr w:rsidR="00CD4F18" w:rsidRPr="00012BEC" w14:paraId="06373245" w14:textId="77777777" w:rsidTr="00CD4F18">
        <w:trPr>
          <w:trHeight w:val="3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5DD404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723</w:t>
            </w:r>
          </w:p>
        </w:tc>
        <w:tc>
          <w:tcPr>
            <w:tcW w:w="1418" w:type="dxa"/>
            <w:tcBorders>
              <w:top w:val="nil"/>
              <w:left w:val="nil"/>
              <w:bottom w:val="single" w:sz="4" w:space="0" w:color="auto"/>
              <w:right w:val="single" w:sz="4" w:space="0" w:color="auto"/>
            </w:tcBorders>
            <w:shd w:val="clear" w:color="auto" w:fill="auto"/>
            <w:vAlign w:val="bottom"/>
            <w:hideMark/>
          </w:tcPr>
          <w:p w14:paraId="23F73C75" w14:textId="4AAD6B6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5ED7207B" w14:textId="203F840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010222040800</w:t>
            </w:r>
          </w:p>
        </w:tc>
        <w:tc>
          <w:tcPr>
            <w:tcW w:w="3648" w:type="dxa"/>
            <w:tcBorders>
              <w:top w:val="nil"/>
              <w:left w:val="nil"/>
              <w:bottom w:val="single" w:sz="4" w:space="0" w:color="auto"/>
              <w:right w:val="single" w:sz="4" w:space="0" w:color="auto"/>
            </w:tcBorders>
            <w:shd w:val="clear" w:color="auto" w:fill="auto"/>
            <w:noWrap/>
            <w:vAlign w:val="bottom"/>
            <w:hideMark/>
          </w:tcPr>
          <w:p w14:paraId="7E05EF90" w14:textId="0BD8E654"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Naproxeno-Carisoprodol-Cápsula/Cada cápsula contiene: NAPROXENO-CARISOPRODOL 250 Mg/ 200mg 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44C46232" w14:textId="3F5E256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3CF7EDCF"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E6AE94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68422C8" w14:textId="77777777" w:rsidR="00CD4F18" w:rsidRPr="00012BEC" w:rsidRDefault="00CD4F18" w:rsidP="00CD4F18">
            <w:pPr>
              <w:rPr>
                <w:rFonts w:ascii="Calibri" w:hAnsi="Calibri" w:cs="Calibri"/>
                <w:color w:val="000000"/>
                <w:sz w:val="16"/>
                <w:szCs w:val="16"/>
                <w:lang w:val="en-US"/>
              </w:rPr>
            </w:pPr>
          </w:p>
        </w:tc>
      </w:tr>
      <w:tr w:rsidR="00CD4F18" w:rsidRPr="00012BEC" w14:paraId="524ED72A" w14:textId="77777777" w:rsidTr="00CD4F18">
        <w:trPr>
          <w:trHeight w:val="171"/>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E902BD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724</w:t>
            </w:r>
          </w:p>
        </w:tc>
        <w:tc>
          <w:tcPr>
            <w:tcW w:w="1418" w:type="dxa"/>
            <w:tcBorders>
              <w:top w:val="nil"/>
              <w:left w:val="nil"/>
              <w:bottom w:val="single" w:sz="4" w:space="0" w:color="auto"/>
              <w:right w:val="single" w:sz="4" w:space="0" w:color="auto"/>
            </w:tcBorders>
            <w:shd w:val="clear" w:color="auto" w:fill="auto"/>
            <w:vAlign w:val="bottom"/>
            <w:hideMark/>
          </w:tcPr>
          <w:p w14:paraId="4BEF192B" w14:textId="0CB2E87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2EA571B2" w14:textId="2882042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010222041200</w:t>
            </w:r>
          </w:p>
        </w:tc>
        <w:tc>
          <w:tcPr>
            <w:tcW w:w="3648" w:type="dxa"/>
            <w:tcBorders>
              <w:top w:val="nil"/>
              <w:left w:val="nil"/>
              <w:bottom w:val="single" w:sz="4" w:space="0" w:color="auto"/>
              <w:right w:val="single" w:sz="4" w:space="0" w:color="auto"/>
            </w:tcBorders>
            <w:shd w:val="clear" w:color="auto" w:fill="auto"/>
            <w:noWrap/>
            <w:vAlign w:val="bottom"/>
            <w:hideMark/>
          </w:tcPr>
          <w:p w14:paraId="1C0782CC" w14:textId="5676373F"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Naproxeno-Paracetamol-Suspensión oral/ Cada 5 ml de suspensión contienen: 125 mg de Pracetamol y 100 mg de Naproxeno Frasco con 100 ml</w:t>
            </w:r>
          </w:p>
        </w:tc>
        <w:tc>
          <w:tcPr>
            <w:tcW w:w="750" w:type="dxa"/>
            <w:tcBorders>
              <w:top w:val="nil"/>
              <w:left w:val="nil"/>
              <w:bottom w:val="single" w:sz="4" w:space="0" w:color="auto"/>
              <w:right w:val="single" w:sz="4" w:space="0" w:color="auto"/>
            </w:tcBorders>
            <w:shd w:val="clear" w:color="auto" w:fill="auto"/>
            <w:noWrap/>
            <w:vAlign w:val="bottom"/>
            <w:hideMark/>
          </w:tcPr>
          <w:p w14:paraId="67318A5F" w14:textId="745BFA39"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2965C8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D6907E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16106CE" w14:textId="77777777" w:rsidR="00CD4F18" w:rsidRPr="00012BEC" w:rsidRDefault="00CD4F18" w:rsidP="00CD4F18">
            <w:pPr>
              <w:rPr>
                <w:rFonts w:ascii="Calibri" w:hAnsi="Calibri" w:cs="Calibri"/>
                <w:color w:val="000000"/>
                <w:sz w:val="16"/>
                <w:szCs w:val="16"/>
                <w:lang w:val="en-US"/>
              </w:rPr>
            </w:pPr>
          </w:p>
        </w:tc>
      </w:tr>
      <w:tr w:rsidR="00CD4F18" w:rsidRPr="00012BEC" w14:paraId="2913389C" w14:textId="77777777" w:rsidTr="00CD4F18">
        <w:trPr>
          <w:trHeight w:val="28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A1474A"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725</w:t>
            </w:r>
          </w:p>
        </w:tc>
        <w:tc>
          <w:tcPr>
            <w:tcW w:w="1418" w:type="dxa"/>
            <w:tcBorders>
              <w:top w:val="nil"/>
              <w:left w:val="nil"/>
              <w:bottom w:val="single" w:sz="4" w:space="0" w:color="auto"/>
              <w:right w:val="single" w:sz="4" w:space="0" w:color="auto"/>
            </w:tcBorders>
            <w:shd w:val="clear" w:color="auto" w:fill="auto"/>
            <w:vAlign w:val="bottom"/>
            <w:hideMark/>
          </w:tcPr>
          <w:p w14:paraId="0738C458" w14:textId="6A6B54E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27D10B02" w14:textId="5C91B84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010222043800</w:t>
            </w:r>
          </w:p>
        </w:tc>
        <w:tc>
          <w:tcPr>
            <w:tcW w:w="3648" w:type="dxa"/>
            <w:tcBorders>
              <w:top w:val="nil"/>
              <w:left w:val="nil"/>
              <w:bottom w:val="single" w:sz="4" w:space="0" w:color="auto"/>
              <w:right w:val="single" w:sz="4" w:space="0" w:color="auto"/>
            </w:tcBorders>
            <w:shd w:val="clear" w:color="auto" w:fill="auto"/>
            <w:noWrap/>
            <w:vAlign w:val="bottom"/>
            <w:hideMark/>
          </w:tcPr>
          <w:p w14:paraId="19A0178F" w14:textId="0D010445"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Desloratadina -Comprimido/Cada tableta contiene: 5 mg de Desloratadina Envase con 10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DB47588" w14:textId="4EDF162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F0DBF2A"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4D6BA984"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652FF26" w14:textId="77777777" w:rsidR="00CD4F18" w:rsidRPr="00012BEC" w:rsidRDefault="00CD4F18" w:rsidP="00CD4F18">
            <w:pPr>
              <w:rPr>
                <w:rFonts w:ascii="Calibri" w:hAnsi="Calibri" w:cs="Calibri"/>
                <w:color w:val="000000"/>
                <w:sz w:val="16"/>
                <w:szCs w:val="16"/>
                <w:lang w:val="en-US"/>
              </w:rPr>
            </w:pPr>
          </w:p>
        </w:tc>
      </w:tr>
      <w:tr w:rsidR="00CD4F18" w:rsidRPr="00012BEC" w14:paraId="7E885E6A" w14:textId="77777777" w:rsidTr="00CD4F18">
        <w:trPr>
          <w:trHeight w:val="27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16F9069"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726</w:t>
            </w:r>
          </w:p>
        </w:tc>
        <w:tc>
          <w:tcPr>
            <w:tcW w:w="1418" w:type="dxa"/>
            <w:tcBorders>
              <w:top w:val="nil"/>
              <w:left w:val="nil"/>
              <w:bottom w:val="single" w:sz="4" w:space="0" w:color="auto"/>
              <w:right w:val="single" w:sz="4" w:space="0" w:color="auto"/>
            </w:tcBorders>
            <w:shd w:val="clear" w:color="auto" w:fill="auto"/>
            <w:vAlign w:val="bottom"/>
            <w:hideMark/>
          </w:tcPr>
          <w:p w14:paraId="100400E3" w14:textId="1AED0C93"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4A2B7CB" w14:textId="3BCC601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010222043900</w:t>
            </w:r>
          </w:p>
        </w:tc>
        <w:tc>
          <w:tcPr>
            <w:tcW w:w="3648" w:type="dxa"/>
            <w:tcBorders>
              <w:top w:val="nil"/>
              <w:left w:val="nil"/>
              <w:bottom w:val="single" w:sz="4" w:space="0" w:color="auto"/>
              <w:right w:val="single" w:sz="4" w:space="0" w:color="auto"/>
            </w:tcBorders>
            <w:shd w:val="clear" w:color="auto" w:fill="auto"/>
            <w:noWrap/>
            <w:vAlign w:val="bottom"/>
            <w:hideMark/>
          </w:tcPr>
          <w:p w14:paraId="7171AA7B" w14:textId="5947B3A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Loratadina-Betametasona-Tableta/Cada tableta contiene: 50 mg de loratadina y 0.25 mg de Betametasona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30A61251" w14:textId="1403D2D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E197AF9"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28FA295"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B5D1F59" w14:textId="77777777" w:rsidR="00CD4F18" w:rsidRPr="00012BEC" w:rsidRDefault="00CD4F18" w:rsidP="00CD4F18">
            <w:pPr>
              <w:rPr>
                <w:rFonts w:ascii="Calibri" w:hAnsi="Calibri" w:cs="Calibri"/>
                <w:color w:val="000000"/>
                <w:sz w:val="16"/>
                <w:szCs w:val="16"/>
                <w:lang w:val="en-US"/>
              </w:rPr>
            </w:pPr>
          </w:p>
        </w:tc>
      </w:tr>
      <w:tr w:rsidR="00CD4F18" w:rsidRPr="00012BEC" w14:paraId="19401E66" w14:textId="77777777" w:rsidTr="00CD4F18">
        <w:trPr>
          <w:trHeight w:val="256"/>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9AF47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727</w:t>
            </w:r>
          </w:p>
        </w:tc>
        <w:tc>
          <w:tcPr>
            <w:tcW w:w="1418" w:type="dxa"/>
            <w:tcBorders>
              <w:top w:val="nil"/>
              <w:left w:val="nil"/>
              <w:bottom w:val="single" w:sz="4" w:space="0" w:color="auto"/>
              <w:right w:val="single" w:sz="4" w:space="0" w:color="auto"/>
            </w:tcBorders>
            <w:shd w:val="clear" w:color="auto" w:fill="auto"/>
            <w:vAlign w:val="bottom"/>
            <w:hideMark/>
          </w:tcPr>
          <w:p w14:paraId="63A1E2C8" w14:textId="04C6D57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5485F32A" w14:textId="1914E911"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010222046500</w:t>
            </w:r>
          </w:p>
        </w:tc>
        <w:tc>
          <w:tcPr>
            <w:tcW w:w="3648" w:type="dxa"/>
            <w:tcBorders>
              <w:top w:val="nil"/>
              <w:left w:val="nil"/>
              <w:bottom w:val="single" w:sz="4" w:space="0" w:color="auto"/>
              <w:right w:val="single" w:sz="4" w:space="0" w:color="auto"/>
            </w:tcBorders>
            <w:shd w:val="clear" w:color="auto" w:fill="auto"/>
            <w:noWrap/>
            <w:vAlign w:val="bottom"/>
            <w:hideMark/>
          </w:tcPr>
          <w:p w14:paraId="31CE6A4D" w14:textId="2D795552"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Aciclovir 200 mg-Suspensión oral/Cada 5 ml de Suspensión contienen: 200 mg de Aciclovir Envase con 125 ml</w:t>
            </w:r>
          </w:p>
        </w:tc>
        <w:tc>
          <w:tcPr>
            <w:tcW w:w="750" w:type="dxa"/>
            <w:tcBorders>
              <w:top w:val="nil"/>
              <w:left w:val="nil"/>
              <w:bottom w:val="single" w:sz="4" w:space="0" w:color="auto"/>
              <w:right w:val="single" w:sz="4" w:space="0" w:color="auto"/>
            </w:tcBorders>
            <w:shd w:val="clear" w:color="auto" w:fill="auto"/>
            <w:noWrap/>
            <w:vAlign w:val="bottom"/>
            <w:hideMark/>
          </w:tcPr>
          <w:p w14:paraId="56D0CFDB" w14:textId="60B9EEF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23C2F42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91C5B3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FE46D41" w14:textId="77777777" w:rsidR="00CD4F18" w:rsidRPr="00012BEC" w:rsidRDefault="00CD4F18" w:rsidP="00CD4F18">
            <w:pPr>
              <w:rPr>
                <w:rFonts w:ascii="Calibri" w:hAnsi="Calibri" w:cs="Calibri"/>
                <w:color w:val="000000"/>
                <w:sz w:val="16"/>
                <w:szCs w:val="16"/>
                <w:lang w:val="en-US"/>
              </w:rPr>
            </w:pPr>
          </w:p>
        </w:tc>
      </w:tr>
      <w:tr w:rsidR="00CD4F18" w:rsidRPr="00012BEC" w14:paraId="2097AEF3" w14:textId="77777777" w:rsidTr="00CD4F18">
        <w:trPr>
          <w:trHeight w:val="21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DAE2FB"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728</w:t>
            </w:r>
          </w:p>
        </w:tc>
        <w:tc>
          <w:tcPr>
            <w:tcW w:w="1418" w:type="dxa"/>
            <w:tcBorders>
              <w:top w:val="nil"/>
              <w:left w:val="nil"/>
              <w:bottom w:val="single" w:sz="4" w:space="0" w:color="auto"/>
              <w:right w:val="single" w:sz="4" w:space="0" w:color="auto"/>
            </w:tcBorders>
            <w:shd w:val="clear" w:color="auto" w:fill="auto"/>
            <w:vAlign w:val="bottom"/>
            <w:hideMark/>
          </w:tcPr>
          <w:p w14:paraId="27428C4E" w14:textId="1C2FCCF6"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3F0D4D00" w14:textId="75F9B46A"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010222047500</w:t>
            </w:r>
          </w:p>
        </w:tc>
        <w:tc>
          <w:tcPr>
            <w:tcW w:w="3648" w:type="dxa"/>
            <w:tcBorders>
              <w:top w:val="nil"/>
              <w:left w:val="nil"/>
              <w:bottom w:val="single" w:sz="4" w:space="0" w:color="auto"/>
              <w:right w:val="single" w:sz="4" w:space="0" w:color="auto"/>
            </w:tcBorders>
            <w:shd w:val="clear" w:color="auto" w:fill="auto"/>
            <w:noWrap/>
            <w:vAlign w:val="bottom"/>
            <w:hideMark/>
          </w:tcPr>
          <w:p w14:paraId="7C4FC978" w14:textId="04610EA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Urea 10 % crema-Crema/Cada 120 ml conienen: urea al 10 % Frasco con 120 ml</w:t>
            </w:r>
          </w:p>
        </w:tc>
        <w:tc>
          <w:tcPr>
            <w:tcW w:w="750" w:type="dxa"/>
            <w:tcBorders>
              <w:top w:val="nil"/>
              <w:left w:val="nil"/>
              <w:bottom w:val="single" w:sz="4" w:space="0" w:color="auto"/>
              <w:right w:val="single" w:sz="4" w:space="0" w:color="auto"/>
            </w:tcBorders>
            <w:shd w:val="clear" w:color="auto" w:fill="auto"/>
            <w:noWrap/>
            <w:vAlign w:val="bottom"/>
            <w:hideMark/>
          </w:tcPr>
          <w:p w14:paraId="1BF103F2" w14:textId="2926E94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08311E6E"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F690853"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5B7131FD" w14:textId="77777777" w:rsidR="00CD4F18" w:rsidRPr="00012BEC" w:rsidRDefault="00CD4F18" w:rsidP="00CD4F18">
            <w:pPr>
              <w:rPr>
                <w:rFonts w:ascii="Calibri" w:hAnsi="Calibri" w:cs="Calibri"/>
                <w:color w:val="000000"/>
                <w:sz w:val="16"/>
                <w:szCs w:val="16"/>
                <w:lang w:val="en-US"/>
              </w:rPr>
            </w:pPr>
          </w:p>
        </w:tc>
      </w:tr>
      <w:tr w:rsidR="00CD4F18" w:rsidRPr="00012BEC" w14:paraId="1157C5E4" w14:textId="77777777" w:rsidTr="00CD4F18">
        <w:trPr>
          <w:trHeight w:val="20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1F534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729</w:t>
            </w:r>
          </w:p>
        </w:tc>
        <w:tc>
          <w:tcPr>
            <w:tcW w:w="1418" w:type="dxa"/>
            <w:tcBorders>
              <w:top w:val="nil"/>
              <w:left w:val="nil"/>
              <w:bottom w:val="single" w:sz="4" w:space="0" w:color="auto"/>
              <w:right w:val="single" w:sz="4" w:space="0" w:color="auto"/>
            </w:tcBorders>
            <w:shd w:val="clear" w:color="auto" w:fill="auto"/>
            <w:vAlign w:val="bottom"/>
            <w:hideMark/>
          </w:tcPr>
          <w:p w14:paraId="2ACBA590" w14:textId="3265253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619B5110" w14:textId="7F19F5B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010222049300</w:t>
            </w:r>
          </w:p>
        </w:tc>
        <w:tc>
          <w:tcPr>
            <w:tcW w:w="3648" w:type="dxa"/>
            <w:tcBorders>
              <w:top w:val="nil"/>
              <w:left w:val="nil"/>
              <w:bottom w:val="single" w:sz="4" w:space="0" w:color="auto"/>
              <w:right w:val="single" w:sz="4" w:space="0" w:color="auto"/>
            </w:tcBorders>
            <w:shd w:val="clear" w:color="auto" w:fill="auto"/>
            <w:noWrap/>
            <w:vAlign w:val="bottom"/>
            <w:hideMark/>
          </w:tcPr>
          <w:p w14:paraId="1E81C528" w14:textId="396B60F6"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Olopatadina-Solución oftálmica/ Cada mililitro contiene 1 mg de olopalatina Envase plástico (cuentagotas oftálmico) con 5 ml</w:t>
            </w:r>
          </w:p>
        </w:tc>
        <w:tc>
          <w:tcPr>
            <w:tcW w:w="750" w:type="dxa"/>
            <w:tcBorders>
              <w:top w:val="nil"/>
              <w:left w:val="nil"/>
              <w:bottom w:val="single" w:sz="4" w:space="0" w:color="auto"/>
              <w:right w:val="single" w:sz="4" w:space="0" w:color="auto"/>
            </w:tcBorders>
            <w:shd w:val="clear" w:color="auto" w:fill="auto"/>
            <w:noWrap/>
            <w:vAlign w:val="bottom"/>
            <w:hideMark/>
          </w:tcPr>
          <w:p w14:paraId="73754A0C" w14:textId="54E7A72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5A6A93D"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5B7852B"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3C7C8DC6" w14:textId="77777777" w:rsidR="00CD4F18" w:rsidRPr="00012BEC" w:rsidRDefault="00CD4F18" w:rsidP="00CD4F18">
            <w:pPr>
              <w:rPr>
                <w:rFonts w:ascii="Calibri" w:hAnsi="Calibri" w:cs="Calibri"/>
                <w:color w:val="000000"/>
                <w:sz w:val="16"/>
                <w:szCs w:val="16"/>
                <w:lang w:val="en-US"/>
              </w:rPr>
            </w:pPr>
          </w:p>
        </w:tc>
      </w:tr>
      <w:tr w:rsidR="00CD4F18" w:rsidRPr="00012BEC" w14:paraId="3E47E2A4" w14:textId="77777777" w:rsidTr="00CD4F18">
        <w:trPr>
          <w:trHeight w:val="46"/>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F4F70F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730</w:t>
            </w:r>
          </w:p>
        </w:tc>
        <w:tc>
          <w:tcPr>
            <w:tcW w:w="1418" w:type="dxa"/>
            <w:tcBorders>
              <w:top w:val="nil"/>
              <w:left w:val="nil"/>
              <w:bottom w:val="single" w:sz="4" w:space="0" w:color="auto"/>
              <w:right w:val="single" w:sz="4" w:space="0" w:color="auto"/>
            </w:tcBorders>
            <w:shd w:val="clear" w:color="auto" w:fill="auto"/>
            <w:vAlign w:val="bottom"/>
            <w:hideMark/>
          </w:tcPr>
          <w:p w14:paraId="55AD1229" w14:textId="2A27A6F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6B9EA0B5" w14:textId="0A027DEC"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010222049800</w:t>
            </w:r>
          </w:p>
        </w:tc>
        <w:tc>
          <w:tcPr>
            <w:tcW w:w="3648" w:type="dxa"/>
            <w:tcBorders>
              <w:top w:val="nil"/>
              <w:left w:val="nil"/>
              <w:bottom w:val="single" w:sz="4" w:space="0" w:color="auto"/>
              <w:right w:val="single" w:sz="4" w:space="0" w:color="auto"/>
            </w:tcBorders>
            <w:shd w:val="clear" w:color="auto" w:fill="auto"/>
            <w:noWrap/>
            <w:vAlign w:val="bottom"/>
            <w:hideMark/>
          </w:tcPr>
          <w:p w14:paraId="3F883C96" w14:textId="110C7549"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 xml:space="preserve">Tobramicina-Dexametasona -Solución oftálmica/Cada mililitro contiene: 3 mg de Tobramicina y 1 mg de Dexametasona Frasco gotero con 5 ml </w:t>
            </w:r>
          </w:p>
        </w:tc>
        <w:tc>
          <w:tcPr>
            <w:tcW w:w="750" w:type="dxa"/>
            <w:tcBorders>
              <w:top w:val="nil"/>
              <w:left w:val="nil"/>
              <w:bottom w:val="single" w:sz="4" w:space="0" w:color="auto"/>
              <w:right w:val="single" w:sz="4" w:space="0" w:color="auto"/>
            </w:tcBorders>
            <w:shd w:val="clear" w:color="auto" w:fill="auto"/>
            <w:noWrap/>
            <w:vAlign w:val="bottom"/>
            <w:hideMark/>
          </w:tcPr>
          <w:p w14:paraId="688911A5" w14:textId="5879D5E6"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D76C7E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0DF9E0C"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DBEDD98" w14:textId="77777777" w:rsidR="00CD4F18" w:rsidRPr="00012BEC" w:rsidRDefault="00CD4F18" w:rsidP="00CD4F18">
            <w:pPr>
              <w:rPr>
                <w:rFonts w:ascii="Calibri" w:hAnsi="Calibri" w:cs="Calibri"/>
                <w:color w:val="000000"/>
                <w:sz w:val="16"/>
                <w:szCs w:val="16"/>
                <w:lang w:val="en-US"/>
              </w:rPr>
            </w:pPr>
          </w:p>
        </w:tc>
      </w:tr>
      <w:tr w:rsidR="00CD4F18" w:rsidRPr="00012BEC" w14:paraId="4FE7CD9B" w14:textId="77777777" w:rsidTr="00CD4F18">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6CE8B6C"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731</w:t>
            </w:r>
          </w:p>
        </w:tc>
        <w:tc>
          <w:tcPr>
            <w:tcW w:w="1418" w:type="dxa"/>
            <w:tcBorders>
              <w:top w:val="nil"/>
              <w:left w:val="nil"/>
              <w:bottom w:val="single" w:sz="4" w:space="0" w:color="auto"/>
              <w:right w:val="single" w:sz="4" w:space="0" w:color="auto"/>
            </w:tcBorders>
            <w:shd w:val="clear" w:color="auto" w:fill="auto"/>
            <w:vAlign w:val="bottom"/>
            <w:hideMark/>
          </w:tcPr>
          <w:p w14:paraId="1CC7AEAA" w14:textId="56B738CD"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33846FF9" w14:textId="15EB184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010222052500</w:t>
            </w:r>
          </w:p>
        </w:tc>
        <w:tc>
          <w:tcPr>
            <w:tcW w:w="3648" w:type="dxa"/>
            <w:tcBorders>
              <w:top w:val="nil"/>
              <w:left w:val="nil"/>
              <w:bottom w:val="single" w:sz="4" w:space="0" w:color="auto"/>
              <w:right w:val="single" w:sz="4" w:space="0" w:color="auto"/>
            </w:tcBorders>
            <w:shd w:val="clear" w:color="auto" w:fill="auto"/>
            <w:noWrap/>
            <w:vAlign w:val="bottom"/>
            <w:hideMark/>
          </w:tcPr>
          <w:p w14:paraId="7AC8707B" w14:textId="32B9857D"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Bencidamina -Spray bucal/Cada 1 ml contiene: 1.50 mg de Bencidamina Frasco con 30 ml</w:t>
            </w:r>
          </w:p>
        </w:tc>
        <w:tc>
          <w:tcPr>
            <w:tcW w:w="750" w:type="dxa"/>
            <w:tcBorders>
              <w:top w:val="nil"/>
              <w:left w:val="nil"/>
              <w:bottom w:val="single" w:sz="4" w:space="0" w:color="auto"/>
              <w:right w:val="single" w:sz="4" w:space="0" w:color="auto"/>
            </w:tcBorders>
            <w:shd w:val="clear" w:color="auto" w:fill="auto"/>
            <w:noWrap/>
            <w:vAlign w:val="bottom"/>
            <w:hideMark/>
          </w:tcPr>
          <w:p w14:paraId="76901465" w14:textId="276BE642"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106B4E52"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7FA85B5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8C59B68" w14:textId="77777777" w:rsidR="00CD4F18" w:rsidRPr="00012BEC" w:rsidRDefault="00CD4F18" w:rsidP="00CD4F18">
            <w:pPr>
              <w:rPr>
                <w:rFonts w:ascii="Calibri" w:hAnsi="Calibri" w:cs="Calibri"/>
                <w:color w:val="000000"/>
                <w:sz w:val="16"/>
                <w:szCs w:val="16"/>
                <w:lang w:val="en-US"/>
              </w:rPr>
            </w:pPr>
          </w:p>
        </w:tc>
      </w:tr>
      <w:tr w:rsidR="00CD4F18" w:rsidRPr="00012BEC" w14:paraId="76A1550F" w14:textId="77777777" w:rsidTr="00CD4F18">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C791A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732</w:t>
            </w:r>
          </w:p>
        </w:tc>
        <w:tc>
          <w:tcPr>
            <w:tcW w:w="1418" w:type="dxa"/>
            <w:tcBorders>
              <w:top w:val="nil"/>
              <w:left w:val="nil"/>
              <w:bottom w:val="single" w:sz="4" w:space="0" w:color="auto"/>
              <w:right w:val="single" w:sz="4" w:space="0" w:color="auto"/>
            </w:tcBorders>
            <w:shd w:val="clear" w:color="auto" w:fill="auto"/>
            <w:vAlign w:val="bottom"/>
            <w:hideMark/>
          </w:tcPr>
          <w:p w14:paraId="252B34B8" w14:textId="050310A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5923F27" w14:textId="23B4363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010222052700</w:t>
            </w:r>
          </w:p>
        </w:tc>
        <w:tc>
          <w:tcPr>
            <w:tcW w:w="3648" w:type="dxa"/>
            <w:tcBorders>
              <w:top w:val="nil"/>
              <w:left w:val="nil"/>
              <w:bottom w:val="single" w:sz="4" w:space="0" w:color="auto"/>
              <w:right w:val="single" w:sz="4" w:space="0" w:color="auto"/>
            </w:tcBorders>
            <w:shd w:val="clear" w:color="auto" w:fill="auto"/>
            <w:noWrap/>
            <w:vAlign w:val="bottom"/>
            <w:hideMark/>
          </w:tcPr>
          <w:p w14:paraId="568D7982" w14:textId="14AA3735"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Ciprofloxacino-Hidrocortisona-lidocaina -Solución ótica/Cada 1 ml contiene: Ciprofloxacina, 2 mg; Hidrocortisona 10 mg y Lidocaína Clorhidrato 5 mg. Frasco con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0C7B4EDD" w14:textId="72CCF1BC"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18D379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5199BA39"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18A02FD" w14:textId="77777777" w:rsidR="00CD4F18" w:rsidRPr="00012BEC" w:rsidRDefault="00CD4F18" w:rsidP="00CD4F18">
            <w:pPr>
              <w:rPr>
                <w:rFonts w:ascii="Calibri" w:hAnsi="Calibri" w:cs="Calibri"/>
                <w:color w:val="000000"/>
                <w:sz w:val="16"/>
                <w:szCs w:val="16"/>
                <w:lang w:val="en-US"/>
              </w:rPr>
            </w:pPr>
          </w:p>
        </w:tc>
      </w:tr>
      <w:tr w:rsidR="00CD4F18" w:rsidRPr="00012BEC" w14:paraId="28EF43AA" w14:textId="77777777" w:rsidTr="00CD4F18">
        <w:trPr>
          <w:trHeight w:val="3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4926A6"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733</w:t>
            </w:r>
          </w:p>
        </w:tc>
        <w:tc>
          <w:tcPr>
            <w:tcW w:w="1418" w:type="dxa"/>
            <w:tcBorders>
              <w:top w:val="nil"/>
              <w:left w:val="nil"/>
              <w:bottom w:val="single" w:sz="4" w:space="0" w:color="auto"/>
              <w:right w:val="single" w:sz="4" w:space="0" w:color="auto"/>
            </w:tcBorders>
            <w:shd w:val="clear" w:color="auto" w:fill="auto"/>
            <w:vAlign w:val="bottom"/>
            <w:hideMark/>
          </w:tcPr>
          <w:p w14:paraId="5F5C6E11" w14:textId="55B2726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77F7721E" w14:textId="3B5C2974"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010222070100</w:t>
            </w:r>
          </w:p>
        </w:tc>
        <w:tc>
          <w:tcPr>
            <w:tcW w:w="3648" w:type="dxa"/>
            <w:tcBorders>
              <w:top w:val="nil"/>
              <w:left w:val="nil"/>
              <w:bottom w:val="single" w:sz="4" w:space="0" w:color="auto"/>
              <w:right w:val="single" w:sz="4" w:space="0" w:color="auto"/>
            </w:tcBorders>
            <w:shd w:val="clear" w:color="auto" w:fill="auto"/>
            <w:noWrap/>
            <w:vAlign w:val="bottom"/>
            <w:hideMark/>
          </w:tcPr>
          <w:p w14:paraId="6AE1D0F9" w14:textId="2C6647D1"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Esporas de Bacillus Clausii 2 billones UFC-Ampolleta/Cada ampolleta contiene: 2 BILLONES UFC Esporas de Bacillus Clausii Envase con 10 ampolletas</w:t>
            </w:r>
          </w:p>
        </w:tc>
        <w:tc>
          <w:tcPr>
            <w:tcW w:w="750" w:type="dxa"/>
            <w:tcBorders>
              <w:top w:val="nil"/>
              <w:left w:val="nil"/>
              <w:bottom w:val="single" w:sz="4" w:space="0" w:color="auto"/>
              <w:right w:val="single" w:sz="4" w:space="0" w:color="auto"/>
            </w:tcBorders>
            <w:shd w:val="clear" w:color="auto" w:fill="auto"/>
            <w:noWrap/>
            <w:vAlign w:val="bottom"/>
            <w:hideMark/>
          </w:tcPr>
          <w:p w14:paraId="741AC5D5" w14:textId="5EB5815E"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42247371"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B6D81A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0313C813" w14:textId="77777777" w:rsidR="00CD4F18" w:rsidRPr="00012BEC" w:rsidRDefault="00CD4F18" w:rsidP="00CD4F18">
            <w:pPr>
              <w:rPr>
                <w:rFonts w:ascii="Calibri" w:hAnsi="Calibri" w:cs="Calibri"/>
                <w:color w:val="000000"/>
                <w:sz w:val="16"/>
                <w:szCs w:val="16"/>
                <w:lang w:val="en-US"/>
              </w:rPr>
            </w:pPr>
          </w:p>
        </w:tc>
      </w:tr>
      <w:tr w:rsidR="00CD4F18" w:rsidRPr="00012BEC" w14:paraId="3349135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03A487"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734</w:t>
            </w:r>
          </w:p>
        </w:tc>
        <w:tc>
          <w:tcPr>
            <w:tcW w:w="1418" w:type="dxa"/>
            <w:tcBorders>
              <w:top w:val="nil"/>
              <w:left w:val="nil"/>
              <w:bottom w:val="single" w:sz="4" w:space="0" w:color="auto"/>
              <w:right w:val="single" w:sz="4" w:space="0" w:color="auto"/>
            </w:tcBorders>
            <w:shd w:val="clear" w:color="auto" w:fill="auto"/>
            <w:vAlign w:val="bottom"/>
            <w:hideMark/>
          </w:tcPr>
          <w:p w14:paraId="6CCBC2BB" w14:textId="113A404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5FFA6B28" w14:textId="5D7C08C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010222899200</w:t>
            </w:r>
          </w:p>
        </w:tc>
        <w:tc>
          <w:tcPr>
            <w:tcW w:w="3648" w:type="dxa"/>
            <w:tcBorders>
              <w:top w:val="nil"/>
              <w:left w:val="nil"/>
              <w:bottom w:val="single" w:sz="4" w:space="0" w:color="auto"/>
              <w:right w:val="single" w:sz="4" w:space="0" w:color="auto"/>
            </w:tcBorders>
            <w:shd w:val="clear" w:color="auto" w:fill="auto"/>
            <w:noWrap/>
            <w:vAlign w:val="bottom"/>
            <w:hideMark/>
          </w:tcPr>
          <w:p w14:paraId="24EDB4AD" w14:textId="448949C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Formula para paciente con diabetes mellitus, especializada completa y equilibrada especialmente diseñada para personas con diabetes-Fórmula polimérica/Cada envase contiene: Contenido energético 232 calorias, hidratos de carbono 29 grs, proteinas 11. gr, lipidos 8.1 gracido linoleico 0.469 grs Envase con 240 ml</w:t>
            </w:r>
          </w:p>
        </w:tc>
        <w:tc>
          <w:tcPr>
            <w:tcW w:w="750" w:type="dxa"/>
            <w:tcBorders>
              <w:top w:val="nil"/>
              <w:left w:val="nil"/>
              <w:bottom w:val="single" w:sz="4" w:space="0" w:color="auto"/>
              <w:right w:val="single" w:sz="4" w:space="0" w:color="auto"/>
            </w:tcBorders>
            <w:shd w:val="clear" w:color="auto" w:fill="auto"/>
            <w:noWrap/>
            <w:vAlign w:val="bottom"/>
            <w:hideMark/>
          </w:tcPr>
          <w:p w14:paraId="4E390DD7" w14:textId="0AF90970"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DD4C565"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66A5C127"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FEFF2F8" w14:textId="77777777" w:rsidR="00CD4F18" w:rsidRPr="00012BEC" w:rsidRDefault="00CD4F18" w:rsidP="00CD4F18">
            <w:pPr>
              <w:rPr>
                <w:rFonts w:ascii="Calibri" w:hAnsi="Calibri" w:cs="Calibri"/>
                <w:color w:val="000000"/>
                <w:sz w:val="16"/>
                <w:szCs w:val="16"/>
                <w:lang w:val="en-US"/>
              </w:rPr>
            </w:pPr>
          </w:p>
        </w:tc>
      </w:tr>
      <w:tr w:rsidR="00CD4F18" w:rsidRPr="00012BEC" w14:paraId="5C3E7ADA"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771B1D"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lastRenderedPageBreak/>
              <w:t>735</w:t>
            </w:r>
          </w:p>
        </w:tc>
        <w:tc>
          <w:tcPr>
            <w:tcW w:w="1418" w:type="dxa"/>
            <w:tcBorders>
              <w:top w:val="nil"/>
              <w:left w:val="nil"/>
              <w:bottom w:val="single" w:sz="4" w:space="0" w:color="auto"/>
              <w:right w:val="single" w:sz="4" w:space="0" w:color="auto"/>
            </w:tcBorders>
            <w:shd w:val="clear" w:color="auto" w:fill="auto"/>
            <w:vAlign w:val="bottom"/>
            <w:hideMark/>
          </w:tcPr>
          <w:p w14:paraId="1557F7B6" w14:textId="08215A1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6AC6C23A" w14:textId="28A3E34E"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010222899401</w:t>
            </w:r>
          </w:p>
        </w:tc>
        <w:tc>
          <w:tcPr>
            <w:tcW w:w="3648" w:type="dxa"/>
            <w:tcBorders>
              <w:top w:val="nil"/>
              <w:left w:val="nil"/>
              <w:bottom w:val="single" w:sz="4" w:space="0" w:color="auto"/>
              <w:right w:val="single" w:sz="4" w:space="0" w:color="auto"/>
            </w:tcBorders>
            <w:shd w:val="clear" w:color="auto" w:fill="auto"/>
            <w:noWrap/>
            <w:vAlign w:val="bottom"/>
            <w:hideMark/>
          </w:tcPr>
          <w:p w14:paraId="6616255A" w14:textId="564902E0"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 xml:space="preserve">Dieta polimerica hipercalorica e hiperproteica con fibra/Cada 200 ml contienen: Densidad calórica: 1,5 Kcal/ml. Distribución de Energética: Hidratos de carbono 33% Proteinas 27% Gr 40%, Hipercalórico e Hiperproteico. Contenido de Fibra dietaria: 6 g/ envase. Con aporte de Acido Eicosapentanoico (EPA) y Docosahexaenoico (DHA). Sabor: Neutro. Envase </w:t>
            </w:r>
          </w:p>
        </w:tc>
        <w:tc>
          <w:tcPr>
            <w:tcW w:w="750" w:type="dxa"/>
            <w:tcBorders>
              <w:top w:val="nil"/>
              <w:left w:val="nil"/>
              <w:bottom w:val="single" w:sz="4" w:space="0" w:color="auto"/>
              <w:right w:val="single" w:sz="4" w:space="0" w:color="auto"/>
            </w:tcBorders>
            <w:shd w:val="clear" w:color="auto" w:fill="auto"/>
            <w:noWrap/>
            <w:vAlign w:val="bottom"/>
            <w:hideMark/>
          </w:tcPr>
          <w:p w14:paraId="7AA3D851" w14:textId="0264235F"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7AAE8778"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1490041A"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73FA1682" w14:textId="77777777" w:rsidR="00CD4F18" w:rsidRPr="00012BEC" w:rsidRDefault="00CD4F18" w:rsidP="00CD4F18">
            <w:pPr>
              <w:rPr>
                <w:rFonts w:ascii="Calibri" w:hAnsi="Calibri" w:cs="Calibri"/>
                <w:color w:val="000000"/>
                <w:sz w:val="16"/>
                <w:szCs w:val="16"/>
                <w:lang w:val="en-US"/>
              </w:rPr>
            </w:pPr>
          </w:p>
        </w:tc>
      </w:tr>
      <w:tr w:rsidR="00CD4F18" w:rsidRPr="00012BEC" w14:paraId="72FCE803" w14:textId="77777777" w:rsidTr="00CD4F18">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3FBE053"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736</w:t>
            </w:r>
          </w:p>
        </w:tc>
        <w:tc>
          <w:tcPr>
            <w:tcW w:w="1418" w:type="dxa"/>
            <w:tcBorders>
              <w:top w:val="nil"/>
              <w:left w:val="nil"/>
              <w:bottom w:val="single" w:sz="4" w:space="0" w:color="auto"/>
              <w:right w:val="single" w:sz="4" w:space="0" w:color="auto"/>
            </w:tcBorders>
            <w:shd w:val="clear" w:color="auto" w:fill="auto"/>
            <w:vAlign w:val="bottom"/>
            <w:hideMark/>
          </w:tcPr>
          <w:p w14:paraId="50D9B5E7" w14:textId="6053596B"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4B245262" w14:textId="5043C82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010951798000</w:t>
            </w:r>
          </w:p>
        </w:tc>
        <w:tc>
          <w:tcPr>
            <w:tcW w:w="3648" w:type="dxa"/>
            <w:tcBorders>
              <w:top w:val="nil"/>
              <w:left w:val="nil"/>
              <w:bottom w:val="single" w:sz="4" w:space="0" w:color="auto"/>
              <w:right w:val="single" w:sz="4" w:space="0" w:color="auto"/>
            </w:tcBorders>
            <w:shd w:val="clear" w:color="auto" w:fill="auto"/>
            <w:noWrap/>
            <w:vAlign w:val="bottom"/>
            <w:hideMark/>
          </w:tcPr>
          <w:p w14:paraId="4B794FEB" w14:textId="2E2A32C8"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Etamsilato-Solucion inyectale/Cada ampolleta contiene: Etamsilato 250 mg Envase con 4 ampolletas de 250 mg  en 2 ml.</w:t>
            </w:r>
          </w:p>
        </w:tc>
        <w:tc>
          <w:tcPr>
            <w:tcW w:w="750" w:type="dxa"/>
            <w:tcBorders>
              <w:top w:val="nil"/>
              <w:left w:val="nil"/>
              <w:bottom w:val="single" w:sz="4" w:space="0" w:color="auto"/>
              <w:right w:val="single" w:sz="4" w:space="0" w:color="auto"/>
            </w:tcBorders>
            <w:shd w:val="clear" w:color="auto" w:fill="auto"/>
            <w:noWrap/>
            <w:vAlign w:val="bottom"/>
            <w:hideMark/>
          </w:tcPr>
          <w:p w14:paraId="07FBCDCE" w14:textId="09809ED4"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nil"/>
              <w:left w:val="nil"/>
              <w:bottom w:val="single" w:sz="4" w:space="0" w:color="auto"/>
              <w:right w:val="single" w:sz="4" w:space="0" w:color="auto"/>
            </w:tcBorders>
          </w:tcPr>
          <w:p w14:paraId="62130CBC" w14:textId="77777777" w:rsidR="00CD4F18" w:rsidRPr="00012BEC" w:rsidRDefault="00CD4F18" w:rsidP="00CD4F18">
            <w:pPr>
              <w:rPr>
                <w:rFonts w:ascii="Calibri" w:hAnsi="Calibri" w:cs="Calibri"/>
                <w:color w:val="000000"/>
                <w:sz w:val="16"/>
                <w:szCs w:val="16"/>
                <w:lang w:val="en-US"/>
              </w:rPr>
            </w:pPr>
          </w:p>
        </w:tc>
        <w:tc>
          <w:tcPr>
            <w:tcW w:w="889" w:type="dxa"/>
            <w:tcBorders>
              <w:top w:val="nil"/>
              <w:left w:val="nil"/>
              <w:bottom w:val="single" w:sz="4" w:space="0" w:color="auto"/>
              <w:right w:val="single" w:sz="4" w:space="0" w:color="auto"/>
            </w:tcBorders>
          </w:tcPr>
          <w:p w14:paraId="0FDC6B48" w14:textId="77777777" w:rsidR="00CD4F18" w:rsidRPr="00012BEC" w:rsidRDefault="00CD4F18" w:rsidP="00CD4F18">
            <w:pPr>
              <w:rPr>
                <w:rFonts w:ascii="Calibri" w:hAnsi="Calibri" w:cs="Calibri"/>
                <w:color w:val="000000"/>
                <w:sz w:val="16"/>
                <w:szCs w:val="16"/>
                <w:lang w:val="en-US"/>
              </w:rPr>
            </w:pPr>
          </w:p>
        </w:tc>
        <w:tc>
          <w:tcPr>
            <w:tcW w:w="851" w:type="dxa"/>
            <w:tcBorders>
              <w:top w:val="nil"/>
              <w:left w:val="nil"/>
              <w:bottom w:val="single" w:sz="4" w:space="0" w:color="auto"/>
              <w:right w:val="single" w:sz="4" w:space="0" w:color="auto"/>
            </w:tcBorders>
          </w:tcPr>
          <w:p w14:paraId="160C5A9D" w14:textId="77777777" w:rsidR="00CD4F18" w:rsidRPr="00012BEC" w:rsidRDefault="00CD4F18" w:rsidP="00CD4F18">
            <w:pPr>
              <w:rPr>
                <w:rFonts w:ascii="Calibri" w:hAnsi="Calibri" w:cs="Calibri"/>
                <w:color w:val="000000"/>
                <w:sz w:val="16"/>
                <w:szCs w:val="16"/>
                <w:lang w:val="en-US"/>
              </w:rPr>
            </w:pPr>
          </w:p>
        </w:tc>
      </w:tr>
      <w:tr w:rsidR="00CD4F18" w:rsidRPr="00012BEC" w14:paraId="6DDE74DA"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DB705" w14:textId="7777777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737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5432571" w14:textId="61CD4D0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MH.01.0001.00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7C0025CE" w14:textId="52391787"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2"/>
                <w:szCs w:val="12"/>
              </w:rPr>
              <w:t>010222063400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2CB75429" w14:textId="3BF08EAC" w:rsidR="00CD4F18" w:rsidRPr="00012BEC" w:rsidRDefault="00CD4F18" w:rsidP="00CD4F18">
            <w:pPr>
              <w:rPr>
                <w:rFonts w:ascii="Calibri" w:hAnsi="Calibri" w:cs="Calibri"/>
                <w:color w:val="000000"/>
                <w:sz w:val="16"/>
                <w:szCs w:val="16"/>
                <w:lang w:val="es-ES"/>
              </w:rPr>
            </w:pPr>
            <w:r w:rsidRPr="00012BEC">
              <w:rPr>
                <w:rFonts w:ascii="Calibri" w:hAnsi="Calibri" w:cs="Calibri"/>
                <w:color w:val="000000"/>
                <w:sz w:val="12"/>
                <w:szCs w:val="12"/>
              </w:rPr>
              <w:t>Valeriana oficinales-melissa-Tableta/Cada tableta contiene: 160 mg / 80 mg de Valeriana oficinales-melissa Envase con 40 tabletas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10247A58" w14:textId="4DDEE81A" w:rsidR="00CD4F18" w:rsidRPr="00012BEC" w:rsidRDefault="00CD4F18" w:rsidP="00CD4F18">
            <w:pPr>
              <w:rPr>
                <w:rFonts w:ascii="Calibri" w:hAnsi="Calibri" w:cs="Calibri"/>
                <w:color w:val="000000"/>
                <w:sz w:val="16"/>
                <w:szCs w:val="16"/>
                <w:lang w:val="en-US"/>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62764674"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6E79AABA"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4C979290" w14:textId="77777777" w:rsidR="00CD4F18" w:rsidRPr="00012BEC" w:rsidRDefault="00CD4F18" w:rsidP="00CD4F18">
            <w:pPr>
              <w:rPr>
                <w:rFonts w:ascii="Calibri" w:hAnsi="Calibri" w:cs="Calibri"/>
                <w:color w:val="000000"/>
                <w:sz w:val="16"/>
                <w:szCs w:val="16"/>
                <w:lang w:val="en-US"/>
              </w:rPr>
            </w:pPr>
          </w:p>
        </w:tc>
      </w:tr>
      <w:tr w:rsidR="00CD4F18" w:rsidRPr="00012BEC" w14:paraId="52937F4D"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9398B" w14:textId="59CFF8FF"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738</w:t>
            </w:r>
          </w:p>
        </w:tc>
        <w:tc>
          <w:tcPr>
            <w:tcW w:w="1418" w:type="dxa"/>
            <w:tcBorders>
              <w:top w:val="single" w:sz="4" w:space="0" w:color="auto"/>
              <w:left w:val="nil"/>
              <w:bottom w:val="single" w:sz="4" w:space="0" w:color="auto"/>
              <w:right w:val="single" w:sz="4" w:space="0" w:color="auto"/>
            </w:tcBorders>
            <w:shd w:val="clear" w:color="auto" w:fill="auto"/>
            <w:vAlign w:val="bottom"/>
          </w:tcPr>
          <w:p w14:paraId="19F154E0" w14:textId="7B7B0209" w:rsidR="00CD4F18" w:rsidRPr="00012BEC" w:rsidRDefault="00CD4F18" w:rsidP="00CD4F18">
            <w:pPr>
              <w:jc w:val="center"/>
              <w:rPr>
                <w:rFonts w:ascii="Calibri" w:hAnsi="Calibri" w:cs="Calibri"/>
                <w:sz w:val="12"/>
                <w:szCs w:val="12"/>
              </w:rPr>
            </w:pPr>
            <w:r w:rsidRPr="00012BEC">
              <w:rPr>
                <w:rFonts w:ascii="Calibri" w:hAnsi="Calibri" w:cs="Calibri"/>
                <w:color w:val="000000"/>
                <w:sz w:val="12"/>
                <w:szCs w:val="12"/>
              </w:rPr>
              <w:t>MH.01.0004.00</w:t>
            </w:r>
          </w:p>
        </w:tc>
        <w:tc>
          <w:tcPr>
            <w:tcW w:w="1284" w:type="dxa"/>
            <w:tcBorders>
              <w:top w:val="single" w:sz="4" w:space="0" w:color="auto"/>
              <w:left w:val="nil"/>
              <w:bottom w:val="single" w:sz="4" w:space="0" w:color="auto"/>
              <w:right w:val="single" w:sz="4" w:space="0" w:color="auto"/>
            </w:tcBorders>
            <w:shd w:val="clear" w:color="auto" w:fill="auto"/>
            <w:noWrap/>
            <w:vAlign w:val="bottom"/>
          </w:tcPr>
          <w:p w14:paraId="5A51E4DF" w14:textId="390A163F" w:rsidR="00CD4F18" w:rsidRPr="00012BEC" w:rsidRDefault="00CD4F18" w:rsidP="00CD4F18">
            <w:pPr>
              <w:jc w:val="center"/>
              <w:rPr>
                <w:rFonts w:ascii="Calibri" w:hAnsi="Calibri" w:cs="Calibri"/>
                <w:sz w:val="12"/>
                <w:szCs w:val="12"/>
              </w:rPr>
            </w:pPr>
            <w:r w:rsidRPr="00012BEC">
              <w:rPr>
                <w:rFonts w:ascii="Calibri" w:hAnsi="Calibri" w:cs="Calibri"/>
                <w:color w:val="000000"/>
                <w:sz w:val="12"/>
                <w:szCs w:val="12"/>
              </w:rPr>
              <w:t>010222900400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12C63481" w14:textId="530435D8" w:rsidR="00CD4F18" w:rsidRPr="00012BEC" w:rsidRDefault="00CD4F18" w:rsidP="00CD4F18">
            <w:pPr>
              <w:rPr>
                <w:rFonts w:ascii="Calibri" w:hAnsi="Calibri" w:cs="Calibri"/>
                <w:sz w:val="12"/>
                <w:szCs w:val="12"/>
              </w:rPr>
            </w:pPr>
            <w:r w:rsidRPr="00012BEC">
              <w:rPr>
                <w:rFonts w:ascii="Calibri" w:hAnsi="Calibri" w:cs="Calibri"/>
                <w:color w:val="000000"/>
                <w:sz w:val="12"/>
                <w:szCs w:val="12"/>
              </w:rPr>
              <w:t>Rhodiola Rosea  Tableta  Cada tableta contiene: Extracto seco de raíces y rizomas de Rhodiola rosea  200 mg  Envase con 30 tabletas</w:t>
            </w:r>
          </w:p>
        </w:tc>
        <w:tc>
          <w:tcPr>
            <w:tcW w:w="750" w:type="dxa"/>
            <w:tcBorders>
              <w:top w:val="single" w:sz="4" w:space="0" w:color="auto"/>
              <w:left w:val="nil"/>
              <w:bottom w:val="single" w:sz="4" w:space="0" w:color="auto"/>
              <w:right w:val="single" w:sz="4" w:space="0" w:color="auto"/>
            </w:tcBorders>
            <w:shd w:val="clear" w:color="auto" w:fill="auto"/>
            <w:noWrap/>
            <w:vAlign w:val="bottom"/>
          </w:tcPr>
          <w:p w14:paraId="58D8E525" w14:textId="639279D5" w:rsidR="00CD4F18" w:rsidRPr="00012BEC" w:rsidRDefault="00CD4F18" w:rsidP="00CD4F18">
            <w:pPr>
              <w:rPr>
                <w:rFonts w:ascii="Calibri" w:hAnsi="Calibri" w:cs="Calibri"/>
                <w:sz w:val="12"/>
                <w:szCs w:val="12"/>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13DBA3B2"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6C23A2AD"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2E24BDD6" w14:textId="77777777" w:rsidR="00CD4F18" w:rsidRPr="00012BEC" w:rsidRDefault="00CD4F18" w:rsidP="00CD4F18">
            <w:pPr>
              <w:rPr>
                <w:rFonts w:ascii="Calibri" w:hAnsi="Calibri" w:cs="Calibri"/>
                <w:color w:val="000000"/>
                <w:sz w:val="16"/>
                <w:szCs w:val="16"/>
                <w:lang w:val="en-US"/>
              </w:rPr>
            </w:pPr>
          </w:p>
        </w:tc>
      </w:tr>
      <w:tr w:rsidR="00CD4F18" w:rsidRPr="00012BEC" w14:paraId="4B426472"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05F12" w14:textId="64713878"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739</w:t>
            </w:r>
          </w:p>
        </w:tc>
        <w:tc>
          <w:tcPr>
            <w:tcW w:w="1418" w:type="dxa"/>
            <w:tcBorders>
              <w:top w:val="single" w:sz="4" w:space="0" w:color="auto"/>
              <w:left w:val="nil"/>
              <w:bottom w:val="single" w:sz="4" w:space="0" w:color="auto"/>
              <w:right w:val="single" w:sz="4" w:space="0" w:color="auto"/>
            </w:tcBorders>
            <w:shd w:val="clear" w:color="auto" w:fill="auto"/>
            <w:vAlign w:val="bottom"/>
          </w:tcPr>
          <w:p w14:paraId="2D7C1A2B" w14:textId="0558BC78" w:rsidR="00CD4F18" w:rsidRPr="00012BEC" w:rsidRDefault="00CD4F18" w:rsidP="00CD4F18">
            <w:pPr>
              <w:jc w:val="center"/>
              <w:rPr>
                <w:rFonts w:ascii="Calibri" w:hAnsi="Calibri" w:cs="Calibri"/>
                <w:sz w:val="12"/>
                <w:szCs w:val="12"/>
              </w:rPr>
            </w:pPr>
            <w:r w:rsidRPr="00012BEC">
              <w:rPr>
                <w:rFonts w:ascii="Calibri" w:hAnsi="Calibri" w:cs="Calibri"/>
                <w:color w:val="000000"/>
                <w:sz w:val="12"/>
                <w:szCs w:val="12"/>
              </w:rPr>
              <w:t>MH.01.0008.01</w:t>
            </w:r>
          </w:p>
        </w:tc>
        <w:tc>
          <w:tcPr>
            <w:tcW w:w="1284" w:type="dxa"/>
            <w:tcBorders>
              <w:top w:val="single" w:sz="4" w:space="0" w:color="auto"/>
              <w:left w:val="nil"/>
              <w:bottom w:val="single" w:sz="4" w:space="0" w:color="auto"/>
              <w:right w:val="single" w:sz="4" w:space="0" w:color="auto"/>
            </w:tcBorders>
            <w:shd w:val="clear" w:color="auto" w:fill="auto"/>
            <w:noWrap/>
            <w:vAlign w:val="bottom"/>
          </w:tcPr>
          <w:p w14:paraId="0D04BB5E" w14:textId="38430423" w:rsidR="00CD4F18" w:rsidRPr="00012BEC" w:rsidRDefault="00CD4F18" w:rsidP="00CD4F18">
            <w:pPr>
              <w:jc w:val="center"/>
              <w:rPr>
                <w:rFonts w:ascii="Calibri" w:hAnsi="Calibri" w:cs="Calibri"/>
                <w:sz w:val="12"/>
                <w:szCs w:val="12"/>
              </w:rPr>
            </w:pPr>
            <w:r w:rsidRPr="00012BEC">
              <w:rPr>
                <w:rFonts w:ascii="Calibri" w:hAnsi="Calibri" w:cs="Calibri"/>
                <w:color w:val="000000"/>
                <w:sz w:val="12"/>
                <w:szCs w:val="12"/>
              </w:rPr>
              <w:t>010222900000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0994AD2A" w14:textId="7E02838F" w:rsidR="00CD4F18" w:rsidRPr="00012BEC" w:rsidRDefault="00CD4F18" w:rsidP="00CD4F18">
            <w:pPr>
              <w:rPr>
                <w:rFonts w:ascii="Calibri" w:hAnsi="Calibri" w:cs="Calibri"/>
                <w:sz w:val="12"/>
                <w:szCs w:val="12"/>
              </w:rPr>
            </w:pPr>
            <w:r w:rsidRPr="00012BEC">
              <w:rPr>
                <w:rFonts w:ascii="Calibri" w:hAnsi="Calibri" w:cs="Calibri"/>
                <w:color w:val="000000"/>
                <w:sz w:val="12"/>
                <w:szCs w:val="12"/>
              </w:rPr>
              <w:t>Lavandula angustifolia. Cápsula  Cada cápsula contiene: Aceite esencial de flores de Lavandula angustifolia (Lavanda) 80mg.  Envase con 28 cápsulas</w:t>
            </w:r>
          </w:p>
        </w:tc>
        <w:tc>
          <w:tcPr>
            <w:tcW w:w="750" w:type="dxa"/>
            <w:tcBorders>
              <w:top w:val="single" w:sz="4" w:space="0" w:color="auto"/>
              <w:left w:val="nil"/>
              <w:bottom w:val="single" w:sz="4" w:space="0" w:color="auto"/>
              <w:right w:val="single" w:sz="4" w:space="0" w:color="auto"/>
            </w:tcBorders>
            <w:shd w:val="clear" w:color="auto" w:fill="auto"/>
            <w:noWrap/>
            <w:vAlign w:val="bottom"/>
          </w:tcPr>
          <w:p w14:paraId="27C3D796" w14:textId="417E04C7" w:rsidR="00CD4F18" w:rsidRPr="00012BEC" w:rsidRDefault="00CD4F18" w:rsidP="00CD4F18">
            <w:pPr>
              <w:rPr>
                <w:rFonts w:ascii="Calibri" w:hAnsi="Calibri" w:cs="Calibri"/>
                <w:sz w:val="12"/>
                <w:szCs w:val="12"/>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1F32593B"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6995E7B3"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36E6B1DE" w14:textId="77777777" w:rsidR="00CD4F18" w:rsidRPr="00012BEC" w:rsidRDefault="00CD4F18" w:rsidP="00CD4F18">
            <w:pPr>
              <w:rPr>
                <w:rFonts w:ascii="Calibri" w:hAnsi="Calibri" w:cs="Calibri"/>
                <w:color w:val="000000"/>
                <w:sz w:val="16"/>
                <w:szCs w:val="16"/>
                <w:lang w:val="en-US"/>
              </w:rPr>
            </w:pPr>
          </w:p>
        </w:tc>
      </w:tr>
      <w:tr w:rsidR="00CD4F18" w:rsidRPr="00012BEC" w14:paraId="1B30A920" w14:textId="77777777" w:rsidTr="00CD4F18">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5837E" w14:textId="794D9995" w:rsidR="00CD4F18" w:rsidRPr="00012BEC" w:rsidRDefault="00CD4F18" w:rsidP="00CD4F18">
            <w:pPr>
              <w:jc w:val="center"/>
              <w:rPr>
                <w:rFonts w:ascii="Calibri" w:hAnsi="Calibri" w:cs="Calibri"/>
                <w:color w:val="000000"/>
                <w:sz w:val="16"/>
                <w:szCs w:val="16"/>
                <w:lang w:val="en-US"/>
              </w:rPr>
            </w:pPr>
            <w:r w:rsidRPr="00012BEC">
              <w:rPr>
                <w:rFonts w:ascii="Calibri" w:hAnsi="Calibri" w:cs="Calibri"/>
                <w:color w:val="000000"/>
                <w:sz w:val="16"/>
                <w:szCs w:val="16"/>
                <w:lang w:val="en-US"/>
              </w:rPr>
              <w:t>740</w:t>
            </w:r>
          </w:p>
        </w:tc>
        <w:tc>
          <w:tcPr>
            <w:tcW w:w="1418" w:type="dxa"/>
            <w:tcBorders>
              <w:top w:val="single" w:sz="4" w:space="0" w:color="auto"/>
              <w:left w:val="nil"/>
              <w:bottom w:val="single" w:sz="4" w:space="0" w:color="auto"/>
              <w:right w:val="single" w:sz="4" w:space="0" w:color="auto"/>
            </w:tcBorders>
            <w:shd w:val="clear" w:color="auto" w:fill="auto"/>
            <w:vAlign w:val="bottom"/>
          </w:tcPr>
          <w:p w14:paraId="5CB23876" w14:textId="1A8A1BA4" w:rsidR="00CD4F18" w:rsidRPr="00012BEC" w:rsidRDefault="00CD4F18" w:rsidP="00CD4F18">
            <w:pPr>
              <w:jc w:val="center"/>
              <w:rPr>
                <w:rFonts w:ascii="Calibri" w:hAnsi="Calibri" w:cs="Calibri"/>
                <w:sz w:val="12"/>
                <w:szCs w:val="12"/>
              </w:rPr>
            </w:pPr>
            <w:r w:rsidRPr="00012BEC">
              <w:rPr>
                <w:rFonts w:ascii="Calibri" w:hAnsi="Calibri" w:cs="Calibri"/>
                <w:color w:val="000000"/>
                <w:sz w:val="12"/>
                <w:szCs w:val="12"/>
              </w:rPr>
              <w:t>MH.01.0009.00</w:t>
            </w:r>
          </w:p>
        </w:tc>
        <w:tc>
          <w:tcPr>
            <w:tcW w:w="1284" w:type="dxa"/>
            <w:tcBorders>
              <w:top w:val="single" w:sz="4" w:space="0" w:color="auto"/>
              <w:left w:val="nil"/>
              <w:bottom w:val="single" w:sz="4" w:space="0" w:color="auto"/>
              <w:right w:val="single" w:sz="4" w:space="0" w:color="auto"/>
            </w:tcBorders>
            <w:shd w:val="clear" w:color="auto" w:fill="auto"/>
            <w:noWrap/>
            <w:vAlign w:val="bottom"/>
          </w:tcPr>
          <w:p w14:paraId="3C2CEFD8" w14:textId="3F5311C9" w:rsidR="00CD4F18" w:rsidRPr="00012BEC" w:rsidRDefault="00CD4F18" w:rsidP="00CD4F18">
            <w:pPr>
              <w:jc w:val="center"/>
              <w:rPr>
                <w:rFonts w:ascii="Calibri" w:hAnsi="Calibri" w:cs="Calibri"/>
                <w:sz w:val="12"/>
                <w:szCs w:val="12"/>
              </w:rPr>
            </w:pPr>
            <w:r w:rsidRPr="00012BEC">
              <w:rPr>
                <w:rFonts w:ascii="Calibri" w:hAnsi="Calibri" w:cs="Calibri"/>
                <w:color w:val="000000"/>
                <w:sz w:val="12"/>
                <w:szCs w:val="12"/>
              </w:rPr>
              <w:t>010222057300</w:t>
            </w:r>
          </w:p>
        </w:tc>
        <w:tc>
          <w:tcPr>
            <w:tcW w:w="3648" w:type="dxa"/>
            <w:tcBorders>
              <w:top w:val="single" w:sz="4" w:space="0" w:color="auto"/>
              <w:left w:val="nil"/>
              <w:bottom w:val="single" w:sz="4" w:space="0" w:color="auto"/>
              <w:right w:val="single" w:sz="4" w:space="0" w:color="auto"/>
            </w:tcBorders>
            <w:shd w:val="clear" w:color="auto" w:fill="auto"/>
            <w:noWrap/>
            <w:vAlign w:val="bottom"/>
          </w:tcPr>
          <w:p w14:paraId="22F9F74E" w14:textId="70DE1020" w:rsidR="00CD4F18" w:rsidRPr="00012BEC" w:rsidRDefault="00CD4F18" w:rsidP="00CD4F18">
            <w:pPr>
              <w:rPr>
                <w:rFonts w:ascii="Calibri" w:hAnsi="Calibri" w:cs="Calibri"/>
                <w:sz w:val="12"/>
                <w:szCs w:val="12"/>
              </w:rPr>
            </w:pPr>
            <w:r w:rsidRPr="00012BEC">
              <w:rPr>
                <w:rFonts w:ascii="Calibri" w:hAnsi="Calibri" w:cs="Calibri"/>
                <w:color w:val="000000"/>
                <w:sz w:val="12"/>
                <w:szCs w:val="12"/>
              </w:rPr>
              <w:t>Ginko biloba. Tableta  Cada tableta contiene: Extracto seco de Ginko biloba 80 mg.  Envase con 24 tabletas</w:t>
            </w:r>
          </w:p>
        </w:tc>
        <w:tc>
          <w:tcPr>
            <w:tcW w:w="750" w:type="dxa"/>
            <w:tcBorders>
              <w:top w:val="single" w:sz="4" w:space="0" w:color="auto"/>
              <w:left w:val="nil"/>
              <w:bottom w:val="single" w:sz="4" w:space="0" w:color="auto"/>
              <w:right w:val="single" w:sz="4" w:space="0" w:color="auto"/>
            </w:tcBorders>
            <w:shd w:val="clear" w:color="auto" w:fill="auto"/>
            <w:noWrap/>
            <w:vAlign w:val="bottom"/>
          </w:tcPr>
          <w:p w14:paraId="6A9129E6" w14:textId="121DA01A" w:rsidR="00CD4F18" w:rsidRPr="00012BEC" w:rsidRDefault="00CD4F18" w:rsidP="00CD4F18">
            <w:pPr>
              <w:rPr>
                <w:rFonts w:ascii="Calibri" w:hAnsi="Calibri" w:cs="Calibri"/>
                <w:sz w:val="12"/>
                <w:szCs w:val="12"/>
              </w:rPr>
            </w:pPr>
            <w:r w:rsidRPr="00012BEC">
              <w:rPr>
                <w:rFonts w:ascii="Calibri" w:hAnsi="Calibri" w:cs="Calibri"/>
                <w:color w:val="000000"/>
                <w:sz w:val="12"/>
                <w:szCs w:val="12"/>
              </w:rPr>
              <w:t>Pieza</w:t>
            </w:r>
          </w:p>
        </w:tc>
        <w:tc>
          <w:tcPr>
            <w:tcW w:w="1064" w:type="dxa"/>
            <w:tcBorders>
              <w:top w:val="single" w:sz="4" w:space="0" w:color="auto"/>
              <w:left w:val="nil"/>
              <w:bottom w:val="single" w:sz="4" w:space="0" w:color="auto"/>
              <w:right w:val="single" w:sz="4" w:space="0" w:color="auto"/>
            </w:tcBorders>
          </w:tcPr>
          <w:p w14:paraId="5E015018" w14:textId="77777777" w:rsidR="00CD4F18" w:rsidRPr="00012BEC" w:rsidRDefault="00CD4F18" w:rsidP="00CD4F18">
            <w:pPr>
              <w:rPr>
                <w:rFonts w:ascii="Calibri" w:hAnsi="Calibri" w:cs="Calibri"/>
                <w:color w:val="000000"/>
                <w:sz w:val="16"/>
                <w:szCs w:val="16"/>
                <w:lang w:val="en-US"/>
              </w:rPr>
            </w:pPr>
          </w:p>
        </w:tc>
        <w:tc>
          <w:tcPr>
            <w:tcW w:w="889" w:type="dxa"/>
            <w:tcBorders>
              <w:top w:val="single" w:sz="4" w:space="0" w:color="auto"/>
              <w:left w:val="nil"/>
              <w:bottom w:val="single" w:sz="4" w:space="0" w:color="auto"/>
              <w:right w:val="single" w:sz="4" w:space="0" w:color="auto"/>
            </w:tcBorders>
          </w:tcPr>
          <w:p w14:paraId="736A8600" w14:textId="77777777" w:rsidR="00CD4F18" w:rsidRPr="00012BEC" w:rsidRDefault="00CD4F18" w:rsidP="00CD4F18">
            <w:pPr>
              <w:rPr>
                <w:rFonts w:ascii="Calibri" w:hAnsi="Calibri" w:cs="Calibri"/>
                <w:color w:val="000000"/>
                <w:sz w:val="16"/>
                <w:szCs w:val="16"/>
                <w:lang w:val="en-US"/>
              </w:rPr>
            </w:pPr>
          </w:p>
        </w:tc>
        <w:tc>
          <w:tcPr>
            <w:tcW w:w="851" w:type="dxa"/>
            <w:tcBorders>
              <w:top w:val="single" w:sz="4" w:space="0" w:color="auto"/>
              <w:left w:val="nil"/>
              <w:bottom w:val="single" w:sz="4" w:space="0" w:color="auto"/>
              <w:right w:val="single" w:sz="4" w:space="0" w:color="auto"/>
            </w:tcBorders>
          </w:tcPr>
          <w:p w14:paraId="58A3B3AC" w14:textId="77777777" w:rsidR="00CD4F18" w:rsidRPr="00012BEC" w:rsidRDefault="00CD4F18" w:rsidP="00CD4F18">
            <w:pPr>
              <w:rPr>
                <w:rFonts w:ascii="Calibri" w:hAnsi="Calibri" w:cs="Calibri"/>
                <w:color w:val="000000"/>
                <w:sz w:val="16"/>
                <w:szCs w:val="16"/>
                <w:lang w:val="en-US"/>
              </w:rPr>
            </w:pPr>
          </w:p>
        </w:tc>
      </w:tr>
    </w:tbl>
    <w:p w14:paraId="1A485575" w14:textId="77777777" w:rsidR="008012C3" w:rsidRPr="00012BEC" w:rsidRDefault="008012C3" w:rsidP="00F05032">
      <w:pPr>
        <w:jc w:val="center"/>
        <w:rPr>
          <w:rFonts w:ascii="Calibri" w:hAnsi="Calibri" w:cs="Calibri"/>
          <w:b/>
          <w:sz w:val="24"/>
          <w:szCs w:val="24"/>
        </w:rPr>
      </w:pPr>
    </w:p>
    <w:p w14:paraId="2397F4A2" w14:textId="77777777" w:rsidR="00E81FE3" w:rsidRPr="00012BEC" w:rsidRDefault="00E81FE3" w:rsidP="00E81FE3">
      <w:pPr>
        <w:rPr>
          <w:rFonts w:ascii="Calibri" w:hAnsi="Calibri" w:cs="Calibri"/>
          <w:sz w:val="16"/>
          <w:szCs w:val="16"/>
        </w:rPr>
      </w:pPr>
      <w:bookmarkStart w:id="36" w:name="_Hlk126138931"/>
      <w:r w:rsidRPr="00012BEC">
        <w:rPr>
          <w:rFonts w:ascii="Calibri" w:hAnsi="Calibri" w:cs="Calibri"/>
          <w:sz w:val="16"/>
          <w:szCs w:val="16"/>
        </w:rPr>
        <w:t>NOTA: Precios en moneda nacional</w:t>
      </w:r>
    </w:p>
    <w:p w14:paraId="1790A8BF" w14:textId="77777777" w:rsidR="00E81FE3" w:rsidRPr="00012BEC" w:rsidRDefault="00E81FE3" w:rsidP="00E81FE3">
      <w:pPr>
        <w:rPr>
          <w:rFonts w:ascii="Calibri" w:hAnsi="Calibri" w:cs="Calibri"/>
          <w:sz w:val="16"/>
          <w:szCs w:val="16"/>
        </w:rPr>
      </w:pPr>
    </w:p>
    <w:p w14:paraId="23A65C37" w14:textId="77777777" w:rsidR="00E81FE3" w:rsidRPr="00012BEC" w:rsidRDefault="00E81FE3" w:rsidP="00E81FE3">
      <w:pPr>
        <w:rPr>
          <w:rFonts w:ascii="Calibri" w:hAnsi="Calibri" w:cs="Calibri"/>
          <w:sz w:val="16"/>
          <w:szCs w:val="16"/>
        </w:rPr>
      </w:pPr>
    </w:p>
    <w:p w14:paraId="402C5FA1" w14:textId="77777777" w:rsidR="00E81FE3" w:rsidRPr="00012BEC" w:rsidRDefault="00E81FE3" w:rsidP="00E81FE3">
      <w:pPr>
        <w:pStyle w:val="Ttulo2"/>
        <w:numPr>
          <w:ilvl w:val="0"/>
          <w:numId w:val="0"/>
        </w:numPr>
        <w:rPr>
          <w:rFonts w:ascii="Calibri" w:hAnsi="Calibri" w:cs="Calibri"/>
        </w:rPr>
      </w:pPr>
    </w:p>
    <w:p w14:paraId="015D7F6E" w14:textId="77777777" w:rsidR="00E81FE3" w:rsidRPr="00012BEC" w:rsidRDefault="00E81FE3" w:rsidP="00E81FE3">
      <w:pPr>
        <w:pStyle w:val="Ttulo2"/>
        <w:numPr>
          <w:ilvl w:val="0"/>
          <w:numId w:val="0"/>
        </w:numPr>
        <w:rPr>
          <w:rFonts w:ascii="Calibri" w:hAnsi="Calibri" w:cs="Calibri"/>
        </w:rPr>
      </w:pPr>
      <w:bookmarkStart w:id="37" w:name="_Toc96377360"/>
      <w:bookmarkStart w:id="38" w:name="_Toc190847192"/>
      <w:r w:rsidRPr="00012BEC">
        <w:rPr>
          <w:rFonts w:ascii="Calibri" w:hAnsi="Calibri" w:cs="Calibri"/>
        </w:rPr>
        <w:t>ATENTAMENTE</w:t>
      </w:r>
      <w:bookmarkEnd w:id="37"/>
      <w:bookmarkEnd w:id="38"/>
    </w:p>
    <w:p w14:paraId="7AEE4D90" w14:textId="77777777" w:rsidR="00E81FE3" w:rsidRPr="00012BEC" w:rsidRDefault="00E81FE3" w:rsidP="00E81FE3">
      <w:pPr>
        <w:rPr>
          <w:rFonts w:ascii="Calibri" w:hAnsi="Calibri" w:cs="Calibri"/>
        </w:rPr>
      </w:pPr>
    </w:p>
    <w:p w14:paraId="23228CC5" w14:textId="77777777" w:rsidR="00E81FE3" w:rsidRPr="00012BEC" w:rsidRDefault="00E81FE3" w:rsidP="00E81FE3">
      <w:pPr>
        <w:rPr>
          <w:rFonts w:ascii="Calibri" w:hAnsi="Calibri" w:cs="Calibri"/>
        </w:rPr>
      </w:pPr>
    </w:p>
    <w:p w14:paraId="7F7F1F87" w14:textId="77777777" w:rsidR="00E81FE3" w:rsidRPr="00012BEC" w:rsidRDefault="00E81FE3" w:rsidP="00E81FE3">
      <w:pPr>
        <w:pStyle w:val="tiuloc"/>
        <w:rPr>
          <w:rFonts w:ascii="Calibri" w:hAnsi="Calibri" w:cs="Calibri"/>
          <w:sz w:val="20"/>
        </w:rPr>
      </w:pPr>
      <w:r w:rsidRPr="00012BEC">
        <w:rPr>
          <w:rFonts w:ascii="Calibri" w:hAnsi="Calibri" w:cs="Calibri"/>
          <w:sz w:val="20"/>
        </w:rPr>
        <w:t>_______________________________</w:t>
      </w:r>
    </w:p>
    <w:p w14:paraId="4AE98690" w14:textId="77777777" w:rsidR="00E81FE3" w:rsidRPr="00012BEC" w:rsidRDefault="00E81FE3" w:rsidP="00E81FE3">
      <w:pPr>
        <w:pStyle w:val="tiuloc"/>
        <w:rPr>
          <w:rFonts w:ascii="Calibri" w:hAnsi="Calibri" w:cs="Calibri"/>
          <w:sz w:val="20"/>
        </w:rPr>
      </w:pPr>
    </w:p>
    <w:p w14:paraId="7BDC1A5A" w14:textId="77777777" w:rsidR="00E81FE3" w:rsidRPr="00012BEC" w:rsidRDefault="00E81FE3" w:rsidP="00E81FE3">
      <w:pPr>
        <w:rPr>
          <w:rFonts w:ascii="Calibri" w:hAnsi="Calibri" w:cs="Calibri"/>
        </w:rPr>
      </w:pPr>
      <w:r w:rsidRPr="00012BEC">
        <w:rPr>
          <w:rFonts w:ascii="Calibri" w:hAnsi="Calibri" w:cs="Calibri"/>
        </w:rPr>
        <w:t xml:space="preserve"> (Firmada por y en nombre del Licitante)</w:t>
      </w:r>
    </w:p>
    <w:p w14:paraId="45EBD8F2" w14:textId="77777777" w:rsidR="00E81FE3" w:rsidRPr="00012BEC" w:rsidRDefault="00E81FE3" w:rsidP="00E81FE3">
      <w:pPr>
        <w:ind w:left="-142"/>
        <w:rPr>
          <w:rFonts w:ascii="Calibri" w:hAnsi="Calibri" w:cs="Calibri"/>
        </w:rPr>
      </w:pPr>
    </w:p>
    <w:p w14:paraId="03EE8546" w14:textId="77777777" w:rsidR="00E81FE3" w:rsidRPr="00012BEC" w:rsidRDefault="00E81FE3" w:rsidP="00E81FE3">
      <w:pPr>
        <w:ind w:left="-142"/>
        <w:rPr>
          <w:rFonts w:ascii="Calibri" w:hAnsi="Calibri" w:cs="Calibri"/>
        </w:rPr>
      </w:pPr>
    </w:p>
    <w:p w14:paraId="707B7B3C" w14:textId="77777777" w:rsidR="00E81FE3" w:rsidRPr="00012BEC" w:rsidRDefault="00E81FE3" w:rsidP="00E81FE3">
      <w:pPr>
        <w:ind w:left="-142"/>
        <w:rPr>
          <w:rFonts w:ascii="Calibri" w:hAnsi="Calibri" w:cs="Calibri"/>
        </w:rPr>
      </w:pPr>
    </w:p>
    <w:p w14:paraId="4C339E76" w14:textId="77777777" w:rsidR="00E81FE3" w:rsidRPr="00012BEC" w:rsidRDefault="00E81FE3" w:rsidP="00E81FE3">
      <w:pPr>
        <w:ind w:left="-142"/>
        <w:rPr>
          <w:rFonts w:ascii="Calibri" w:hAnsi="Calibri" w:cs="Calibri"/>
        </w:rPr>
      </w:pPr>
    </w:p>
    <w:p w14:paraId="735303D5" w14:textId="77777777" w:rsidR="00E81FE3" w:rsidRPr="00012BEC" w:rsidRDefault="00E81FE3" w:rsidP="00E81FE3">
      <w:pPr>
        <w:ind w:left="-142"/>
        <w:rPr>
          <w:rFonts w:ascii="Calibri" w:hAnsi="Calibri" w:cs="Calibri"/>
        </w:rPr>
      </w:pPr>
    </w:p>
    <w:p w14:paraId="52C702F4" w14:textId="77777777" w:rsidR="00E81FE3" w:rsidRPr="00012BEC" w:rsidRDefault="00E81FE3" w:rsidP="00E81FE3">
      <w:pPr>
        <w:ind w:left="-142"/>
        <w:rPr>
          <w:rFonts w:ascii="Calibri" w:hAnsi="Calibri" w:cs="Calibri"/>
        </w:rPr>
      </w:pPr>
    </w:p>
    <w:p w14:paraId="37C93F28" w14:textId="77777777" w:rsidR="00E81FE3" w:rsidRPr="00012BEC" w:rsidRDefault="00E81FE3" w:rsidP="00E81FE3">
      <w:pPr>
        <w:rPr>
          <w:rFonts w:ascii="Calibri" w:hAnsi="Calibri" w:cs="Calibri"/>
        </w:rPr>
      </w:pPr>
      <w:r w:rsidRPr="00012BEC">
        <w:rPr>
          <w:rFonts w:ascii="Calibri" w:hAnsi="Calibri" w:cs="Calibri"/>
          <w:b/>
          <w:u w:val="single"/>
        </w:rPr>
        <w:t>NOTA</w:t>
      </w:r>
      <w:r w:rsidRPr="00012BEC">
        <w:rPr>
          <w:rFonts w:ascii="Calibri" w:hAnsi="Calibri" w:cs="Calibri"/>
        </w:rPr>
        <w:t>: La presente manifestación deberá presentarse en papel membretado del Licitante y con la firma autógrafa del Representante Legal del Licitante que ostente los poderes y facultades para ello.</w:t>
      </w:r>
    </w:p>
    <w:p w14:paraId="644C588B" w14:textId="77777777" w:rsidR="00991D05" w:rsidRPr="00012BEC" w:rsidRDefault="00991D05" w:rsidP="00F05032">
      <w:pPr>
        <w:jc w:val="center"/>
        <w:rPr>
          <w:rFonts w:ascii="Calibri" w:eastAsiaTheme="majorEastAsia" w:hAnsi="Calibri" w:cs="Calibri"/>
          <w:b/>
          <w:sz w:val="28"/>
          <w:szCs w:val="22"/>
        </w:rPr>
      </w:pPr>
    </w:p>
    <w:bookmarkEnd w:id="0"/>
    <w:p w14:paraId="4B42E182" w14:textId="77777777" w:rsidR="00D9349E" w:rsidRPr="00012BEC" w:rsidRDefault="00D9349E" w:rsidP="00F05032">
      <w:pPr>
        <w:rPr>
          <w:rFonts w:ascii="Calibri" w:hAnsi="Calibri" w:cs="Calibri"/>
          <w:i/>
          <w:sz w:val="22"/>
          <w:szCs w:val="22"/>
        </w:rPr>
        <w:sectPr w:rsidR="00D9349E" w:rsidRPr="00012BEC" w:rsidSect="00B74332">
          <w:pgSz w:w="12240" w:h="15840" w:code="1"/>
          <w:pgMar w:top="3076" w:right="1183" w:bottom="1134" w:left="1134" w:header="851" w:footer="720" w:gutter="0"/>
          <w:pgNumType w:fmt="numberInDash"/>
          <w:cols w:space="720"/>
          <w:docGrid w:linePitch="272"/>
        </w:sectPr>
      </w:pPr>
    </w:p>
    <w:bookmarkEnd w:id="1"/>
    <w:bookmarkEnd w:id="36"/>
    <w:p w14:paraId="2DCA79D1" w14:textId="77777777" w:rsidR="00E81FE3" w:rsidRPr="00012BEC" w:rsidRDefault="00E81FE3" w:rsidP="00E81FE3">
      <w:pPr>
        <w:jc w:val="both"/>
        <w:rPr>
          <w:rFonts w:ascii="Calibri" w:hAnsi="Calibri" w:cs="Calibri"/>
          <w:sz w:val="18"/>
        </w:rPr>
      </w:pPr>
      <w:r w:rsidRPr="00012BEC">
        <w:rPr>
          <w:rFonts w:ascii="Calibri" w:hAnsi="Calibri" w:cs="Calibri"/>
          <w:sz w:val="18"/>
        </w:rPr>
        <w:lastRenderedPageBreak/>
        <w:t xml:space="preserve">CONTRATO ABIERTO DE SERVICIO No. _______________ QUE CELEBRAN POR UNA PARTE </w:t>
      </w:r>
      <w:r w:rsidRPr="00012BEC">
        <w:rPr>
          <w:rFonts w:ascii="Calibri" w:hAnsi="Calibri" w:cs="Calibri"/>
          <w:b/>
          <w:sz w:val="18"/>
        </w:rPr>
        <w:t>LA UNIVERSIDAD AUTÓNOMA DE CHIHUAHUA,</w:t>
      </w:r>
      <w:r w:rsidRPr="00012BEC">
        <w:rPr>
          <w:rFonts w:ascii="Calibri" w:hAnsi="Calibri" w:cs="Calibri"/>
          <w:sz w:val="18"/>
        </w:rPr>
        <w:t xml:space="preserve"> REPRESENTADA EN ESTE ACTO POR SU DIRECTOR ADMINISTRATIVO Y APODERADO LEGAL EL</w:t>
      </w:r>
      <w:r w:rsidRPr="00012BEC">
        <w:rPr>
          <w:rFonts w:ascii="Calibri" w:hAnsi="Calibri" w:cs="Calibri"/>
          <w:b/>
          <w:bCs/>
          <w:sz w:val="18"/>
        </w:rPr>
        <w:t xml:space="preserve"> ____________________</w:t>
      </w:r>
      <w:r w:rsidRPr="00012BEC">
        <w:rPr>
          <w:rFonts w:ascii="Calibri" w:hAnsi="Calibri" w:cs="Calibri"/>
          <w:sz w:val="18"/>
        </w:rPr>
        <w:t xml:space="preserve">, A QUIEN EN LO SUCESIVO SE LE DENOMINARÁ </w:t>
      </w:r>
      <w:r w:rsidRPr="00012BEC">
        <w:rPr>
          <w:rFonts w:ascii="Calibri" w:hAnsi="Calibri" w:cs="Calibri"/>
          <w:b/>
          <w:bCs/>
          <w:sz w:val="18"/>
        </w:rPr>
        <w:t>“LA UNIVERSIDAD”</w:t>
      </w:r>
      <w:r w:rsidRPr="00012BEC">
        <w:rPr>
          <w:rFonts w:ascii="Calibri" w:hAnsi="Calibri" w:cs="Calibri"/>
          <w:sz w:val="18"/>
        </w:rPr>
        <w:t xml:space="preserve"> Y POR LA OTRA LA EMPRESA </w:t>
      </w:r>
      <w:r w:rsidRPr="00012BEC">
        <w:rPr>
          <w:rFonts w:ascii="Calibri" w:hAnsi="Calibri" w:cs="Calibri"/>
          <w:b/>
          <w:sz w:val="18"/>
          <w:lang w:val="es-ES"/>
        </w:rPr>
        <w:t xml:space="preserve">NOMBRE DEL PROVEEDOR </w:t>
      </w:r>
      <w:r w:rsidRPr="00012BEC">
        <w:rPr>
          <w:rFonts w:ascii="Calibri" w:hAnsi="Calibri" w:cs="Calibri"/>
          <w:sz w:val="18"/>
          <w:lang w:val="es-ES"/>
        </w:rPr>
        <w:t xml:space="preserve">REPRESENTADA EN ESTE ACTO POR SU APODERADO LEGAL EL </w:t>
      </w:r>
      <w:r w:rsidRPr="00012BEC">
        <w:rPr>
          <w:rFonts w:ascii="Calibri" w:hAnsi="Calibri" w:cs="Calibri"/>
          <w:b/>
          <w:sz w:val="18"/>
        </w:rPr>
        <w:t xml:space="preserve">C. REPRESENTANTE LEGAL </w:t>
      </w:r>
      <w:r w:rsidRPr="00012BEC">
        <w:rPr>
          <w:rFonts w:ascii="Calibri" w:hAnsi="Calibri" w:cs="Calibri"/>
          <w:sz w:val="18"/>
          <w:lang w:val="es-ES"/>
        </w:rPr>
        <w:t xml:space="preserve">A QUIEN EN LO SUCESIVO Y PARA LOS EFECTOS DEL PRESENTE CONTRATO SE LES DENOMINARÁ </w:t>
      </w:r>
      <w:r w:rsidRPr="00012BEC">
        <w:rPr>
          <w:rFonts w:ascii="Calibri" w:hAnsi="Calibri" w:cs="Calibri"/>
          <w:b/>
          <w:bCs/>
          <w:sz w:val="18"/>
          <w:lang w:val="es-ES"/>
        </w:rPr>
        <w:t>“EL PROVEEDOR”</w:t>
      </w:r>
      <w:r w:rsidRPr="00012BEC">
        <w:rPr>
          <w:rFonts w:ascii="Calibri" w:hAnsi="Calibri" w:cs="Calibri"/>
          <w:bCs/>
          <w:sz w:val="18"/>
        </w:rPr>
        <w:t>,</w:t>
      </w:r>
      <w:r w:rsidRPr="00012BEC">
        <w:rPr>
          <w:rFonts w:ascii="Calibri" w:hAnsi="Calibri" w:cs="Calibri"/>
          <w:sz w:val="18"/>
        </w:rPr>
        <w:t xml:space="preserve"> SUJETÁNDOSE AMBAS PARTES AL TENOR DE LAS DECLARACIONES Y CLÁUSULAS SIGUIENTES:</w:t>
      </w:r>
    </w:p>
    <w:p w14:paraId="4BB01E84" w14:textId="77777777" w:rsidR="00E81FE3" w:rsidRPr="00012BEC" w:rsidRDefault="00E81FE3" w:rsidP="00E81FE3">
      <w:pPr>
        <w:jc w:val="both"/>
        <w:rPr>
          <w:rFonts w:ascii="Calibri" w:hAnsi="Calibri" w:cs="Calibri"/>
          <w:sz w:val="22"/>
        </w:rPr>
      </w:pPr>
    </w:p>
    <w:p w14:paraId="3E8F94C1" w14:textId="77777777" w:rsidR="00E81FE3" w:rsidRPr="00012BEC" w:rsidRDefault="00E81FE3" w:rsidP="00E81FE3">
      <w:pPr>
        <w:jc w:val="center"/>
        <w:rPr>
          <w:rFonts w:ascii="Calibri" w:hAnsi="Calibri" w:cs="Calibri"/>
          <w:b/>
          <w:bCs/>
          <w:sz w:val="22"/>
        </w:rPr>
      </w:pPr>
      <w:r w:rsidRPr="00012BEC">
        <w:rPr>
          <w:rFonts w:ascii="Calibri" w:hAnsi="Calibri" w:cs="Calibri"/>
          <w:b/>
          <w:bCs/>
          <w:sz w:val="22"/>
        </w:rPr>
        <w:t>D E C L A R A C I O N E S</w:t>
      </w:r>
    </w:p>
    <w:p w14:paraId="254A920C" w14:textId="77777777" w:rsidR="00E81FE3" w:rsidRPr="00012BEC" w:rsidRDefault="00E81FE3" w:rsidP="00E81FE3">
      <w:pPr>
        <w:jc w:val="both"/>
        <w:rPr>
          <w:rFonts w:ascii="Calibri" w:hAnsi="Calibri" w:cs="Calibri"/>
          <w:b/>
          <w:bCs/>
          <w:sz w:val="16"/>
        </w:rPr>
      </w:pPr>
    </w:p>
    <w:p w14:paraId="38D19959" w14:textId="77777777" w:rsidR="00E81FE3" w:rsidRPr="00012BEC" w:rsidRDefault="00E81FE3" w:rsidP="00E81FE3">
      <w:pPr>
        <w:jc w:val="both"/>
        <w:rPr>
          <w:rFonts w:ascii="Calibri" w:hAnsi="Calibri" w:cs="Calibri"/>
          <w:sz w:val="18"/>
        </w:rPr>
      </w:pPr>
      <w:r w:rsidRPr="00012BEC">
        <w:rPr>
          <w:rFonts w:ascii="Calibri" w:hAnsi="Calibri" w:cs="Calibri"/>
          <w:b/>
          <w:bCs/>
          <w:sz w:val="18"/>
        </w:rPr>
        <w:t xml:space="preserve">I.- </w:t>
      </w:r>
      <w:r w:rsidRPr="00012BEC">
        <w:rPr>
          <w:rFonts w:ascii="Calibri" w:hAnsi="Calibri" w:cs="Calibri"/>
          <w:sz w:val="18"/>
        </w:rPr>
        <w:t xml:space="preserve">Declara </w:t>
      </w:r>
      <w:r w:rsidRPr="00012BEC">
        <w:rPr>
          <w:rFonts w:ascii="Calibri" w:hAnsi="Calibri" w:cs="Calibri"/>
          <w:b/>
          <w:bCs/>
          <w:sz w:val="18"/>
        </w:rPr>
        <w:t>“</w:t>
      </w:r>
      <w:smartTag w:uri="urn:schemas-microsoft-com:office:smarttags" w:element="PersonName">
        <w:smartTagPr>
          <w:attr w:name="ProductID" w:val="LA UNIVERSIDAD"/>
        </w:smartTagPr>
        <w:r w:rsidRPr="00012BEC">
          <w:rPr>
            <w:rFonts w:ascii="Calibri" w:hAnsi="Calibri" w:cs="Calibri"/>
            <w:b/>
            <w:bCs/>
            <w:sz w:val="18"/>
          </w:rPr>
          <w:t>LA UNIVERSIDAD</w:t>
        </w:r>
      </w:smartTag>
      <w:r w:rsidRPr="00012BEC">
        <w:rPr>
          <w:rFonts w:ascii="Calibri" w:hAnsi="Calibri" w:cs="Calibri"/>
          <w:b/>
          <w:bCs/>
          <w:sz w:val="18"/>
        </w:rPr>
        <w:t>”</w:t>
      </w:r>
      <w:r w:rsidRPr="00012BEC">
        <w:rPr>
          <w:rFonts w:ascii="Calibri" w:hAnsi="Calibri" w:cs="Calibri"/>
          <w:sz w:val="18"/>
        </w:rPr>
        <w:t>:</w:t>
      </w:r>
    </w:p>
    <w:p w14:paraId="5BF4ADA4" w14:textId="77777777" w:rsidR="00E81FE3" w:rsidRPr="00012BEC" w:rsidRDefault="00E81FE3" w:rsidP="00E81FE3">
      <w:pPr>
        <w:jc w:val="both"/>
        <w:rPr>
          <w:rFonts w:ascii="Calibri" w:hAnsi="Calibri" w:cs="Calibri"/>
          <w:sz w:val="18"/>
        </w:rPr>
      </w:pPr>
    </w:p>
    <w:p w14:paraId="54B66343" w14:textId="77777777" w:rsidR="00E81FE3" w:rsidRPr="00012BEC" w:rsidRDefault="00E81FE3" w:rsidP="00E81FE3">
      <w:pPr>
        <w:jc w:val="both"/>
        <w:rPr>
          <w:rFonts w:ascii="Calibri" w:hAnsi="Calibri" w:cs="Calibri"/>
          <w:sz w:val="18"/>
        </w:rPr>
      </w:pPr>
      <w:r w:rsidRPr="00012BEC">
        <w:rPr>
          <w:rFonts w:ascii="Calibri" w:hAnsi="Calibri" w:cs="Calibri"/>
          <w:b/>
          <w:sz w:val="18"/>
        </w:rPr>
        <w:t xml:space="preserve">I.1.- </w:t>
      </w:r>
      <w:r w:rsidRPr="00012BEC">
        <w:rPr>
          <w:rFonts w:ascii="Calibri" w:hAnsi="Calibri" w:cs="Calibri"/>
          <w:sz w:val="18"/>
          <w:lang w:val="es-ES"/>
        </w:rPr>
        <w:t>Que es un organismo público descentralizado del Estado, dotado de personalidad propia y plena capacidad jurídica, de conformidad con el Artículo 1º de la Ley Orgánica de la Universidad Autónoma de Chihuahua, aprobada por la Sexagésima Primera Honorable Legislatura Constitucional del Estado Libre y Soberano de Chihuahua, en su Decreto 953/07 II P.O., publicado el 27 de junio de 2007 en el Periódico Oficial del Estado</w:t>
      </w:r>
      <w:r w:rsidRPr="00012BEC">
        <w:rPr>
          <w:rFonts w:ascii="Calibri" w:hAnsi="Calibri" w:cs="Calibri"/>
          <w:sz w:val="18"/>
        </w:rPr>
        <w:t>.</w:t>
      </w:r>
    </w:p>
    <w:p w14:paraId="740AF6C0" w14:textId="77777777" w:rsidR="00E81FE3" w:rsidRPr="00012BEC" w:rsidRDefault="00E81FE3" w:rsidP="00E81FE3">
      <w:pPr>
        <w:jc w:val="both"/>
        <w:rPr>
          <w:rFonts w:ascii="Calibri" w:hAnsi="Calibri" w:cs="Calibri"/>
          <w:sz w:val="18"/>
        </w:rPr>
      </w:pPr>
    </w:p>
    <w:p w14:paraId="63A915CA" w14:textId="77777777" w:rsidR="00E81FE3" w:rsidRPr="00012BEC" w:rsidRDefault="00E81FE3" w:rsidP="00E81FE3">
      <w:pPr>
        <w:jc w:val="both"/>
        <w:rPr>
          <w:rFonts w:ascii="Calibri" w:hAnsi="Calibri" w:cs="Calibri"/>
          <w:sz w:val="18"/>
        </w:rPr>
      </w:pPr>
      <w:r w:rsidRPr="00012BEC">
        <w:rPr>
          <w:rFonts w:ascii="Calibri" w:hAnsi="Calibri" w:cs="Calibri"/>
          <w:b/>
          <w:sz w:val="18"/>
        </w:rPr>
        <w:t xml:space="preserve">I.2.- </w:t>
      </w:r>
      <w:r w:rsidRPr="00012BEC">
        <w:rPr>
          <w:rFonts w:ascii="Calibri" w:hAnsi="Calibri" w:cs="Calibri"/>
          <w:sz w:val="18"/>
          <w:lang w:val="es-ES"/>
        </w:rPr>
        <w:t>Que tiene por objeto, entre otros: impartir educación superior para formar profesionistas, investigadores y técnicos que contribuyan al desarrollo social, económico y cultural del Estado y de la Nación; proporcionando a sus miembros una sólida formación integral orientada por los valores más elevados del hombre; la justicia y la solidaridad social, el respeto a la pluralidad de las ideas, el sentido de servicio, el conocimiento científico y filosófico y la superación permanente; fomentando y realizando labores de investigación científica y humanística; promoviendo el desarrollo y la transformación social mediante servicios prestados a la colectividad; coadyuvando con organismos públicos, sociales y privados en actividades dirigidas a la satisfacción.</w:t>
      </w:r>
    </w:p>
    <w:p w14:paraId="68B5D1E7" w14:textId="77777777" w:rsidR="00E81FE3" w:rsidRPr="00012BEC" w:rsidRDefault="00E81FE3" w:rsidP="00E81FE3">
      <w:pPr>
        <w:jc w:val="both"/>
        <w:rPr>
          <w:rFonts w:ascii="Calibri" w:hAnsi="Calibri" w:cs="Calibri"/>
          <w:sz w:val="18"/>
        </w:rPr>
      </w:pPr>
    </w:p>
    <w:p w14:paraId="22427DDC" w14:textId="77777777" w:rsidR="00E81FE3" w:rsidRPr="00012BEC" w:rsidRDefault="00E81FE3" w:rsidP="00E81FE3">
      <w:pPr>
        <w:jc w:val="both"/>
        <w:rPr>
          <w:rFonts w:ascii="Calibri" w:hAnsi="Calibri" w:cs="Calibri"/>
          <w:sz w:val="18"/>
          <w:lang w:val="es-ES"/>
        </w:rPr>
      </w:pPr>
      <w:r w:rsidRPr="00012BEC">
        <w:rPr>
          <w:rFonts w:ascii="Calibri" w:hAnsi="Calibri" w:cs="Calibri"/>
          <w:b/>
          <w:bCs/>
          <w:sz w:val="18"/>
        </w:rPr>
        <w:t>I.3.-</w:t>
      </w:r>
      <w:r w:rsidRPr="00012BEC">
        <w:rPr>
          <w:rFonts w:ascii="Calibri" w:hAnsi="Calibri" w:cs="Calibri"/>
          <w:sz w:val="18"/>
        </w:rPr>
        <w:t xml:space="preserve"> Que la adquisición de vehículos para la Universidad Autónoma de chihuahua, esta </w:t>
      </w:r>
      <w:r w:rsidRPr="00012BEC">
        <w:rPr>
          <w:rFonts w:ascii="Calibri" w:hAnsi="Calibri" w:cs="Calibri"/>
          <w:sz w:val="18"/>
          <w:lang w:val="es-ES"/>
        </w:rPr>
        <w:t>contemplado dentro de su plan de desarrollo institucional,</w:t>
      </w:r>
      <w:r w:rsidRPr="00012BEC">
        <w:rPr>
          <w:rFonts w:ascii="Calibri" w:hAnsi="Calibri" w:cs="Calibri"/>
          <w:sz w:val="18"/>
        </w:rPr>
        <w:t xml:space="preserve"> con la finalidad de continuar implementando medidas que aseguren el progreso de la comunidad universitaria</w:t>
      </w:r>
      <w:r w:rsidRPr="00012BEC">
        <w:rPr>
          <w:rFonts w:ascii="Calibri" w:hAnsi="Calibri" w:cs="Calibri"/>
          <w:sz w:val="18"/>
          <w:lang w:val="es-ES"/>
        </w:rPr>
        <w:t>.</w:t>
      </w:r>
    </w:p>
    <w:p w14:paraId="6BE32CD2" w14:textId="77777777" w:rsidR="00E81FE3" w:rsidRPr="00012BEC" w:rsidRDefault="00E81FE3" w:rsidP="00E81FE3">
      <w:pPr>
        <w:jc w:val="both"/>
        <w:rPr>
          <w:rFonts w:ascii="Calibri" w:hAnsi="Calibri" w:cs="Calibri"/>
          <w:sz w:val="18"/>
        </w:rPr>
      </w:pPr>
    </w:p>
    <w:p w14:paraId="053B7492" w14:textId="77777777" w:rsidR="00E81FE3" w:rsidRPr="00012BEC" w:rsidRDefault="00E81FE3" w:rsidP="00E81FE3">
      <w:pPr>
        <w:jc w:val="both"/>
        <w:rPr>
          <w:rFonts w:ascii="Calibri" w:hAnsi="Calibri" w:cs="Calibri"/>
          <w:b/>
          <w:bCs/>
          <w:sz w:val="18"/>
        </w:rPr>
      </w:pPr>
      <w:r w:rsidRPr="00012BEC">
        <w:rPr>
          <w:rFonts w:ascii="Calibri" w:hAnsi="Calibri" w:cs="Calibri"/>
          <w:b/>
          <w:bCs/>
          <w:sz w:val="18"/>
        </w:rPr>
        <w:t xml:space="preserve">I.4.- </w:t>
      </w:r>
      <w:r w:rsidRPr="00012BEC">
        <w:rPr>
          <w:rFonts w:ascii="Calibri" w:hAnsi="Calibri" w:cs="Calibri"/>
          <w:sz w:val="18"/>
        </w:rPr>
        <w:t>Que para lograr el objetivo mencionado en la declaración anterior, y atendiendo a lo dispuesto por el Artículo 21 inciso c) del Reglamento de Presupuesto, Gasto y Contabilidad de la Universidad Autónoma de Chihuahua, se llevó a cabo un procedimiento de Licitación Pública, para la formalización del presente contrato, con fundamento en los artículos 40 primer párrafo y 83 de la Ley de Adquisiciones, Arrendamientos y Contratación de Servicios del Estado de Chihuahua, con el propósito de llevar a cabo la adquisición de consumibles de cómputo para la Universidad Autónoma de Chihuahua, que se cubrirán con recursos propios.</w:t>
      </w:r>
    </w:p>
    <w:p w14:paraId="54F3B751" w14:textId="77777777" w:rsidR="00E81FE3" w:rsidRPr="00012BEC" w:rsidRDefault="00E81FE3" w:rsidP="00E81FE3">
      <w:pPr>
        <w:jc w:val="both"/>
        <w:rPr>
          <w:rFonts w:ascii="Calibri" w:hAnsi="Calibri" w:cs="Calibri"/>
          <w:sz w:val="18"/>
        </w:rPr>
      </w:pPr>
    </w:p>
    <w:p w14:paraId="24CC73B2" w14:textId="77777777" w:rsidR="00E81FE3" w:rsidRPr="00012BEC" w:rsidRDefault="00E81FE3" w:rsidP="00E81FE3">
      <w:pPr>
        <w:jc w:val="both"/>
        <w:rPr>
          <w:rFonts w:ascii="Calibri" w:hAnsi="Calibri" w:cs="Calibri"/>
          <w:sz w:val="18"/>
        </w:rPr>
      </w:pPr>
      <w:r w:rsidRPr="00012BEC">
        <w:rPr>
          <w:rFonts w:ascii="Calibri" w:hAnsi="Calibri" w:cs="Calibri"/>
          <w:b/>
          <w:bCs/>
          <w:sz w:val="18"/>
        </w:rPr>
        <w:t xml:space="preserve">I.5.- </w:t>
      </w:r>
      <w:r w:rsidRPr="00012BEC">
        <w:rPr>
          <w:rFonts w:ascii="Calibri" w:hAnsi="Calibri" w:cs="Calibri"/>
          <w:sz w:val="18"/>
        </w:rPr>
        <w:t xml:space="preserve">Que con fecha_______________, el Comité de Adquisiciones de la Universidad Autónoma de Chihuahua, emitió el Acta de Fallo No. ________________, relativo a la adquisición de vehículos para la Universidad Autónoma de Chihuahua resultando como proveedor beneficiado en las partidas ______________ la empresa NOMBRE DEL PROVEEDOR es decir, y de ahora en adelante </w:t>
      </w:r>
      <w:r w:rsidRPr="00012BEC">
        <w:rPr>
          <w:rFonts w:ascii="Calibri" w:hAnsi="Calibri" w:cs="Calibri"/>
          <w:b/>
          <w:bCs/>
          <w:sz w:val="18"/>
        </w:rPr>
        <w:t>“EL PROVEEDOR”</w:t>
      </w:r>
      <w:r w:rsidRPr="00012BEC">
        <w:rPr>
          <w:rFonts w:ascii="Calibri" w:hAnsi="Calibri" w:cs="Calibri"/>
          <w:sz w:val="18"/>
        </w:rPr>
        <w:t>.</w:t>
      </w:r>
    </w:p>
    <w:p w14:paraId="527F4243" w14:textId="77777777" w:rsidR="00E81FE3" w:rsidRPr="00012BEC" w:rsidRDefault="00E81FE3" w:rsidP="00E81FE3">
      <w:pPr>
        <w:jc w:val="both"/>
        <w:rPr>
          <w:rFonts w:ascii="Calibri" w:hAnsi="Calibri" w:cs="Calibri"/>
          <w:sz w:val="18"/>
        </w:rPr>
      </w:pPr>
    </w:p>
    <w:p w14:paraId="771DF2EE" w14:textId="77777777" w:rsidR="00E81FE3" w:rsidRPr="00012BEC" w:rsidRDefault="00E81FE3" w:rsidP="00E81FE3">
      <w:pPr>
        <w:jc w:val="both"/>
        <w:rPr>
          <w:rFonts w:ascii="Calibri" w:hAnsi="Calibri" w:cs="Calibri"/>
          <w:sz w:val="18"/>
        </w:rPr>
      </w:pPr>
      <w:r w:rsidRPr="00012BEC">
        <w:rPr>
          <w:rFonts w:ascii="Calibri" w:hAnsi="Calibri" w:cs="Calibri"/>
          <w:b/>
          <w:bCs/>
          <w:sz w:val="18"/>
        </w:rPr>
        <w:t xml:space="preserve">I.6.- </w:t>
      </w:r>
      <w:r w:rsidRPr="00012BEC">
        <w:rPr>
          <w:rFonts w:ascii="Calibri" w:hAnsi="Calibri" w:cs="Calibri"/>
          <w:sz w:val="18"/>
        </w:rPr>
        <w:t xml:space="preserve">Que comparece en este acto a través de su Director Administrativo y Apoderado Legal, __________________, quien cuenta con amplias facultades para suscribir el presente instrumento, acreditando su personalidad </w:t>
      </w:r>
      <w:r w:rsidRPr="00012BEC">
        <w:rPr>
          <w:rFonts w:ascii="Calibri" w:hAnsi="Calibri" w:cs="Calibri"/>
          <w:sz w:val="18"/>
          <w:lang w:val="es-ES"/>
        </w:rPr>
        <w:t>_____________________________________.</w:t>
      </w:r>
    </w:p>
    <w:p w14:paraId="52FD988F" w14:textId="77777777" w:rsidR="00E81FE3" w:rsidRPr="00012BEC" w:rsidRDefault="00E81FE3" w:rsidP="00E81FE3">
      <w:pPr>
        <w:jc w:val="both"/>
        <w:rPr>
          <w:rFonts w:ascii="Calibri" w:hAnsi="Calibri" w:cs="Calibri"/>
          <w:sz w:val="18"/>
        </w:rPr>
      </w:pPr>
    </w:p>
    <w:p w14:paraId="65D288C7" w14:textId="77777777" w:rsidR="00E81FE3" w:rsidRPr="00012BEC" w:rsidRDefault="00E81FE3" w:rsidP="00E81FE3">
      <w:pPr>
        <w:jc w:val="both"/>
        <w:rPr>
          <w:rFonts w:ascii="Calibri" w:hAnsi="Calibri" w:cs="Calibri"/>
          <w:b/>
          <w:bCs/>
          <w:sz w:val="18"/>
        </w:rPr>
      </w:pPr>
      <w:r w:rsidRPr="00012BEC">
        <w:rPr>
          <w:rFonts w:ascii="Calibri" w:hAnsi="Calibri" w:cs="Calibri"/>
          <w:b/>
          <w:bCs/>
          <w:sz w:val="18"/>
        </w:rPr>
        <w:t>I.7.-</w:t>
      </w:r>
      <w:r w:rsidRPr="00012BEC">
        <w:rPr>
          <w:rFonts w:ascii="Calibri" w:hAnsi="Calibri" w:cs="Calibri"/>
          <w:sz w:val="18"/>
        </w:rPr>
        <w:t xml:space="preserve"> Que para los efectos del presente contrato, señala como domicilio legal el ubicado en la calle Escorza No.900, Colonia Centro, Código Postal 31000, de esta ciudad de Chihuahua, capital del estado del mismo nombre.</w:t>
      </w:r>
    </w:p>
    <w:p w14:paraId="58D62A89" w14:textId="77777777" w:rsidR="00E81FE3" w:rsidRPr="00012BEC" w:rsidRDefault="00E81FE3" w:rsidP="00E81FE3">
      <w:pPr>
        <w:jc w:val="both"/>
        <w:rPr>
          <w:rFonts w:ascii="Calibri" w:hAnsi="Calibri" w:cs="Calibri"/>
          <w:b/>
          <w:bCs/>
          <w:sz w:val="18"/>
        </w:rPr>
      </w:pPr>
    </w:p>
    <w:p w14:paraId="2B2AA75B" w14:textId="77777777" w:rsidR="00E81FE3" w:rsidRPr="00012BEC" w:rsidRDefault="00E81FE3" w:rsidP="00E81FE3">
      <w:pPr>
        <w:jc w:val="both"/>
        <w:rPr>
          <w:rFonts w:ascii="Calibri" w:hAnsi="Calibri" w:cs="Calibri"/>
          <w:b/>
          <w:bCs/>
          <w:sz w:val="18"/>
        </w:rPr>
      </w:pPr>
      <w:r w:rsidRPr="00012BEC">
        <w:rPr>
          <w:rFonts w:ascii="Calibri" w:hAnsi="Calibri" w:cs="Calibri"/>
          <w:b/>
          <w:bCs/>
          <w:sz w:val="18"/>
        </w:rPr>
        <w:t>II.-</w:t>
      </w:r>
      <w:r w:rsidRPr="00012BEC">
        <w:rPr>
          <w:rFonts w:ascii="Calibri" w:hAnsi="Calibri" w:cs="Calibri"/>
          <w:sz w:val="18"/>
        </w:rPr>
        <w:t xml:space="preserve"> Declara</w:t>
      </w:r>
      <w:r w:rsidRPr="00012BEC">
        <w:rPr>
          <w:rFonts w:ascii="Calibri" w:hAnsi="Calibri" w:cs="Calibri"/>
          <w:b/>
          <w:bCs/>
          <w:sz w:val="18"/>
        </w:rPr>
        <w:t xml:space="preserve"> “EL PROVEEDOR</w:t>
      </w:r>
      <w:r w:rsidRPr="00012BEC">
        <w:rPr>
          <w:rFonts w:ascii="Calibri" w:hAnsi="Calibri" w:cs="Calibri"/>
          <w:b/>
          <w:sz w:val="18"/>
        </w:rPr>
        <w:t>”</w:t>
      </w:r>
      <w:r w:rsidRPr="00012BEC">
        <w:rPr>
          <w:rFonts w:ascii="Calibri" w:hAnsi="Calibri" w:cs="Calibri"/>
          <w:bCs/>
          <w:sz w:val="18"/>
        </w:rPr>
        <w:t>:</w:t>
      </w:r>
    </w:p>
    <w:p w14:paraId="1E6322E1" w14:textId="77777777" w:rsidR="00E81FE3" w:rsidRPr="00012BEC" w:rsidRDefault="00E81FE3" w:rsidP="00E81FE3">
      <w:pPr>
        <w:jc w:val="both"/>
        <w:rPr>
          <w:rFonts w:ascii="Calibri" w:hAnsi="Calibri" w:cs="Calibri"/>
          <w:sz w:val="18"/>
        </w:rPr>
      </w:pPr>
    </w:p>
    <w:p w14:paraId="5C3DDCE4" w14:textId="77777777" w:rsidR="00E81FE3" w:rsidRPr="00012BEC" w:rsidRDefault="00E81FE3" w:rsidP="00E81FE3">
      <w:pPr>
        <w:jc w:val="both"/>
        <w:rPr>
          <w:rFonts w:ascii="Calibri" w:hAnsi="Calibri" w:cs="Calibri"/>
          <w:sz w:val="18"/>
        </w:rPr>
      </w:pPr>
      <w:r w:rsidRPr="00012BEC">
        <w:rPr>
          <w:rFonts w:ascii="Calibri" w:hAnsi="Calibri" w:cs="Calibri"/>
          <w:b/>
          <w:bCs/>
          <w:sz w:val="18"/>
        </w:rPr>
        <w:t>II.1.-</w:t>
      </w:r>
      <w:r w:rsidRPr="00012BEC">
        <w:rPr>
          <w:rFonts w:ascii="Calibri" w:hAnsi="Calibri" w:cs="Calibri"/>
          <w:sz w:val="18"/>
        </w:rPr>
        <w:t xml:space="preserve"> Que es ________________________.</w:t>
      </w:r>
    </w:p>
    <w:p w14:paraId="4C4FF7C9" w14:textId="77777777" w:rsidR="00E81FE3" w:rsidRPr="00012BEC" w:rsidRDefault="00E81FE3" w:rsidP="00E81FE3">
      <w:pPr>
        <w:jc w:val="both"/>
        <w:rPr>
          <w:rFonts w:ascii="Calibri" w:hAnsi="Calibri" w:cs="Calibri"/>
          <w:sz w:val="18"/>
          <w:lang w:val="es-ES"/>
        </w:rPr>
      </w:pPr>
    </w:p>
    <w:p w14:paraId="32E1B582" w14:textId="77777777" w:rsidR="00E81FE3" w:rsidRPr="00012BEC" w:rsidRDefault="00E81FE3" w:rsidP="00E81FE3">
      <w:pPr>
        <w:jc w:val="both"/>
        <w:rPr>
          <w:rFonts w:ascii="Calibri" w:hAnsi="Calibri" w:cs="Calibri"/>
          <w:sz w:val="18"/>
          <w:lang w:val="es-ES"/>
        </w:rPr>
      </w:pPr>
      <w:r w:rsidRPr="00012BEC">
        <w:rPr>
          <w:rFonts w:ascii="Calibri" w:hAnsi="Calibri" w:cs="Calibri"/>
          <w:b/>
          <w:sz w:val="18"/>
          <w:lang w:val="es-ES"/>
        </w:rPr>
        <w:t>II.2.-</w:t>
      </w:r>
      <w:r w:rsidRPr="00012BEC">
        <w:rPr>
          <w:rFonts w:ascii="Calibri" w:hAnsi="Calibri" w:cs="Calibri"/>
          <w:sz w:val="18"/>
          <w:lang w:val="es-ES"/>
        </w:rPr>
        <w:t xml:space="preserve"> Que cuenta con la capacidad de respuesta necesaria para dar oportuno cumplimiento al presente contrato de adquisición, que le fue adjudicado mediante el procedimiento de Licitación Pública el ___________________ por </w:t>
      </w:r>
      <w:r w:rsidRPr="00012BEC">
        <w:rPr>
          <w:rFonts w:ascii="Calibri" w:hAnsi="Calibri" w:cs="Calibri"/>
          <w:b/>
          <w:sz w:val="18"/>
          <w:lang w:val="es-ES"/>
        </w:rPr>
        <w:t>“LA UNIVERSIDAD”</w:t>
      </w:r>
      <w:r w:rsidRPr="00012BEC">
        <w:rPr>
          <w:rFonts w:ascii="Calibri" w:hAnsi="Calibri" w:cs="Calibri"/>
          <w:sz w:val="18"/>
          <w:lang w:val="es-ES"/>
        </w:rPr>
        <w:t>.</w:t>
      </w:r>
    </w:p>
    <w:p w14:paraId="17FD0DC0" w14:textId="77777777" w:rsidR="00E81FE3" w:rsidRPr="00012BEC" w:rsidRDefault="00E81FE3" w:rsidP="00E81FE3">
      <w:pPr>
        <w:jc w:val="both"/>
        <w:rPr>
          <w:rFonts w:ascii="Calibri" w:hAnsi="Calibri" w:cs="Calibri"/>
          <w:sz w:val="18"/>
          <w:lang w:val="es-ES"/>
        </w:rPr>
      </w:pPr>
    </w:p>
    <w:p w14:paraId="62054A33" w14:textId="77777777" w:rsidR="00E81FE3" w:rsidRPr="00012BEC" w:rsidRDefault="00E81FE3" w:rsidP="00E81FE3">
      <w:pPr>
        <w:jc w:val="both"/>
        <w:rPr>
          <w:rFonts w:ascii="Calibri" w:hAnsi="Calibri" w:cs="Calibri"/>
          <w:b/>
          <w:sz w:val="18"/>
        </w:rPr>
      </w:pPr>
      <w:r w:rsidRPr="00012BEC">
        <w:rPr>
          <w:rFonts w:ascii="Calibri" w:hAnsi="Calibri" w:cs="Calibri"/>
          <w:b/>
          <w:bCs/>
          <w:sz w:val="18"/>
        </w:rPr>
        <w:t xml:space="preserve">II.3.- </w:t>
      </w:r>
      <w:r w:rsidRPr="00012BEC">
        <w:rPr>
          <w:rFonts w:ascii="Calibri" w:hAnsi="Calibri" w:cs="Calibri"/>
          <w:sz w:val="18"/>
        </w:rPr>
        <w:t xml:space="preserve">Que su apoderado legal el </w:t>
      </w:r>
      <w:r w:rsidRPr="00012BEC">
        <w:rPr>
          <w:rFonts w:ascii="Calibri" w:hAnsi="Calibri" w:cs="Calibri"/>
          <w:b/>
          <w:sz w:val="18"/>
        </w:rPr>
        <w:t xml:space="preserve">C. REPRESENTANTE LEGAL </w:t>
      </w:r>
      <w:r w:rsidRPr="00012BEC">
        <w:rPr>
          <w:rFonts w:ascii="Calibri" w:hAnsi="Calibri" w:cs="Calibri"/>
          <w:sz w:val="18"/>
        </w:rPr>
        <w:t>cuenta con las facultades suficientes para celebrar el presente instrumento, tal como lo acredita con____________________.</w:t>
      </w:r>
    </w:p>
    <w:p w14:paraId="7FFC835B" w14:textId="77777777" w:rsidR="00E81FE3" w:rsidRPr="00012BEC" w:rsidRDefault="00E81FE3" w:rsidP="00E81FE3">
      <w:pPr>
        <w:jc w:val="both"/>
        <w:rPr>
          <w:rFonts w:ascii="Calibri" w:hAnsi="Calibri" w:cs="Calibri"/>
          <w:b/>
          <w:sz w:val="18"/>
          <w:lang w:val="es-ES"/>
        </w:rPr>
      </w:pPr>
    </w:p>
    <w:p w14:paraId="15482B6E" w14:textId="77777777" w:rsidR="00E81FE3" w:rsidRPr="00012BEC" w:rsidRDefault="00E81FE3" w:rsidP="00E81FE3">
      <w:pPr>
        <w:jc w:val="both"/>
        <w:rPr>
          <w:rFonts w:ascii="Calibri" w:hAnsi="Calibri" w:cs="Calibri"/>
          <w:b/>
          <w:bCs/>
          <w:sz w:val="18"/>
        </w:rPr>
      </w:pPr>
      <w:r w:rsidRPr="00012BEC">
        <w:rPr>
          <w:rFonts w:ascii="Calibri" w:hAnsi="Calibri" w:cs="Calibri"/>
          <w:b/>
          <w:sz w:val="18"/>
        </w:rPr>
        <w:t xml:space="preserve">II.4.- </w:t>
      </w:r>
      <w:r w:rsidRPr="00012BEC">
        <w:rPr>
          <w:rFonts w:ascii="Calibri" w:hAnsi="Calibri" w:cs="Calibri"/>
          <w:sz w:val="18"/>
        </w:rPr>
        <w:t>Que, para los efectos del presente contrato, señala como domicilio legal el ubicado ________________________________.</w:t>
      </w:r>
    </w:p>
    <w:p w14:paraId="0CB6C7B2" w14:textId="77777777" w:rsidR="00E81FE3" w:rsidRPr="00012BEC" w:rsidRDefault="00E81FE3" w:rsidP="00E81FE3">
      <w:pPr>
        <w:jc w:val="both"/>
        <w:rPr>
          <w:rFonts w:ascii="Calibri" w:hAnsi="Calibri" w:cs="Calibri"/>
          <w:b/>
          <w:bCs/>
          <w:sz w:val="18"/>
        </w:rPr>
      </w:pPr>
      <w:r w:rsidRPr="00012BEC">
        <w:rPr>
          <w:rFonts w:ascii="Calibri" w:hAnsi="Calibri" w:cs="Calibri"/>
          <w:b/>
          <w:bCs/>
          <w:sz w:val="18"/>
        </w:rPr>
        <w:t>III.- Declaran ambas partes:</w:t>
      </w:r>
    </w:p>
    <w:p w14:paraId="5B17BBFF" w14:textId="77777777" w:rsidR="00E81FE3" w:rsidRPr="00012BEC" w:rsidRDefault="00E81FE3" w:rsidP="00E81FE3">
      <w:pPr>
        <w:jc w:val="both"/>
        <w:rPr>
          <w:rFonts w:ascii="Calibri" w:hAnsi="Calibri" w:cs="Calibri"/>
          <w:b/>
          <w:bCs/>
          <w:sz w:val="18"/>
        </w:rPr>
      </w:pPr>
    </w:p>
    <w:p w14:paraId="389418A7" w14:textId="77777777" w:rsidR="00E81FE3" w:rsidRPr="00012BEC" w:rsidRDefault="00E81FE3" w:rsidP="00E81FE3">
      <w:pPr>
        <w:jc w:val="both"/>
        <w:rPr>
          <w:rFonts w:ascii="Calibri" w:hAnsi="Calibri" w:cs="Calibri"/>
          <w:sz w:val="18"/>
        </w:rPr>
      </w:pPr>
      <w:r w:rsidRPr="00012BEC">
        <w:rPr>
          <w:rFonts w:ascii="Calibri" w:hAnsi="Calibri" w:cs="Calibri"/>
          <w:b/>
          <w:bCs/>
          <w:sz w:val="18"/>
        </w:rPr>
        <w:t xml:space="preserve">ÚNICO.- </w:t>
      </w:r>
      <w:r w:rsidRPr="00012BEC">
        <w:rPr>
          <w:rFonts w:ascii="Calibri" w:hAnsi="Calibri" w:cs="Calibri"/>
          <w:sz w:val="18"/>
        </w:rPr>
        <w:t>Que se reconocen mutuamente la personalidad con la que se ostentan y que están de acuerdo en celebrar el presente instrumento al tenor de las siguientes:</w:t>
      </w:r>
    </w:p>
    <w:p w14:paraId="2482918A" w14:textId="77777777" w:rsidR="00E81FE3" w:rsidRPr="00012BEC" w:rsidRDefault="00E81FE3" w:rsidP="00E81FE3">
      <w:pPr>
        <w:jc w:val="both"/>
        <w:rPr>
          <w:rFonts w:ascii="Calibri" w:hAnsi="Calibri" w:cs="Calibri"/>
          <w:i/>
          <w:sz w:val="22"/>
        </w:rPr>
      </w:pPr>
    </w:p>
    <w:p w14:paraId="401630ED" w14:textId="77777777" w:rsidR="00E81FE3" w:rsidRPr="00012BEC" w:rsidRDefault="00E81FE3" w:rsidP="00E81FE3">
      <w:pPr>
        <w:jc w:val="center"/>
        <w:rPr>
          <w:rFonts w:ascii="Calibri" w:hAnsi="Calibri" w:cs="Calibri"/>
          <w:b/>
          <w:bCs/>
          <w:sz w:val="18"/>
        </w:rPr>
      </w:pPr>
      <w:r w:rsidRPr="00012BEC">
        <w:rPr>
          <w:rFonts w:ascii="Calibri" w:hAnsi="Calibri" w:cs="Calibri"/>
          <w:b/>
          <w:bCs/>
          <w:sz w:val="18"/>
        </w:rPr>
        <w:t>C L Á U S U L A S</w:t>
      </w:r>
    </w:p>
    <w:p w14:paraId="2E5FCD1D" w14:textId="77777777" w:rsidR="00E81FE3" w:rsidRPr="00012BEC" w:rsidRDefault="00E81FE3" w:rsidP="00E81FE3">
      <w:pPr>
        <w:jc w:val="center"/>
        <w:rPr>
          <w:rFonts w:ascii="Calibri" w:hAnsi="Calibri" w:cs="Calibri"/>
          <w:b/>
          <w:bCs/>
          <w:sz w:val="18"/>
        </w:rPr>
      </w:pPr>
    </w:p>
    <w:p w14:paraId="2C4CA349" w14:textId="77777777" w:rsidR="00E81FE3" w:rsidRPr="00012BEC" w:rsidRDefault="00E81FE3" w:rsidP="00E81FE3">
      <w:pPr>
        <w:jc w:val="both"/>
        <w:rPr>
          <w:rFonts w:ascii="Calibri" w:hAnsi="Calibri" w:cs="Calibri"/>
          <w:sz w:val="18"/>
          <w:szCs w:val="18"/>
          <w:lang w:val="es-ES"/>
        </w:rPr>
      </w:pPr>
      <w:r w:rsidRPr="00012BEC">
        <w:rPr>
          <w:rFonts w:ascii="Calibri" w:hAnsi="Calibri" w:cs="Calibri"/>
          <w:b/>
          <w:bCs/>
          <w:sz w:val="18"/>
          <w:szCs w:val="18"/>
        </w:rPr>
        <w:t>PRIMERA.-</w:t>
      </w:r>
      <w:r w:rsidRPr="00012BEC">
        <w:rPr>
          <w:rFonts w:ascii="Calibri" w:hAnsi="Calibri" w:cs="Calibri"/>
          <w:sz w:val="18"/>
          <w:szCs w:val="18"/>
          <w:lang w:val="es-ES"/>
        </w:rPr>
        <w:t xml:space="preserve">El presente contrato abierto tiene por objeto formalizar la contratación del servicio de impresión, fotocopiado y digitalización de documentos por parte de </w:t>
      </w:r>
      <w:r w:rsidRPr="00012BEC">
        <w:rPr>
          <w:rFonts w:ascii="Calibri" w:hAnsi="Calibri" w:cs="Calibri"/>
          <w:b/>
          <w:sz w:val="18"/>
          <w:szCs w:val="18"/>
          <w:lang w:val="es-ES"/>
        </w:rPr>
        <w:t>"LA UNIVERSIDAD"</w:t>
      </w:r>
      <w:r w:rsidRPr="00012BEC">
        <w:rPr>
          <w:rFonts w:ascii="Calibri" w:hAnsi="Calibri" w:cs="Calibri"/>
          <w:sz w:val="18"/>
          <w:szCs w:val="18"/>
          <w:lang w:val="es-ES"/>
        </w:rPr>
        <w:t xml:space="preserve"> de</w:t>
      </w:r>
      <w:r w:rsidRPr="00012BEC">
        <w:rPr>
          <w:rFonts w:ascii="Calibri" w:hAnsi="Calibri" w:cs="Calibri"/>
          <w:sz w:val="18"/>
          <w:szCs w:val="18"/>
        </w:rPr>
        <w:t xml:space="preserve"> _____________________ para la Universidad Autónoma de Chihuahua</w:t>
      </w:r>
      <w:r w:rsidRPr="00012BEC">
        <w:rPr>
          <w:rFonts w:ascii="Calibri" w:hAnsi="Calibri" w:cs="Calibri"/>
          <w:sz w:val="18"/>
          <w:szCs w:val="18"/>
          <w:lang w:val="es-ES"/>
        </w:rPr>
        <w:t xml:space="preserve">, que serán proporcionados por </w:t>
      </w:r>
      <w:r w:rsidRPr="00012BEC">
        <w:rPr>
          <w:rFonts w:ascii="Calibri" w:hAnsi="Calibri" w:cs="Calibri"/>
          <w:b/>
          <w:sz w:val="18"/>
          <w:szCs w:val="18"/>
          <w:lang w:val="es-ES"/>
        </w:rPr>
        <w:t>“EL PROVEEDOR”</w:t>
      </w:r>
      <w:r w:rsidRPr="00012BEC">
        <w:rPr>
          <w:rFonts w:ascii="Calibri" w:hAnsi="Calibri" w:cs="Calibri"/>
          <w:sz w:val="18"/>
          <w:szCs w:val="18"/>
          <w:lang w:val="es-ES"/>
        </w:rPr>
        <w:t xml:space="preserve"> en los términos y condiciones que se deriven del presente instrumento.</w:t>
      </w:r>
    </w:p>
    <w:p w14:paraId="1320E184" w14:textId="77777777" w:rsidR="00E81FE3" w:rsidRPr="00012BEC" w:rsidRDefault="00E81FE3" w:rsidP="00E81FE3">
      <w:pPr>
        <w:jc w:val="both"/>
        <w:rPr>
          <w:rFonts w:ascii="Calibri" w:hAnsi="Calibri" w:cs="Calibri"/>
          <w:sz w:val="18"/>
          <w:szCs w:val="18"/>
          <w:lang w:val="es-ES"/>
        </w:rPr>
      </w:pPr>
    </w:p>
    <w:p w14:paraId="6F784F0E" w14:textId="77777777" w:rsidR="00E81FE3" w:rsidRPr="00012BEC" w:rsidRDefault="00E81FE3" w:rsidP="00E81FE3">
      <w:pPr>
        <w:jc w:val="both"/>
        <w:rPr>
          <w:rFonts w:ascii="Calibri" w:hAnsi="Calibri" w:cs="Calibri"/>
          <w:sz w:val="18"/>
          <w:szCs w:val="18"/>
          <w:lang w:val="es-ES"/>
        </w:rPr>
      </w:pPr>
      <w:r w:rsidRPr="00012BEC">
        <w:rPr>
          <w:rFonts w:ascii="Calibri" w:hAnsi="Calibri" w:cs="Calibri"/>
          <w:sz w:val="18"/>
          <w:szCs w:val="18"/>
          <w:lang w:val="es-ES"/>
        </w:rPr>
        <w:t>El servicio objeto de este contrato se encuentran debidamente descritos en forma detallada en el Anexo No. 1, el cual una vez firmado por las partes, forma parte integrante del presente contrato.</w:t>
      </w:r>
    </w:p>
    <w:p w14:paraId="757DBE93" w14:textId="77777777" w:rsidR="00E81FE3" w:rsidRPr="00012BEC" w:rsidRDefault="00E81FE3" w:rsidP="00E81FE3">
      <w:pPr>
        <w:jc w:val="both"/>
        <w:rPr>
          <w:rFonts w:ascii="Calibri" w:hAnsi="Calibri" w:cs="Calibri"/>
          <w:b/>
          <w:bCs/>
          <w:sz w:val="18"/>
          <w:szCs w:val="18"/>
        </w:rPr>
      </w:pPr>
    </w:p>
    <w:p w14:paraId="7404FC38"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SEGUNDA.- "LAS PARTES"</w:t>
      </w:r>
      <w:r w:rsidRPr="00012BEC">
        <w:rPr>
          <w:rFonts w:ascii="Calibri" w:hAnsi="Calibri" w:cs="Calibri"/>
          <w:bCs/>
          <w:sz w:val="18"/>
          <w:szCs w:val="18"/>
        </w:rPr>
        <w:t xml:space="preserve"> convienen que el presente contrato de servicio será abierto, por lo que el presupuesto autorizado por la </w:t>
      </w:r>
      <w:r w:rsidRPr="00012BEC">
        <w:rPr>
          <w:rFonts w:ascii="Calibri" w:hAnsi="Calibri" w:cs="Calibri"/>
          <w:b/>
          <w:bCs/>
          <w:sz w:val="18"/>
          <w:szCs w:val="18"/>
        </w:rPr>
        <w:t>"LA UNIVERSIDAD"</w:t>
      </w:r>
      <w:r w:rsidRPr="00012BEC">
        <w:rPr>
          <w:rFonts w:ascii="Calibri" w:hAnsi="Calibri" w:cs="Calibri"/>
          <w:bCs/>
          <w:sz w:val="18"/>
          <w:szCs w:val="18"/>
        </w:rPr>
        <w:t xml:space="preserve"> para ejercer por concepto de la contratación del servicio será los siguientes importes:</w:t>
      </w:r>
    </w:p>
    <w:p w14:paraId="7E4CE30E" w14:textId="77777777" w:rsidR="00E81FE3" w:rsidRPr="00012BEC" w:rsidRDefault="00E81FE3" w:rsidP="00E81FE3">
      <w:pPr>
        <w:jc w:val="both"/>
        <w:rPr>
          <w:rFonts w:ascii="Calibri" w:hAnsi="Calibri" w:cs="Calibri"/>
          <w:bCs/>
          <w:sz w:val="18"/>
          <w:szCs w:val="18"/>
        </w:rPr>
      </w:pPr>
    </w:p>
    <w:tbl>
      <w:tblPr>
        <w:tblStyle w:val="Tablaconcuadrcula"/>
        <w:tblW w:w="0" w:type="auto"/>
        <w:tblLook w:val="04A0" w:firstRow="1" w:lastRow="0" w:firstColumn="1" w:lastColumn="0" w:noHBand="0" w:noVBand="1"/>
      </w:tblPr>
      <w:tblGrid>
        <w:gridCol w:w="1218"/>
        <w:gridCol w:w="2921"/>
        <w:gridCol w:w="1988"/>
        <w:gridCol w:w="1994"/>
        <w:gridCol w:w="1792"/>
      </w:tblGrid>
      <w:tr w:rsidR="00E81FE3" w:rsidRPr="00012BEC" w14:paraId="2E811853" w14:textId="77777777" w:rsidTr="00BE54C4">
        <w:tc>
          <w:tcPr>
            <w:tcW w:w="1218" w:type="dxa"/>
            <w:shd w:val="clear" w:color="auto" w:fill="FFFFFF" w:themeFill="background1"/>
          </w:tcPr>
          <w:p w14:paraId="66AF93E2" w14:textId="77777777" w:rsidR="00E81FE3" w:rsidRPr="00012BEC" w:rsidRDefault="00E81FE3" w:rsidP="00BE54C4">
            <w:pPr>
              <w:jc w:val="both"/>
              <w:rPr>
                <w:rFonts w:ascii="Calibri" w:hAnsi="Calibri" w:cs="Calibri"/>
                <w:b/>
                <w:bCs/>
                <w:sz w:val="18"/>
                <w:szCs w:val="18"/>
              </w:rPr>
            </w:pPr>
            <w:r w:rsidRPr="00012BEC">
              <w:rPr>
                <w:rFonts w:ascii="Calibri" w:hAnsi="Calibri" w:cs="Calibri"/>
                <w:b/>
                <w:bCs/>
                <w:sz w:val="18"/>
                <w:szCs w:val="18"/>
              </w:rPr>
              <w:t>PARTIDA</w:t>
            </w:r>
          </w:p>
        </w:tc>
        <w:tc>
          <w:tcPr>
            <w:tcW w:w="2921" w:type="dxa"/>
            <w:shd w:val="clear" w:color="auto" w:fill="FFFFFF" w:themeFill="background1"/>
          </w:tcPr>
          <w:p w14:paraId="78C9326B" w14:textId="77777777" w:rsidR="00E81FE3" w:rsidRPr="00012BEC" w:rsidRDefault="00E81FE3" w:rsidP="00BE54C4">
            <w:pPr>
              <w:jc w:val="both"/>
              <w:rPr>
                <w:rFonts w:ascii="Calibri" w:hAnsi="Calibri" w:cs="Calibri"/>
                <w:b/>
                <w:bCs/>
                <w:sz w:val="18"/>
                <w:szCs w:val="18"/>
              </w:rPr>
            </w:pPr>
            <w:r w:rsidRPr="00012BEC">
              <w:rPr>
                <w:rFonts w:ascii="Calibri" w:hAnsi="Calibri" w:cs="Calibri"/>
                <w:b/>
                <w:bCs/>
                <w:sz w:val="18"/>
                <w:szCs w:val="18"/>
              </w:rPr>
              <w:t>DESCRIPCIÓN</w:t>
            </w:r>
          </w:p>
        </w:tc>
        <w:tc>
          <w:tcPr>
            <w:tcW w:w="1988" w:type="dxa"/>
            <w:shd w:val="clear" w:color="auto" w:fill="FFFFFF" w:themeFill="background1"/>
          </w:tcPr>
          <w:p w14:paraId="59A03399" w14:textId="77777777" w:rsidR="00E81FE3" w:rsidRPr="00012BEC" w:rsidRDefault="00E81FE3" w:rsidP="00BE54C4">
            <w:pPr>
              <w:jc w:val="both"/>
              <w:rPr>
                <w:rFonts w:ascii="Calibri" w:hAnsi="Calibri" w:cs="Calibri"/>
                <w:b/>
                <w:bCs/>
                <w:sz w:val="18"/>
                <w:szCs w:val="18"/>
              </w:rPr>
            </w:pPr>
            <w:r w:rsidRPr="00012BEC">
              <w:rPr>
                <w:rFonts w:ascii="Calibri" w:hAnsi="Calibri" w:cs="Calibri"/>
                <w:b/>
                <w:bCs/>
                <w:sz w:val="18"/>
                <w:szCs w:val="18"/>
              </w:rPr>
              <w:t>MONTO MÍNIMO</w:t>
            </w:r>
          </w:p>
        </w:tc>
        <w:tc>
          <w:tcPr>
            <w:tcW w:w="1994" w:type="dxa"/>
            <w:shd w:val="clear" w:color="auto" w:fill="FFFFFF" w:themeFill="background1"/>
          </w:tcPr>
          <w:p w14:paraId="71E850D1" w14:textId="77777777" w:rsidR="00E81FE3" w:rsidRPr="00012BEC" w:rsidRDefault="00E81FE3" w:rsidP="00BE54C4">
            <w:pPr>
              <w:jc w:val="both"/>
              <w:rPr>
                <w:rFonts w:ascii="Calibri" w:hAnsi="Calibri" w:cs="Calibri"/>
                <w:b/>
                <w:bCs/>
                <w:sz w:val="18"/>
                <w:szCs w:val="18"/>
              </w:rPr>
            </w:pPr>
            <w:r w:rsidRPr="00012BEC">
              <w:rPr>
                <w:rFonts w:ascii="Calibri" w:hAnsi="Calibri" w:cs="Calibri"/>
                <w:b/>
                <w:bCs/>
                <w:sz w:val="18"/>
                <w:szCs w:val="18"/>
              </w:rPr>
              <w:t>MONTO MÁXIMO</w:t>
            </w:r>
          </w:p>
        </w:tc>
        <w:tc>
          <w:tcPr>
            <w:tcW w:w="1792" w:type="dxa"/>
            <w:shd w:val="clear" w:color="auto" w:fill="FFFFFF" w:themeFill="background1"/>
          </w:tcPr>
          <w:p w14:paraId="787152C4" w14:textId="77777777" w:rsidR="00E81FE3" w:rsidRPr="00012BEC" w:rsidRDefault="00E81FE3" w:rsidP="00BE54C4">
            <w:pPr>
              <w:jc w:val="both"/>
              <w:rPr>
                <w:rFonts w:ascii="Calibri" w:hAnsi="Calibri" w:cs="Calibri"/>
                <w:b/>
                <w:bCs/>
                <w:sz w:val="18"/>
                <w:szCs w:val="18"/>
              </w:rPr>
            </w:pPr>
          </w:p>
        </w:tc>
      </w:tr>
      <w:tr w:rsidR="00E81FE3" w:rsidRPr="00012BEC" w14:paraId="3507B318" w14:textId="77777777" w:rsidTr="00BE54C4">
        <w:tc>
          <w:tcPr>
            <w:tcW w:w="1218" w:type="dxa"/>
          </w:tcPr>
          <w:p w14:paraId="298EEA04" w14:textId="77777777" w:rsidR="00E81FE3" w:rsidRPr="00012BEC" w:rsidRDefault="00E81FE3" w:rsidP="00BE54C4">
            <w:pPr>
              <w:jc w:val="both"/>
              <w:rPr>
                <w:rFonts w:ascii="Calibri" w:hAnsi="Calibri" w:cs="Calibri"/>
                <w:bCs/>
                <w:sz w:val="18"/>
                <w:szCs w:val="18"/>
              </w:rPr>
            </w:pPr>
            <w:r w:rsidRPr="00012BEC">
              <w:rPr>
                <w:rFonts w:ascii="Calibri" w:hAnsi="Calibri" w:cs="Calibri"/>
                <w:bCs/>
                <w:sz w:val="18"/>
                <w:szCs w:val="18"/>
              </w:rPr>
              <w:t>ÚNICA</w:t>
            </w:r>
          </w:p>
        </w:tc>
        <w:tc>
          <w:tcPr>
            <w:tcW w:w="2921" w:type="dxa"/>
          </w:tcPr>
          <w:p w14:paraId="6AB46854" w14:textId="77777777" w:rsidR="00E81FE3" w:rsidRPr="00012BEC" w:rsidRDefault="00E81FE3" w:rsidP="00BE54C4">
            <w:pPr>
              <w:jc w:val="both"/>
              <w:rPr>
                <w:rFonts w:ascii="Calibri" w:hAnsi="Calibri" w:cs="Calibri"/>
                <w:bCs/>
                <w:sz w:val="18"/>
                <w:szCs w:val="18"/>
              </w:rPr>
            </w:pPr>
          </w:p>
        </w:tc>
        <w:tc>
          <w:tcPr>
            <w:tcW w:w="1988" w:type="dxa"/>
          </w:tcPr>
          <w:p w14:paraId="2613464B" w14:textId="77777777" w:rsidR="00E81FE3" w:rsidRPr="00012BEC" w:rsidRDefault="00E81FE3" w:rsidP="00BE54C4">
            <w:pPr>
              <w:jc w:val="both"/>
              <w:rPr>
                <w:rFonts w:ascii="Calibri" w:hAnsi="Calibri" w:cs="Calibri"/>
                <w:bCs/>
                <w:sz w:val="18"/>
                <w:szCs w:val="18"/>
              </w:rPr>
            </w:pPr>
          </w:p>
        </w:tc>
        <w:tc>
          <w:tcPr>
            <w:tcW w:w="1994" w:type="dxa"/>
          </w:tcPr>
          <w:p w14:paraId="4C7C74AD" w14:textId="77777777" w:rsidR="00E81FE3" w:rsidRPr="00012BEC" w:rsidRDefault="00E81FE3" w:rsidP="00BE54C4">
            <w:pPr>
              <w:jc w:val="both"/>
              <w:rPr>
                <w:rFonts w:ascii="Calibri" w:hAnsi="Calibri" w:cs="Calibri"/>
                <w:bCs/>
                <w:sz w:val="18"/>
                <w:szCs w:val="18"/>
              </w:rPr>
            </w:pPr>
          </w:p>
        </w:tc>
        <w:tc>
          <w:tcPr>
            <w:tcW w:w="1792" w:type="dxa"/>
          </w:tcPr>
          <w:p w14:paraId="5D94EAFC" w14:textId="77777777" w:rsidR="00E81FE3" w:rsidRPr="00012BEC" w:rsidRDefault="00E81FE3" w:rsidP="00BE54C4">
            <w:pPr>
              <w:jc w:val="both"/>
              <w:rPr>
                <w:rFonts w:ascii="Calibri" w:hAnsi="Calibri" w:cs="Calibri"/>
                <w:bCs/>
                <w:sz w:val="18"/>
                <w:szCs w:val="18"/>
              </w:rPr>
            </w:pPr>
          </w:p>
        </w:tc>
      </w:tr>
    </w:tbl>
    <w:p w14:paraId="036E68A1" w14:textId="77777777" w:rsidR="00E81FE3" w:rsidRPr="00012BEC" w:rsidRDefault="00E81FE3" w:rsidP="00E81FE3">
      <w:pPr>
        <w:jc w:val="both"/>
        <w:rPr>
          <w:rFonts w:ascii="Calibri" w:hAnsi="Calibri" w:cs="Calibri"/>
          <w:b/>
          <w:bCs/>
          <w:sz w:val="18"/>
          <w:szCs w:val="18"/>
        </w:rPr>
      </w:pPr>
    </w:p>
    <w:p w14:paraId="3DB091D9"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 xml:space="preserve">TERCERA.- </w:t>
      </w:r>
      <w:r w:rsidRPr="00012BEC">
        <w:rPr>
          <w:rFonts w:ascii="Calibri" w:hAnsi="Calibri" w:cs="Calibri"/>
          <w:bCs/>
          <w:sz w:val="18"/>
          <w:szCs w:val="18"/>
        </w:rPr>
        <w:t xml:space="preserve">Para que </w:t>
      </w:r>
      <w:r w:rsidRPr="00012BEC">
        <w:rPr>
          <w:rFonts w:ascii="Calibri" w:hAnsi="Calibri" w:cs="Calibri"/>
          <w:b/>
          <w:bCs/>
          <w:sz w:val="18"/>
          <w:szCs w:val="18"/>
        </w:rPr>
        <w:t>“LA UNIVERSIDAD”</w:t>
      </w:r>
      <w:r w:rsidRPr="00012BEC">
        <w:rPr>
          <w:rFonts w:ascii="Calibri" w:hAnsi="Calibri" w:cs="Calibri"/>
          <w:bCs/>
          <w:sz w:val="18"/>
          <w:szCs w:val="18"/>
        </w:rPr>
        <w:t xml:space="preserve"> realice el pago total referido en la cláusula anterior a "EL PROVEEDOR _________", éste deberá entregar al Departamento de Tesorería de la Universidad Autónoma de Chihuahua las facturas que amparen la prestación del servicio mencionado en la Cláusula Primera de este instrumento y que cumpla plenamente con los requisitos fiscales exigidos por la ley, en la cual deberá obrar el sello y firma de aceptación del servicio materia de este contrato por parte de la Unidad Académica responsable de la Universidad Autónoma de Chihuahua; asimismo </w:t>
      </w:r>
      <w:r w:rsidRPr="00012BEC">
        <w:rPr>
          <w:rFonts w:ascii="Calibri" w:hAnsi="Calibri" w:cs="Calibri"/>
          <w:b/>
          <w:bCs/>
          <w:sz w:val="18"/>
          <w:szCs w:val="18"/>
        </w:rPr>
        <w:t>“EL PROVEEDOR ________”</w:t>
      </w:r>
      <w:r w:rsidRPr="00012BEC">
        <w:rPr>
          <w:rFonts w:ascii="Calibri" w:hAnsi="Calibri" w:cs="Calibri"/>
          <w:bCs/>
          <w:sz w:val="18"/>
          <w:szCs w:val="18"/>
        </w:rPr>
        <w:t xml:space="preserve"> se obliga a subir y validar su factura en el portal de la UACH en el link https://facturacion.uach.mx/ . Una vez hecho lo anterior, el Departamento de Tesorería de la Universidad Autónoma de Chihuahua, le entregará a "EL PROVEEDOR _____________” el contra recibo correspondiente y se tramitará el pago relativo, el cual se efectuará dentro de los 20 días hábiles posteriores.</w:t>
      </w:r>
      <w:r w:rsidRPr="00012BEC">
        <w:rPr>
          <w:rFonts w:ascii="Calibri" w:hAnsi="Calibri" w:cs="Calibri"/>
          <w:bCs/>
          <w:sz w:val="18"/>
          <w:szCs w:val="18"/>
        </w:rPr>
        <w:cr/>
      </w:r>
    </w:p>
    <w:p w14:paraId="39D815DD"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 xml:space="preserve">Una vez recibido el pago respectivo, </w:t>
      </w:r>
      <w:r w:rsidRPr="00012BEC">
        <w:rPr>
          <w:rFonts w:ascii="Calibri" w:hAnsi="Calibri" w:cs="Calibri"/>
          <w:b/>
          <w:bCs/>
          <w:sz w:val="18"/>
          <w:szCs w:val="18"/>
        </w:rPr>
        <w:t>“EL PROVEEDOR ________”</w:t>
      </w:r>
      <w:r w:rsidRPr="00012BEC">
        <w:rPr>
          <w:rFonts w:ascii="Calibri" w:hAnsi="Calibri" w:cs="Calibri"/>
          <w:bCs/>
          <w:sz w:val="18"/>
          <w:szCs w:val="18"/>
        </w:rPr>
        <w:t xml:space="preserve"> se obliga a emitir el complemento de la factura conforme los lineamientos que marca el SAT, el cual deberá subir y validar en el portal de la UACH https://facturacion.uach.mx/, a más tardar el décimo día natural del mes inmediato siguiente en que se efectuó el pago.</w:t>
      </w:r>
      <w:r w:rsidRPr="00012BEC">
        <w:rPr>
          <w:rFonts w:ascii="Calibri" w:hAnsi="Calibri" w:cs="Calibri"/>
          <w:bCs/>
          <w:sz w:val="18"/>
          <w:szCs w:val="18"/>
        </w:rPr>
        <w:cr/>
      </w:r>
    </w:p>
    <w:p w14:paraId="31CB8592"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CUARTA.- “EL PROVEEDOR ________”</w:t>
      </w:r>
      <w:r w:rsidRPr="00012BEC">
        <w:rPr>
          <w:rFonts w:ascii="Calibri" w:hAnsi="Calibri" w:cs="Calibri"/>
          <w:bCs/>
          <w:sz w:val="18"/>
          <w:szCs w:val="18"/>
        </w:rPr>
        <w:t xml:space="preserve"> se compromete a que el servicio en cuestión serán asegurados contra todo riesgo hasta su total entrega </w:t>
      </w:r>
      <w:r w:rsidRPr="00012BEC">
        <w:rPr>
          <w:rFonts w:ascii="Calibri" w:hAnsi="Calibri" w:cs="Calibri"/>
          <w:b/>
          <w:bCs/>
          <w:sz w:val="18"/>
          <w:szCs w:val="18"/>
        </w:rPr>
        <w:t>“LA UNIVERSIDAD”</w:t>
      </w:r>
      <w:r w:rsidRPr="00012BEC">
        <w:rPr>
          <w:rFonts w:ascii="Calibri" w:hAnsi="Calibri" w:cs="Calibri"/>
          <w:bCs/>
          <w:sz w:val="18"/>
          <w:szCs w:val="18"/>
        </w:rPr>
        <w:t>, en las oficinas que ocupa la ___________________de la Universidad Autónoma de Chihuahua, ubicada en el Campus I s/n en Chihuahua, Chih. o en cualquier otro lugar designado por “LA UNIVERSIDAD”, en el entendido de que los gastos relacionados con dicho aseguramiento correrán a cargo de “EL PROVEEDOR ___________”.</w:t>
      </w:r>
    </w:p>
    <w:p w14:paraId="67CFF40C"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QUINTA.-</w:t>
      </w:r>
      <w:r w:rsidRPr="00012BEC">
        <w:rPr>
          <w:rFonts w:ascii="Calibri" w:hAnsi="Calibri" w:cs="Calibri"/>
          <w:bCs/>
          <w:sz w:val="18"/>
          <w:szCs w:val="18"/>
        </w:rPr>
        <w:t xml:space="preserve"> La prestación del servicio a </w:t>
      </w:r>
      <w:r w:rsidRPr="00012BEC">
        <w:rPr>
          <w:rFonts w:ascii="Calibri" w:hAnsi="Calibri" w:cs="Calibri"/>
          <w:b/>
          <w:bCs/>
          <w:sz w:val="18"/>
          <w:szCs w:val="18"/>
        </w:rPr>
        <w:t>“L</w:t>
      </w:r>
      <w:r w:rsidRPr="00012BEC">
        <w:rPr>
          <w:rFonts w:ascii="Calibri" w:hAnsi="Calibri" w:cs="Calibri"/>
          <w:bCs/>
          <w:noProof/>
          <w:sz w:val="22"/>
          <w:lang w:val="es-ES"/>
        </w:rPr>
        <w:t xml:space="preserve"> </w:t>
      </w:r>
      <w:r w:rsidRPr="00012BEC">
        <w:rPr>
          <w:rFonts w:ascii="Calibri" w:hAnsi="Calibri" w:cs="Calibri"/>
          <w:bCs/>
          <w:noProof/>
          <w:sz w:val="22"/>
          <w:lang w:val="en-US" w:eastAsia="en-US"/>
        </w:rPr>
        <mc:AlternateContent>
          <mc:Choice Requires="wps">
            <w:drawing>
              <wp:anchor distT="0" distB="0" distL="114300" distR="114300" simplePos="0" relativeHeight="251663360" behindDoc="1" locked="0" layoutInCell="0" allowOverlap="1" wp14:anchorId="627DAC6B" wp14:editId="0A4C6861">
                <wp:simplePos x="0" y="0"/>
                <wp:positionH relativeFrom="margin">
                  <wp:posOffset>0</wp:posOffset>
                </wp:positionH>
                <wp:positionV relativeFrom="margin">
                  <wp:posOffset>1994535</wp:posOffset>
                </wp:positionV>
                <wp:extent cx="5865495" cy="2513965"/>
                <wp:effectExtent l="0" t="1304925" r="0" b="111506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B8E8F3" w14:textId="77777777" w:rsidR="00BA3DE2" w:rsidRDefault="00BA3DE2" w:rsidP="00E81FE3">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27DAC6B" id="_x0000_t202" coordsize="21600,21600" o:spt="202" path="m,l,21600r21600,l21600,xe">
                <v:stroke joinstyle="miter"/>
                <v:path gradientshapeok="t" o:connecttype="rect"/>
              </v:shapetype>
              <v:shape id="Cuadro de texto 9" o:spid="_x0000_s1026" type="#_x0000_t202" style="position:absolute;left:0;text-align:left;margin-left:0;margin-top:157.05pt;width:461.85pt;height:197.95pt;rotation:-45;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" o:allowincell="f" filled="f" stroked="f">
                <v:stroke joinstyle="round"/>
                <o:lock v:ext="edit" shapetype="t"/>
                <v:textbox style="mso-fit-shape-to-text:t">
                  <w:txbxContent>
                    <w:p w14:paraId="66B8E8F3" w14:textId="77777777" w:rsidR="00BA3DE2" w:rsidRDefault="00BA3DE2" w:rsidP="00E81FE3">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Pr="00012BEC">
        <w:rPr>
          <w:rFonts w:ascii="Calibri" w:hAnsi="Calibri" w:cs="Calibri"/>
          <w:b/>
          <w:bCs/>
          <w:sz w:val="18"/>
          <w:szCs w:val="18"/>
        </w:rPr>
        <w:t>A UNIVERSIDAD”</w:t>
      </w:r>
      <w:r w:rsidRPr="00012BEC">
        <w:rPr>
          <w:rFonts w:ascii="Calibri" w:hAnsi="Calibri" w:cs="Calibri"/>
          <w:bCs/>
          <w:sz w:val="18"/>
          <w:szCs w:val="18"/>
        </w:rPr>
        <w:t xml:space="preserve"> por parte de </w:t>
      </w:r>
      <w:r w:rsidRPr="00012BEC">
        <w:rPr>
          <w:rFonts w:ascii="Calibri" w:hAnsi="Calibri" w:cs="Calibri"/>
          <w:b/>
          <w:bCs/>
          <w:sz w:val="18"/>
          <w:szCs w:val="18"/>
        </w:rPr>
        <w:t>“EL PROVEEDOR _________”</w:t>
      </w:r>
      <w:r w:rsidRPr="00012BEC">
        <w:rPr>
          <w:rFonts w:ascii="Calibri" w:hAnsi="Calibri" w:cs="Calibri"/>
          <w:bCs/>
          <w:sz w:val="18"/>
          <w:szCs w:val="18"/>
        </w:rPr>
        <w:t>, deberán ser conforme al calendario siguiente:</w:t>
      </w:r>
    </w:p>
    <w:p w14:paraId="2FD27189" w14:textId="77777777" w:rsidR="00E81FE3" w:rsidRPr="00012BEC" w:rsidRDefault="00E81FE3" w:rsidP="00E81FE3">
      <w:pPr>
        <w:jc w:val="both"/>
        <w:rPr>
          <w:rFonts w:ascii="Calibri" w:hAnsi="Calibri" w:cs="Calibri"/>
          <w:b/>
          <w:bCs/>
          <w:sz w:val="18"/>
          <w:szCs w:val="18"/>
        </w:rPr>
      </w:pPr>
    </w:p>
    <w:p w14:paraId="375A744E"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SEXTA.-</w:t>
      </w:r>
      <w:r w:rsidRPr="00012BEC">
        <w:rPr>
          <w:rFonts w:ascii="Calibri" w:hAnsi="Calibri" w:cs="Calibri"/>
          <w:bCs/>
          <w:sz w:val="18"/>
          <w:szCs w:val="18"/>
        </w:rPr>
        <w:t xml:space="preserve"> Si al efectuarse la prestación del servicio por parte de </w:t>
      </w:r>
      <w:r w:rsidRPr="00012BEC">
        <w:rPr>
          <w:rFonts w:ascii="Calibri" w:hAnsi="Calibri" w:cs="Calibri"/>
          <w:b/>
          <w:bCs/>
          <w:sz w:val="18"/>
          <w:szCs w:val="18"/>
        </w:rPr>
        <w:t>“EL PROVEEDOR _______”, “LA UNIVERSIDAD”</w:t>
      </w:r>
      <w:r w:rsidRPr="00012BEC">
        <w:rPr>
          <w:rFonts w:ascii="Calibri" w:hAnsi="Calibri" w:cs="Calibri"/>
          <w:bCs/>
          <w:sz w:val="18"/>
          <w:szCs w:val="18"/>
        </w:rPr>
        <w:t xml:space="preserve"> estuviere inconforme con el servicio, </w:t>
      </w:r>
      <w:r w:rsidRPr="00012BEC">
        <w:rPr>
          <w:rFonts w:ascii="Calibri" w:hAnsi="Calibri" w:cs="Calibri"/>
          <w:b/>
          <w:bCs/>
          <w:sz w:val="18"/>
          <w:szCs w:val="18"/>
        </w:rPr>
        <w:t>“LA UNIVERSIDAD”</w:t>
      </w:r>
      <w:r w:rsidRPr="00012BEC">
        <w:rPr>
          <w:rFonts w:ascii="Calibri" w:hAnsi="Calibri" w:cs="Calibri"/>
          <w:bCs/>
          <w:sz w:val="18"/>
          <w:szCs w:val="18"/>
        </w:rPr>
        <w:t xml:space="preserve"> levantará un Acta en la que hará constar las inconformidades respectivas y se la notificará a </w:t>
      </w:r>
      <w:r w:rsidRPr="00012BEC">
        <w:rPr>
          <w:rFonts w:ascii="Calibri" w:hAnsi="Calibri" w:cs="Calibri"/>
          <w:b/>
          <w:bCs/>
          <w:sz w:val="18"/>
          <w:szCs w:val="18"/>
        </w:rPr>
        <w:t>“EL PROVEEDOR __________”,</w:t>
      </w:r>
      <w:r w:rsidRPr="00012BEC">
        <w:rPr>
          <w:rFonts w:ascii="Calibri" w:hAnsi="Calibri" w:cs="Calibri"/>
          <w:bCs/>
          <w:sz w:val="18"/>
          <w:szCs w:val="18"/>
        </w:rPr>
        <w:t xml:space="preserve"> a efecto de que éste cumplimente lo pactado, a plena satisfacción de </w:t>
      </w:r>
      <w:r w:rsidRPr="00012BEC">
        <w:rPr>
          <w:rFonts w:ascii="Calibri" w:hAnsi="Calibri" w:cs="Calibri"/>
          <w:b/>
          <w:bCs/>
          <w:sz w:val="18"/>
          <w:szCs w:val="18"/>
        </w:rPr>
        <w:t>“LA UNIVERSIDAD</w:t>
      </w:r>
      <w:r w:rsidRPr="00012BEC">
        <w:rPr>
          <w:rFonts w:ascii="Calibri" w:hAnsi="Calibri" w:cs="Calibri"/>
          <w:bCs/>
          <w:sz w:val="18"/>
          <w:szCs w:val="18"/>
        </w:rPr>
        <w:t xml:space="preserve">”, dentro del plazo que discrecionalmente le fije ésta; de no cumplir en dicho plazo </w:t>
      </w:r>
      <w:r w:rsidRPr="00012BEC">
        <w:rPr>
          <w:rFonts w:ascii="Calibri" w:hAnsi="Calibri" w:cs="Calibri"/>
          <w:b/>
          <w:bCs/>
          <w:sz w:val="18"/>
          <w:szCs w:val="18"/>
        </w:rPr>
        <w:t>“EL PROVEEDOR</w:t>
      </w:r>
      <w:r w:rsidRPr="00012BEC">
        <w:rPr>
          <w:rFonts w:ascii="Calibri" w:hAnsi="Calibri" w:cs="Calibri"/>
          <w:bCs/>
          <w:sz w:val="18"/>
          <w:szCs w:val="18"/>
        </w:rPr>
        <w:t xml:space="preserve"> ___________” se hará merecedor a la pena prevista en la Cláusula siguiente.</w:t>
      </w:r>
    </w:p>
    <w:p w14:paraId="242C9E84" w14:textId="77777777" w:rsidR="00E81FE3" w:rsidRPr="00012BEC" w:rsidRDefault="00E81FE3" w:rsidP="00E81FE3">
      <w:pPr>
        <w:jc w:val="both"/>
        <w:rPr>
          <w:rFonts w:ascii="Calibri" w:hAnsi="Calibri" w:cs="Calibri"/>
          <w:bCs/>
          <w:sz w:val="18"/>
          <w:szCs w:val="18"/>
        </w:rPr>
      </w:pPr>
    </w:p>
    <w:p w14:paraId="5ECA010C"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SÉPTIMA.- “LA UNIVERSIDAD"</w:t>
      </w:r>
      <w:r w:rsidRPr="00012BEC">
        <w:rPr>
          <w:rFonts w:ascii="Calibri" w:hAnsi="Calibri" w:cs="Calibri"/>
          <w:bCs/>
          <w:sz w:val="18"/>
          <w:szCs w:val="18"/>
        </w:rPr>
        <w:t xml:space="preserve"> en caso de incumplimiento podrá exigir a </w:t>
      </w:r>
      <w:r w:rsidRPr="00012BEC">
        <w:rPr>
          <w:rFonts w:ascii="Calibri" w:hAnsi="Calibri" w:cs="Calibri"/>
          <w:b/>
          <w:bCs/>
          <w:sz w:val="18"/>
          <w:szCs w:val="18"/>
        </w:rPr>
        <w:t>"EL PROVEEDOR"</w:t>
      </w:r>
      <w:r w:rsidRPr="00012BEC">
        <w:rPr>
          <w:rFonts w:ascii="Calibri" w:hAnsi="Calibri" w:cs="Calibri"/>
          <w:bCs/>
          <w:sz w:val="18"/>
          <w:szCs w:val="18"/>
        </w:rPr>
        <w:t xml:space="preserve"> el pago de una pena convencional en los términos que se describen a continuación:</w:t>
      </w:r>
    </w:p>
    <w:p w14:paraId="06971410" w14:textId="77777777" w:rsidR="00E81FE3" w:rsidRPr="00012BEC" w:rsidRDefault="00E81FE3" w:rsidP="00E81FE3">
      <w:pPr>
        <w:jc w:val="both"/>
        <w:rPr>
          <w:rFonts w:ascii="Calibri" w:hAnsi="Calibri" w:cs="Calibri"/>
          <w:bCs/>
          <w:sz w:val="18"/>
          <w:szCs w:val="18"/>
        </w:rPr>
      </w:pPr>
    </w:p>
    <w:p w14:paraId="6CE95019"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a)</w:t>
      </w:r>
      <w:r w:rsidRPr="00012BEC">
        <w:rPr>
          <w:rFonts w:ascii="Calibri" w:hAnsi="Calibri" w:cs="Calibri"/>
          <w:bCs/>
          <w:sz w:val="18"/>
          <w:szCs w:val="18"/>
        </w:rPr>
        <w:tab/>
        <w:t>Por no sostener los precios pactados, en cualquier momento de la entrega de los bienes, se hará efectiva la garantía de cumplimiento del 10% (diez por ciento) en su totalidad.</w:t>
      </w:r>
    </w:p>
    <w:p w14:paraId="4DB2C851" w14:textId="77777777" w:rsidR="00E81FE3" w:rsidRPr="00012BEC" w:rsidRDefault="00E81FE3" w:rsidP="00E81FE3">
      <w:pPr>
        <w:jc w:val="both"/>
        <w:rPr>
          <w:rFonts w:ascii="Calibri" w:hAnsi="Calibri" w:cs="Calibri"/>
          <w:bCs/>
          <w:sz w:val="18"/>
          <w:szCs w:val="18"/>
        </w:rPr>
      </w:pPr>
    </w:p>
    <w:p w14:paraId="5EBBA15E"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b)</w:t>
      </w:r>
      <w:r w:rsidRPr="00012BEC">
        <w:rPr>
          <w:rFonts w:ascii="Calibri" w:hAnsi="Calibri" w:cs="Calibri"/>
          <w:bCs/>
          <w:sz w:val="18"/>
          <w:szCs w:val="18"/>
        </w:rPr>
        <w:tab/>
        <w:t xml:space="preserve">Por entrega extemporánea de los bienes, se aplicará a </w:t>
      </w:r>
      <w:r w:rsidRPr="00012BEC">
        <w:rPr>
          <w:rFonts w:ascii="Calibri" w:hAnsi="Calibri" w:cs="Calibri"/>
          <w:b/>
          <w:bCs/>
          <w:sz w:val="18"/>
          <w:szCs w:val="18"/>
        </w:rPr>
        <w:t>"EL PROVEEDOR"</w:t>
      </w:r>
      <w:r w:rsidRPr="00012BEC">
        <w:rPr>
          <w:rFonts w:ascii="Calibri" w:hAnsi="Calibri" w:cs="Calibri"/>
          <w:bCs/>
          <w:sz w:val="18"/>
          <w:szCs w:val="18"/>
        </w:rPr>
        <w:t xml:space="preserve"> una pena convencional del 1% (uno por ciento), sobre el valor de los bienes no entregados por cada día de retraso imputable al </w:t>
      </w:r>
      <w:r w:rsidRPr="00012BEC">
        <w:rPr>
          <w:rFonts w:ascii="Calibri" w:hAnsi="Calibri" w:cs="Calibri"/>
          <w:b/>
          <w:bCs/>
          <w:sz w:val="18"/>
          <w:szCs w:val="18"/>
        </w:rPr>
        <w:t>"EL PROVEEDOR"</w:t>
      </w:r>
      <w:r w:rsidRPr="00012BEC">
        <w:rPr>
          <w:rFonts w:ascii="Calibri" w:hAnsi="Calibri" w:cs="Calibri"/>
          <w:bCs/>
          <w:sz w:val="18"/>
          <w:szCs w:val="18"/>
        </w:rPr>
        <w:t>, hasta un límite igual al monto de la garantía de cumplimiento, contados a partir del día siguiente en que venza el plazo de entrega de los bienes o prestación de servicios establecido en el contrato.</w:t>
      </w:r>
    </w:p>
    <w:p w14:paraId="5F2A7A19" w14:textId="77777777" w:rsidR="00E81FE3" w:rsidRPr="00012BEC" w:rsidRDefault="00E81FE3" w:rsidP="00E81FE3">
      <w:pPr>
        <w:jc w:val="both"/>
        <w:rPr>
          <w:rFonts w:ascii="Calibri" w:hAnsi="Calibri" w:cs="Calibri"/>
          <w:bCs/>
          <w:sz w:val="18"/>
          <w:szCs w:val="18"/>
        </w:rPr>
      </w:pPr>
    </w:p>
    <w:p w14:paraId="7B9B00F2"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c)</w:t>
      </w:r>
      <w:r w:rsidRPr="00012BEC">
        <w:rPr>
          <w:rFonts w:ascii="Calibri" w:hAnsi="Calibri" w:cs="Calibri"/>
          <w:bCs/>
          <w:sz w:val="18"/>
          <w:szCs w:val="18"/>
        </w:rPr>
        <w:tab/>
        <w:t xml:space="preserve">Por el caso de rescisión causado por la no entrega de la garantía de cumplimiento de contrato por </w:t>
      </w:r>
      <w:r w:rsidRPr="00012BEC">
        <w:rPr>
          <w:rFonts w:ascii="Calibri" w:hAnsi="Calibri" w:cs="Calibri"/>
          <w:b/>
          <w:bCs/>
          <w:sz w:val="18"/>
          <w:szCs w:val="18"/>
        </w:rPr>
        <w:t>"EL PROVEEDOR"</w:t>
      </w:r>
      <w:r w:rsidRPr="00012BEC">
        <w:rPr>
          <w:rFonts w:ascii="Calibri" w:hAnsi="Calibri" w:cs="Calibri"/>
          <w:bCs/>
          <w:sz w:val="18"/>
          <w:szCs w:val="18"/>
        </w:rPr>
        <w:t xml:space="preserve"> se aplicará una pena convencional del 10% del valor del total del contrato antes del Impuesto al Valor Agregado.</w:t>
      </w:r>
    </w:p>
    <w:p w14:paraId="04804B63" w14:textId="77777777" w:rsidR="00E81FE3" w:rsidRPr="00012BEC" w:rsidRDefault="00E81FE3" w:rsidP="00E81FE3">
      <w:pPr>
        <w:jc w:val="both"/>
        <w:rPr>
          <w:rFonts w:ascii="Calibri" w:hAnsi="Calibri" w:cs="Calibri"/>
          <w:bCs/>
          <w:sz w:val="18"/>
          <w:szCs w:val="18"/>
        </w:rPr>
      </w:pPr>
    </w:p>
    <w:p w14:paraId="48D8D807"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 xml:space="preserve">El pago de los bienes quedará condicionado al pago que </w:t>
      </w:r>
      <w:r w:rsidRPr="00012BEC">
        <w:rPr>
          <w:rFonts w:ascii="Calibri" w:hAnsi="Calibri" w:cs="Calibri"/>
          <w:b/>
          <w:bCs/>
          <w:sz w:val="18"/>
          <w:szCs w:val="18"/>
        </w:rPr>
        <w:t>"EL PROVEEDOR"</w:t>
      </w:r>
      <w:r w:rsidRPr="00012BEC">
        <w:rPr>
          <w:rFonts w:ascii="Calibri" w:hAnsi="Calibri" w:cs="Calibri"/>
          <w:bCs/>
          <w:sz w:val="18"/>
          <w:szCs w:val="18"/>
        </w:rPr>
        <w:t xml:space="preserve"> deba efectuar por concepto de penas convencionales.</w:t>
      </w:r>
    </w:p>
    <w:p w14:paraId="41E44DD3" w14:textId="77777777" w:rsidR="00E81FE3" w:rsidRPr="00012BEC" w:rsidRDefault="00E81FE3" w:rsidP="00E81FE3">
      <w:pPr>
        <w:jc w:val="both"/>
        <w:rPr>
          <w:rFonts w:ascii="Calibri" w:hAnsi="Calibri" w:cs="Calibri"/>
          <w:bCs/>
          <w:sz w:val="18"/>
          <w:szCs w:val="18"/>
        </w:rPr>
      </w:pPr>
    </w:p>
    <w:p w14:paraId="6E8A63DA"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 xml:space="preserve">En el caso de que no exista pago por parte de </w:t>
      </w:r>
      <w:r w:rsidRPr="00012BEC">
        <w:rPr>
          <w:rFonts w:ascii="Calibri" w:hAnsi="Calibri" w:cs="Calibri"/>
          <w:b/>
          <w:bCs/>
          <w:sz w:val="18"/>
          <w:szCs w:val="18"/>
        </w:rPr>
        <w:t>"EL PROVEEDOR"</w:t>
      </w:r>
      <w:r w:rsidRPr="00012BEC">
        <w:rPr>
          <w:rFonts w:ascii="Calibri" w:hAnsi="Calibri" w:cs="Calibri"/>
          <w:bCs/>
          <w:sz w:val="18"/>
          <w:szCs w:val="18"/>
        </w:rPr>
        <w:t xml:space="preserve"> dentro del plazo establecido en la ley, </w:t>
      </w:r>
      <w:r w:rsidRPr="00012BEC">
        <w:rPr>
          <w:rFonts w:ascii="Calibri" w:hAnsi="Calibri" w:cs="Calibri"/>
          <w:b/>
          <w:bCs/>
          <w:sz w:val="18"/>
          <w:szCs w:val="18"/>
        </w:rPr>
        <w:t>“LA UNIVERSIDAD</w:t>
      </w:r>
      <w:r w:rsidRPr="00012BEC">
        <w:rPr>
          <w:rFonts w:ascii="Calibri" w:hAnsi="Calibri" w:cs="Calibri"/>
          <w:bCs/>
          <w:sz w:val="18"/>
          <w:szCs w:val="18"/>
        </w:rPr>
        <w:t xml:space="preserve">” podrá deducir la pena que se derive del atraso, al momento de realizar el pago a </w:t>
      </w:r>
      <w:r w:rsidRPr="00012BEC">
        <w:rPr>
          <w:rFonts w:ascii="Calibri" w:hAnsi="Calibri" w:cs="Calibri"/>
          <w:b/>
          <w:bCs/>
          <w:sz w:val="18"/>
          <w:szCs w:val="18"/>
        </w:rPr>
        <w:t>"EL PROVEEDOR"</w:t>
      </w:r>
    </w:p>
    <w:p w14:paraId="4E2597FB" w14:textId="77777777" w:rsidR="00E81FE3" w:rsidRPr="00012BEC" w:rsidRDefault="00E81FE3" w:rsidP="00E81FE3">
      <w:pPr>
        <w:jc w:val="both"/>
        <w:rPr>
          <w:rFonts w:ascii="Calibri" w:hAnsi="Calibri" w:cs="Calibri"/>
          <w:bCs/>
          <w:sz w:val="18"/>
          <w:szCs w:val="18"/>
        </w:rPr>
      </w:pPr>
    </w:p>
    <w:p w14:paraId="134466B5"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“LA UNIVERSIDAD</w:t>
      </w:r>
      <w:r w:rsidRPr="00012BEC">
        <w:rPr>
          <w:rFonts w:ascii="Calibri" w:hAnsi="Calibri" w:cs="Calibri"/>
          <w:bCs/>
          <w:sz w:val="18"/>
          <w:szCs w:val="18"/>
        </w:rPr>
        <w:t xml:space="preserve">” podrá aplicar a </w:t>
      </w:r>
      <w:r w:rsidRPr="00012BEC">
        <w:rPr>
          <w:rFonts w:ascii="Calibri" w:hAnsi="Calibri" w:cs="Calibri"/>
          <w:b/>
          <w:bCs/>
          <w:sz w:val="18"/>
          <w:szCs w:val="18"/>
        </w:rPr>
        <w:t>"EL PROVEEDOR"</w:t>
      </w:r>
      <w:r w:rsidRPr="00012BEC">
        <w:rPr>
          <w:rFonts w:ascii="Calibri" w:hAnsi="Calibri" w:cs="Calibri"/>
          <w:bCs/>
          <w:sz w:val="18"/>
          <w:szCs w:val="18"/>
        </w:rPr>
        <w:t xml:space="preserve"> pena deductiva por calidad deficiente en la prestación del servicio contratado hasta por un límite de incumplimiento del 50% (cincuenta por ciento) a partir del cual </w:t>
      </w:r>
      <w:r w:rsidRPr="00012BEC">
        <w:rPr>
          <w:rFonts w:ascii="Calibri" w:hAnsi="Calibri" w:cs="Calibri"/>
          <w:b/>
          <w:bCs/>
          <w:sz w:val="18"/>
          <w:szCs w:val="18"/>
        </w:rPr>
        <w:t>“LA UNIVERSIDAD</w:t>
      </w:r>
      <w:r w:rsidRPr="00012BEC">
        <w:rPr>
          <w:rFonts w:ascii="Calibri" w:hAnsi="Calibri" w:cs="Calibri"/>
          <w:bCs/>
          <w:sz w:val="18"/>
          <w:szCs w:val="18"/>
        </w:rPr>
        <w:t>” podrá cancelar total o parcialmente las partidas o conceptos no entregados, o bien optar por rescindir el contrato.</w:t>
      </w:r>
    </w:p>
    <w:p w14:paraId="4224DE28" w14:textId="77777777" w:rsidR="00E81FE3" w:rsidRPr="00012BEC" w:rsidRDefault="00E81FE3" w:rsidP="00E81FE3">
      <w:pPr>
        <w:jc w:val="both"/>
        <w:rPr>
          <w:rFonts w:ascii="Calibri" w:hAnsi="Calibri" w:cs="Calibri"/>
          <w:bCs/>
        </w:rPr>
      </w:pPr>
    </w:p>
    <w:p w14:paraId="1B6B8B69" w14:textId="77777777" w:rsidR="00E81FE3" w:rsidRPr="00012BEC" w:rsidRDefault="00E81FE3" w:rsidP="00E81FE3">
      <w:pPr>
        <w:jc w:val="both"/>
        <w:rPr>
          <w:rFonts w:ascii="Calibri" w:hAnsi="Calibri" w:cs="Calibri"/>
          <w:bCs/>
          <w:sz w:val="18"/>
        </w:rPr>
      </w:pPr>
      <w:r w:rsidRPr="00012BEC">
        <w:rPr>
          <w:rFonts w:ascii="Calibri" w:hAnsi="Calibri" w:cs="Calibri"/>
          <w:b/>
          <w:bCs/>
          <w:sz w:val="18"/>
        </w:rPr>
        <w:t>OCTAVA.-</w:t>
      </w:r>
      <w:r w:rsidRPr="00012BEC">
        <w:rPr>
          <w:rFonts w:ascii="Calibri" w:hAnsi="Calibri" w:cs="Calibri"/>
          <w:bCs/>
          <w:sz w:val="18"/>
        </w:rPr>
        <w:t xml:space="preserve"> En caso de incumplimiento o violación por parte de </w:t>
      </w:r>
      <w:r w:rsidRPr="00012BEC">
        <w:rPr>
          <w:rFonts w:ascii="Calibri" w:hAnsi="Calibri" w:cs="Calibri"/>
          <w:b/>
          <w:bCs/>
          <w:sz w:val="18"/>
        </w:rPr>
        <w:t>“EL PROVEEDOR</w:t>
      </w:r>
      <w:r w:rsidRPr="00012BEC">
        <w:rPr>
          <w:rFonts w:ascii="Calibri" w:hAnsi="Calibri" w:cs="Calibri"/>
          <w:bCs/>
          <w:sz w:val="18"/>
        </w:rPr>
        <w:t xml:space="preserve">” a cualquiera de las obligaciones consignadas a su cargo en este contrato, </w:t>
      </w:r>
      <w:r w:rsidRPr="00012BEC">
        <w:rPr>
          <w:rFonts w:ascii="Calibri" w:hAnsi="Calibri" w:cs="Calibri"/>
          <w:b/>
          <w:bCs/>
          <w:sz w:val="18"/>
        </w:rPr>
        <w:t>“LA UNIVERSIDAD</w:t>
      </w:r>
      <w:r w:rsidRPr="00012BEC">
        <w:rPr>
          <w:rFonts w:ascii="Calibri" w:hAnsi="Calibri" w:cs="Calibri"/>
          <w:bCs/>
          <w:sz w:val="18"/>
        </w:rPr>
        <w:t>” podrá optar entre exigir el cumplimiento o la rescisión administrativa del mismo, aplicando en ambos casos las penalizaciones que correspondan.</w:t>
      </w:r>
    </w:p>
    <w:p w14:paraId="07CFFDAF" w14:textId="77777777" w:rsidR="00E81FE3" w:rsidRPr="00012BEC" w:rsidRDefault="00E81FE3" w:rsidP="00E81FE3">
      <w:pPr>
        <w:jc w:val="both"/>
        <w:rPr>
          <w:rFonts w:ascii="Calibri" w:hAnsi="Calibri" w:cs="Calibri"/>
          <w:bCs/>
          <w:sz w:val="18"/>
        </w:rPr>
      </w:pPr>
    </w:p>
    <w:p w14:paraId="5143E170" w14:textId="77777777" w:rsidR="00E81FE3" w:rsidRPr="00012BEC" w:rsidRDefault="00E81FE3" w:rsidP="00E81FE3">
      <w:pPr>
        <w:jc w:val="both"/>
        <w:rPr>
          <w:rFonts w:ascii="Calibri" w:hAnsi="Calibri" w:cs="Calibri"/>
          <w:bCs/>
          <w:sz w:val="18"/>
        </w:rPr>
      </w:pPr>
      <w:r w:rsidRPr="00012BEC">
        <w:rPr>
          <w:rFonts w:ascii="Calibri" w:hAnsi="Calibri" w:cs="Calibri"/>
          <w:bCs/>
          <w:sz w:val="18"/>
        </w:rPr>
        <w:t xml:space="preserve">Ambas partes convienen que cuando sea </w:t>
      </w:r>
      <w:r w:rsidRPr="00012BEC">
        <w:rPr>
          <w:rFonts w:ascii="Calibri" w:hAnsi="Calibri" w:cs="Calibri"/>
          <w:b/>
          <w:bCs/>
          <w:sz w:val="18"/>
        </w:rPr>
        <w:t>“LA UNIVERSIDAD</w:t>
      </w:r>
      <w:r w:rsidRPr="00012BEC">
        <w:rPr>
          <w:rFonts w:ascii="Calibri" w:hAnsi="Calibri" w:cs="Calibri"/>
          <w:bCs/>
          <w:sz w:val="18"/>
        </w:rPr>
        <w:t>” la que determine rescindirlo, dicha rescisión operará de pleno derecho y sin necesidad de declaración judicial.</w:t>
      </w:r>
    </w:p>
    <w:p w14:paraId="342C6EBD" w14:textId="77777777" w:rsidR="00E81FE3" w:rsidRPr="00012BEC" w:rsidRDefault="00E81FE3" w:rsidP="00E81FE3">
      <w:pPr>
        <w:jc w:val="both"/>
        <w:rPr>
          <w:rFonts w:ascii="Calibri" w:hAnsi="Calibri" w:cs="Calibri"/>
          <w:b/>
          <w:bCs/>
          <w:sz w:val="22"/>
        </w:rPr>
      </w:pPr>
    </w:p>
    <w:p w14:paraId="27A11577"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NOVENA.- “LA UNIVERSIDAD”</w:t>
      </w:r>
      <w:r w:rsidRPr="00012BEC">
        <w:rPr>
          <w:rFonts w:ascii="Calibri" w:hAnsi="Calibri" w:cs="Calibri"/>
          <w:bCs/>
          <w:sz w:val="18"/>
          <w:szCs w:val="18"/>
        </w:rPr>
        <w:t xml:space="preserve"> podrá rescindir el presente contrato sin necesidad de declaración judicial, cuando </w:t>
      </w:r>
      <w:r w:rsidRPr="00012BEC">
        <w:rPr>
          <w:rFonts w:ascii="Calibri" w:hAnsi="Calibri" w:cs="Calibri"/>
          <w:b/>
          <w:bCs/>
          <w:sz w:val="18"/>
          <w:szCs w:val="18"/>
        </w:rPr>
        <w:t xml:space="preserve">“EL PROVEEDOR” </w:t>
      </w:r>
      <w:r w:rsidRPr="00012BEC">
        <w:rPr>
          <w:rFonts w:ascii="Calibri" w:hAnsi="Calibri" w:cs="Calibri"/>
          <w:bCs/>
          <w:sz w:val="18"/>
          <w:szCs w:val="18"/>
        </w:rPr>
        <w:t>incurra en alguna de las siguientes causas:</w:t>
      </w:r>
    </w:p>
    <w:p w14:paraId="69C130AC" w14:textId="77777777" w:rsidR="00E81FE3" w:rsidRPr="00012BEC" w:rsidRDefault="00E81FE3" w:rsidP="00E81FE3">
      <w:pPr>
        <w:jc w:val="both"/>
        <w:rPr>
          <w:rFonts w:ascii="Calibri" w:hAnsi="Calibri" w:cs="Calibri"/>
          <w:bCs/>
          <w:sz w:val="18"/>
          <w:szCs w:val="18"/>
        </w:rPr>
      </w:pPr>
    </w:p>
    <w:p w14:paraId="33752A66"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a) Si “</w:t>
      </w:r>
      <w:r w:rsidRPr="00012BEC">
        <w:rPr>
          <w:rFonts w:ascii="Calibri" w:hAnsi="Calibri" w:cs="Calibri"/>
          <w:b/>
          <w:bCs/>
          <w:sz w:val="18"/>
          <w:szCs w:val="18"/>
        </w:rPr>
        <w:t>EL PROVEEDOR</w:t>
      </w:r>
      <w:r w:rsidRPr="00012BEC">
        <w:rPr>
          <w:rFonts w:ascii="Calibri" w:hAnsi="Calibri" w:cs="Calibri"/>
          <w:bCs/>
          <w:sz w:val="18"/>
          <w:szCs w:val="18"/>
        </w:rPr>
        <w:t>” no lleva acabo la prestación del servicio en la fecha pactada o los entregue incumpliendo con las especificaciones convenidas.</w:t>
      </w:r>
    </w:p>
    <w:p w14:paraId="30E864D2"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b) Si “</w:t>
      </w:r>
      <w:r w:rsidRPr="00012BEC">
        <w:rPr>
          <w:rFonts w:ascii="Calibri" w:hAnsi="Calibri" w:cs="Calibri"/>
          <w:b/>
          <w:bCs/>
          <w:sz w:val="18"/>
          <w:szCs w:val="18"/>
        </w:rPr>
        <w:t>EL PROVEEDOR</w:t>
      </w:r>
      <w:r w:rsidRPr="00012BEC">
        <w:rPr>
          <w:rFonts w:ascii="Calibri" w:hAnsi="Calibri" w:cs="Calibri"/>
          <w:bCs/>
          <w:sz w:val="18"/>
          <w:szCs w:val="18"/>
        </w:rPr>
        <w:t>” entrega los bienes defectuosos o dañados, según valoración de “</w:t>
      </w:r>
      <w:r w:rsidRPr="00012BEC">
        <w:rPr>
          <w:rFonts w:ascii="Calibri" w:hAnsi="Calibri" w:cs="Calibri"/>
          <w:b/>
          <w:bCs/>
          <w:sz w:val="18"/>
          <w:szCs w:val="18"/>
        </w:rPr>
        <w:t>LA UNIVERSIDAD</w:t>
      </w:r>
      <w:r w:rsidRPr="00012BEC">
        <w:rPr>
          <w:rFonts w:ascii="Calibri" w:hAnsi="Calibri" w:cs="Calibri"/>
          <w:bCs/>
          <w:sz w:val="18"/>
          <w:szCs w:val="18"/>
        </w:rPr>
        <w:t>” o bien se niega a reponer parte de los bienes que hubieren sido rechazados por parte de “</w:t>
      </w:r>
      <w:r w:rsidRPr="00012BEC">
        <w:rPr>
          <w:rFonts w:ascii="Calibri" w:hAnsi="Calibri" w:cs="Calibri"/>
          <w:b/>
          <w:bCs/>
          <w:sz w:val="18"/>
          <w:szCs w:val="18"/>
        </w:rPr>
        <w:t>LA UNIVERSIDAD</w:t>
      </w:r>
      <w:r w:rsidRPr="00012BEC">
        <w:rPr>
          <w:rFonts w:ascii="Calibri" w:hAnsi="Calibri" w:cs="Calibri"/>
          <w:bCs/>
          <w:sz w:val="18"/>
          <w:szCs w:val="18"/>
        </w:rPr>
        <w:t>”.</w:t>
      </w:r>
    </w:p>
    <w:p w14:paraId="5E7096FE"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c) Si “</w:t>
      </w:r>
      <w:r w:rsidRPr="00012BEC">
        <w:rPr>
          <w:rFonts w:ascii="Calibri" w:hAnsi="Calibri" w:cs="Calibri"/>
          <w:b/>
          <w:bCs/>
          <w:sz w:val="18"/>
          <w:szCs w:val="18"/>
        </w:rPr>
        <w:t>EL PROVEEDOR</w:t>
      </w:r>
      <w:r w:rsidRPr="00012BEC">
        <w:rPr>
          <w:rFonts w:ascii="Calibri" w:hAnsi="Calibri" w:cs="Calibri"/>
          <w:bCs/>
          <w:sz w:val="18"/>
          <w:szCs w:val="18"/>
        </w:rPr>
        <w:t xml:space="preserve">” se declara en quiebra o </w:t>
      </w:r>
      <w:r w:rsidRPr="00012BEC">
        <w:rPr>
          <w:rFonts w:ascii="Calibri" w:hAnsi="Calibri" w:cs="Calibri"/>
          <w:bCs/>
          <w:noProof/>
          <w:sz w:val="22"/>
          <w:lang w:val="en-US" w:eastAsia="en-US"/>
        </w:rPr>
        <mc:AlternateContent>
          <mc:Choice Requires="wps">
            <w:drawing>
              <wp:anchor distT="0" distB="0" distL="114300" distR="114300" simplePos="0" relativeHeight="251661312" behindDoc="1" locked="0" layoutInCell="0" allowOverlap="1" wp14:anchorId="304D0D1B" wp14:editId="16FCA3AC">
                <wp:simplePos x="0" y="0"/>
                <wp:positionH relativeFrom="margin">
                  <wp:posOffset>0</wp:posOffset>
                </wp:positionH>
                <wp:positionV relativeFrom="margin">
                  <wp:posOffset>2270125</wp:posOffset>
                </wp:positionV>
                <wp:extent cx="5865495" cy="2513965"/>
                <wp:effectExtent l="0" t="1304925" r="0" b="111506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090F9B" w14:textId="77777777" w:rsidR="00BA3DE2" w:rsidRDefault="00BA3DE2" w:rsidP="00E81FE3">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04D0D1B" id="Cuadro de texto 14" o:spid="_x0000_s1027" type="#_x0000_t202" style="position:absolute;left:0;text-align:left;margin-left:0;margin-top:178.75pt;width:461.85pt;height:197.95pt;rotation:-45;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" o:allowincell="f" filled="f" stroked="f">
                <v:stroke joinstyle="round"/>
                <o:lock v:ext="edit" shapetype="t"/>
                <v:textbox style="mso-fit-shape-to-text:t">
                  <w:txbxContent>
                    <w:p w14:paraId="11090F9B" w14:textId="77777777" w:rsidR="00BA3DE2" w:rsidRDefault="00BA3DE2" w:rsidP="00E81FE3">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Pr="00012BEC">
        <w:rPr>
          <w:rFonts w:ascii="Calibri" w:hAnsi="Calibri" w:cs="Calibri"/>
          <w:bCs/>
          <w:sz w:val="18"/>
          <w:szCs w:val="18"/>
        </w:rPr>
        <w:t>suspensión de pagos o si efectúa cesión de bienes en forma tal que afecte el cumplimiento de este contrato.</w:t>
      </w:r>
    </w:p>
    <w:p w14:paraId="205D6BC9"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d) Si “</w:t>
      </w:r>
      <w:r w:rsidRPr="00012BEC">
        <w:rPr>
          <w:rFonts w:ascii="Calibri" w:hAnsi="Calibri" w:cs="Calibri"/>
          <w:b/>
          <w:bCs/>
          <w:sz w:val="18"/>
          <w:szCs w:val="18"/>
        </w:rPr>
        <w:t>EL PROVEEDOR</w:t>
      </w:r>
      <w:r w:rsidRPr="00012BEC">
        <w:rPr>
          <w:rFonts w:ascii="Calibri" w:hAnsi="Calibri" w:cs="Calibri"/>
          <w:bCs/>
          <w:sz w:val="18"/>
          <w:szCs w:val="18"/>
        </w:rPr>
        <w:t>” subcontrata o cede total o parcialmente el presente contrato o los derechos derivados del mismo a un tercero, sin autorización expresa de “LA UNIVERSIDAD”.</w:t>
      </w:r>
    </w:p>
    <w:p w14:paraId="3AFCCBDF"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e) Si “</w:t>
      </w:r>
      <w:r w:rsidRPr="00012BEC">
        <w:rPr>
          <w:rFonts w:ascii="Calibri" w:hAnsi="Calibri" w:cs="Calibri"/>
          <w:b/>
          <w:bCs/>
          <w:sz w:val="18"/>
          <w:szCs w:val="18"/>
        </w:rPr>
        <w:t>EL PROVEEDOR</w:t>
      </w:r>
      <w:r w:rsidRPr="00012BEC">
        <w:rPr>
          <w:rFonts w:ascii="Calibri" w:hAnsi="Calibri" w:cs="Calibri"/>
          <w:bCs/>
          <w:sz w:val="18"/>
          <w:szCs w:val="18"/>
        </w:rPr>
        <w:t>” no concede a “</w:t>
      </w:r>
      <w:r w:rsidRPr="00012BEC">
        <w:rPr>
          <w:rFonts w:ascii="Calibri" w:hAnsi="Calibri" w:cs="Calibri"/>
          <w:b/>
          <w:bCs/>
          <w:sz w:val="18"/>
          <w:szCs w:val="18"/>
        </w:rPr>
        <w:t>LA UNIVERSIDAD</w:t>
      </w:r>
      <w:r w:rsidRPr="00012BEC">
        <w:rPr>
          <w:rFonts w:ascii="Calibri" w:hAnsi="Calibri" w:cs="Calibri"/>
          <w:bCs/>
          <w:sz w:val="18"/>
          <w:szCs w:val="18"/>
        </w:rPr>
        <w:t>” las facilidades o datos necesarios para la inspección y validación del servicio materia del presente contrato.</w:t>
      </w:r>
    </w:p>
    <w:p w14:paraId="0F25F94A"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f) Cuando "</w:t>
      </w:r>
      <w:r w:rsidRPr="00012BEC">
        <w:rPr>
          <w:rFonts w:ascii="Calibri" w:hAnsi="Calibri" w:cs="Calibri"/>
          <w:b/>
          <w:bCs/>
          <w:sz w:val="18"/>
          <w:szCs w:val="18"/>
        </w:rPr>
        <w:t>EL PROVEEDOR</w:t>
      </w:r>
      <w:r w:rsidRPr="00012BEC">
        <w:rPr>
          <w:rFonts w:ascii="Calibri" w:hAnsi="Calibri" w:cs="Calibri"/>
          <w:bCs/>
          <w:sz w:val="18"/>
          <w:szCs w:val="18"/>
        </w:rPr>
        <w:t>" incurra en falta de veracidad total o parcial respecto a la información proporcionada para la celebración del presente instrumento legal.</w:t>
      </w:r>
    </w:p>
    <w:p w14:paraId="3ED9461A"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g) Cuando "</w:t>
      </w:r>
      <w:r w:rsidRPr="00012BEC">
        <w:rPr>
          <w:rFonts w:ascii="Calibri" w:hAnsi="Calibri" w:cs="Calibri"/>
          <w:b/>
          <w:bCs/>
          <w:sz w:val="18"/>
          <w:szCs w:val="18"/>
        </w:rPr>
        <w:t>EL PROVEEDOR</w:t>
      </w:r>
      <w:r w:rsidRPr="00012BEC">
        <w:rPr>
          <w:rFonts w:ascii="Calibri" w:hAnsi="Calibri" w:cs="Calibri"/>
          <w:bCs/>
          <w:sz w:val="18"/>
          <w:szCs w:val="18"/>
        </w:rPr>
        <w:t>" no tramite o entregue dentro de los diez días naturales posteriores a la recepción del contrato correspondiente, la fianza de cumplimiento señalada en la Cláusula Décima Novena del presente documento.</w:t>
      </w:r>
    </w:p>
    <w:p w14:paraId="30633275"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 xml:space="preserve">h) Cuando </w:t>
      </w:r>
      <w:r w:rsidRPr="00012BEC">
        <w:rPr>
          <w:rFonts w:ascii="Calibri" w:hAnsi="Calibri" w:cs="Calibri"/>
          <w:b/>
          <w:bCs/>
          <w:sz w:val="18"/>
          <w:szCs w:val="18"/>
        </w:rPr>
        <w:t>"EL PROVEEDOR</w:t>
      </w:r>
      <w:r w:rsidRPr="00012BEC">
        <w:rPr>
          <w:rFonts w:ascii="Calibri" w:hAnsi="Calibri" w:cs="Calibri"/>
          <w:bCs/>
          <w:sz w:val="18"/>
          <w:szCs w:val="18"/>
        </w:rPr>
        <w:t>" incumpla cualquiera de las obligaciones establecidas en el contrato correspondiente.</w:t>
      </w:r>
    </w:p>
    <w:p w14:paraId="68937244" w14:textId="77777777" w:rsidR="00E81FE3" w:rsidRPr="00012BEC" w:rsidRDefault="00E81FE3" w:rsidP="00E81FE3">
      <w:pPr>
        <w:jc w:val="both"/>
        <w:rPr>
          <w:rFonts w:ascii="Calibri" w:hAnsi="Calibri" w:cs="Calibri"/>
          <w:bCs/>
          <w:sz w:val="18"/>
          <w:szCs w:val="18"/>
        </w:rPr>
      </w:pPr>
    </w:p>
    <w:p w14:paraId="7B938AA5"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DÉCIMA.-</w:t>
      </w:r>
      <w:r w:rsidRPr="00012BEC">
        <w:rPr>
          <w:rFonts w:ascii="Calibri" w:hAnsi="Calibri" w:cs="Calibri"/>
          <w:bCs/>
          <w:sz w:val="18"/>
          <w:szCs w:val="18"/>
        </w:rPr>
        <w:t xml:space="preserve"> Las partes se obligan a sujetarse estrictamente a cada una de las cláusulas del presente contrato, así como a los ordenamientos que lo reglamentan. Para lo no expresamente previsto en el mismo, se estará conforme a lo dispuesto en las disposiciones legales que le resulten aplicables.</w:t>
      </w:r>
    </w:p>
    <w:p w14:paraId="663AC404" w14:textId="77777777" w:rsidR="00E81FE3" w:rsidRPr="00012BEC" w:rsidRDefault="00E81FE3" w:rsidP="00E81FE3">
      <w:pPr>
        <w:jc w:val="both"/>
        <w:rPr>
          <w:rFonts w:ascii="Calibri" w:hAnsi="Calibri" w:cs="Calibri"/>
          <w:bCs/>
          <w:sz w:val="18"/>
          <w:szCs w:val="18"/>
        </w:rPr>
      </w:pPr>
    </w:p>
    <w:p w14:paraId="777EB2D4"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DÉCIMA PRIMERA</w:t>
      </w:r>
      <w:r w:rsidRPr="00012BEC">
        <w:rPr>
          <w:rFonts w:ascii="Calibri" w:hAnsi="Calibri" w:cs="Calibri"/>
          <w:bCs/>
          <w:sz w:val="18"/>
          <w:szCs w:val="18"/>
        </w:rPr>
        <w:t>.- Será responsabilidad exclusiva de “</w:t>
      </w:r>
      <w:r w:rsidRPr="00012BEC">
        <w:rPr>
          <w:rFonts w:ascii="Calibri" w:hAnsi="Calibri" w:cs="Calibri"/>
          <w:b/>
          <w:bCs/>
          <w:sz w:val="18"/>
          <w:szCs w:val="18"/>
        </w:rPr>
        <w:t>EL PROVEEDOR</w:t>
      </w:r>
      <w:r w:rsidRPr="00012BEC">
        <w:rPr>
          <w:rFonts w:ascii="Calibri" w:hAnsi="Calibri" w:cs="Calibri"/>
          <w:bCs/>
          <w:sz w:val="18"/>
          <w:szCs w:val="18"/>
        </w:rPr>
        <w:t>” el pago correcto de impuestos y derechos que le correspondan, derivados de la relación jurídica con “</w:t>
      </w:r>
      <w:r w:rsidRPr="00012BEC">
        <w:rPr>
          <w:rFonts w:ascii="Calibri" w:hAnsi="Calibri" w:cs="Calibri"/>
          <w:b/>
          <w:bCs/>
          <w:sz w:val="18"/>
          <w:szCs w:val="18"/>
        </w:rPr>
        <w:t>LA UNIVERSIDAD</w:t>
      </w:r>
      <w:r w:rsidRPr="00012BEC">
        <w:rPr>
          <w:rFonts w:ascii="Calibri" w:hAnsi="Calibri" w:cs="Calibri"/>
          <w:bCs/>
          <w:sz w:val="18"/>
          <w:szCs w:val="18"/>
        </w:rPr>
        <w:t>” virtud al presente contrato, y en caso que los bienes provengan de un país extranjero “</w:t>
      </w:r>
      <w:r w:rsidRPr="00012BEC">
        <w:rPr>
          <w:rFonts w:ascii="Calibri" w:hAnsi="Calibri" w:cs="Calibri"/>
          <w:b/>
          <w:bCs/>
          <w:sz w:val="18"/>
          <w:szCs w:val="18"/>
        </w:rPr>
        <w:t>EL PROVEEDOR</w:t>
      </w:r>
      <w:r w:rsidRPr="00012BEC">
        <w:rPr>
          <w:rFonts w:ascii="Calibri" w:hAnsi="Calibri" w:cs="Calibri"/>
          <w:bCs/>
          <w:sz w:val="18"/>
          <w:szCs w:val="18"/>
        </w:rPr>
        <w:t>" cumplirá en tiempo y forma con el pago de tarifas y clasificaciones arancelarias y demás exigencias que establezca la Legislación Aduanera en general, relacionado con la internación de mercancía.</w:t>
      </w:r>
    </w:p>
    <w:p w14:paraId="529F6600" w14:textId="77777777" w:rsidR="00E81FE3" w:rsidRPr="00012BEC" w:rsidRDefault="00E81FE3" w:rsidP="00E81FE3">
      <w:pPr>
        <w:jc w:val="both"/>
        <w:rPr>
          <w:rFonts w:ascii="Calibri" w:hAnsi="Calibri" w:cs="Calibri"/>
          <w:bCs/>
          <w:sz w:val="18"/>
          <w:szCs w:val="18"/>
        </w:rPr>
      </w:pPr>
    </w:p>
    <w:p w14:paraId="4818F8EC"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DÉCIMA SEGUNDA.-</w:t>
      </w:r>
      <w:r w:rsidRPr="00012BEC">
        <w:rPr>
          <w:rFonts w:ascii="Calibri" w:hAnsi="Calibri" w:cs="Calibri"/>
          <w:bCs/>
          <w:sz w:val="18"/>
          <w:szCs w:val="18"/>
        </w:rPr>
        <w:t xml:space="preserve"> El contenido del presente contrato y toda la información que llegase a proporcionarse y/o a la que llegasen a tener acceso con motivo del otorgamiento de este instrumento, será considerada como confidencial, en el entendido de que la parte que incumpla se obliga al correspondiente resarcimiento de los daños y perjuicios a la entera satisfacción de la parte afectada.</w:t>
      </w:r>
    </w:p>
    <w:p w14:paraId="0112574C" w14:textId="77777777" w:rsidR="00E81FE3" w:rsidRPr="00012BEC" w:rsidRDefault="00E81FE3" w:rsidP="00E81FE3">
      <w:pPr>
        <w:jc w:val="both"/>
        <w:rPr>
          <w:rFonts w:ascii="Calibri" w:hAnsi="Calibri" w:cs="Calibri"/>
          <w:bCs/>
          <w:sz w:val="18"/>
          <w:szCs w:val="18"/>
        </w:rPr>
      </w:pPr>
    </w:p>
    <w:p w14:paraId="37AB9EC1"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w:t>
      </w:r>
      <w:r w:rsidRPr="00012BEC">
        <w:rPr>
          <w:rFonts w:ascii="Calibri" w:hAnsi="Calibri" w:cs="Calibri"/>
          <w:b/>
          <w:bCs/>
          <w:sz w:val="18"/>
          <w:szCs w:val="18"/>
        </w:rPr>
        <w:t>EL PROVEEDOR _________”</w:t>
      </w:r>
      <w:r w:rsidRPr="00012BEC">
        <w:rPr>
          <w:rFonts w:ascii="Calibri" w:hAnsi="Calibri" w:cs="Calibri"/>
          <w:bCs/>
          <w:sz w:val="18"/>
          <w:szCs w:val="18"/>
        </w:rPr>
        <w:t xml:space="preserve"> se obliga a no divulgar ni revelar datos, especificaciones técnicas, secretos, métodos, procesos administrativos, sistemas y en general cualquier mecanismo relacionado con la tecnología e información a la cual tendrán acceso y que será revelada por </w:t>
      </w:r>
      <w:r w:rsidRPr="00012BEC">
        <w:rPr>
          <w:rFonts w:ascii="Calibri" w:hAnsi="Calibri" w:cs="Calibri"/>
          <w:b/>
          <w:bCs/>
          <w:sz w:val="18"/>
          <w:szCs w:val="18"/>
        </w:rPr>
        <w:t>“LA UNIVERSIDAD</w:t>
      </w:r>
      <w:r w:rsidRPr="00012BEC">
        <w:rPr>
          <w:rFonts w:ascii="Calibri" w:hAnsi="Calibri" w:cs="Calibri"/>
          <w:bCs/>
          <w:sz w:val="18"/>
          <w:szCs w:val="18"/>
        </w:rPr>
        <w:t>”.</w:t>
      </w:r>
    </w:p>
    <w:p w14:paraId="4DF62908" w14:textId="77777777" w:rsidR="00E81FE3" w:rsidRPr="00012BEC" w:rsidRDefault="00E81FE3" w:rsidP="00E81FE3">
      <w:pPr>
        <w:jc w:val="both"/>
        <w:rPr>
          <w:rFonts w:ascii="Calibri" w:hAnsi="Calibri" w:cs="Calibri"/>
          <w:bCs/>
          <w:sz w:val="18"/>
          <w:szCs w:val="18"/>
        </w:rPr>
      </w:pPr>
    </w:p>
    <w:p w14:paraId="7790F1D1"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“EL PROVEEDOR _________”</w:t>
      </w:r>
      <w:r w:rsidRPr="00012BEC">
        <w:rPr>
          <w:rFonts w:ascii="Calibri" w:hAnsi="Calibri" w:cs="Calibri"/>
          <w:bCs/>
          <w:sz w:val="18"/>
          <w:szCs w:val="18"/>
        </w:rPr>
        <w:t xml:space="preserve"> se obliga expresamente a utilizar todas las medidas necesarias y convenientes para que su personal cumpla y observe dicha confidencialidad, absteniéndose al personal de “</w:t>
      </w:r>
      <w:r w:rsidRPr="00012BEC">
        <w:rPr>
          <w:rFonts w:ascii="Calibri" w:hAnsi="Calibri" w:cs="Calibri"/>
          <w:b/>
          <w:bCs/>
          <w:sz w:val="18"/>
          <w:szCs w:val="18"/>
        </w:rPr>
        <w:t>EL PROVEEDOR</w:t>
      </w:r>
      <w:r w:rsidRPr="00012BEC">
        <w:rPr>
          <w:rFonts w:ascii="Calibri" w:hAnsi="Calibri" w:cs="Calibri"/>
          <w:bCs/>
          <w:sz w:val="18"/>
          <w:szCs w:val="18"/>
        </w:rPr>
        <w:t xml:space="preserve"> _________” de divulgar o reproducir total o parcialmente la información que obtenga o produzca con motivo de la contratación del servicio.</w:t>
      </w:r>
    </w:p>
    <w:p w14:paraId="0E99DDEF" w14:textId="77777777" w:rsidR="00E81FE3" w:rsidRPr="00012BEC" w:rsidRDefault="00E81FE3" w:rsidP="00E81FE3">
      <w:pPr>
        <w:jc w:val="both"/>
        <w:rPr>
          <w:rFonts w:ascii="Calibri" w:hAnsi="Calibri" w:cs="Calibri"/>
          <w:bCs/>
          <w:sz w:val="18"/>
          <w:szCs w:val="18"/>
        </w:rPr>
      </w:pPr>
    </w:p>
    <w:p w14:paraId="3FE3C8CE"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lastRenderedPageBreak/>
        <w:t>Para los efectos de esta cláusula, se entenderá por información confidencial cualquiera que sea presentada, entregada, relacionada o relativa a cada una de las partes, incluyendo la información sistematizada, conocida durante el cumplimiento del objeto de este contrato y demás documentación que las partes se proporcionen o sea de su conocimiento en la realización de los mismos.</w:t>
      </w:r>
    </w:p>
    <w:p w14:paraId="209B5C68" w14:textId="77777777" w:rsidR="00E81FE3" w:rsidRPr="00012BEC" w:rsidRDefault="00E81FE3" w:rsidP="00E81FE3">
      <w:pPr>
        <w:jc w:val="both"/>
        <w:rPr>
          <w:rFonts w:ascii="Calibri" w:hAnsi="Calibri" w:cs="Calibri"/>
          <w:bCs/>
          <w:sz w:val="18"/>
          <w:szCs w:val="18"/>
        </w:rPr>
      </w:pPr>
    </w:p>
    <w:p w14:paraId="0334C5E5"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w:t>
      </w:r>
      <w:r w:rsidRPr="00012BEC">
        <w:rPr>
          <w:rFonts w:ascii="Calibri" w:hAnsi="Calibri" w:cs="Calibri"/>
          <w:b/>
          <w:bCs/>
          <w:sz w:val="18"/>
          <w:szCs w:val="18"/>
        </w:rPr>
        <w:t>EL PROVEEDOR _________”</w:t>
      </w:r>
      <w:r w:rsidRPr="00012BEC">
        <w:rPr>
          <w:rFonts w:ascii="Calibri" w:hAnsi="Calibri" w:cs="Calibri"/>
          <w:bCs/>
          <w:sz w:val="18"/>
          <w:szCs w:val="18"/>
        </w:rPr>
        <w:t xml:space="preserve"> se obliga a resarcir a “</w:t>
      </w:r>
      <w:r w:rsidRPr="00012BEC">
        <w:rPr>
          <w:rFonts w:ascii="Calibri" w:hAnsi="Calibri" w:cs="Calibri"/>
          <w:b/>
          <w:bCs/>
          <w:sz w:val="18"/>
          <w:szCs w:val="18"/>
        </w:rPr>
        <w:t>LA UNIVERSIDAD</w:t>
      </w:r>
      <w:r w:rsidRPr="00012BEC">
        <w:rPr>
          <w:rFonts w:ascii="Calibri" w:hAnsi="Calibri" w:cs="Calibri"/>
          <w:bCs/>
          <w:sz w:val="18"/>
          <w:szCs w:val="18"/>
        </w:rPr>
        <w:t>” por cualquier reclamación judicial o extrajudicial que pueda originarse por el uso indebido de información y/o documentación señaladas en la presente cláusula.</w:t>
      </w:r>
    </w:p>
    <w:p w14:paraId="1A9899F1" w14:textId="77777777" w:rsidR="00E81FE3" w:rsidRPr="00012BEC" w:rsidRDefault="00E81FE3" w:rsidP="00E81FE3">
      <w:pPr>
        <w:jc w:val="both"/>
        <w:rPr>
          <w:rFonts w:ascii="Calibri" w:hAnsi="Calibri" w:cs="Calibri"/>
          <w:bCs/>
        </w:rPr>
      </w:pPr>
    </w:p>
    <w:p w14:paraId="6B566B6C"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DÉCIMA TERCERA.-</w:t>
      </w:r>
      <w:r w:rsidRPr="00012BEC">
        <w:rPr>
          <w:rFonts w:ascii="Calibri" w:hAnsi="Calibri" w:cs="Calibri"/>
          <w:bCs/>
          <w:sz w:val="18"/>
          <w:szCs w:val="18"/>
        </w:rPr>
        <w:t xml:space="preserve"> En ningún caso </w:t>
      </w:r>
      <w:r w:rsidRPr="00012BEC">
        <w:rPr>
          <w:rFonts w:ascii="Calibri" w:hAnsi="Calibri" w:cs="Calibri"/>
          <w:b/>
          <w:bCs/>
          <w:sz w:val="18"/>
          <w:szCs w:val="18"/>
        </w:rPr>
        <w:t>“LA UNIVERSIDAD</w:t>
      </w:r>
      <w:r w:rsidRPr="00012BEC">
        <w:rPr>
          <w:rFonts w:ascii="Calibri" w:hAnsi="Calibri" w:cs="Calibri"/>
          <w:bCs/>
          <w:sz w:val="18"/>
          <w:szCs w:val="18"/>
        </w:rPr>
        <w:t>” deberá ser considerado patrón de los empleados que “</w:t>
      </w:r>
      <w:r w:rsidRPr="00012BEC">
        <w:rPr>
          <w:rFonts w:ascii="Calibri" w:hAnsi="Calibri" w:cs="Calibri"/>
          <w:b/>
          <w:bCs/>
          <w:sz w:val="18"/>
          <w:szCs w:val="18"/>
        </w:rPr>
        <w:t>EL PROVEEDOR</w:t>
      </w:r>
      <w:r w:rsidRPr="00012BEC">
        <w:rPr>
          <w:rFonts w:ascii="Calibri" w:hAnsi="Calibri" w:cs="Calibri"/>
          <w:bCs/>
          <w:sz w:val="18"/>
          <w:szCs w:val="18"/>
        </w:rPr>
        <w:t>” utilice para el cumplimiento de las obligaciones derivadas del presente instrumento o tener cualquier obligación laboral respecto de dichos empleados que en forma alguna intervengan en este contrato, incluyendo las retenciones y pago de impuestos, así como el finiquito o liquidación en caso de renuncia o despido de alguno de los empleados y cualquier otra obligación o requerimiento laboral al respecto.</w:t>
      </w:r>
    </w:p>
    <w:p w14:paraId="6D63F9E7" w14:textId="77777777" w:rsidR="00E81FE3" w:rsidRPr="00012BEC" w:rsidRDefault="00E81FE3" w:rsidP="00E81FE3">
      <w:pPr>
        <w:jc w:val="both"/>
        <w:rPr>
          <w:rFonts w:ascii="Calibri" w:hAnsi="Calibri" w:cs="Calibri"/>
          <w:bCs/>
          <w:sz w:val="18"/>
          <w:szCs w:val="18"/>
        </w:rPr>
      </w:pPr>
    </w:p>
    <w:p w14:paraId="2F7713DF"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DÉCIMA CUARTA</w:t>
      </w:r>
      <w:r w:rsidRPr="00012BEC">
        <w:rPr>
          <w:rFonts w:ascii="Calibri" w:hAnsi="Calibri" w:cs="Calibri"/>
          <w:bCs/>
          <w:sz w:val="18"/>
          <w:szCs w:val="18"/>
        </w:rPr>
        <w:t>.- Cada una de las partes en el presente contrato es un contratista independiente. Este instrumento no da origen a ninguna conversión, asociación o sociedad entre las partes, la única relación existente entre los contratantes es la de adquirente y proveedor. Este contrato no atribuye a ninguna de las partes el carácter de representante o agente de la otra. Ninguna de las partes tendrá derecho o facultad para asumir, crear o incurrir en responsabilidad alguna o contraer obligación de cualquier tipo, ya sean expresas o implícitas a nombre o representación de la otra parte.</w:t>
      </w:r>
    </w:p>
    <w:p w14:paraId="06421CB8" w14:textId="77777777" w:rsidR="00E81FE3" w:rsidRPr="00012BEC" w:rsidRDefault="00E81FE3" w:rsidP="00E81FE3">
      <w:pPr>
        <w:jc w:val="both"/>
        <w:rPr>
          <w:rFonts w:ascii="Calibri" w:hAnsi="Calibri" w:cs="Calibri"/>
          <w:bCs/>
          <w:sz w:val="18"/>
          <w:szCs w:val="18"/>
        </w:rPr>
      </w:pPr>
    </w:p>
    <w:p w14:paraId="315475FE"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DÉCIMA QUINTA -</w:t>
      </w:r>
      <w:r w:rsidRPr="00012BEC">
        <w:rPr>
          <w:rFonts w:ascii="Calibri" w:hAnsi="Calibri" w:cs="Calibri"/>
          <w:bCs/>
          <w:sz w:val="18"/>
          <w:szCs w:val="18"/>
        </w:rPr>
        <w:t xml:space="preserve"> Ninguna omisión de los contratantes de ejercer las facultades reservada al mismo conforme al presente instrumento jurídico, o de insistir en el </w:t>
      </w:r>
      <w:r w:rsidRPr="00012BEC">
        <w:rPr>
          <w:rFonts w:ascii="Calibri" w:hAnsi="Calibri" w:cs="Calibri"/>
          <w:bCs/>
          <w:noProof/>
          <w:sz w:val="22"/>
          <w:lang w:val="en-US" w:eastAsia="en-US"/>
        </w:rPr>
        <mc:AlternateContent>
          <mc:Choice Requires="wps">
            <w:drawing>
              <wp:anchor distT="0" distB="0" distL="114300" distR="114300" simplePos="0" relativeHeight="251662336" behindDoc="1" locked="0" layoutInCell="0" allowOverlap="1" wp14:anchorId="751FAF4F" wp14:editId="5B9561E2">
                <wp:simplePos x="0" y="0"/>
                <wp:positionH relativeFrom="margin">
                  <wp:posOffset>0</wp:posOffset>
                </wp:positionH>
                <wp:positionV relativeFrom="margin">
                  <wp:posOffset>3834130</wp:posOffset>
                </wp:positionV>
                <wp:extent cx="5865495" cy="2513965"/>
                <wp:effectExtent l="0" t="1304925" r="0" b="111506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28959C" w14:textId="77777777" w:rsidR="00BA3DE2" w:rsidRDefault="00BA3DE2" w:rsidP="00E81FE3">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51FAF4F" id="Cuadro de texto 16" o:spid="_x0000_s1028" type="#_x0000_t202" style="position:absolute;left:0;text-align:left;margin-left:0;margin-top:301.9pt;width:461.85pt;height:197.95pt;rotation:-45;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" o:allowincell="f" filled="f" stroked="f">
                <v:stroke joinstyle="round"/>
                <o:lock v:ext="edit" shapetype="t"/>
                <v:textbox style="mso-fit-shape-to-text:t">
                  <w:txbxContent>
                    <w:p w14:paraId="0D28959C" w14:textId="77777777" w:rsidR="00BA3DE2" w:rsidRDefault="00BA3DE2" w:rsidP="00E81FE3">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Pr="00012BEC">
        <w:rPr>
          <w:rFonts w:ascii="Calibri" w:hAnsi="Calibri" w:cs="Calibri"/>
          <w:bCs/>
          <w:sz w:val="18"/>
          <w:szCs w:val="18"/>
        </w:rPr>
        <w:t>estricto cumplimiento de su contraparte de cualquier obligación o condición establecida en este documento, así como ninguna costumbre o práctica que se aparte de los términos del presente acto jurídico, constituirá una renuncia al derecho que tiene la parte cumplidora de exigir el cumplimiento estricto de los términos de este contrato. La dispensa de cualquiera de los contratantes de algún incumplimiento de la otra, no será vinculante a menos que sea por escrito y no afectará o lesionará el derecho de la parte cumplidora con respecto a cualquier incumplimiento posterior o anterior de la misma o de diferente naturaleza.</w:t>
      </w:r>
    </w:p>
    <w:p w14:paraId="103F5F21" w14:textId="77777777" w:rsidR="00E81FE3" w:rsidRPr="00012BEC" w:rsidRDefault="00E81FE3" w:rsidP="00E81FE3">
      <w:pPr>
        <w:jc w:val="both"/>
        <w:rPr>
          <w:rFonts w:ascii="Calibri" w:hAnsi="Calibri" w:cs="Calibri"/>
          <w:bCs/>
          <w:sz w:val="18"/>
          <w:szCs w:val="18"/>
        </w:rPr>
      </w:pPr>
    </w:p>
    <w:p w14:paraId="6A311DE6"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DÉCIMA SEXTA.- “EL PROVEEDOR"</w:t>
      </w:r>
      <w:r w:rsidRPr="00012BEC">
        <w:rPr>
          <w:rFonts w:ascii="Calibri" w:hAnsi="Calibri" w:cs="Calibri"/>
          <w:bCs/>
          <w:sz w:val="18"/>
          <w:szCs w:val="18"/>
        </w:rPr>
        <w:t xml:space="preserve"> se obliga a garantizar en cuanto a defectos de fabricación de los bienes adquiridos por “</w:t>
      </w:r>
      <w:r w:rsidRPr="00012BEC">
        <w:rPr>
          <w:rFonts w:ascii="Calibri" w:hAnsi="Calibri" w:cs="Calibri"/>
          <w:b/>
          <w:bCs/>
          <w:sz w:val="18"/>
          <w:szCs w:val="18"/>
        </w:rPr>
        <w:t>LA UNIVERSIDAD</w:t>
      </w:r>
      <w:r w:rsidRPr="00012BEC">
        <w:rPr>
          <w:rFonts w:ascii="Calibri" w:hAnsi="Calibri" w:cs="Calibri"/>
          <w:bCs/>
          <w:sz w:val="18"/>
          <w:szCs w:val="18"/>
        </w:rPr>
        <w:t>”, por el periodo ___________________.</w:t>
      </w:r>
    </w:p>
    <w:p w14:paraId="7954E122" w14:textId="77777777" w:rsidR="00E81FE3" w:rsidRPr="00012BEC" w:rsidRDefault="00E81FE3" w:rsidP="00E81FE3">
      <w:pPr>
        <w:jc w:val="both"/>
        <w:rPr>
          <w:rFonts w:ascii="Calibri" w:hAnsi="Calibri" w:cs="Calibri"/>
          <w:bCs/>
          <w:sz w:val="18"/>
          <w:szCs w:val="18"/>
        </w:rPr>
      </w:pPr>
    </w:p>
    <w:p w14:paraId="484DDAB9"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Asimismo “</w:t>
      </w:r>
      <w:r w:rsidRPr="00012BEC">
        <w:rPr>
          <w:rFonts w:ascii="Calibri" w:hAnsi="Calibri" w:cs="Calibri"/>
          <w:b/>
          <w:bCs/>
          <w:sz w:val="18"/>
          <w:szCs w:val="18"/>
        </w:rPr>
        <w:t>EL PROVEEDOR</w:t>
      </w:r>
      <w:r w:rsidRPr="00012BEC">
        <w:rPr>
          <w:rFonts w:ascii="Calibri" w:hAnsi="Calibri" w:cs="Calibri"/>
          <w:bCs/>
          <w:sz w:val="18"/>
          <w:szCs w:val="18"/>
        </w:rPr>
        <w:t>” se obliga a entregar un reporte mensual de consumo por área solicitante al Departamento de Adquisiciones de “</w:t>
      </w:r>
      <w:r w:rsidRPr="00012BEC">
        <w:rPr>
          <w:rFonts w:ascii="Calibri" w:hAnsi="Calibri" w:cs="Calibri"/>
          <w:b/>
          <w:bCs/>
          <w:sz w:val="18"/>
          <w:szCs w:val="18"/>
        </w:rPr>
        <w:t>LA UNIVERSIDAD</w:t>
      </w:r>
      <w:r w:rsidRPr="00012BEC">
        <w:rPr>
          <w:rFonts w:ascii="Calibri" w:hAnsi="Calibri" w:cs="Calibri"/>
          <w:bCs/>
          <w:sz w:val="18"/>
          <w:szCs w:val="18"/>
        </w:rPr>
        <w:t>”, el día hábil último de cada mes.</w:t>
      </w:r>
    </w:p>
    <w:p w14:paraId="6DCCD155" w14:textId="77777777" w:rsidR="00E81FE3" w:rsidRPr="00012BEC" w:rsidRDefault="00E81FE3" w:rsidP="00E81FE3">
      <w:pPr>
        <w:jc w:val="both"/>
        <w:rPr>
          <w:rFonts w:ascii="Calibri" w:hAnsi="Calibri" w:cs="Calibri"/>
          <w:b/>
          <w:bCs/>
          <w:sz w:val="18"/>
          <w:szCs w:val="18"/>
        </w:rPr>
      </w:pPr>
    </w:p>
    <w:p w14:paraId="658799D2"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DÉCIMA SÉPTIMA.-“EL PROVEEDOR</w:t>
      </w:r>
      <w:r w:rsidRPr="00012BEC">
        <w:rPr>
          <w:rFonts w:ascii="Calibri" w:hAnsi="Calibri" w:cs="Calibri"/>
          <w:bCs/>
          <w:sz w:val="18"/>
          <w:szCs w:val="18"/>
        </w:rPr>
        <w:t>” se obliga a constituir en la forma, términos y procedimientos previstos por la Ley aplicable, las garantías siguientes:</w:t>
      </w:r>
    </w:p>
    <w:p w14:paraId="1E24F584" w14:textId="77777777" w:rsidR="00E81FE3" w:rsidRPr="00012BEC" w:rsidRDefault="00E81FE3" w:rsidP="00E81FE3">
      <w:pPr>
        <w:jc w:val="both"/>
        <w:rPr>
          <w:rFonts w:ascii="Calibri" w:hAnsi="Calibri" w:cs="Calibri"/>
          <w:bCs/>
          <w:sz w:val="18"/>
          <w:szCs w:val="18"/>
        </w:rPr>
      </w:pPr>
    </w:p>
    <w:p w14:paraId="0AEB95D5"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a) Garantía de cumplimiento de contrato, evicción, defectos y vicios ocultos, que “</w:t>
      </w:r>
      <w:r w:rsidRPr="00012BEC">
        <w:rPr>
          <w:rFonts w:ascii="Calibri" w:hAnsi="Calibri" w:cs="Calibri"/>
          <w:b/>
          <w:bCs/>
          <w:sz w:val="18"/>
          <w:szCs w:val="18"/>
        </w:rPr>
        <w:t>EL PROVEEDOR</w:t>
      </w:r>
      <w:r w:rsidRPr="00012BEC">
        <w:rPr>
          <w:rFonts w:ascii="Calibri" w:hAnsi="Calibri" w:cs="Calibri"/>
          <w:bCs/>
          <w:sz w:val="18"/>
          <w:szCs w:val="18"/>
        </w:rPr>
        <w:t>" entregará a la firma del presente instrumento y que consiste en una fianza en moneda nacional emitida por una Institución legalmente autorizada y acreditada en esta Ciudad de Chihuahua, Chih., a favor de la Universidad Autónoma de Chihuahua, por un importe equivalente al 10% (diez por ciento) del importe total del presente instrumento antes del Impuesto al Valor Agregado.</w:t>
      </w:r>
    </w:p>
    <w:p w14:paraId="0ADFCDCB" w14:textId="77777777" w:rsidR="00E81FE3" w:rsidRPr="00012BEC" w:rsidRDefault="00E81FE3" w:rsidP="00E81FE3">
      <w:pPr>
        <w:jc w:val="both"/>
        <w:rPr>
          <w:rFonts w:ascii="Calibri" w:hAnsi="Calibri" w:cs="Calibri"/>
          <w:bCs/>
          <w:sz w:val="18"/>
          <w:szCs w:val="18"/>
        </w:rPr>
      </w:pPr>
    </w:p>
    <w:p w14:paraId="46E6AE2D" w14:textId="77777777" w:rsidR="00E81FE3" w:rsidRPr="00012BEC" w:rsidRDefault="00E81FE3" w:rsidP="00E81FE3">
      <w:pPr>
        <w:jc w:val="both"/>
        <w:rPr>
          <w:rFonts w:ascii="Calibri" w:hAnsi="Calibri" w:cs="Calibri"/>
          <w:bCs/>
          <w:sz w:val="18"/>
          <w:szCs w:val="18"/>
        </w:rPr>
      </w:pPr>
      <w:r w:rsidRPr="00012BEC">
        <w:rPr>
          <w:rFonts w:ascii="Calibri" w:hAnsi="Calibri" w:cs="Calibri"/>
          <w:bCs/>
          <w:sz w:val="18"/>
          <w:szCs w:val="18"/>
        </w:rPr>
        <w:t>La garantía aludida en la presente Cláusulas se hará efectiva sin perjuicio de las penalidades previstas en este instrumento y con independencia de las responsabilidades en que pudiese incurrir “</w:t>
      </w:r>
      <w:r w:rsidRPr="00012BEC">
        <w:rPr>
          <w:rFonts w:ascii="Calibri" w:hAnsi="Calibri" w:cs="Calibri"/>
          <w:b/>
          <w:bCs/>
          <w:sz w:val="18"/>
          <w:szCs w:val="18"/>
        </w:rPr>
        <w:t>EL PROVEEDOR</w:t>
      </w:r>
      <w:r w:rsidRPr="00012BEC">
        <w:rPr>
          <w:rFonts w:ascii="Calibri" w:hAnsi="Calibri" w:cs="Calibri"/>
          <w:bCs/>
          <w:sz w:val="18"/>
          <w:szCs w:val="18"/>
        </w:rPr>
        <w:t>”.</w:t>
      </w:r>
    </w:p>
    <w:p w14:paraId="1AB4CE7D" w14:textId="77777777" w:rsidR="00E81FE3" w:rsidRPr="00012BEC" w:rsidRDefault="00E81FE3" w:rsidP="00E81FE3">
      <w:pPr>
        <w:jc w:val="both"/>
        <w:rPr>
          <w:rFonts w:ascii="Calibri" w:hAnsi="Calibri" w:cs="Calibri"/>
          <w:bCs/>
          <w:sz w:val="18"/>
          <w:szCs w:val="18"/>
        </w:rPr>
      </w:pPr>
    </w:p>
    <w:p w14:paraId="25625898"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DÉCIMA NOVENA.</w:t>
      </w:r>
      <w:r w:rsidRPr="00012BEC">
        <w:rPr>
          <w:rFonts w:ascii="Calibri" w:hAnsi="Calibri" w:cs="Calibri"/>
          <w:bCs/>
          <w:sz w:val="18"/>
          <w:szCs w:val="18"/>
        </w:rPr>
        <w:t xml:space="preserve"> - Cuando apareciesen defectos o vicios ocultos en cualquiera de los bienes o servicios proporcionados, </w:t>
      </w:r>
      <w:r w:rsidRPr="00012BEC">
        <w:rPr>
          <w:rFonts w:ascii="Calibri" w:hAnsi="Calibri" w:cs="Calibri"/>
          <w:b/>
          <w:bCs/>
          <w:sz w:val="18"/>
          <w:szCs w:val="18"/>
        </w:rPr>
        <w:t>“LA UNIVERSIDAD”</w:t>
      </w:r>
      <w:r w:rsidRPr="00012BEC">
        <w:rPr>
          <w:rFonts w:ascii="Calibri" w:hAnsi="Calibri" w:cs="Calibri"/>
          <w:bCs/>
          <w:sz w:val="18"/>
          <w:szCs w:val="18"/>
        </w:rPr>
        <w:t xml:space="preserve"> se lo comunicará a “</w:t>
      </w:r>
      <w:r w:rsidRPr="00012BEC">
        <w:rPr>
          <w:rFonts w:ascii="Calibri" w:hAnsi="Calibri" w:cs="Calibri"/>
          <w:b/>
          <w:bCs/>
          <w:sz w:val="18"/>
          <w:szCs w:val="18"/>
        </w:rPr>
        <w:t>EL PROVEEDOR _________”</w:t>
      </w:r>
      <w:r w:rsidRPr="00012BEC">
        <w:rPr>
          <w:rFonts w:ascii="Calibri" w:hAnsi="Calibri" w:cs="Calibri"/>
          <w:bCs/>
          <w:sz w:val="18"/>
          <w:szCs w:val="18"/>
        </w:rPr>
        <w:t xml:space="preserve"> el cual ordenará las medidas pertinentes, que hará por su cuenta, sin que tenga derecho a retribución por ello. Si </w:t>
      </w:r>
      <w:r w:rsidRPr="00012BEC">
        <w:rPr>
          <w:rFonts w:ascii="Calibri" w:hAnsi="Calibri" w:cs="Calibri"/>
          <w:b/>
          <w:bCs/>
          <w:sz w:val="18"/>
          <w:szCs w:val="18"/>
        </w:rPr>
        <w:t>“EL PROVEEDOR _________”</w:t>
      </w:r>
      <w:r w:rsidRPr="00012BEC">
        <w:rPr>
          <w:rFonts w:ascii="Calibri" w:hAnsi="Calibri" w:cs="Calibri"/>
          <w:bCs/>
          <w:sz w:val="18"/>
          <w:szCs w:val="18"/>
        </w:rPr>
        <w:t xml:space="preserve"> no atendiere a los requerimientos de “</w:t>
      </w:r>
      <w:r w:rsidRPr="00012BEC">
        <w:rPr>
          <w:rFonts w:ascii="Calibri" w:hAnsi="Calibri" w:cs="Calibri"/>
          <w:b/>
          <w:bCs/>
          <w:sz w:val="18"/>
          <w:szCs w:val="18"/>
        </w:rPr>
        <w:t>LA UNIVERSIDAD</w:t>
      </w:r>
      <w:r w:rsidRPr="00012BEC">
        <w:rPr>
          <w:rFonts w:ascii="Calibri" w:hAnsi="Calibri" w:cs="Calibri"/>
          <w:bCs/>
          <w:sz w:val="18"/>
          <w:szCs w:val="18"/>
        </w:rPr>
        <w:t>”, ésta podrá contar con las facultades de hacer efectiva la garantía contemplada en la Cláusula Décima sexta inciso b) de este documento.</w:t>
      </w:r>
    </w:p>
    <w:p w14:paraId="48ED8820" w14:textId="77777777" w:rsidR="00E81FE3" w:rsidRPr="00012BEC" w:rsidRDefault="00E81FE3" w:rsidP="00E81FE3">
      <w:pPr>
        <w:jc w:val="both"/>
        <w:rPr>
          <w:rFonts w:ascii="Calibri" w:hAnsi="Calibri" w:cs="Calibri"/>
          <w:bCs/>
          <w:sz w:val="18"/>
          <w:szCs w:val="18"/>
        </w:rPr>
      </w:pPr>
    </w:p>
    <w:p w14:paraId="5B8C0359"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VIGÉSIMA.-</w:t>
      </w:r>
      <w:r w:rsidRPr="00012BEC">
        <w:rPr>
          <w:rFonts w:ascii="Calibri" w:hAnsi="Calibri" w:cs="Calibri"/>
          <w:bCs/>
          <w:sz w:val="18"/>
          <w:szCs w:val="18"/>
        </w:rPr>
        <w:t xml:space="preserve"> El presente contrato tendrá una vigencia a partir del día _________________; sin perjuicio de lo anterior, el presente instrumento concluirá al momento, en que el servicio requerido acumule el presupuesto que como máximo ha quedado fijado en las bases de la Licitación respectiva.</w:t>
      </w:r>
    </w:p>
    <w:p w14:paraId="2569515D" w14:textId="77777777" w:rsidR="00E81FE3" w:rsidRPr="00012BEC" w:rsidRDefault="00E81FE3" w:rsidP="00E81FE3">
      <w:pPr>
        <w:jc w:val="both"/>
        <w:rPr>
          <w:rFonts w:ascii="Calibri" w:hAnsi="Calibri" w:cs="Calibri"/>
          <w:bCs/>
          <w:sz w:val="18"/>
          <w:szCs w:val="18"/>
        </w:rPr>
      </w:pPr>
    </w:p>
    <w:p w14:paraId="54632311"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VIGÉSIMA PRIMERA.- “EL PROVEEDOR"</w:t>
      </w:r>
      <w:r w:rsidRPr="00012BEC">
        <w:rPr>
          <w:rFonts w:ascii="Calibri" w:hAnsi="Calibri" w:cs="Calibri"/>
          <w:bCs/>
          <w:sz w:val="18"/>
          <w:szCs w:val="18"/>
        </w:rPr>
        <w:t xml:space="preserve"> libera de toda responsabilidad a “</w:t>
      </w:r>
      <w:r w:rsidRPr="00012BEC">
        <w:rPr>
          <w:rFonts w:ascii="Calibri" w:hAnsi="Calibri" w:cs="Calibri"/>
          <w:b/>
          <w:bCs/>
          <w:sz w:val="18"/>
          <w:szCs w:val="18"/>
        </w:rPr>
        <w:t>LA UNIVERSIDAD</w:t>
      </w:r>
      <w:r w:rsidRPr="00012BEC">
        <w:rPr>
          <w:rFonts w:ascii="Calibri" w:hAnsi="Calibri" w:cs="Calibri"/>
          <w:bCs/>
          <w:sz w:val="18"/>
          <w:szCs w:val="18"/>
        </w:rPr>
        <w:t>” y se obliga a mantenerla en paz y a salvo, en caso de alguna acción entablada en su contra por un tercero en razón de transgresiones a derechos de patente, marca registrada, diseño industrial y demás aspectos relativos a la propiedad intelectual, que como consecuencia de la contratación pudiera generarse.</w:t>
      </w:r>
    </w:p>
    <w:p w14:paraId="7A452B8C" w14:textId="77777777" w:rsidR="00E81FE3" w:rsidRPr="00012BEC" w:rsidRDefault="00E81FE3" w:rsidP="00E81FE3">
      <w:pPr>
        <w:jc w:val="both"/>
        <w:rPr>
          <w:rFonts w:ascii="Calibri" w:hAnsi="Calibri" w:cs="Calibri"/>
          <w:bCs/>
          <w:sz w:val="18"/>
          <w:szCs w:val="18"/>
        </w:rPr>
      </w:pPr>
    </w:p>
    <w:p w14:paraId="4AA49B09"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VIGÉSIMA SEGUNDA.- RESPONSABLE DE ADMINISTRAR Y VERIFICAR EL CUMPLIMIENTO DEL CONTRATO</w:t>
      </w:r>
      <w:r w:rsidRPr="00012BEC">
        <w:rPr>
          <w:rFonts w:ascii="Calibri" w:hAnsi="Calibri" w:cs="Calibri"/>
          <w:bCs/>
          <w:sz w:val="18"/>
          <w:szCs w:val="18"/>
        </w:rPr>
        <w:t xml:space="preserve">.- Para efectos del presente contrato, “LA UNIVERSIDAD” verificará que el servicio haya sido prestado a su entera satisfacción nombrando para tal efecto al </w:t>
      </w:r>
      <w:r w:rsidRPr="00012BEC">
        <w:rPr>
          <w:rFonts w:ascii="Calibri" w:hAnsi="Calibri" w:cs="Calibri"/>
          <w:bCs/>
          <w:sz w:val="18"/>
          <w:szCs w:val="18"/>
        </w:rPr>
        <w:lastRenderedPageBreak/>
        <w:t>__________________________, como responsable de dicha verificación y en general de administrar y verificar el cumplimiento del presente instrumento.</w:t>
      </w:r>
    </w:p>
    <w:p w14:paraId="27DC87CE" w14:textId="77777777" w:rsidR="00E81FE3" w:rsidRPr="00012BEC" w:rsidRDefault="00E81FE3" w:rsidP="00E81FE3">
      <w:pPr>
        <w:jc w:val="both"/>
        <w:rPr>
          <w:rFonts w:ascii="Calibri" w:hAnsi="Calibri" w:cs="Calibri"/>
          <w:bCs/>
          <w:sz w:val="18"/>
          <w:szCs w:val="18"/>
        </w:rPr>
      </w:pPr>
    </w:p>
    <w:p w14:paraId="5252B404" w14:textId="77777777" w:rsidR="00E81FE3" w:rsidRPr="00012BEC" w:rsidRDefault="00E81FE3" w:rsidP="00E81FE3">
      <w:pPr>
        <w:jc w:val="both"/>
        <w:rPr>
          <w:rFonts w:ascii="Calibri" w:hAnsi="Calibri" w:cs="Calibri"/>
          <w:bCs/>
          <w:sz w:val="18"/>
          <w:szCs w:val="18"/>
        </w:rPr>
      </w:pPr>
      <w:r w:rsidRPr="00012BEC">
        <w:rPr>
          <w:rFonts w:ascii="Calibri" w:hAnsi="Calibri" w:cs="Calibri"/>
          <w:b/>
          <w:bCs/>
          <w:sz w:val="18"/>
          <w:szCs w:val="18"/>
        </w:rPr>
        <w:t>VIGÉSIMA TERCERA.-</w:t>
      </w:r>
      <w:r w:rsidRPr="00012BEC">
        <w:rPr>
          <w:rFonts w:ascii="Calibri" w:hAnsi="Calibri" w:cs="Calibri"/>
          <w:bCs/>
          <w:sz w:val="18"/>
          <w:szCs w:val="18"/>
        </w:rPr>
        <w:t xml:space="preserve"> Las partes convienen en que todo lo relativo al contenido e interpretación de este contrato se regirá por las disposiciones de la normatividad aplicable, estando de acuerdo en someterse, en caso de cualquier conflicto que se genere, a los Tribunales competentes en la Ciudad de Chihuahua, Chih., renunciando expresamente al fuero que pudiera corresponderles en razón de su domicilio presente o futuro.</w:t>
      </w:r>
    </w:p>
    <w:p w14:paraId="49D0D08C" w14:textId="77777777" w:rsidR="00E81FE3" w:rsidRPr="00012BEC" w:rsidRDefault="00E81FE3" w:rsidP="00E81FE3">
      <w:pPr>
        <w:jc w:val="both"/>
        <w:rPr>
          <w:rFonts w:ascii="Calibri" w:hAnsi="Calibri" w:cs="Calibri"/>
          <w:sz w:val="22"/>
        </w:rPr>
      </w:pPr>
    </w:p>
    <w:p w14:paraId="6ADD758E" w14:textId="4849B65B" w:rsidR="00E81FE3" w:rsidRPr="00012BEC" w:rsidRDefault="00E81FE3" w:rsidP="00E81FE3">
      <w:pPr>
        <w:jc w:val="both"/>
        <w:rPr>
          <w:rFonts w:ascii="Calibri" w:hAnsi="Calibri" w:cs="Calibri"/>
          <w:sz w:val="22"/>
        </w:rPr>
      </w:pPr>
      <w:r w:rsidRPr="00012BEC">
        <w:rPr>
          <w:rFonts w:ascii="Calibri" w:hAnsi="Calibri" w:cs="Calibri"/>
          <w:bCs/>
          <w:noProof/>
          <w:sz w:val="22"/>
          <w:lang w:val="en-US" w:eastAsia="en-US"/>
        </w:rPr>
        <mc:AlternateContent>
          <mc:Choice Requires="wps">
            <w:drawing>
              <wp:anchor distT="0" distB="0" distL="114300" distR="114300" simplePos="0" relativeHeight="251660288" behindDoc="1" locked="0" layoutInCell="0" allowOverlap="1" wp14:anchorId="0CD9026E" wp14:editId="7C3EFBF1">
                <wp:simplePos x="0" y="0"/>
                <wp:positionH relativeFrom="margin">
                  <wp:align>left</wp:align>
                </wp:positionH>
                <wp:positionV relativeFrom="margin">
                  <wp:posOffset>2238682</wp:posOffset>
                </wp:positionV>
                <wp:extent cx="5865495" cy="2513965"/>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6B3FD2" w14:textId="28A396B8" w:rsidR="00BA3DE2" w:rsidRDefault="00BA3DE2" w:rsidP="00E81FE3">
                            <w:pPr>
                              <w:jc w:val="center"/>
                              <w:rPr>
                                <w:rFonts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CD9026E" id="Cuadro de texto 25" o:spid="_x0000_s1029" type="#_x0000_t202" style="position:absolute;left:0;text-align:left;margin-left:0;margin-top:176.25pt;width:461.85pt;height:197.95pt;rotation:-45;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" o:allowincell="f" filled="f" stroked="f">
                <v:stroke joinstyle="round"/>
                <o:lock v:ext="edit" shapetype="t"/>
                <v:textbox style="mso-fit-shape-to-text:t">
                  <w:txbxContent>
                    <w:p w14:paraId="486B3FD2" w14:textId="28A396B8" w:rsidR="00BA3DE2" w:rsidRDefault="00BA3DE2" w:rsidP="00E81FE3">
                      <w:pPr>
                        <w:jc w:val="center"/>
                        <w:rPr>
                          <w:rFonts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Pr="00012BEC">
        <w:rPr>
          <w:rFonts w:ascii="Calibri" w:hAnsi="Calibri" w:cs="Calibri"/>
          <w:b/>
          <w:bCs/>
          <w:sz w:val="22"/>
        </w:rPr>
        <w:t>LEÍDO</w:t>
      </w:r>
      <w:r w:rsidRPr="00012BEC">
        <w:rPr>
          <w:rFonts w:ascii="Calibri" w:hAnsi="Calibri" w:cs="Calibri"/>
          <w:sz w:val="22"/>
        </w:rPr>
        <w:t xml:space="preserve"> QUE FUE EL PRESENTE CONTRATO, Y ENTERADAS LAS PARTES DE SU CONTENIDO Y ALCANCE LEGAL, LO FIRMAN POR TRIPLICADO EN LA CIUDAD DE CHIHUAHUA, CHIH.;</w:t>
      </w:r>
      <w:r w:rsidRPr="00012BEC">
        <w:rPr>
          <w:rFonts w:ascii="Calibri" w:hAnsi="Calibri" w:cs="Calibri"/>
          <w:bCs/>
          <w:noProof/>
          <w:sz w:val="22"/>
          <w:lang w:val="es-ES"/>
        </w:rPr>
        <w:t xml:space="preserve"> </w:t>
      </w:r>
      <w:r w:rsidRPr="00012BEC">
        <w:rPr>
          <w:rFonts w:ascii="Calibri" w:hAnsi="Calibri" w:cs="Calibri"/>
          <w:sz w:val="22"/>
        </w:rPr>
        <w:t xml:space="preserve"> A LOS --------</w:t>
      </w:r>
      <w:r w:rsidR="00617029" w:rsidRPr="00012BEC">
        <w:rPr>
          <w:rFonts w:ascii="Calibri" w:hAnsi="Calibri" w:cs="Calibri"/>
          <w:sz w:val="22"/>
        </w:rPr>
        <w:t xml:space="preserve"> DÍAS DEL MES DE ------- DE 2026</w:t>
      </w:r>
      <w:r w:rsidRPr="00012BEC">
        <w:rPr>
          <w:rFonts w:ascii="Calibri" w:hAnsi="Calibri" w:cs="Calibri"/>
          <w:sz w:val="22"/>
        </w:rPr>
        <w:t>.----------------------------------</w:t>
      </w:r>
    </w:p>
    <w:p w14:paraId="4CF3BB9A" w14:textId="77777777" w:rsidR="00E81FE3" w:rsidRPr="00012BEC" w:rsidRDefault="00E81FE3" w:rsidP="00E81FE3">
      <w:pPr>
        <w:jc w:val="both"/>
        <w:rPr>
          <w:rFonts w:ascii="Calibri" w:hAnsi="Calibri" w:cs="Calibri"/>
          <w:sz w:val="22"/>
        </w:rPr>
      </w:pPr>
    </w:p>
    <w:p w14:paraId="3D70D5E4" w14:textId="77777777" w:rsidR="00E81FE3" w:rsidRPr="00012BEC" w:rsidRDefault="00E81FE3" w:rsidP="00E81FE3">
      <w:pPr>
        <w:jc w:val="both"/>
        <w:rPr>
          <w:rFonts w:ascii="Calibri" w:hAnsi="Calibri" w:cs="Calibri"/>
          <w:sz w:val="22"/>
        </w:rPr>
      </w:pPr>
    </w:p>
    <w:tbl>
      <w:tblPr>
        <w:tblpPr w:leftFromText="180" w:rightFromText="180" w:vertAnchor="text" w:horzAnchor="page" w:tblpX="1954" w:tblpY="75"/>
        <w:tblW w:w="10292" w:type="dxa"/>
        <w:tblLayout w:type="fixed"/>
        <w:tblCellMar>
          <w:left w:w="70" w:type="dxa"/>
          <w:right w:w="70" w:type="dxa"/>
        </w:tblCellMar>
        <w:tblLook w:val="0000" w:firstRow="0" w:lastRow="0" w:firstColumn="0" w:lastColumn="0" w:noHBand="0" w:noVBand="0"/>
      </w:tblPr>
      <w:tblGrid>
        <w:gridCol w:w="4111"/>
        <w:gridCol w:w="5370"/>
        <w:gridCol w:w="811"/>
      </w:tblGrid>
      <w:tr w:rsidR="00E81FE3" w:rsidRPr="00012BEC" w14:paraId="447CBECD" w14:textId="77777777" w:rsidTr="00BE54C4">
        <w:trPr>
          <w:gridAfter w:val="1"/>
          <w:wAfter w:w="811" w:type="dxa"/>
        </w:trPr>
        <w:tc>
          <w:tcPr>
            <w:tcW w:w="4111" w:type="dxa"/>
          </w:tcPr>
          <w:p w14:paraId="2CCA6897" w14:textId="77777777" w:rsidR="00E81FE3" w:rsidRPr="00012BEC" w:rsidRDefault="00E81FE3" w:rsidP="00BE54C4">
            <w:pPr>
              <w:jc w:val="center"/>
              <w:rPr>
                <w:rFonts w:ascii="Calibri" w:hAnsi="Calibri" w:cs="Calibri"/>
                <w:b/>
                <w:bCs/>
                <w:sz w:val="22"/>
              </w:rPr>
            </w:pPr>
            <w:r w:rsidRPr="00012BEC">
              <w:rPr>
                <w:rFonts w:ascii="Calibri" w:hAnsi="Calibri" w:cs="Calibri"/>
                <w:b/>
                <w:bCs/>
                <w:sz w:val="22"/>
              </w:rPr>
              <w:t>POR LA UNIVERSIDAD AUTÓNOMA DE CHIHUAHUA</w:t>
            </w:r>
          </w:p>
          <w:p w14:paraId="6C1B3DBF" w14:textId="77777777" w:rsidR="00E81FE3" w:rsidRPr="00012BEC" w:rsidRDefault="00E81FE3" w:rsidP="00BE54C4">
            <w:pPr>
              <w:jc w:val="center"/>
              <w:rPr>
                <w:rFonts w:ascii="Calibri" w:hAnsi="Calibri" w:cs="Calibri"/>
                <w:b/>
                <w:bCs/>
                <w:sz w:val="22"/>
              </w:rPr>
            </w:pPr>
          </w:p>
          <w:p w14:paraId="6C1CC0DE" w14:textId="77777777" w:rsidR="00E81FE3" w:rsidRPr="00012BEC" w:rsidRDefault="00E81FE3" w:rsidP="00BE54C4">
            <w:pPr>
              <w:jc w:val="center"/>
              <w:rPr>
                <w:rFonts w:ascii="Calibri" w:hAnsi="Calibri" w:cs="Calibri"/>
                <w:b/>
                <w:bCs/>
                <w:sz w:val="22"/>
              </w:rPr>
            </w:pPr>
          </w:p>
          <w:p w14:paraId="262007DA" w14:textId="77777777" w:rsidR="00E81FE3" w:rsidRPr="00012BEC" w:rsidRDefault="00E81FE3" w:rsidP="00BE54C4">
            <w:pPr>
              <w:jc w:val="center"/>
              <w:rPr>
                <w:rFonts w:ascii="Calibri" w:hAnsi="Calibri" w:cs="Calibri"/>
                <w:b/>
                <w:bCs/>
                <w:sz w:val="22"/>
              </w:rPr>
            </w:pPr>
            <w:r w:rsidRPr="00012BEC">
              <w:rPr>
                <w:rFonts w:ascii="Calibri" w:hAnsi="Calibri" w:cs="Calibri"/>
                <w:b/>
                <w:bCs/>
                <w:sz w:val="22"/>
              </w:rPr>
              <w:t>________________________________</w:t>
            </w:r>
          </w:p>
          <w:p w14:paraId="35D9EBC5" w14:textId="77777777" w:rsidR="00E81FE3" w:rsidRPr="00012BEC" w:rsidRDefault="00E81FE3" w:rsidP="00BE54C4">
            <w:pPr>
              <w:jc w:val="center"/>
              <w:rPr>
                <w:rFonts w:ascii="Calibri" w:hAnsi="Calibri" w:cs="Calibri"/>
                <w:b/>
                <w:bCs/>
                <w:sz w:val="22"/>
              </w:rPr>
            </w:pPr>
            <w:r w:rsidRPr="00012BEC">
              <w:rPr>
                <w:rFonts w:ascii="Calibri" w:hAnsi="Calibri" w:cs="Calibri"/>
                <w:b/>
                <w:bCs/>
                <w:sz w:val="22"/>
              </w:rPr>
              <w:t>L.A.E. ALBERTO ELOY ESPINO DICKENS</w:t>
            </w:r>
          </w:p>
          <w:p w14:paraId="0436B98A" w14:textId="77777777" w:rsidR="00E81FE3" w:rsidRPr="00012BEC" w:rsidRDefault="00E81FE3" w:rsidP="00BE54C4">
            <w:pPr>
              <w:jc w:val="center"/>
              <w:rPr>
                <w:rFonts w:ascii="Calibri" w:hAnsi="Calibri" w:cs="Calibri"/>
                <w:b/>
                <w:bCs/>
                <w:sz w:val="22"/>
              </w:rPr>
            </w:pPr>
            <w:r w:rsidRPr="00012BEC">
              <w:rPr>
                <w:rFonts w:ascii="Calibri" w:hAnsi="Calibri" w:cs="Calibri"/>
                <w:b/>
                <w:bCs/>
                <w:sz w:val="22"/>
              </w:rPr>
              <w:t>DIRECTOR ADMINISTRATIVO</w:t>
            </w:r>
          </w:p>
          <w:p w14:paraId="427895DC" w14:textId="77777777" w:rsidR="00E81FE3" w:rsidRPr="00012BEC" w:rsidRDefault="00E81FE3" w:rsidP="00BE54C4">
            <w:pPr>
              <w:jc w:val="center"/>
              <w:rPr>
                <w:rFonts w:ascii="Calibri" w:hAnsi="Calibri" w:cs="Calibri"/>
                <w:b/>
                <w:bCs/>
                <w:sz w:val="22"/>
              </w:rPr>
            </w:pPr>
            <w:r w:rsidRPr="00012BEC">
              <w:rPr>
                <w:rFonts w:ascii="Calibri" w:hAnsi="Calibri" w:cs="Calibri"/>
                <w:b/>
                <w:bCs/>
                <w:sz w:val="22"/>
              </w:rPr>
              <w:t>DE LA UNIVERSIDAD AUTÓNOMA DE CHIHUAHUA</w:t>
            </w:r>
          </w:p>
          <w:p w14:paraId="2719F1A4" w14:textId="77777777" w:rsidR="00E81FE3" w:rsidRPr="00012BEC" w:rsidRDefault="00E81FE3" w:rsidP="00BE54C4">
            <w:pPr>
              <w:jc w:val="center"/>
              <w:rPr>
                <w:rFonts w:ascii="Calibri" w:hAnsi="Calibri" w:cs="Calibri"/>
                <w:b/>
                <w:bCs/>
                <w:sz w:val="22"/>
              </w:rPr>
            </w:pPr>
          </w:p>
        </w:tc>
        <w:tc>
          <w:tcPr>
            <w:tcW w:w="5370" w:type="dxa"/>
          </w:tcPr>
          <w:p w14:paraId="2957D674" w14:textId="77777777" w:rsidR="00E81FE3" w:rsidRPr="00012BEC" w:rsidRDefault="00E81FE3" w:rsidP="00BE54C4">
            <w:pPr>
              <w:jc w:val="center"/>
              <w:rPr>
                <w:rFonts w:ascii="Calibri" w:hAnsi="Calibri" w:cs="Calibri"/>
                <w:b/>
                <w:bCs/>
                <w:sz w:val="22"/>
              </w:rPr>
            </w:pPr>
            <w:r w:rsidRPr="00012BEC">
              <w:rPr>
                <w:rFonts w:ascii="Calibri" w:hAnsi="Calibri" w:cs="Calibri"/>
                <w:b/>
                <w:bCs/>
                <w:sz w:val="22"/>
              </w:rPr>
              <w:t>POR “EL PROVEEDOR --------------”</w:t>
            </w:r>
          </w:p>
          <w:p w14:paraId="29CAEA9F" w14:textId="77777777" w:rsidR="00E81FE3" w:rsidRPr="00012BEC" w:rsidRDefault="00E81FE3" w:rsidP="00BE54C4">
            <w:pPr>
              <w:jc w:val="center"/>
              <w:rPr>
                <w:rFonts w:ascii="Calibri" w:hAnsi="Calibri" w:cs="Calibri"/>
                <w:b/>
                <w:bCs/>
                <w:sz w:val="22"/>
              </w:rPr>
            </w:pPr>
          </w:p>
          <w:p w14:paraId="68979E5D" w14:textId="77777777" w:rsidR="00E81FE3" w:rsidRPr="00012BEC" w:rsidRDefault="00E81FE3" w:rsidP="00BE54C4">
            <w:pPr>
              <w:jc w:val="center"/>
              <w:rPr>
                <w:rFonts w:ascii="Calibri" w:hAnsi="Calibri" w:cs="Calibri"/>
                <w:b/>
                <w:bCs/>
                <w:sz w:val="22"/>
              </w:rPr>
            </w:pPr>
          </w:p>
          <w:p w14:paraId="1BA3565D" w14:textId="77777777" w:rsidR="00E81FE3" w:rsidRPr="00012BEC" w:rsidRDefault="00E81FE3" w:rsidP="00BE54C4">
            <w:pPr>
              <w:jc w:val="center"/>
              <w:rPr>
                <w:rFonts w:ascii="Calibri" w:hAnsi="Calibri" w:cs="Calibri"/>
                <w:b/>
                <w:bCs/>
                <w:sz w:val="22"/>
              </w:rPr>
            </w:pPr>
          </w:p>
          <w:p w14:paraId="6434FBEF" w14:textId="77777777" w:rsidR="00E81FE3" w:rsidRPr="00012BEC" w:rsidRDefault="00E81FE3" w:rsidP="00BE54C4">
            <w:pPr>
              <w:jc w:val="center"/>
              <w:rPr>
                <w:rFonts w:ascii="Calibri" w:hAnsi="Calibri" w:cs="Calibri"/>
                <w:b/>
                <w:bCs/>
                <w:sz w:val="22"/>
              </w:rPr>
            </w:pPr>
            <w:r w:rsidRPr="00012BEC">
              <w:rPr>
                <w:rFonts w:ascii="Calibri" w:hAnsi="Calibri" w:cs="Calibri"/>
                <w:b/>
                <w:bCs/>
                <w:sz w:val="22"/>
              </w:rPr>
              <w:t>______________________________</w:t>
            </w:r>
          </w:p>
          <w:p w14:paraId="5FB1EAF8" w14:textId="77777777" w:rsidR="00E81FE3" w:rsidRPr="00012BEC" w:rsidRDefault="00E81FE3" w:rsidP="00BE54C4">
            <w:pPr>
              <w:jc w:val="center"/>
              <w:rPr>
                <w:rFonts w:ascii="Calibri" w:hAnsi="Calibri" w:cs="Calibri"/>
                <w:b/>
                <w:bCs/>
                <w:sz w:val="22"/>
              </w:rPr>
            </w:pPr>
            <w:r w:rsidRPr="00012BEC">
              <w:rPr>
                <w:rFonts w:ascii="Calibri" w:hAnsi="Calibri" w:cs="Calibri"/>
                <w:b/>
                <w:bCs/>
                <w:sz w:val="22"/>
              </w:rPr>
              <w:t>C. -------------------------------------</w:t>
            </w:r>
          </w:p>
          <w:p w14:paraId="4790228E" w14:textId="77777777" w:rsidR="00E81FE3" w:rsidRPr="00012BEC" w:rsidRDefault="00E81FE3" w:rsidP="00BE54C4">
            <w:pPr>
              <w:jc w:val="center"/>
              <w:rPr>
                <w:rFonts w:ascii="Calibri" w:hAnsi="Calibri" w:cs="Calibri"/>
                <w:b/>
                <w:bCs/>
                <w:sz w:val="22"/>
              </w:rPr>
            </w:pPr>
            <w:r w:rsidRPr="00012BEC">
              <w:rPr>
                <w:rFonts w:ascii="Calibri" w:hAnsi="Calibri" w:cs="Calibri"/>
                <w:b/>
                <w:bCs/>
                <w:sz w:val="22"/>
              </w:rPr>
              <w:t>REPRESENTANTE LEGAL</w:t>
            </w:r>
          </w:p>
          <w:p w14:paraId="7F8A8217" w14:textId="77777777" w:rsidR="00E81FE3" w:rsidRPr="00012BEC" w:rsidRDefault="00E81FE3" w:rsidP="00BE54C4">
            <w:pPr>
              <w:jc w:val="center"/>
              <w:rPr>
                <w:rFonts w:ascii="Calibri" w:hAnsi="Calibri" w:cs="Calibri"/>
                <w:b/>
                <w:bCs/>
                <w:sz w:val="22"/>
              </w:rPr>
            </w:pPr>
          </w:p>
          <w:p w14:paraId="7FADAAC2" w14:textId="77777777" w:rsidR="00E81FE3" w:rsidRPr="00012BEC" w:rsidRDefault="00E81FE3" w:rsidP="00BE54C4">
            <w:pPr>
              <w:jc w:val="center"/>
              <w:rPr>
                <w:rFonts w:ascii="Calibri" w:hAnsi="Calibri" w:cs="Calibri"/>
                <w:b/>
                <w:bCs/>
                <w:sz w:val="22"/>
              </w:rPr>
            </w:pPr>
          </w:p>
        </w:tc>
      </w:tr>
      <w:tr w:rsidR="00E81FE3" w:rsidRPr="00012BEC" w14:paraId="211664E4" w14:textId="77777777" w:rsidTr="00BE54C4">
        <w:trPr>
          <w:cantSplit/>
        </w:trPr>
        <w:tc>
          <w:tcPr>
            <w:tcW w:w="10292" w:type="dxa"/>
            <w:gridSpan w:val="3"/>
          </w:tcPr>
          <w:p w14:paraId="00B08EBA" w14:textId="77777777" w:rsidR="00E81FE3" w:rsidRPr="00012BEC" w:rsidRDefault="00E81FE3" w:rsidP="00BE54C4">
            <w:pPr>
              <w:jc w:val="both"/>
              <w:rPr>
                <w:rFonts w:ascii="Calibri" w:hAnsi="Calibri" w:cs="Calibri"/>
                <w:b/>
                <w:bCs/>
                <w:sz w:val="22"/>
              </w:rPr>
            </w:pPr>
          </w:p>
          <w:p w14:paraId="1060174B" w14:textId="77777777" w:rsidR="00E81FE3" w:rsidRPr="00012BEC" w:rsidRDefault="00E81FE3" w:rsidP="00BE54C4">
            <w:pPr>
              <w:rPr>
                <w:rFonts w:ascii="Calibri" w:hAnsi="Calibri" w:cs="Calibri"/>
                <w:b/>
                <w:bCs/>
                <w:sz w:val="22"/>
              </w:rPr>
            </w:pPr>
            <w:r w:rsidRPr="00012BEC">
              <w:rPr>
                <w:rFonts w:ascii="Calibri" w:hAnsi="Calibri" w:cs="Calibri"/>
                <w:b/>
                <w:bCs/>
                <w:sz w:val="22"/>
              </w:rPr>
              <w:t xml:space="preserve">                                                                        T E S T I G O S</w:t>
            </w:r>
          </w:p>
          <w:p w14:paraId="516A41AF" w14:textId="77777777" w:rsidR="00E81FE3" w:rsidRPr="00012BEC" w:rsidRDefault="00E81FE3" w:rsidP="00BE54C4">
            <w:pPr>
              <w:jc w:val="both"/>
              <w:rPr>
                <w:rFonts w:ascii="Calibri" w:hAnsi="Calibri" w:cs="Calibri"/>
                <w:b/>
                <w:bCs/>
                <w:sz w:val="22"/>
              </w:rPr>
            </w:pPr>
          </w:p>
          <w:p w14:paraId="7466A6B5" w14:textId="77777777" w:rsidR="00E81FE3" w:rsidRPr="00012BEC" w:rsidRDefault="00E81FE3" w:rsidP="00BE54C4">
            <w:pPr>
              <w:jc w:val="both"/>
              <w:rPr>
                <w:rFonts w:ascii="Calibri" w:hAnsi="Calibri" w:cs="Calibri"/>
                <w:b/>
                <w:bCs/>
                <w:sz w:val="22"/>
              </w:rPr>
            </w:pPr>
          </w:p>
        </w:tc>
      </w:tr>
      <w:tr w:rsidR="00E81FE3" w:rsidRPr="00012BEC" w14:paraId="673FE871" w14:textId="77777777" w:rsidTr="00BE54C4">
        <w:tc>
          <w:tcPr>
            <w:tcW w:w="4111" w:type="dxa"/>
          </w:tcPr>
          <w:p w14:paraId="73295179" w14:textId="77777777" w:rsidR="00E81FE3" w:rsidRPr="00012BEC" w:rsidRDefault="00E81FE3" w:rsidP="00BE54C4">
            <w:pPr>
              <w:jc w:val="both"/>
              <w:rPr>
                <w:rFonts w:ascii="Calibri" w:hAnsi="Calibri" w:cs="Calibri"/>
                <w:b/>
                <w:bCs/>
                <w:sz w:val="22"/>
              </w:rPr>
            </w:pPr>
            <w:r w:rsidRPr="00012BEC">
              <w:rPr>
                <w:rFonts w:ascii="Calibri" w:hAnsi="Calibri" w:cs="Calibri"/>
                <w:b/>
                <w:bCs/>
                <w:sz w:val="22"/>
              </w:rPr>
              <w:t>_______________________________</w:t>
            </w:r>
          </w:p>
          <w:p w14:paraId="71A01747" w14:textId="77777777" w:rsidR="00E81FE3" w:rsidRPr="00012BEC" w:rsidRDefault="00E81FE3" w:rsidP="00BE54C4">
            <w:pPr>
              <w:tabs>
                <w:tab w:val="left" w:pos="3737"/>
              </w:tabs>
              <w:jc w:val="center"/>
              <w:rPr>
                <w:rFonts w:ascii="Calibri" w:hAnsi="Calibri" w:cs="Calibri"/>
                <w:b/>
                <w:bCs/>
                <w:sz w:val="22"/>
              </w:rPr>
            </w:pPr>
            <w:r w:rsidRPr="00012BEC">
              <w:rPr>
                <w:rFonts w:ascii="Calibri" w:hAnsi="Calibri" w:cs="Calibri"/>
                <w:b/>
                <w:bCs/>
                <w:sz w:val="22"/>
              </w:rPr>
              <w:t xml:space="preserve">JEFA DEL DEPARTAMENTO DE RECURSOS HUMANOS UNIVERSIDAD AUTÓNOMA DE CHIHUAHUA     </w:t>
            </w:r>
          </w:p>
          <w:p w14:paraId="49141430" w14:textId="77777777" w:rsidR="00CD4F18" w:rsidRPr="00012BEC" w:rsidRDefault="00CD4F18" w:rsidP="00BE54C4">
            <w:pPr>
              <w:tabs>
                <w:tab w:val="left" w:pos="3737"/>
              </w:tabs>
              <w:jc w:val="center"/>
              <w:rPr>
                <w:rFonts w:ascii="Calibri" w:hAnsi="Calibri" w:cs="Calibri"/>
                <w:b/>
                <w:bCs/>
                <w:sz w:val="22"/>
              </w:rPr>
            </w:pPr>
          </w:p>
          <w:p w14:paraId="142F4961" w14:textId="77777777" w:rsidR="00CD4F18" w:rsidRPr="00012BEC" w:rsidRDefault="00CD4F18" w:rsidP="00BE54C4">
            <w:pPr>
              <w:tabs>
                <w:tab w:val="left" w:pos="3737"/>
              </w:tabs>
              <w:jc w:val="center"/>
              <w:rPr>
                <w:rFonts w:ascii="Calibri" w:hAnsi="Calibri" w:cs="Calibri"/>
                <w:b/>
                <w:bCs/>
                <w:sz w:val="22"/>
              </w:rPr>
            </w:pPr>
          </w:p>
          <w:p w14:paraId="12E4AA36" w14:textId="55435C61" w:rsidR="00CD4F18" w:rsidRPr="00012BEC" w:rsidRDefault="00CD4F18" w:rsidP="00CD4F18">
            <w:pPr>
              <w:ind w:left="71" w:right="-606"/>
              <w:jc w:val="center"/>
              <w:rPr>
                <w:rFonts w:ascii="Calibri" w:hAnsi="Calibri" w:cs="Calibri"/>
                <w:b/>
                <w:sz w:val="22"/>
                <w:lang w:val="es-ES"/>
              </w:rPr>
            </w:pPr>
            <w:r w:rsidRPr="00012BEC">
              <w:rPr>
                <w:rFonts w:ascii="Calibri" w:hAnsi="Calibri" w:cs="Calibri"/>
                <w:b/>
                <w:sz w:val="22"/>
                <w:lang w:val="es-ES"/>
              </w:rPr>
              <w:t>ANEXO No. 1</w:t>
            </w:r>
          </w:p>
          <w:p w14:paraId="13277636" w14:textId="69629B1A" w:rsidR="00CD4F18" w:rsidRPr="00012BEC" w:rsidRDefault="00CD4F18" w:rsidP="00CD4F18">
            <w:pPr>
              <w:tabs>
                <w:tab w:val="left" w:pos="3737"/>
              </w:tabs>
              <w:ind w:left="1063"/>
              <w:jc w:val="center"/>
              <w:rPr>
                <w:rFonts w:ascii="Calibri" w:hAnsi="Calibri" w:cs="Calibri"/>
                <w:b/>
                <w:bCs/>
                <w:sz w:val="22"/>
              </w:rPr>
            </w:pPr>
            <w:r w:rsidRPr="00012BEC">
              <w:rPr>
                <w:rFonts w:ascii="Calibri" w:hAnsi="Calibri" w:cs="Calibri"/>
                <w:b/>
                <w:sz w:val="22"/>
                <w:lang w:val="es-ES"/>
              </w:rPr>
              <w:t>DESCRIPCIÓN DETALLADA DE</w:t>
            </w:r>
          </w:p>
        </w:tc>
        <w:tc>
          <w:tcPr>
            <w:tcW w:w="6181" w:type="dxa"/>
            <w:gridSpan w:val="2"/>
          </w:tcPr>
          <w:p w14:paraId="6BEEB4C8" w14:textId="77777777" w:rsidR="00E81FE3" w:rsidRPr="00012BEC" w:rsidRDefault="00E81FE3" w:rsidP="00BE54C4">
            <w:pPr>
              <w:jc w:val="both"/>
              <w:rPr>
                <w:rFonts w:ascii="Calibri" w:hAnsi="Calibri" w:cs="Calibri"/>
                <w:b/>
                <w:bCs/>
                <w:sz w:val="22"/>
              </w:rPr>
            </w:pPr>
            <w:r w:rsidRPr="00012BEC">
              <w:rPr>
                <w:rFonts w:ascii="Calibri" w:hAnsi="Calibri" w:cs="Calibri"/>
                <w:b/>
                <w:bCs/>
                <w:sz w:val="22"/>
              </w:rPr>
              <w:t>_____________________________</w:t>
            </w:r>
          </w:p>
          <w:p w14:paraId="3F9A3B37" w14:textId="77777777" w:rsidR="00E81FE3" w:rsidRPr="00012BEC" w:rsidRDefault="00E81FE3" w:rsidP="00BE54C4">
            <w:pPr>
              <w:jc w:val="both"/>
              <w:rPr>
                <w:rFonts w:ascii="Calibri" w:hAnsi="Calibri" w:cs="Calibri"/>
                <w:b/>
                <w:bCs/>
                <w:sz w:val="22"/>
              </w:rPr>
            </w:pPr>
            <w:r w:rsidRPr="00012BEC">
              <w:rPr>
                <w:rFonts w:ascii="Calibri" w:hAnsi="Calibri" w:cs="Calibri"/>
                <w:b/>
                <w:bCs/>
                <w:sz w:val="22"/>
              </w:rPr>
              <w:t>JEFA DEL DEPARTAMENTO DE ADQUISICIONES</w:t>
            </w:r>
          </w:p>
          <w:p w14:paraId="1ADE8FD0" w14:textId="77777777" w:rsidR="00E81FE3" w:rsidRPr="00012BEC" w:rsidRDefault="00E81FE3" w:rsidP="00BE54C4">
            <w:pPr>
              <w:jc w:val="both"/>
              <w:rPr>
                <w:rFonts w:ascii="Calibri" w:hAnsi="Calibri" w:cs="Calibri"/>
                <w:b/>
                <w:bCs/>
                <w:sz w:val="22"/>
              </w:rPr>
            </w:pPr>
            <w:r w:rsidRPr="00012BEC">
              <w:rPr>
                <w:rFonts w:ascii="Calibri" w:hAnsi="Calibri" w:cs="Calibri"/>
                <w:b/>
                <w:bCs/>
                <w:sz w:val="22"/>
              </w:rPr>
              <w:t>UNIVERSIDAD AUTÓNOMA DE CHIHUAHUA</w:t>
            </w:r>
          </w:p>
        </w:tc>
      </w:tr>
    </w:tbl>
    <w:p w14:paraId="19C514A4" w14:textId="77777777" w:rsidR="00E81FE3" w:rsidRPr="00012BEC" w:rsidRDefault="00E81FE3" w:rsidP="00E81FE3">
      <w:pPr>
        <w:jc w:val="both"/>
        <w:rPr>
          <w:rFonts w:ascii="Calibri" w:hAnsi="Calibri" w:cs="Calibri"/>
          <w:sz w:val="22"/>
        </w:rPr>
      </w:pPr>
    </w:p>
    <w:p w14:paraId="38B58609" w14:textId="77777777" w:rsidR="00E81FE3" w:rsidRPr="00012BEC" w:rsidRDefault="00E81FE3" w:rsidP="00E81FE3">
      <w:pPr>
        <w:jc w:val="both"/>
        <w:rPr>
          <w:rFonts w:ascii="Calibri" w:hAnsi="Calibri" w:cs="Calibri"/>
          <w:sz w:val="22"/>
        </w:rPr>
      </w:pPr>
    </w:p>
    <w:p w14:paraId="26E3D26D" w14:textId="77777777" w:rsidR="00E81FE3" w:rsidRPr="00012BEC" w:rsidRDefault="00E81FE3" w:rsidP="00E81FE3">
      <w:pPr>
        <w:ind w:left="-851" w:right="-606"/>
        <w:jc w:val="center"/>
        <w:rPr>
          <w:rFonts w:ascii="Calibri" w:hAnsi="Calibri" w:cs="Calibri"/>
          <w:b/>
          <w:sz w:val="22"/>
        </w:rPr>
      </w:pPr>
    </w:p>
    <w:p w14:paraId="0D0C5A32" w14:textId="77777777" w:rsidR="00E81FE3" w:rsidRPr="00012BEC" w:rsidRDefault="00E81FE3" w:rsidP="00E81FE3">
      <w:pPr>
        <w:ind w:left="-851" w:right="-606"/>
        <w:jc w:val="center"/>
        <w:rPr>
          <w:rFonts w:ascii="Calibri" w:hAnsi="Calibri" w:cs="Calibri"/>
          <w:b/>
          <w:sz w:val="22"/>
        </w:rPr>
      </w:pPr>
    </w:p>
    <w:p w14:paraId="2DECE54A" w14:textId="77777777" w:rsidR="00E81FE3" w:rsidRPr="00012BEC" w:rsidRDefault="00E81FE3" w:rsidP="00E81FE3">
      <w:pPr>
        <w:ind w:left="-851" w:right="-606"/>
        <w:jc w:val="center"/>
        <w:rPr>
          <w:rFonts w:ascii="Calibri" w:hAnsi="Calibri" w:cs="Calibri"/>
          <w:b/>
          <w:sz w:val="22"/>
          <w:lang w:val="es-ES"/>
        </w:rPr>
      </w:pPr>
      <w:r w:rsidRPr="00012BEC">
        <w:rPr>
          <w:rFonts w:ascii="Calibri" w:hAnsi="Calibri" w:cs="Calibri"/>
          <w:b/>
          <w:sz w:val="22"/>
          <w:lang w:val="es-ES"/>
        </w:rPr>
        <w:t xml:space="preserve"> </w:t>
      </w:r>
      <w:r w:rsidRPr="00012BEC">
        <w:rPr>
          <w:rFonts w:ascii="Calibri" w:hAnsi="Calibri" w:cs="Calibri"/>
          <w:b/>
          <w:sz w:val="22"/>
          <w:lang w:val="es-ES"/>
        </w:rPr>
        <w:tab/>
        <w:t xml:space="preserve"> </w:t>
      </w:r>
    </w:p>
    <w:p w14:paraId="74251967" w14:textId="77777777" w:rsidR="00E81FE3" w:rsidRPr="00012BEC" w:rsidRDefault="00E81FE3" w:rsidP="00E81FE3">
      <w:pPr>
        <w:ind w:left="-851" w:right="-606"/>
        <w:jc w:val="center"/>
        <w:rPr>
          <w:rFonts w:ascii="Calibri" w:hAnsi="Calibri" w:cs="Calibri"/>
          <w:b/>
          <w:sz w:val="22"/>
          <w:lang w:val="es-ES"/>
        </w:rPr>
      </w:pPr>
    </w:p>
    <w:p w14:paraId="4E4C763C" w14:textId="77777777" w:rsidR="00E81FE3" w:rsidRPr="00012BEC" w:rsidRDefault="00E81FE3" w:rsidP="00E81FE3">
      <w:pPr>
        <w:ind w:left="-851" w:right="-606"/>
        <w:jc w:val="center"/>
        <w:rPr>
          <w:rFonts w:ascii="Calibri" w:hAnsi="Calibri" w:cs="Calibri"/>
          <w:b/>
          <w:sz w:val="22"/>
          <w:lang w:val="es-ES"/>
        </w:rPr>
      </w:pPr>
    </w:p>
    <w:p w14:paraId="6CB3B6F5" w14:textId="77777777" w:rsidR="00CD4F18" w:rsidRPr="00012BEC" w:rsidRDefault="00CD4F18" w:rsidP="00E81FE3">
      <w:pPr>
        <w:ind w:left="-851" w:right="-606"/>
        <w:jc w:val="center"/>
        <w:rPr>
          <w:rFonts w:ascii="Calibri" w:hAnsi="Calibri" w:cs="Calibri"/>
          <w:b/>
          <w:sz w:val="22"/>
          <w:lang w:val="es-ES"/>
        </w:rPr>
      </w:pPr>
    </w:p>
    <w:p w14:paraId="1D7E6C7E" w14:textId="77777777" w:rsidR="00CD4F18" w:rsidRPr="00012BEC" w:rsidRDefault="00CD4F18" w:rsidP="00E81FE3">
      <w:pPr>
        <w:ind w:left="-851" w:right="-606"/>
        <w:jc w:val="center"/>
        <w:rPr>
          <w:rFonts w:ascii="Calibri" w:hAnsi="Calibri" w:cs="Calibri"/>
          <w:b/>
          <w:sz w:val="22"/>
          <w:lang w:val="es-ES"/>
        </w:rPr>
      </w:pPr>
    </w:p>
    <w:p w14:paraId="780243D0" w14:textId="77777777" w:rsidR="00CD4F18" w:rsidRPr="00012BEC" w:rsidRDefault="00CD4F18" w:rsidP="00E81FE3">
      <w:pPr>
        <w:ind w:left="-851" w:right="-606"/>
        <w:jc w:val="center"/>
        <w:rPr>
          <w:rFonts w:ascii="Calibri" w:hAnsi="Calibri" w:cs="Calibri"/>
          <w:b/>
          <w:sz w:val="22"/>
          <w:lang w:val="es-ES"/>
        </w:rPr>
      </w:pPr>
    </w:p>
    <w:p w14:paraId="58D36679" w14:textId="77777777" w:rsidR="00CD4F18" w:rsidRPr="00012BEC" w:rsidRDefault="00CD4F18" w:rsidP="00E81FE3">
      <w:pPr>
        <w:ind w:left="-851" w:right="-606"/>
        <w:jc w:val="center"/>
        <w:rPr>
          <w:rFonts w:ascii="Calibri" w:hAnsi="Calibri" w:cs="Calibri"/>
          <w:b/>
          <w:sz w:val="22"/>
          <w:lang w:val="es-ES"/>
        </w:rPr>
      </w:pPr>
    </w:p>
    <w:p w14:paraId="13B50CBD" w14:textId="77777777" w:rsidR="00CD4F18" w:rsidRPr="00012BEC" w:rsidRDefault="00CD4F18" w:rsidP="00E81FE3">
      <w:pPr>
        <w:ind w:left="-851" w:right="-606"/>
        <w:jc w:val="center"/>
        <w:rPr>
          <w:rFonts w:ascii="Calibri" w:hAnsi="Calibri" w:cs="Calibri"/>
          <w:b/>
          <w:sz w:val="22"/>
          <w:lang w:val="es-ES"/>
        </w:rPr>
      </w:pPr>
    </w:p>
    <w:p w14:paraId="5D5F4DAA" w14:textId="6A6DDC9B" w:rsidR="00E81FE3" w:rsidRPr="00012BEC" w:rsidRDefault="00E81FE3" w:rsidP="00E81FE3">
      <w:pPr>
        <w:ind w:left="-851" w:right="-606"/>
        <w:jc w:val="center"/>
        <w:rPr>
          <w:rFonts w:ascii="Calibri" w:hAnsi="Calibri" w:cs="Calibri"/>
          <w:b/>
          <w:sz w:val="22"/>
          <w:lang w:val="es-ES"/>
        </w:rPr>
      </w:pPr>
      <w:r w:rsidRPr="00012BEC">
        <w:rPr>
          <w:rFonts w:ascii="Calibri" w:hAnsi="Calibri" w:cs="Calibri"/>
          <w:b/>
          <w:sz w:val="22"/>
          <w:lang w:val="es-ES"/>
        </w:rPr>
        <w:t xml:space="preserve">MEDICAMENTOS OBJETO DEL CONTRATO ABIERTO DE ADQUISICIÓN NO. </w:t>
      </w:r>
    </w:p>
    <w:p w14:paraId="2C3356DD" w14:textId="22E9BDBB" w:rsidR="00E81FE3" w:rsidRPr="00012BEC" w:rsidRDefault="00E81FE3" w:rsidP="00E81FE3">
      <w:pPr>
        <w:ind w:left="-851" w:right="-606"/>
        <w:jc w:val="center"/>
        <w:rPr>
          <w:rFonts w:ascii="Calibri" w:hAnsi="Calibri" w:cs="Calibri"/>
          <w:b/>
          <w:sz w:val="22"/>
          <w:lang w:val="es-ES"/>
        </w:rPr>
      </w:pPr>
      <w:r w:rsidRPr="00012BEC">
        <w:rPr>
          <w:rFonts w:ascii="Calibri" w:hAnsi="Calibri" w:cs="Calibri"/>
          <w:b/>
          <w:sz w:val="22"/>
          <w:lang w:val="es-ES"/>
        </w:rPr>
        <w:t>(LISTA ENUNCIATIVA MÁS NO LIMITATIVA)</w:t>
      </w:r>
    </w:p>
    <w:p w14:paraId="48982989" w14:textId="77777777" w:rsidR="00E81FE3" w:rsidRPr="00012BEC" w:rsidRDefault="00E81FE3" w:rsidP="00E81FE3">
      <w:pPr>
        <w:ind w:left="-851" w:right="-606"/>
        <w:jc w:val="center"/>
        <w:rPr>
          <w:rFonts w:ascii="Calibri" w:hAnsi="Calibri" w:cs="Calibri"/>
          <w:b/>
          <w:sz w:val="22"/>
          <w:lang w:val="es-ES"/>
        </w:rPr>
      </w:pPr>
    </w:p>
    <w:tbl>
      <w:tblPr>
        <w:tblStyle w:val="Tablaconcuadrcula"/>
        <w:tblW w:w="5000" w:type="pct"/>
        <w:tblLook w:val="04A0" w:firstRow="1" w:lastRow="0" w:firstColumn="1" w:lastColumn="0" w:noHBand="0" w:noVBand="1"/>
      </w:tblPr>
      <w:tblGrid>
        <w:gridCol w:w="3367"/>
        <w:gridCol w:w="2393"/>
        <w:gridCol w:w="2022"/>
        <w:gridCol w:w="2131"/>
      </w:tblGrid>
      <w:tr w:rsidR="00E81FE3" w:rsidRPr="00012BEC" w14:paraId="40A9A859" w14:textId="77777777" w:rsidTr="00BE54C4">
        <w:trPr>
          <w:trHeight w:val="465"/>
        </w:trPr>
        <w:tc>
          <w:tcPr>
            <w:tcW w:w="1698" w:type="pct"/>
            <w:vAlign w:val="center"/>
            <w:hideMark/>
          </w:tcPr>
          <w:p w14:paraId="107E5107" w14:textId="77777777" w:rsidR="00E81FE3" w:rsidRPr="00012BEC" w:rsidRDefault="00E81FE3" w:rsidP="00BE54C4">
            <w:pPr>
              <w:ind w:left="-851" w:right="-606"/>
              <w:jc w:val="center"/>
              <w:rPr>
                <w:rFonts w:ascii="Calibri" w:hAnsi="Calibri" w:cs="Calibri"/>
                <w:b/>
                <w:bCs/>
                <w:lang w:val="en-US"/>
              </w:rPr>
            </w:pPr>
            <w:r w:rsidRPr="00012BEC">
              <w:rPr>
                <w:rFonts w:ascii="Calibri" w:hAnsi="Calibri" w:cs="Calibri"/>
                <w:b/>
                <w:bCs/>
                <w:lang w:val="en-US"/>
              </w:rPr>
              <w:t>NOMBRE GENÉRICO</w:t>
            </w:r>
          </w:p>
        </w:tc>
        <w:tc>
          <w:tcPr>
            <w:tcW w:w="1207" w:type="pct"/>
            <w:vAlign w:val="center"/>
            <w:hideMark/>
          </w:tcPr>
          <w:p w14:paraId="58F72E5E" w14:textId="77777777" w:rsidR="00E81FE3" w:rsidRPr="00012BEC" w:rsidRDefault="00E81FE3" w:rsidP="00BE54C4">
            <w:pPr>
              <w:ind w:left="-851" w:right="-606"/>
              <w:jc w:val="center"/>
              <w:rPr>
                <w:rFonts w:ascii="Calibri" w:hAnsi="Calibri" w:cs="Calibri"/>
                <w:b/>
                <w:bCs/>
                <w:lang w:val="en-US"/>
              </w:rPr>
            </w:pPr>
            <w:r w:rsidRPr="00012BEC">
              <w:rPr>
                <w:rFonts w:ascii="Calibri" w:hAnsi="Calibri" w:cs="Calibri"/>
                <w:b/>
                <w:bCs/>
                <w:lang w:val="en-US"/>
              </w:rPr>
              <w:t>FORMA FÍSICA</w:t>
            </w:r>
          </w:p>
        </w:tc>
        <w:tc>
          <w:tcPr>
            <w:tcW w:w="1020" w:type="pct"/>
            <w:vAlign w:val="center"/>
            <w:hideMark/>
          </w:tcPr>
          <w:p w14:paraId="1DBAA82A" w14:textId="77777777" w:rsidR="00E81FE3" w:rsidRPr="00012BEC" w:rsidRDefault="00E81FE3" w:rsidP="00BE54C4">
            <w:pPr>
              <w:ind w:left="-851" w:right="-606"/>
              <w:jc w:val="center"/>
              <w:rPr>
                <w:rFonts w:ascii="Calibri" w:hAnsi="Calibri" w:cs="Calibri"/>
                <w:b/>
                <w:bCs/>
                <w:lang w:val="en-US"/>
              </w:rPr>
            </w:pPr>
            <w:r w:rsidRPr="00012BEC">
              <w:rPr>
                <w:rFonts w:ascii="Calibri" w:hAnsi="Calibri" w:cs="Calibri"/>
                <w:b/>
                <w:bCs/>
                <w:lang w:val="en-US"/>
              </w:rPr>
              <w:t>Precio Unitario</w:t>
            </w:r>
          </w:p>
        </w:tc>
        <w:tc>
          <w:tcPr>
            <w:tcW w:w="1075" w:type="pct"/>
            <w:vAlign w:val="center"/>
            <w:hideMark/>
          </w:tcPr>
          <w:p w14:paraId="1CD208D6" w14:textId="77777777" w:rsidR="00E81FE3" w:rsidRPr="00012BEC" w:rsidRDefault="00E81FE3" w:rsidP="00BE54C4">
            <w:pPr>
              <w:ind w:left="-851" w:right="-606"/>
              <w:jc w:val="center"/>
              <w:rPr>
                <w:rFonts w:ascii="Calibri" w:hAnsi="Calibri" w:cs="Calibri"/>
                <w:b/>
                <w:bCs/>
              </w:rPr>
            </w:pPr>
            <w:r w:rsidRPr="00012BEC">
              <w:rPr>
                <w:rFonts w:ascii="Calibri" w:hAnsi="Calibri" w:cs="Calibri"/>
                <w:b/>
                <w:bCs/>
              </w:rPr>
              <w:t>Aplica I.V.A. (si/no)</w:t>
            </w:r>
          </w:p>
        </w:tc>
      </w:tr>
      <w:tr w:rsidR="00E81FE3" w:rsidRPr="00012BEC" w14:paraId="67BF74ED" w14:textId="77777777" w:rsidTr="00BE54C4">
        <w:trPr>
          <w:trHeight w:val="300"/>
        </w:trPr>
        <w:tc>
          <w:tcPr>
            <w:tcW w:w="1698" w:type="pct"/>
            <w:vAlign w:val="center"/>
          </w:tcPr>
          <w:p w14:paraId="47AC376C" w14:textId="77777777" w:rsidR="00E81FE3" w:rsidRPr="00012BEC" w:rsidRDefault="00E81FE3" w:rsidP="00BE54C4">
            <w:pPr>
              <w:ind w:left="-851" w:right="-606"/>
              <w:jc w:val="center"/>
              <w:rPr>
                <w:rFonts w:ascii="Calibri" w:hAnsi="Calibri" w:cs="Calibri"/>
              </w:rPr>
            </w:pPr>
          </w:p>
        </w:tc>
        <w:tc>
          <w:tcPr>
            <w:tcW w:w="1207" w:type="pct"/>
            <w:vAlign w:val="center"/>
          </w:tcPr>
          <w:p w14:paraId="34D702F3" w14:textId="77777777" w:rsidR="00E81FE3" w:rsidRPr="00012BEC" w:rsidRDefault="00E81FE3" w:rsidP="00BE54C4">
            <w:pPr>
              <w:ind w:left="-851" w:right="-606"/>
              <w:jc w:val="center"/>
              <w:rPr>
                <w:rFonts w:ascii="Calibri" w:hAnsi="Calibri" w:cs="Calibri"/>
              </w:rPr>
            </w:pPr>
          </w:p>
        </w:tc>
        <w:tc>
          <w:tcPr>
            <w:tcW w:w="1020" w:type="pct"/>
            <w:noWrap/>
            <w:vAlign w:val="center"/>
          </w:tcPr>
          <w:p w14:paraId="37990084" w14:textId="77777777" w:rsidR="00E81FE3" w:rsidRPr="00012BEC" w:rsidRDefault="00E81FE3" w:rsidP="00BE54C4">
            <w:pPr>
              <w:ind w:left="-851" w:right="-606"/>
              <w:jc w:val="center"/>
              <w:rPr>
                <w:rFonts w:ascii="Calibri" w:hAnsi="Calibri" w:cs="Calibri"/>
                <w:strike/>
              </w:rPr>
            </w:pPr>
          </w:p>
        </w:tc>
        <w:tc>
          <w:tcPr>
            <w:tcW w:w="1075" w:type="pct"/>
            <w:noWrap/>
            <w:vAlign w:val="center"/>
          </w:tcPr>
          <w:p w14:paraId="03B59270" w14:textId="77777777" w:rsidR="00E81FE3" w:rsidRPr="00012BEC" w:rsidRDefault="00E81FE3" w:rsidP="00BE54C4">
            <w:pPr>
              <w:ind w:left="-851" w:right="-606"/>
              <w:jc w:val="center"/>
              <w:rPr>
                <w:rFonts w:ascii="Calibri" w:hAnsi="Calibri" w:cs="Calibri"/>
                <w:strike/>
              </w:rPr>
            </w:pPr>
          </w:p>
        </w:tc>
      </w:tr>
      <w:tr w:rsidR="00E81FE3" w:rsidRPr="00012BEC" w14:paraId="5EDDE568" w14:textId="77777777" w:rsidTr="00BE54C4">
        <w:trPr>
          <w:trHeight w:val="300"/>
        </w:trPr>
        <w:tc>
          <w:tcPr>
            <w:tcW w:w="1698" w:type="pct"/>
            <w:vAlign w:val="center"/>
          </w:tcPr>
          <w:p w14:paraId="36F5A8AD" w14:textId="77777777" w:rsidR="00E81FE3" w:rsidRPr="00012BEC" w:rsidRDefault="00E81FE3" w:rsidP="00BE54C4">
            <w:pPr>
              <w:ind w:left="-851" w:right="-606"/>
              <w:jc w:val="center"/>
              <w:rPr>
                <w:rFonts w:ascii="Calibri" w:hAnsi="Calibri" w:cs="Calibri"/>
              </w:rPr>
            </w:pPr>
          </w:p>
        </w:tc>
        <w:tc>
          <w:tcPr>
            <w:tcW w:w="1207" w:type="pct"/>
            <w:vAlign w:val="center"/>
          </w:tcPr>
          <w:p w14:paraId="0954C300" w14:textId="77777777" w:rsidR="00E81FE3" w:rsidRPr="00012BEC" w:rsidRDefault="00E81FE3" w:rsidP="00BE54C4">
            <w:pPr>
              <w:ind w:left="-851" w:right="-606"/>
              <w:jc w:val="center"/>
              <w:rPr>
                <w:rFonts w:ascii="Calibri" w:hAnsi="Calibri" w:cs="Calibri"/>
              </w:rPr>
            </w:pPr>
          </w:p>
        </w:tc>
        <w:tc>
          <w:tcPr>
            <w:tcW w:w="1020" w:type="pct"/>
            <w:noWrap/>
            <w:vAlign w:val="center"/>
          </w:tcPr>
          <w:p w14:paraId="13C99BCA" w14:textId="77777777" w:rsidR="00E81FE3" w:rsidRPr="00012BEC" w:rsidRDefault="00E81FE3" w:rsidP="00BE54C4">
            <w:pPr>
              <w:ind w:left="-851" w:right="-606"/>
              <w:jc w:val="center"/>
              <w:rPr>
                <w:rFonts w:ascii="Calibri" w:hAnsi="Calibri" w:cs="Calibri"/>
                <w:strike/>
              </w:rPr>
            </w:pPr>
          </w:p>
        </w:tc>
        <w:tc>
          <w:tcPr>
            <w:tcW w:w="1075" w:type="pct"/>
            <w:noWrap/>
            <w:vAlign w:val="center"/>
          </w:tcPr>
          <w:p w14:paraId="386A3E1E" w14:textId="77777777" w:rsidR="00E81FE3" w:rsidRPr="00012BEC" w:rsidRDefault="00E81FE3" w:rsidP="00BE54C4">
            <w:pPr>
              <w:ind w:left="-851" w:right="-606"/>
              <w:jc w:val="center"/>
              <w:rPr>
                <w:rFonts w:ascii="Calibri" w:hAnsi="Calibri" w:cs="Calibri"/>
                <w:strike/>
              </w:rPr>
            </w:pPr>
          </w:p>
        </w:tc>
      </w:tr>
      <w:tr w:rsidR="00E81FE3" w:rsidRPr="00012BEC" w14:paraId="30CBB0F3" w14:textId="77777777" w:rsidTr="00BE54C4">
        <w:trPr>
          <w:trHeight w:val="300"/>
        </w:trPr>
        <w:tc>
          <w:tcPr>
            <w:tcW w:w="1698" w:type="pct"/>
            <w:vAlign w:val="center"/>
          </w:tcPr>
          <w:p w14:paraId="01B69ED3" w14:textId="77777777" w:rsidR="00E81FE3" w:rsidRPr="00012BEC" w:rsidRDefault="00E81FE3" w:rsidP="00BE54C4">
            <w:pPr>
              <w:ind w:left="-851" w:right="-606"/>
              <w:jc w:val="center"/>
              <w:rPr>
                <w:rFonts w:ascii="Calibri" w:hAnsi="Calibri" w:cs="Calibri"/>
              </w:rPr>
            </w:pPr>
          </w:p>
        </w:tc>
        <w:tc>
          <w:tcPr>
            <w:tcW w:w="1207" w:type="pct"/>
            <w:vAlign w:val="center"/>
          </w:tcPr>
          <w:p w14:paraId="55F7C889" w14:textId="77777777" w:rsidR="00E81FE3" w:rsidRPr="00012BEC" w:rsidRDefault="00E81FE3" w:rsidP="00BE54C4">
            <w:pPr>
              <w:ind w:left="-851" w:right="-606"/>
              <w:jc w:val="center"/>
              <w:rPr>
                <w:rFonts w:ascii="Calibri" w:hAnsi="Calibri" w:cs="Calibri"/>
              </w:rPr>
            </w:pPr>
          </w:p>
        </w:tc>
        <w:tc>
          <w:tcPr>
            <w:tcW w:w="1020" w:type="pct"/>
            <w:noWrap/>
            <w:vAlign w:val="center"/>
          </w:tcPr>
          <w:p w14:paraId="1DD51F58" w14:textId="77777777" w:rsidR="00E81FE3" w:rsidRPr="00012BEC" w:rsidRDefault="00E81FE3" w:rsidP="00BE54C4">
            <w:pPr>
              <w:ind w:left="-851" w:right="-606"/>
              <w:jc w:val="center"/>
              <w:rPr>
                <w:rFonts w:ascii="Calibri" w:hAnsi="Calibri" w:cs="Calibri"/>
                <w:strike/>
              </w:rPr>
            </w:pPr>
          </w:p>
        </w:tc>
        <w:tc>
          <w:tcPr>
            <w:tcW w:w="1075" w:type="pct"/>
            <w:noWrap/>
            <w:vAlign w:val="center"/>
          </w:tcPr>
          <w:p w14:paraId="142028D8" w14:textId="77777777" w:rsidR="00E81FE3" w:rsidRPr="00012BEC" w:rsidRDefault="00E81FE3" w:rsidP="00BE54C4">
            <w:pPr>
              <w:ind w:left="-851" w:right="-606"/>
              <w:jc w:val="center"/>
              <w:rPr>
                <w:rFonts w:ascii="Calibri" w:hAnsi="Calibri" w:cs="Calibri"/>
                <w:strike/>
              </w:rPr>
            </w:pPr>
          </w:p>
        </w:tc>
      </w:tr>
      <w:tr w:rsidR="00E81FE3" w:rsidRPr="00012BEC" w14:paraId="76056E51" w14:textId="77777777" w:rsidTr="00BE54C4">
        <w:trPr>
          <w:trHeight w:val="300"/>
        </w:trPr>
        <w:tc>
          <w:tcPr>
            <w:tcW w:w="1698" w:type="pct"/>
            <w:vAlign w:val="center"/>
          </w:tcPr>
          <w:p w14:paraId="115022E3" w14:textId="77777777" w:rsidR="00E81FE3" w:rsidRPr="00012BEC" w:rsidRDefault="00E81FE3" w:rsidP="00BE54C4">
            <w:pPr>
              <w:ind w:left="-851" w:right="-606"/>
              <w:jc w:val="center"/>
              <w:rPr>
                <w:rFonts w:ascii="Calibri" w:hAnsi="Calibri" w:cs="Calibri"/>
              </w:rPr>
            </w:pPr>
          </w:p>
        </w:tc>
        <w:tc>
          <w:tcPr>
            <w:tcW w:w="1207" w:type="pct"/>
            <w:vAlign w:val="center"/>
          </w:tcPr>
          <w:p w14:paraId="4A571251" w14:textId="77777777" w:rsidR="00E81FE3" w:rsidRPr="00012BEC" w:rsidRDefault="00E81FE3" w:rsidP="00BE54C4">
            <w:pPr>
              <w:ind w:left="-851" w:right="-606"/>
              <w:jc w:val="center"/>
              <w:rPr>
                <w:rFonts w:ascii="Calibri" w:hAnsi="Calibri" w:cs="Calibri"/>
              </w:rPr>
            </w:pPr>
          </w:p>
        </w:tc>
        <w:tc>
          <w:tcPr>
            <w:tcW w:w="1020" w:type="pct"/>
            <w:noWrap/>
            <w:vAlign w:val="center"/>
          </w:tcPr>
          <w:p w14:paraId="09667B94" w14:textId="77777777" w:rsidR="00E81FE3" w:rsidRPr="00012BEC" w:rsidRDefault="00E81FE3" w:rsidP="00BE54C4">
            <w:pPr>
              <w:ind w:left="-851" w:right="-606"/>
              <w:jc w:val="center"/>
              <w:rPr>
                <w:rFonts w:ascii="Calibri" w:hAnsi="Calibri" w:cs="Calibri"/>
                <w:strike/>
              </w:rPr>
            </w:pPr>
          </w:p>
        </w:tc>
        <w:tc>
          <w:tcPr>
            <w:tcW w:w="1075" w:type="pct"/>
            <w:noWrap/>
            <w:vAlign w:val="center"/>
          </w:tcPr>
          <w:p w14:paraId="3B9FA18D" w14:textId="77777777" w:rsidR="00E81FE3" w:rsidRPr="00012BEC" w:rsidRDefault="00E81FE3" w:rsidP="00BE54C4">
            <w:pPr>
              <w:ind w:left="-851" w:right="-606"/>
              <w:jc w:val="center"/>
              <w:rPr>
                <w:rFonts w:ascii="Calibri" w:hAnsi="Calibri" w:cs="Calibri"/>
                <w:strike/>
              </w:rPr>
            </w:pPr>
          </w:p>
        </w:tc>
      </w:tr>
    </w:tbl>
    <w:p w14:paraId="4966204C" w14:textId="77777777" w:rsidR="00E81FE3" w:rsidRPr="00012BEC" w:rsidRDefault="00E81FE3" w:rsidP="00E81FE3">
      <w:pPr>
        <w:ind w:left="-851" w:right="-606"/>
        <w:rPr>
          <w:rFonts w:ascii="Calibri" w:hAnsi="Calibri" w:cs="Calibri"/>
          <w:b/>
          <w:sz w:val="22"/>
        </w:rPr>
      </w:pPr>
    </w:p>
    <w:p w14:paraId="6DF1DBA6" w14:textId="77777777" w:rsidR="00E81FE3" w:rsidRPr="00012BEC" w:rsidRDefault="00E81FE3" w:rsidP="00E81FE3">
      <w:pPr>
        <w:ind w:left="-851" w:right="-606"/>
        <w:rPr>
          <w:rFonts w:ascii="Calibri" w:hAnsi="Calibri" w:cs="Calibri"/>
          <w:b/>
          <w:sz w:val="22"/>
        </w:rPr>
      </w:pPr>
    </w:p>
    <w:p w14:paraId="7284598D" w14:textId="77777777" w:rsidR="00E81FE3" w:rsidRPr="00012BEC" w:rsidRDefault="00E81FE3" w:rsidP="00C42F84">
      <w:pPr>
        <w:numPr>
          <w:ilvl w:val="0"/>
          <w:numId w:val="21"/>
        </w:numPr>
        <w:ind w:left="0" w:right="-606" w:hanging="1211"/>
        <w:contextualSpacing/>
        <w:jc w:val="both"/>
        <w:rPr>
          <w:rFonts w:ascii="Calibri" w:hAnsi="Calibri" w:cs="Calibri"/>
          <w:b/>
          <w:sz w:val="22"/>
          <w:lang w:val="es-ES"/>
        </w:rPr>
      </w:pPr>
      <w:r w:rsidRPr="00012BEC">
        <w:rPr>
          <w:rFonts w:ascii="Calibri" w:hAnsi="Calibri" w:cs="Calibri"/>
          <w:b/>
          <w:sz w:val="22"/>
          <w:lang w:val="es-ES"/>
        </w:rPr>
        <w:t>PRECIOS EN MONEDA NACIONAL. PRECIOS NO INCLUYEN I.V.A.</w:t>
      </w:r>
    </w:p>
    <w:p w14:paraId="5A6C65F1" w14:textId="77777777" w:rsidR="00E81FE3" w:rsidRPr="00012BEC" w:rsidRDefault="00E81FE3" w:rsidP="00E81FE3">
      <w:pPr>
        <w:ind w:left="-851" w:right="-606"/>
        <w:contextualSpacing/>
        <w:rPr>
          <w:rFonts w:ascii="Calibri" w:hAnsi="Calibri" w:cs="Calibri"/>
          <w:b/>
          <w:sz w:val="22"/>
          <w:lang w:val="es-ES"/>
        </w:rPr>
      </w:pPr>
    </w:p>
    <w:p w14:paraId="0B8FA1CD" w14:textId="0AEB2D35" w:rsidR="00E81FE3" w:rsidRPr="00E81FE3" w:rsidRDefault="00E81FE3" w:rsidP="00E81FE3">
      <w:pPr>
        <w:jc w:val="both"/>
        <w:rPr>
          <w:rFonts w:ascii="Calibri" w:hAnsi="Calibri" w:cs="Calibri"/>
          <w:sz w:val="18"/>
        </w:rPr>
      </w:pPr>
      <w:r w:rsidRPr="00012BEC">
        <w:rPr>
          <w:rFonts w:ascii="Calibri" w:hAnsi="Calibri" w:cs="Calibri"/>
          <w:sz w:val="18"/>
        </w:rPr>
        <w:t>LA PRESENTE HOJA DE FIRMAS CORRESPONDE AL ANEXO 1 DEL CONTRATO ABIERTO DE SERVICIO No.</w:t>
      </w:r>
      <w:r w:rsidRPr="00012BEC">
        <w:rPr>
          <w:rFonts w:ascii="Calibri" w:hAnsi="Calibri" w:cs="Calibri"/>
          <w:b/>
          <w:sz w:val="18"/>
        </w:rPr>
        <w:t xml:space="preserve">    </w:t>
      </w:r>
      <w:r w:rsidR="00CD4F18" w:rsidRPr="00012BEC">
        <w:rPr>
          <w:rFonts w:ascii="Calibri" w:hAnsi="Calibri" w:cs="Calibri"/>
          <w:sz w:val="18"/>
        </w:rPr>
        <w:t>, DE FECHA -- DE ------- DE 2026</w:t>
      </w:r>
      <w:r w:rsidRPr="00012BEC">
        <w:rPr>
          <w:rFonts w:ascii="Calibri" w:hAnsi="Calibri" w:cs="Calibri"/>
          <w:sz w:val="18"/>
        </w:rPr>
        <w:t xml:space="preserve">, CELEBRADO ENTRE LA UNIVERSIDAD AUTÓNOMA DE CHIHUAHUA Y EL PROVEEDOR --------------------------------------------------------------------------- </w:t>
      </w:r>
      <w:r w:rsidRPr="00012BEC">
        <w:rPr>
          <w:rFonts w:ascii="Calibri" w:hAnsi="Calibri" w:cs="Calibri"/>
          <w:b/>
          <w:sz w:val="18"/>
        </w:rPr>
        <w:t>CONSTE</w:t>
      </w:r>
      <w:r w:rsidRPr="00012BEC">
        <w:rPr>
          <w:rFonts w:ascii="Calibri" w:hAnsi="Calibri" w:cs="Calibri"/>
          <w:sz w:val="18"/>
        </w:rPr>
        <w:t>.----------------------------------------------------</w:t>
      </w:r>
    </w:p>
    <w:p w14:paraId="203EE162" w14:textId="77777777" w:rsidR="00E81FE3" w:rsidRPr="00E81FE3" w:rsidRDefault="00E81FE3" w:rsidP="00E81FE3">
      <w:pPr>
        <w:rPr>
          <w:rFonts w:ascii="Calibri" w:hAnsi="Calibri" w:cs="Calibri"/>
          <w:sz w:val="22"/>
        </w:rPr>
      </w:pPr>
    </w:p>
    <w:p w14:paraId="27593103" w14:textId="77777777" w:rsidR="00E81FE3" w:rsidRPr="00E81FE3" w:rsidRDefault="00E81FE3" w:rsidP="00E81FE3">
      <w:pPr>
        <w:rPr>
          <w:rFonts w:ascii="Calibri" w:hAnsi="Calibri" w:cs="Calibri"/>
          <w:sz w:val="22"/>
        </w:rPr>
      </w:pPr>
    </w:p>
    <w:p w14:paraId="23BA13B6" w14:textId="77777777" w:rsidR="00E81FE3" w:rsidRPr="00E81FE3" w:rsidRDefault="00E81FE3" w:rsidP="00E81FE3">
      <w:pPr>
        <w:rPr>
          <w:rFonts w:ascii="Calibri" w:hAnsi="Calibri" w:cs="Calibri"/>
          <w:sz w:val="22"/>
        </w:rPr>
      </w:pPr>
    </w:p>
    <w:p w14:paraId="3492FBDE" w14:textId="77777777" w:rsidR="00E81FE3" w:rsidRPr="00E81FE3" w:rsidRDefault="00E81FE3" w:rsidP="00E81FE3">
      <w:pPr>
        <w:rPr>
          <w:rFonts w:ascii="Calibri" w:hAnsi="Calibri" w:cs="Calibri"/>
          <w:sz w:val="22"/>
        </w:rPr>
      </w:pPr>
    </w:p>
    <w:p w14:paraId="05D549D2" w14:textId="77777777" w:rsidR="00E81FE3" w:rsidRPr="00E81FE3" w:rsidRDefault="00E81FE3" w:rsidP="00E81FE3">
      <w:pPr>
        <w:rPr>
          <w:rFonts w:ascii="Calibri" w:hAnsi="Calibri" w:cs="Calibri"/>
          <w:sz w:val="22"/>
        </w:rPr>
      </w:pPr>
    </w:p>
    <w:p w14:paraId="207194E8" w14:textId="1DA41940" w:rsidR="007B2666" w:rsidRPr="00E81FE3" w:rsidRDefault="007B2666" w:rsidP="00AB6B6D">
      <w:pPr>
        <w:jc w:val="both"/>
        <w:rPr>
          <w:rFonts w:ascii="Calibri" w:hAnsi="Calibri" w:cs="Calibri"/>
        </w:rPr>
      </w:pPr>
    </w:p>
    <w:sectPr w:rsidR="007B2666" w:rsidRPr="00E81FE3" w:rsidSect="0006269D">
      <w:headerReference w:type="default" r:id="rId37"/>
      <w:pgSz w:w="12240" w:h="15840" w:code="1"/>
      <w:pgMar w:top="1843" w:right="1183" w:bottom="1276" w:left="1134" w:header="851" w:footer="720" w:gutter="0"/>
      <w:pgNumType w:fmt="numberInDash"/>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98E8E1" w16cid:durableId="2D21D5A1"/>
  <w16cid:commentId w16cid:paraId="11B44551" w16cid:durableId="2D21D75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7C75E" w14:textId="77777777" w:rsidR="003D45E8" w:rsidRDefault="003D45E8" w:rsidP="00180D9F">
      <w:r>
        <w:separator/>
      </w:r>
    </w:p>
  </w:endnote>
  <w:endnote w:type="continuationSeparator" w:id="0">
    <w:p w14:paraId="4D1146DB" w14:textId="77777777" w:rsidR="003D45E8" w:rsidRDefault="003D45E8" w:rsidP="00180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panose1 w:val="00000000000000000000"/>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Unicode MS">
    <w:panose1 w:val="020B0604020202020204"/>
    <w:charset w:val="00"/>
    <w:family w:val="roman"/>
    <w:pitch w:val="variable"/>
    <w:sig w:usb0="00000003" w:usb1="00000000" w:usb2="00000000" w:usb3="00000000" w:csb0="00000001" w:csb1="00000000"/>
  </w:font>
  <w:font w:name="Liberation Serif">
    <w:altName w:val="Times New Roman"/>
    <w:charset w:val="00"/>
    <w:family w:val="roman"/>
    <w:pitch w:val="variable"/>
  </w:font>
  <w:font w:name="Droid Sans Fallback">
    <w:altName w:val="Times New Roman"/>
    <w:charset w:val="00"/>
    <w:family w:val="auto"/>
    <w:pitch w:val="variable"/>
  </w:font>
  <w:font w:name="Lohit Hindi">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74585" w14:textId="77777777" w:rsidR="00BA3DE2" w:rsidRDefault="00BA3DE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0DC2AB9A" w14:textId="77777777" w:rsidR="00BA3DE2" w:rsidRDefault="00BA3DE2">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1317331649"/>
      <w:docPartObj>
        <w:docPartGallery w:val="Page Numbers (Bottom of Page)"/>
        <w:docPartUnique/>
      </w:docPartObj>
    </w:sdtPr>
    <w:sdtEndPr/>
    <w:sdtContent>
      <w:p w14:paraId="63C017C1" w14:textId="2486F3ED" w:rsidR="00BA3DE2" w:rsidRPr="00D76C56" w:rsidRDefault="00BA3DE2">
        <w:pPr>
          <w:pStyle w:val="Piedepgina"/>
          <w:jc w:val="center"/>
          <w:rPr>
            <w:rFonts w:asciiTheme="minorHAnsi" w:hAnsiTheme="minorHAnsi"/>
          </w:rPr>
        </w:pPr>
        <w:r w:rsidRPr="00D76C56">
          <w:rPr>
            <w:rFonts w:asciiTheme="minorHAnsi" w:hAnsiTheme="minorHAnsi"/>
          </w:rPr>
          <w:fldChar w:fldCharType="begin"/>
        </w:r>
        <w:r w:rsidRPr="00D76C56">
          <w:rPr>
            <w:rFonts w:asciiTheme="minorHAnsi" w:hAnsiTheme="minorHAnsi"/>
          </w:rPr>
          <w:instrText>PAGE   \* MERGEFORMAT</w:instrText>
        </w:r>
        <w:r w:rsidRPr="00D76C56">
          <w:rPr>
            <w:rFonts w:asciiTheme="minorHAnsi" w:hAnsiTheme="minorHAnsi"/>
          </w:rPr>
          <w:fldChar w:fldCharType="separate"/>
        </w:r>
        <w:r w:rsidR="00A15D68" w:rsidRPr="00A15D68">
          <w:rPr>
            <w:rFonts w:asciiTheme="minorHAnsi" w:hAnsiTheme="minorHAnsi"/>
            <w:noProof/>
            <w:lang w:val="es-ES"/>
          </w:rPr>
          <w:t>-</w:t>
        </w:r>
        <w:r w:rsidR="00A15D68">
          <w:rPr>
            <w:rFonts w:asciiTheme="minorHAnsi" w:hAnsiTheme="minorHAnsi"/>
            <w:noProof/>
          </w:rPr>
          <w:t xml:space="preserve"> 18 -</w:t>
        </w:r>
        <w:r w:rsidRPr="00D76C56">
          <w:rPr>
            <w:rFonts w:asciiTheme="minorHAnsi" w:hAnsiTheme="minorHAnsi"/>
          </w:rPr>
          <w:fldChar w:fldCharType="end"/>
        </w:r>
      </w:p>
    </w:sdtContent>
  </w:sdt>
  <w:p w14:paraId="5B5C3E19" w14:textId="77777777" w:rsidR="00BA3DE2" w:rsidRDefault="00BA3DE2">
    <w:pPr>
      <w:pStyle w:val="Piedepgina"/>
      <w:ind w:right="360"/>
      <w:rPr>
        <w:rFonts w:ascii="Arial" w:hAnsi="Arial" w:cs="Arial"/>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20FA9" w14:textId="77777777" w:rsidR="00BA3DE2" w:rsidRDefault="00BA3DE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7FDF8FD2" w14:textId="77777777" w:rsidR="00BA3DE2" w:rsidRDefault="00BA3DE2">
    <w:pPr>
      <w:pStyle w:val="Piedepgin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231511900"/>
      <w:docPartObj>
        <w:docPartGallery w:val="Page Numbers (Bottom of Page)"/>
        <w:docPartUnique/>
      </w:docPartObj>
    </w:sdtPr>
    <w:sdtEndPr/>
    <w:sdtContent>
      <w:p w14:paraId="383D1201" w14:textId="6226C2E3" w:rsidR="00BA3DE2" w:rsidRPr="00D76C56" w:rsidRDefault="00BA3DE2">
        <w:pPr>
          <w:pStyle w:val="Piedepgina"/>
          <w:jc w:val="center"/>
          <w:rPr>
            <w:rFonts w:asciiTheme="minorHAnsi" w:hAnsiTheme="minorHAnsi"/>
          </w:rPr>
        </w:pPr>
        <w:r w:rsidRPr="00D76C56">
          <w:rPr>
            <w:rFonts w:asciiTheme="minorHAnsi" w:hAnsiTheme="minorHAnsi"/>
          </w:rPr>
          <w:fldChar w:fldCharType="begin"/>
        </w:r>
        <w:r w:rsidRPr="00D76C56">
          <w:rPr>
            <w:rFonts w:asciiTheme="minorHAnsi" w:hAnsiTheme="minorHAnsi"/>
          </w:rPr>
          <w:instrText>PAGE   \* MERGEFORMAT</w:instrText>
        </w:r>
        <w:r w:rsidRPr="00D76C56">
          <w:rPr>
            <w:rFonts w:asciiTheme="minorHAnsi" w:hAnsiTheme="minorHAnsi"/>
          </w:rPr>
          <w:fldChar w:fldCharType="separate"/>
        </w:r>
        <w:r w:rsidR="00012BEC" w:rsidRPr="00012BEC">
          <w:rPr>
            <w:rFonts w:asciiTheme="minorHAnsi" w:hAnsiTheme="minorHAnsi"/>
            <w:noProof/>
            <w:lang w:val="es-ES"/>
          </w:rPr>
          <w:t>-</w:t>
        </w:r>
        <w:r w:rsidR="00012BEC">
          <w:rPr>
            <w:rFonts w:asciiTheme="minorHAnsi" w:hAnsiTheme="minorHAnsi"/>
            <w:noProof/>
          </w:rPr>
          <w:t xml:space="preserve"> 29 -</w:t>
        </w:r>
        <w:r w:rsidRPr="00D76C56">
          <w:rPr>
            <w:rFonts w:asciiTheme="minorHAnsi" w:hAnsiTheme="minorHAnsi"/>
          </w:rPr>
          <w:fldChar w:fldCharType="end"/>
        </w:r>
      </w:p>
    </w:sdtContent>
  </w:sdt>
  <w:p w14:paraId="19E8803D" w14:textId="03D09496" w:rsidR="00BA3DE2" w:rsidRDefault="00BA3DE2">
    <w:pPr>
      <w:pStyle w:val="Piedepgina"/>
      <w:ind w:right="360"/>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13CD1" w14:textId="77777777" w:rsidR="003D45E8" w:rsidRDefault="003D45E8" w:rsidP="00180D9F">
      <w:r>
        <w:separator/>
      </w:r>
    </w:p>
  </w:footnote>
  <w:footnote w:type="continuationSeparator" w:id="0">
    <w:p w14:paraId="236E3029" w14:textId="77777777" w:rsidR="003D45E8" w:rsidRDefault="003D45E8" w:rsidP="00180D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CEFA5" w14:textId="5ED73BE1" w:rsidR="00BA3DE2" w:rsidRPr="00E75BB3" w:rsidRDefault="00BA3DE2" w:rsidP="00B74332">
    <w:pPr>
      <w:tabs>
        <w:tab w:val="center" w:pos="4419"/>
        <w:tab w:val="right" w:pos="8838"/>
      </w:tabs>
      <w:jc w:val="center"/>
      <w:rPr>
        <w:rFonts w:asciiTheme="minorHAnsi" w:eastAsia="Calibri" w:hAnsiTheme="minorHAnsi" w:cstheme="minorHAnsi"/>
        <w:b/>
        <w:sz w:val="36"/>
        <w:szCs w:val="18"/>
      </w:rPr>
    </w:pPr>
    <w:r>
      <w:rPr>
        <w:noProof/>
        <w:lang w:val="en-US" w:eastAsia="en-US"/>
      </w:rPr>
      <w:drawing>
        <wp:anchor distT="0" distB="0" distL="114300" distR="114300" simplePos="0" relativeHeight="251657216" behindDoc="1" locked="0" layoutInCell="1" allowOverlap="1" wp14:anchorId="6EEEB9F1" wp14:editId="23FF16B9">
          <wp:simplePos x="0" y="0"/>
          <wp:positionH relativeFrom="margin">
            <wp:align>center</wp:align>
          </wp:positionH>
          <wp:positionV relativeFrom="paragraph">
            <wp:posOffset>-541731</wp:posOffset>
          </wp:positionV>
          <wp:extent cx="8266176" cy="1948086"/>
          <wp:effectExtent l="0" t="0" r="190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0-27 at 8.51.22 AM.jpeg"/>
                  <pic:cNvPicPr/>
                </pic:nvPicPr>
                <pic:blipFill rotWithShape="1">
                  <a:blip r:embed="rId1">
                    <a:extLst>
                      <a:ext uri="{28A0092B-C50C-407E-A947-70E740481C1C}">
                        <a14:useLocalDpi xmlns:a14="http://schemas.microsoft.com/office/drawing/2010/main" val="0"/>
                      </a:ext>
                    </a:extLst>
                  </a:blip>
                  <a:srcRect b="80460"/>
                  <a:stretch/>
                </pic:blipFill>
                <pic:spPr bwMode="auto">
                  <a:xfrm>
                    <a:off x="0" y="0"/>
                    <a:ext cx="8266176" cy="1948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5BB3">
      <w:rPr>
        <w:rFonts w:asciiTheme="minorHAnsi" w:eastAsia="Calibri" w:hAnsiTheme="minorHAnsi" w:cstheme="minorHAnsi"/>
        <w:b/>
        <w:sz w:val="36"/>
        <w:szCs w:val="28"/>
      </w:rPr>
      <w:t>CONVOCATORIA</w:t>
    </w:r>
  </w:p>
  <w:p w14:paraId="001803A7" w14:textId="77777777" w:rsidR="00BA3DE2" w:rsidRPr="00E81FE3" w:rsidRDefault="00BA3DE2" w:rsidP="00E81FE3">
    <w:pPr>
      <w:pStyle w:val="Encabezado"/>
      <w:jc w:val="center"/>
      <w:rPr>
        <w:rFonts w:asciiTheme="minorHAnsi" w:eastAsia="Calibri" w:hAnsiTheme="minorHAnsi" w:cstheme="minorHAnsi"/>
        <w:b/>
        <w:sz w:val="24"/>
        <w:lang w:val="es-ES_tradnl"/>
      </w:rPr>
    </w:pPr>
    <w:r w:rsidRPr="00E81FE3">
      <w:rPr>
        <w:rFonts w:asciiTheme="minorHAnsi" w:eastAsia="Calibri" w:hAnsiTheme="minorHAnsi" w:cstheme="minorHAnsi"/>
        <w:b/>
        <w:sz w:val="24"/>
        <w:lang w:val="es-ES_tradnl"/>
      </w:rPr>
      <w:t>LICITACIÓN PUBLICA NACIONAL</w:t>
    </w:r>
  </w:p>
  <w:p w14:paraId="3450D232" w14:textId="4D2A5D6B" w:rsidR="00BA3DE2" w:rsidRPr="00E81FE3" w:rsidRDefault="00BA3DE2" w:rsidP="00E81FE3">
    <w:pPr>
      <w:pStyle w:val="Encabezado"/>
      <w:jc w:val="center"/>
      <w:rPr>
        <w:rFonts w:asciiTheme="minorHAnsi" w:eastAsia="Calibri" w:hAnsiTheme="minorHAnsi" w:cstheme="minorHAnsi"/>
        <w:b/>
        <w:sz w:val="24"/>
        <w:lang w:val="es-ES_tradnl"/>
      </w:rPr>
    </w:pPr>
    <w:r w:rsidRPr="00E81FE3">
      <w:rPr>
        <w:rFonts w:asciiTheme="minorHAnsi" w:eastAsia="Calibri" w:hAnsiTheme="minorHAnsi" w:cstheme="minorHAnsi"/>
        <w:b/>
        <w:sz w:val="24"/>
        <w:lang w:val="es-ES_tradnl"/>
      </w:rPr>
      <w:t>UACH-DA-A</w:t>
    </w:r>
    <w:r>
      <w:rPr>
        <w:rFonts w:asciiTheme="minorHAnsi" w:eastAsia="Calibri" w:hAnsiTheme="minorHAnsi" w:cstheme="minorHAnsi"/>
        <w:b/>
        <w:sz w:val="24"/>
        <w:lang w:val="es-ES_tradnl"/>
      </w:rPr>
      <w:t>190101-2026</w:t>
    </w:r>
    <w:r w:rsidRPr="00E81FE3">
      <w:rPr>
        <w:rFonts w:asciiTheme="minorHAnsi" w:eastAsia="Calibri" w:hAnsiTheme="minorHAnsi" w:cstheme="minorHAnsi"/>
        <w:b/>
        <w:sz w:val="24"/>
        <w:lang w:val="es-ES_tradnl"/>
      </w:rPr>
      <w:t>-P</w:t>
    </w:r>
  </w:p>
  <w:p w14:paraId="1B9C884E" w14:textId="77777777" w:rsidR="00BA3DE2" w:rsidRPr="00E81FE3" w:rsidRDefault="00BA3DE2" w:rsidP="00E81FE3">
    <w:pPr>
      <w:pStyle w:val="Encabezado"/>
      <w:jc w:val="center"/>
      <w:rPr>
        <w:rFonts w:asciiTheme="minorHAnsi" w:eastAsia="Calibri" w:hAnsiTheme="minorHAnsi" w:cstheme="minorHAnsi"/>
        <w:b/>
        <w:sz w:val="24"/>
        <w:lang w:val="es-ES_tradnl"/>
      </w:rPr>
    </w:pPr>
  </w:p>
  <w:p w14:paraId="5F25EC07" w14:textId="12D5DBFA" w:rsidR="00BA3DE2" w:rsidRPr="00E81FE3" w:rsidRDefault="00BA3DE2" w:rsidP="00E81FE3">
    <w:pPr>
      <w:pStyle w:val="Encabezado"/>
      <w:jc w:val="center"/>
      <w:rPr>
        <w:rFonts w:asciiTheme="minorHAnsi" w:eastAsia="Calibri" w:hAnsiTheme="minorHAnsi" w:cstheme="minorHAnsi"/>
        <w:b/>
        <w:sz w:val="24"/>
        <w:lang w:val="es-ES_tradnl"/>
      </w:rPr>
    </w:pPr>
    <w:r w:rsidRPr="00E81FE3">
      <w:rPr>
        <w:rFonts w:asciiTheme="minorHAnsi" w:eastAsia="Calibri" w:hAnsiTheme="minorHAnsi" w:cstheme="minorHAnsi"/>
        <w:b/>
        <w:sz w:val="24"/>
        <w:lang w:val="es-ES_tradnl"/>
      </w:rPr>
      <w:t>“CONTRATACIÓN DEL SERVICIO DE FARMACIA</w:t>
    </w:r>
  </w:p>
  <w:p w14:paraId="57C2F4D7" w14:textId="4CDCC4A0" w:rsidR="00BA3DE2" w:rsidRDefault="00BA3DE2" w:rsidP="00E81FE3">
    <w:pPr>
      <w:pStyle w:val="Encabezado"/>
      <w:jc w:val="center"/>
    </w:pPr>
    <w:r w:rsidRPr="00E81FE3">
      <w:rPr>
        <w:rFonts w:asciiTheme="minorHAnsi" w:eastAsia="Calibri" w:hAnsiTheme="minorHAnsi" w:cstheme="minorHAnsi"/>
        <w:b/>
        <w:sz w:val="24"/>
        <w:lang w:val="es-ES_tradnl"/>
      </w:rPr>
      <w:t>PARA EL ABASTO DE MEDICAMENTO SUBROGADO”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0FE84" w14:textId="62890B7A" w:rsidR="00BA3DE2" w:rsidRPr="00E75BB3" w:rsidRDefault="00BA3DE2" w:rsidP="00B74332">
    <w:pPr>
      <w:tabs>
        <w:tab w:val="center" w:pos="4419"/>
        <w:tab w:val="right" w:pos="8838"/>
      </w:tabs>
      <w:jc w:val="center"/>
      <w:rPr>
        <w:rFonts w:asciiTheme="minorHAnsi" w:eastAsia="Calibri" w:hAnsiTheme="minorHAnsi" w:cstheme="minorHAnsi"/>
        <w:b/>
        <w:sz w:val="36"/>
        <w:szCs w:val="18"/>
      </w:rPr>
    </w:pPr>
    <w:r>
      <w:rPr>
        <w:noProof/>
        <w:lang w:val="en-US" w:eastAsia="en-US"/>
      </w:rPr>
      <w:drawing>
        <wp:anchor distT="0" distB="0" distL="114300" distR="114300" simplePos="0" relativeHeight="251656192" behindDoc="1" locked="0" layoutInCell="1" allowOverlap="1" wp14:anchorId="04502053" wp14:editId="10210423">
          <wp:simplePos x="0" y="0"/>
          <wp:positionH relativeFrom="page">
            <wp:align>right</wp:align>
          </wp:positionH>
          <wp:positionV relativeFrom="paragraph">
            <wp:posOffset>-524256</wp:posOffset>
          </wp:positionV>
          <wp:extent cx="7772400" cy="1965524"/>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0-27 at 8.51.22 AM.jpeg"/>
                  <pic:cNvPicPr/>
                </pic:nvPicPr>
                <pic:blipFill rotWithShape="1">
                  <a:blip r:embed="rId1">
                    <a:extLst>
                      <a:ext uri="{28A0092B-C50C-407E-A947-70E740481C1C}">
                        <a14:useLocalDpi xmlns:a14="http://schemas.microsoft.com/office/drawing/2010/main" val="0"/>
                      </a:ext>
                    </a:extLst>
                  </a:blip>
                  <a:srcRect b="80460"/>
                  <a:stretch/>
                </pic:blipFill>
                <pic:spPr bwMode="auto">
                  <a:xfrm>
                    <a:off x="0" y="0"/>
                    <a:ext cx="7772400" cy="1965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5BB3">
      <w:rPr>
        <w:rFonts w:asciiTheme="minorHAnsi" w:eastAsia="Calibri" w:hAnsiTheme="minorHAnsi" w:cstheme="minorHAnsi"/>
        <w:b/>
        <w:sz w:val="36"/>
        <w:szCs w:val="28"/>
      </w:rPr>
      <w:t>CONVOCATORIA</w:t>
    </w:r>
  </w:p>
  <w:p w14:paraId="4639D0AE" w14:textId="77777777" w:rsidR="00BA3DE2" w:rsidRPr="00E81FE3" w:rsidRDefault="00BA3DE2" w:rsidP="00E81FE3">
    <w:pPr>
      <w:pStyle w:val="Encabezado"/>
      <w:tabs>
        <w:tab w:val="center" w:pos="4111"/>
        <w:tab w:val="right" w:pos="8222"/>
      </w:tabs>
      <w:jc w:val="center"/>
      <w:rPr>
        <w:rFonts w:asciiTheme="minorHAnsi" w:hAnsiTheme="minorHAnsi" w:cstheme="minorHAnsi"/>
        <w:b/>
        <w:noProof/>
        <w:sz w:val="16"/>
        <w:szCs w:val="16"/>
      </w:rPr>
    </w:pPr>
    <w:r w:rsidRPr="00E81FE3">
      <w:rPr>
        <w:rFonts w:asciiTheme="minorHAnsi" w:hAnsiTheme="minorHAnsi" w:cstheme="minorHAnsi"/>
        <w:b/>
        <w:noProof/>
        <w:sz w:val="16"/>
        <w:szCs w:val="16"/>
      </w:rPr>
      <w:t>LICITACIÓN PUBLICA NACIONAL</w:t>
    </w:r>
  </w:p>
  <w:p w14:paraId="3307751C" w14:textId="77777777" w:rsidR="00BA3DE2" w:rsidRPr="00E81FE3" w:rsidRDefault="00BA3DE2" w:rsidP="00E81FE3">
    <w:pPr>
      <w:pStyle w:val="Encabezado"/>
      <w:tabs>
        <w:tab w:val="center" w:pos="4111"/>
        <w:tab w:val="right" w:pos="8222"/>
      </w:tabs>
      <w:jc w:val="center"/>
      <w:rPr>
        <w:rFonts w:asciiTheme="minorHAnsi" w:hAnsiTheme="minorHAnsi" w:cstheme="minorHAnsi"/>
        <w:b/>
        <w:noProof/>
        <w:sz w:val="16"/>
        <w:szCs w:val="16"/>
      </w:rPr>
    </w:pPr>
    <w:r w:rsidRPr="00E81FE3">
      <w:rPr>
        <w:rFonts w:asciiTheme="minorHAnsi" w:hAnsiTheme="minorHAnsi" w:cstheme="minorHAnsi"/>
        <w:b/>
        <w:noProof/>
        <w:sz w:val="16"/>
        <w:szCs w:val="16"/>
      </w:rPr>
      <w:t>UACH-DA-A250901-2025-P</w:t>
    </w:r>
  </w:p>
  <w:p w14:paraId="40247B1A" w14:textId="77777777" w:rsidR="00BA3DE2" w:rsidRPr="00E81FE3" w:rsidRDefault="00BA3DE2" w:rsidP="00E81FE3">
    <w:pPr>
      <w:pStyle w:val="Encabezado"/>
      <w:tabs>
        <w:tab w:val="center" w:pos="4111"/>
        <w:tab w:val="right" w:pos="8222"/>
      </w:tabs>
      <w:jc w:val="center"/>
      <w:rPr>
        <w:rFonts w:asciiTheme="minorHAnsi" w:hAnsiTheme="minorHAnsi" w:cstheme="minorHAnsi"/>
        <w:b/>
        <w:bCs/>
        <w:sz w:val="16"/>
        <w:szCs w:val="16"/>
      </w:rPr>
    </w:pPr>
  </w:p>
  <w:p w14:paraId="52937CAB" w14:textId="77777777" w:rsidR="00BA3DE2" w:rsidRPr="00E81FE3" w:rsidRDefault="00BA3DE2" w:rsidP="00E81FE3">
    <w:pPr>
      <w:tabs>
        <w:tab w:val="center" w:pos="4419"/>
        <w:tab w:val="right" w:pos="8838"/>
      </w:tabs>
      <w:jc w:val="center"/>
      <w:rPr>
        <w:rFonts w:asciiTheme="minorHAnsi" w:hAnsiTheme="minorHAnsi" w:cstheme="minorHAnsi"/>
        <w:b/>
      </w:rPr>
    </w:pPr>
    <w:r w:rsidRPr="00E81FE3">
      <w:rPr>
        <w:rFonts w:asciiTheme="minorHAnsi" w:hAnsiTheme="minorHAnsi" w:cstheme="minorHAnsi"/>
        <w:b/>
      </w:rPr>
      <w:t xml:space="preserve">“CONTRATACIÓN DEL SERVICIO DE FARMACIA </w:t>
    </w:r>
  </w:p>
  <w:p w14:paraId="7F229F5B" w14:textId="77777777" w:rsidR="00BA3DE2" w:rsidRPr="00E81FE3" w:rsidRDefault="00BA3DE2" w:rsidP="00E81FE3">
    <w:pPr>
      <w:tabs>
        <w:tab w:val="center" w:pos="4419"/>
        <w:tab w:val="right" w:pos="8838"/>
      </w:tabs>
      <w:jc w:val="center"/>
      <w:rPr>
        <w:rFonts w:asciiTheme="minorHAnsi" w:hAnsiTheme="minorHAnsi" w:cstheme="minorHAnsi"/>
        <w:b/>
        <w:sz w:val="28"/>
      </w:rPr>
    </w:pPr>
    <w:r w:rsidRPr="00E81FE3">
      <w:rPr>
        <w:rFonts w:asciiTheme="minorHAnsi" w:hAnsiTheme="minorHAnsi" w:cstheme="minorHAnsi"/>
        <w:b/>
      </w:rPr>
      <w:t>PARA EL ABASTO DE MEDICAMENTO SUBROGADO”</w:t>
    </w:r>
  </w:p>
  <w:p w14:paraId="3D5ABF72" w14:textId="77777777" w:rsidR="00BA3DE2" w:rsidRPr="00E81FE3" w:rsidRDefault="00BA3DE2" w:rsidP="004151BF">
    <w:pPr>
      <w:pStyle w:val="Encabezado"/>
      <w:rPr>
        <w:lang w:val="es-ES_tradn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9" w:name="_Hlk126138782"/>
  <w:bookmarkStart w:id="40" w:name="_Hlk126138783"/>
  <w:p w14:paraId="2A110140" w14:textId="77777777" w:rsidR="00BA3DE2" w:rsidRDefault="00BA3DE2" w:rsidP="00D9349E">
    <w:pPr>
      <w:pStyle w:val="Encabezado"/>
    </w:pPr>
    <w:r>
      <w:rPr>
        <w:noProof/>
        <w:lang w:val="en-US" w:eastAsia="en-US"/>
      </w:rPr>
      <mc:AlternateContent>
        <mc:Choice Requires="wps">
          <w:drawing>
            <wp:anchor distT="0" distB="0" distL="118745" distR="118745" simplePos="0" relativeHeight="251658240" behindDoc="1" locked="0" layoutInCell="1" allowOverlap="0" wp14:anchorId="16B8CC35" wp14:editId="4A7EDA5B">
              <wp:simplePos x="0" y="0"/>
              <wp:positionH relativeFrom="margin">
                <wp:posOffset>0</wp:posOffset>
              </wp:positionH>
              <wp:positionV relativeFrom="page">
                <wp:posOffset>846455</wp:posOffset>
              </wp:positionV>
              <wp:extent cx="5950039" cy="270457"/>
              <wp:effectExtent l="0" t="0" r="4445" b="3810"/>
              <wp:wrapSquare wrapText="bothSides"/>
              <wp:docPr id="4" name="Rectángulo 4"/>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sz w:val="18"/>
                              <w:szCs w:val="18"/>
                              <w:lang w:val="es-MX" w:eastAsia="en-US"/>
                            </w:rPr>
                            <w:alias w:val="Título"/>
                            <w:tag w:val=""/>
                            <w:id w:val="-1307162545"/>
                            <w:dataBinding w:prefixMappings="xmlns:ns0='http://purl.org/dc/elements/1.1/' xmlns:ns1='http://schemas.openxmlformats.org/package/2006/metadata/core-properties' " w:xpath="/ns1:coreProperties[1]/ns0:title[1]" w:storeItemID="{6C3C8BC8-F283-45AE-878A-BAB7291924A1}"/>
                            <w:text/>
                          </w:sdtPr>
                          <w:sdtEndPr/>
                          <w:sdtContent>
                            <w:p w14:paraId="711E14CD" w14:textId="35B97885" w:rsidR="00BA3DE2" w:rsidRPr="00D9349E" w:rsidRDefault="00BA3DE2" w:rsidP="00D9349E">
                              <w:pPr>
                                <w:pStyle w:val="Encabezado"/>
                                <w:jc w:val="center"/>
                                <w:rPr>
                                  <w:caps/>
                                  <w:color w:val="FFFFFF" w:themeColor="background1"/>
                                </w:rPr>
                              </w:pPr>
                              <w:r>
                                <w:rPr>
                                  <w:rFonts w:ascii="Calibri" w:eastAsia="Calibri" w:hAnsi="Calibri"/>
                                  <w:sz w:val="18"/>
                                  <w:szCs w:val="18"/>
                                  <w:lang w:val="es-MX" w:eastAsia="en-US"/>
                                </w:rPr>
                                <w:t>EL PRESENTE ES UN FORMATO QUE SE AJUSTARÁ A LAS BASES, MODIFICACIONES Y JUNTA DE ACLARACIONES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16B8CC35" id="Rectángulo 4" o:spid="_x0000_s1030" style="position:absolute;margin-left:0;margin-top:66.65pt;width:468.5pt;height:21.3pt;z-index:-251658240;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" o:allowoverlap="f" fillcolor="#747070 [1614]" stroked="f" strokeweight="1pt">
              <v:textbox style="mso-fit-shape-to-text:t">
                <w:txbxContent>
                  <w:sdt>
                    <w:sdtPr>
                      <w:rPr>
                        <w:rFonts w:ascii="Calibri" w:eastAsia="Calibri" w:hAnsi="Calibri"/>
                        <w:sz w:val="18"/>
                        <w:szCs w:val="18"/>
                        <w:lang w:val="es-MX" w:eastAsia="en-US"/>
                      </w:rPr>
                      <w:alias w:val="Título"/>
                      <w:tag w:val=""/>
                      <w:id w:val="-1307162545"/>
                      <w:dataBinding w:prefixMappings="xmlns:ns0='http://purl.org/dc/elements/1.1/' xmlns:ns1='http://schemas.openxmlformats.org/package/2006/metadata/core-properties' " w:xpath="/ns1:coreProperties[1]/ns0:title[1]" w:storeItemID="{6C3C8BC8-F283-45AE-878A-BAB7291924A1}"/>
                      <w:text/>
                    </w:sdtPr>
                    <w:sdtContent>
                      <w:p w14:paraId="711E14CD" w14:textId="35B97885" w:rsidR="00F46E94" w:rsidRPr="00D9349E" w:rsidRDefault="00F46E94" w:rsidP="00D9349E">
                        <w:pPr>
                          <w:pStyle w:val="Encabezado"/>
                          <w:jc w:val="center"/>
                          <w:rPr>
                            <w:caps/>
                            <w:color w:val="FFFFFF" w:themeColor="background1"/>
                          </w:rPr>
                        </w:pPr>
                        <w:r>
                          <w:rPr>
                            <w:rFonts w:ascii="Calibri" w:eastAsia="Calibri" w:hAnsi="Calibri"/>
                            <w:sz w:val="18"/>
                            <w:szCs w:val="18"/>
                            <w:lang w:val="es-MX" w:eastAsia="en-US"/>
                          </w:rPr>
                          <w:t>EL PRESENTE ES UN FORMATO QUE SE AJUSTARÁ A LAS BASES, MODIFICACIONES Y JUNTA DE ACLARACIONES</w:t>
                        </w:r>
                      </w:p>
                    </w:sdtContent>
                  </w:sdt>
                </w:txbxContent>
              </v:textbox>
              <w10:wrap type="square" anchorx="margin" anchory="page"/>
            </v:rect>
          </w:pict>
        </mc:Fallback>
      </mc:AlternateContent>
    </w:r>
    <w:r w:rsidR="003D45E8">
      <w:rPr>
        <w:noProof/>
        <w:lang w:eastAsia="en-US"/>
      </w:rPr>
      <w:pict w14:anchorId="0055A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710801" o:spid="_x0000_s2050" type="#_x0000_t136" style="position:absolute;margin-left:0;margin-top:0;width:547.95pt;height:91.3pt;rotation:315;z-index:-251657216;mso-position-horizontal:center;mso-position-horizontal-relative:margin;mso-position-vertical:center;mso-position-vertical-relative:margin" o:allowincell="f" fillcolor="silver" stroked="f">
          <v:fill opacity=".5"/>
          <v:textpath style="font-family:&quot;Calibri&quot;;font-size:1pt" string="PROYECTO DE CONTRATO"/>
          <w10:wrap anchorx="margin" anchory="margin"/>
        </v:shape>
      </w:pict>
    </w:r>
    <w:bookmarkEnd w:id="39"/>
    <w:bookmarkEnd w:id="40"/>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77C37"/>
    <w:multiLevelType w:val="hybridMultilevel"/>
    <w:tmpl w:val="682E4E36"/>
    <w:lvl w:ilvl="0" w:tplc="04940BCC">
      <w:start w:val="1"/>
      <w:numFmt w:val="upperRoman"/>
      <w:lvlText w:val="%1."/>
      <w:lvlJc w:val="right"/>
      <w:pPr>
        <w:ind w:left="502"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125C3"/>
    <w:multiLevelType w:val="multilevel"/>
    <w:tmpl w:val="848C4F70"/>
    <w:lvl w:ilvl="0">
      <w:start w:val="29"/>
      <w:numFmt w:val="decimal"/>
      <w:lvlText w:val="%1."/>
      <w:lvlJc w:val="left"/>
      <w:pPr>
        <w:ind w:left="644" w:hanging="360"/>
      </w:pPr>
      <w:rPr>
        <w:rFonts w:asciiTheme="minorHAnsi" w:eastAsia="Arial" w:hAnsiTheme="minorHAnsi" w:cstheme="minorHAnsi" w:hint="default"/>
        <w:b/>
        <w:sz w:val="20"/>
        <w:szCs w:val="20"/>
      </w:rPr>
    </w:lvl>
    <w:lvl w:ilvl="1">
      <w:start w:val="1"/>
      <w:numFmt w:val="lowerLetter"/>
      <w:lvlText w:val="%2."/>
      <w:lvlJc w:val="left"/>
      <w:pPr>
        <w:ind w:left="2084" w:hanging="360"/>
      </w:pPr>
      <w:rPr>
        <w:rFonts w:hint="default"/>
      </w:rPr>
    </w:lvl>
    <w:lvl w:ilvl="2">
      <w:start w:val="1"/>
      <w:numFmt w:val="lowerRoman"/>
      <w:lvlText w:val="%3."/>
      <w:lvlJc w:val="right"/>
      <w:pPr>
        <w:ind w:left="2804" w:hanging="180"/>
      </w:pPr>
      <w:rPr>
        <w:rFonts w:hint="default"/>
      </w:rPr>
    </w:lvl>
    <w:lvl w:ilvl="3">
      <w:start w:val="1"/>
      <w:numFmt w:val="decimal"/>
      <w:lvlText w:val="%4."/>
      <w:lvlJc w:val="left"/>
      <w:pPr>
        <w:ind w:left="3524" w:hanging="360"/>
      </w:pPr>
      <w:rPr>
        <w:rFonts w:hint="default"/>
      </w:rPr>
    </w:lvl>
    <w:lvl w:ilvl="4">
      <w:start w:val="1"/>
      <w:numFmt w:val="lowerLetter"/>
      <w:lvlText w:val="%5."/>
      <w:lvlJc w:val="left"/>
      <w:pPr>
        <w:ind w:left="4244" w:hanging="360"/>
      </w:pPr>
      <w:rPr>
        <w:rFonts w:hint="default"/>
      </w:rPr>
    </w:lvl>
    <w:lvl w:ilvl="5">
      <w:start w:val="1"/>
      <w:numFmt w:val="lowerRoman"/>
      <w:lvlText w:val="%6."/>
      <w:lvlJc w:val="right"/>
      <w:pPr>
        <w:ind w:left="4964" w:hanging="180"/>
      </w:pPr>
      <w:rPr>
        <w:rFonts w:hint="default"/>
      </w:rPr>
    </w:lvl>
    <w:lvl w:ilvl="6">
      <w:start w:val="1"/>
      <w:numFmt w:val="decimal"/>
      <w:lvlText w:val="%7."/>
      <w:lvlJc w:val="left"/>
      <w:pPr>
        <w:ind w:left="5684" w:hanging="360"/>
      </w:pPr>
      <w:rPr>
        <w:rFonts w:hint="default"/>
      </w:rPr>
    </w:lvl>
    <w:lvl w:ilvl="7">
      <w:start w:val="1"/>
      <w:numFmt w:val="lowerLetter"/>
      <w:lvlText w:val="%8."/>
      <w:lvlJc w:val="left"/>
      <w:pPr>
        <w:ind w:left="6404" w:hanging="360"/>
      </w:pPr>
      <w:rPr>
        <w:rFonts w:hint="default"/>
      </w:rPr>
    </w:lvl>
    <w:lvl w:ilvl="8">
      <w:start w:val="1"/>
      <w:numFmt w:val="lowerRoman"/>
      <w:lvlText w:val="%9."/>
      <w:lvlJc w:val="right"/>
      <w:pPr>
        <w:ind w:left="7124" w:hanging="180"/>
      </w:pPr>
      <w:rPr>
        <w:rFonts w:hint="default"/>
      </w:rPr>
    </w:lvl>
  </w:abstractNum>
  <w:abstractNum w:abstractNumId="2" w15:restartNumberingAfterBreak="0">
    <w:nsid w:val="0FC11895"/>
    <w:multiLevelType w:val="hybridMultilevel"/>
    <w:tmpl w:val="6B88C38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3A2741"/>
    <w:multiLevelType w:val="hybridMultilevel"/>
    <w:tmpl w:val="3FF63026"/>
    <w:lvl w:ilvl="0" w:tplc="0C0A0013">
      <w:start w:val="1"/>
      <w:numFmt w:val="upperRoman"/>
      <w:lvlText w:val="%1."/>
      <w:lvlJc w:val="right"/>
      <w:pPr>
        <w:tabs>
          <w:tab w:val="num" w:pos="720"/>
        </w:tabs>
        <w:ind w:left="720" w:hanging="180"/>
      </w:pPr>
    </w:lvl>
    <w:lvl w:ilvl="1" w:tplc="90FA5D60">
      <w:start w:val="1"/>
      <w:numFmt w:val="upperLetter"/>
      <w:pStyle w:val="Ttulo2"/>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18D09B6"/>
    <w:multiLevelType w:val="hybridMultilevel"/>
    <w:tmpl w:val="AE4E8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882B93"/>
    <w:multiLevelType w:val="hybridMultilevel"/>
    <w:tmpl w:val="AB7E9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034424"/>
    <w:multiLevelType w:val="multilevel"/>
    <w:tmpl w:val="471EC41A"/>
    <w:lvl w:ilvl="0">
      <w:start w:val="13"/>
      <w:numFmt w:val="decimal"/>
      <w:lvlText w:val="%1."/>
      <w:lvlJc w:val="left"/>
      <w:pPr>
        <w:ind w:left="360" w:hanging="360"/>
      </w:pPr>
      <w:rPr>
        <w:rFonts w:asciiTheme="minorHAnsi" w:eastAsia="Arial" w:hAnsiTheme="minorHAnsi" w:cstheme="minorHAnsi" w:hint="default"/>
        <w:b/>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 w15:restartNumberingAfterBreak="0">
    <w:nsid w:val="1DD40DC6"/>
    <w:multiLevelType w:val="hybridMultilevel"/>
    <w:tmpl w:val="C93CA066"/>
    <w:lvl w:ilvl="0" w:tplc="40D0E808">
      <w:start w:val="1"/>
      <w:numFmt w:val="decimal"/>
      <w:lvlText w:val="%1."/>
      <w:lvlJc w:val="left"/>
      <w:pPr>
        <w:tabs>
          <w:tab w:val="num" w:pos="644"/>
        </w:tabs>
        <w:ind w:left="644" w:hanging="360"/>
      </w:pPr>
      <w:rPr>
        <w:rFonts w:hint="default"/>
        <w:b/>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8" w15:restartNumberingAfterBreak="0">
    <w:nsid w:val="2D0A0D48"/>
    <w:multiLevelType w:val="hybridMultilevel"/>
    <w:tmpl w:val="7570CD18"/>
    <w:lvl w:ilvl="0" w:tplc="C85A99B0">
      <w:start w:val="3"/>
      <w:numFmt w:val="upperLetter"/>
      <w:lvlText w:val="%1)"/>
      <w:lvlJc w:val="left"/>
      <w:pPr>
        <w:tabs>
          <w:tab w:val="num" w:pos="846"/>
        </w:tabs>
        <w:ind w:left="846"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5044C6"/>
    <w:multiLevelType w:val="hybridMultilevel"/>
    <w:tmpl w:val="22AA1C12"/>
    <w:lvl w:ilvl="0" w:tplc="470E61D0">
      <w:start w:val="1"/>
      <w:numFmt w:val="upperLetter"/>
      <w:lvlText w:val="%1."/>
      <w:lvlJc w:val="left"/>
      <w:pPr>
        <w:ind w:left="1778"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3AE5740"/>
    <w:multiLevelType w:val="multilevel"/>
    <w:tmpl w:val="463276D4"/>
    <w:lvl w:ilvl="0">
      <w:start w:val="1"/>
      <w:numFmt w:val="decimal"/>
      <w:lvlText w:val="%1."/>
      <w:lvlJc w:val="left"/>
      <w:pPr>
        <w:ind w:left="360" w:hanging="360"/>
      </w:pPr>
      <w:rPr>
        <w:rFonts w:asciiTheme="minorHAnsi" w:eastAsia="Arial" w:hAnsiTheme="minorHAnsi" w:cstheme="minorHAnsi"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DF11253"/>
    <w:multiLevelType w:val="hybridMultilevel"/>
    <w:tmpl w:val="2376C066"/>
    <w:lvl w:ilvl="0" w:tplc="C37287D6">
      <w:start w:val="7"/>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FBE27E7"/>
    <w:multiLevelType w:val="hybridMultilevel"/>
    <w:tmpl w:val="6396C67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1E71D3"/>
    <w:multiLevelType w:val="hybridMultilevel"/>
    <w:tmpl w:val="C874B7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9B3A50"/>
    <w:multiLevelType w:val="hybridMultilevel"/>
    <w:tmpl w:val="5ED21238"/>
    <w:lvl w:ilvl="0" w:tplc="3488A976">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D53FF8"/>
    <w:multiLevelType w:val="hybridMultilevel"/>
    <w:tmpl w:val="D4FECD1C"/>
    <w:lvl w:ilvl="0" w:tplc="04940BC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910170"/>
    <w:multiLevelType w:val="hybridMultilevel"/>
    <w:tmpl w:val="A4001D0E"/>
    <w:lvl w:ilvl="0" w:tplc="FD14814C">
      <w:start w:val="1"/>
      <w:numFmt w:val="lowerLetter"/>
      <w:lvlText w:val="%1)"/>
      <w:lvlJc w:val="left"/>
      <w:pPr>
        <w:ind w:left="720" w:hanging="360"/>
      </w:pPr>
      <w:rPr>
        <w:b/>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10778E"/>
    <w:multiLevelType w:val="hybridMultilevel"/>
    <w:tmpl w:val="591AA688"/>
    <w:lvl w:ilvl="0" w:tplc="0C0A000F">
      <w:start w:val="1"/>
      <w:numFmt w:val="decimal"/>
      <w:lvlText w:val="%1."/>
      <w:lvlJc w:val="left"/>
      <w:pPr>
        <w:tabs>
          <w:tab w:val="num" w:pos="360"/>
        </w:tabs>
        <w:ind w:left="360" w:hanging="360"/>
      </w:pPr>
      <w:rPr>
        <w:rFonts w:hint="default"/>
        <w:b/>
        <w:lang w:val="es-ES"/>
      </w:rPr>
    </w:lvl>
    <w:lvl w:ilvl="1" w:tplc="659EB420">
      <w:start w:val="1"/>
      <w:numFmt w:val="upperLetter"/>
      <w:lvlText w:val="%2)"/>
      <w:lvlJc w:val="left"/>
      <w:pPr>
        <w:tabs>
          <w:tab w:val="num" w:pos="846"/>
        </w:tabs>
        <w:ind w:left="846" w:hanging="420"/>
      </w:pPr>
      <w:rPr>
        <w:rFonts w:hint="default"/>
      </w:rPr>
    </w:lvl>
    <w:lvl w:ilvl="2" w:tplc="A200855E">
      <w:start w:val="2"/>
      <w:numFmt w:val="lowerLetter"/>
      <w:lvlText w:val="%3)"/>
      <w:lvlJc w:val="left"/>
      <w:pPr>
        <w:ind w:left="1980" w:hanging="360"/>
      </w:pPr>
      <w:rPr>
        <w:rFonts w:hint="default"/>
      </w:rPr>
    </w:lvl>
    <w:lvl w:ilvl="3" w:tplc="407C2336">
      <w:start w:val="1"/>
      <w:numFmt w:val="upperLetter"/>
      <w:lvlText w:val="%4."/>
      <w:lvlJc w:val="left"/>
      <w:pPr>
        <w:ind w:left="2520" w:hanging="360"/>
      </w:pPr>
      <w:rPr>
        <w:rFonts w:hint="default"/>
      </w:r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8" w15:restartNumberingAfterBreak="0">
    <w:nsid w:val="672708D7"/>
    <w:multiLevelType w:val="multilevel"/>
    <w:tmpl w:val="463276D4"/>
    <w:lvl w:ilvl="0">
      <w:start w:val="1"/>
      <w:numFmt w:val="decimal"/>
      <w:lvlText w:val="%1."/>
      <w:lvlJc w:val="left"/>
      <w:pPr>
        <w:ind w:left="360" w:hanging="360"/>
      </w:pPr>
      <w:rPr>
        <w:rFonts w:asciiTheme="minorHAnsi" w:eastAsia="Arial" w:hAnsiTheme="minorHAnsi" w:cstheme="minorHAnsi"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6B93452C"/>
    <w:multiLevelType w:val="hybridMultilevel"/>
    <w:tmpl w:val="82C2C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24E626C"/>
    <w:multiLevelType w:val="hybridMultilevel"/>
    <w:tmpl w:val="47B20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1D0E38"/>
    <w:multiLevelType w:val="multilevel"/>
    <w:tmpl w:val="CB26FE5A"/>
    <w:lvl w:ilvl="0">
      <w:start w:val="13"/>
      <w:numFmt w:val="decimal"/>
      <w:lvlText w:val="%1."/>
      <w:lvlJc w:val="left"/>
      <w:pPr>
        <w:ind w:left="360" w:hanging="360"/>
      </w:pPr>
      <w:rPr>
        <w:rFonts w:asciiTheme="minorHAnsi" w:eastAsia="Arial" w:hAnsiTheme="minorHAnsi" w:cstheme="minorHAnsi" w:hint="default"/>
        <w:b/>
        <w:sz w:val="18"/>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2" w15:restartNumberingAfterBreak="0">
    <w:nsid w:val="7D172B04"/>
    <w:multiLevelType w:val="hybridMultilevel"/>
    <w:tmpl w:val="6B5AF604"/>
    <w:lvl w:ilvl="0" w:tplc="BC3496B6">
      <w:start w:val="1"/>
      <w:numFmt w:val="lowerLetter"/>
      <w:lvlText w:val="%1)"/>
      <w:lvlJc w:val="left"/>
      <w:pPr>
        <w:tabs>
          <w:tab w:val="num" w:pos="360"/>
        </w:tabs>
        <w:ind w:left="360" w:hanging="360"/>
      </w:pPr>
      <w:rPr>
        <w:rFonts w:hint="default"/>
        <w:b/>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7FC04C21"/>
    <w:multiLevelType w:val="hybridMultilevel"/>
    <w:tmpl w:val="C5DE9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7"/>
  </w:num>
  <w:num w:numId="4">
    <w:abstractNumId w:val="3"/>
  </w:num>
  <w:num w:numId="5">
    <w:abstractNumId w:val="2"/>
  </w:num>
  <w:num w:numId="6">
    <w:abstractNumId w:val="9"/>
  </w:num>
  <w:num w:numId="7">
    <w:abstractNumId w:val="15"/>
  </w:num>
  <w:num w:numId="8">
    <w:abstractNumId w:val="16"/>
  </w:num>
  <w:num w:numId="9">
    <w:abstractNumId w:val="0"/>
  </w:num>
  <w:num w:numId="10">
    <w:abstractNumId w:val="18"/>
  </w:num>
  <w:num w:numId="11">
    <w:abstractNumId w:val="10"/>
  </w:num>
  <w:num w:numId="12">
    <w:abstractNumId w:val="8"/>
  </w:num>
  <w:num w:numId="13">
    <w:abstractNumId w:val="19"/>
  </w:num>
  <w:num w:numId="14">
    <w:abstractNumId w:val="4"/>
  </w:num>
  <w:num w:numId="15">
    <w:abstractNumId w:val="23"/>
  </w:num>
  <w:num w:numId="16">
    <w:abstractNumId w:val="14"/>
  </w:num>
  <w:num w:numId="17">
    <w:abstractNumId w:val="13"/>
  </w:num>
  <w:num w:numId="18">
    <w:abstractNumId w:val="12"/>
  </w:num>
  <w:num w:numId="19">
    <w:abstractNumId w:val="21"/>
  </w:num>
  <w:num w:numId="20">
    <w:abstractNumId w:val="1"/>
  </w:num>
  <w:num w:numId="21">
    <w:abstractNumId w:val="5"/>
  </w:num>
  <w:num w:numId="22">
    <w:abstractNumId w:val="11"/>
  </w:num>
  <w:num w:numId="23">
    <w:abstractNumId w:val="6"/>
  </w:num>
  <w:num w:numId="24">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D9F"/>
    <w:rsid w:val="000027F7"/>
    <w:rsid w:val="00004D34"/>
    <w:rsid w:val="000065A1"/>
    <w:rsid w:val="00011C24"/>
    <w:rsid w:val="00012BEC"/>
    <w:rsid w:val="0001434F"/>
    <w:rsid w:val="00021DCB"/>
    <w:rsid w:val="00023ACC"/>
    <w:rsid w:val="000257CA"/>
    <w:rsid w:val="0003416B"/>
    <w:rsid w:val="00034EE5"/>
    <w:rsid w:val="0003630C"/>
    <w:rsid w:val="00037034"/>
    <w:rsid w:val="00045C3B"/>
    <w:rsid w:val="000460FF"/>
    <w:rsid w:val="00051C14"/>
    <w:rsid w:val="0005480D"/>
    <w:rsid w:val="00056556"/>
    <w:rsid w:val="00057399"/>
    <w:rsid w:val="0006269D"/>
    <w:rsid w:val="00067957"/>
    <w:rsid w:val="000718B7"/>
    <w:rsid w:val="0007356F"/>
    <w:rsid w:val="0008728A"/>
    <w:rsid w:val="0009205E"/>
    <w:rsid w:val="00093CE1"/>
    <w:rsid w:val="00094324"/>
    <w:rsid w:val="000A31D5"/>
    <w:rsid w:val="000A596F"/>
    <w:rsid w:val="000B1CC7"/>
    <w:rsid w:val="000C11C0"/>
    <w:rsid w:val="000C2B13"/>
    <w:rsid w:val="000C2D2A"/>
    <w:rsid w:val="000D1DA6"/>
    <w:rsid w:val="000D2E2B"/>
    <w:rsid w:val="000E574F"/>
    <w:rsid w:val="000F4882"/>
    <w:rsid w:val="000F593A"/>
    <w:rsid w:val="00105D73"/>
    <w:rsid w:val="001111C9"/>
    <w:rsid w:val="00114715"/>
    <w:rsid w:val="00115C59"/>
    <w:rsid w:val="0012068A"/>
    <w:rsid w:val="00121549"/>
    <w:rsid w:val="00122E62"/>
    <w:rsid w:val="00131082"/>
    <w:rsid w:val="001336FF"/>
    <w:rsid w:val="0014167F"/>
    <w:rsid w:val="00142CF6"/>
    <w:rsid w:val="0015353F"/>
    <w:rsid w:val="00155A0C"/>
    <w:rsid w:val="00165499"/>
    <w:rsid w:val="00174EE8"/>
    <w:rsid w:val="001801E8"/>
    <w:rsid w:val="00180D9F"/>
    <w:rsid w:val="00181F8A"/>
    <w:rsid w:val="00187081"/>
    <w:rsid w:val="001908F9"/>
    <w:rsid w:val="00190D84"/>
    <w:rsid w:val="0019400B"/>
    <w:rsid w:val="001A0300"/>
    <w:rsid w:val="001A36D9"/>
    <w:rsid w:val="001A39E9"/>
    <w:rsid w:val="001A5362"/>
    <w:rsid w:val="001A5C61"/>
    <w:rsid w:val="001A76D8"/>
    <w:rsid w:val="001B5911"/>
    <w:rsid w:val="001B685D"/>
    <w:rsid w:val="001C29FD"/>
    <w:rsid w:val="001C4146"/>
    <w:rsid w:val="001C48BF"/>
    <w:rsid w:val="001C6CD5"/>
    <w:rsid w:val="001C706F"/>
    <w:rsid w:val="001C7438"/>
    <w:rsid w:val="001C7EE3"/>
    <w:rsid w:val="001E0000"/>
    <w:rsid w:val="001E758E"/>
    <w:rsid w:val="001F1C38"/>
    <w:rsid w:val="001F3BD9"/>
    <w:rsid w:val="001F474A"/>
    <w:rsid w:val="001F6C67"/>
    <w:rsid w:val="001F7EB1"/>
    <w:rsid w:val="002003E5"/>
    <w:rsid w:val="00201812"/>
    <w:rsid w:val="00202EA9"/>
    <w:rsid w:val="0020442D"/>
    <w:rsid w:val="00205C93"/>
    <w:rsid w:val="00207888"/>
    <w:rsid w:val="00207BD9"/>
    <w:rsid w:val="00214D5A"/>
    <w:rsid w:val="002165E4"/>
    <w:rsid w:val="00222800"/>
    <w:rsid w:val="00223BC3"/>
    <w:rsid w:val="0022612E"/>
    <w:rsid w:val="00226FC0"/>
    <w:rsid w:val="0022735D"/>
    <w:rsid w:val="00232056"/>
    <w:rsid w:val="00233051"/>
    <w:rsid w:val="00236B7D"/>
    <w:rsid w:val="002433C7"/>
    <w:rsid w:val="0024467F"/>
    <w:rsid w:val="002523B9"/>
    <w:rsid w:val="002566FE"/>
    <w:rsid w:val="002574DA"/>
    <w:rsid w:val="002666B4"/>
    <w:rsid w:val="00267BC9"/>
    <w:rsid w:val="00283769"/>
    <w:rsid w:val="00284FE9"/>
    <w:rsid w:val="002850F1"/>
    <w:rsid w:val="00286242"/>
    <w:rsid w:val="00287D44"/>
    <w:rsid w:val="00290F73"/>
    <w:rsid w:val="002A46A4"/>
    <w:rsid w:val="002B31BC"/>
    <w:rsid w:val="002B6106"/>
    <w:rsid w:val="002C1A42"/>
    <w:rsid w:val="002C2C02"/>
    <w:rsid w:val="002D1B32"/>
    <w:rsid w:val="002D3684"/>
    <w:rsid w:val="002D5CFB"/>
    <w:rsid w:val="002E7C6B"/>
    <w:rsid w:val="002F6AD6"/>
    <w:rsid w:val="0030117F"/>
    <w:rsid w:val="0030260E"/>
    <w:rsid w:val="0031192C"/>
    <w:rsid w:val="00314514"/>
    <w:rsid w:val="00317791"/>
    <w:rsid w:val="0032225E"/>
    <w:rsid w:val="003239DA"/>
    <w:rsid w:val="00327DBC"/>
    <w:rsid w:val="00336A88"/>
    <w:rsid w:val="00342487"/>
    <w:rsid w:val="003451BE"/>
    <w:rsid w:val="00346D83"/>
    <w:rsid w:val="00351260"/>
    <w:rsid w:val="00353C86"/>
    <w:rsid w:val="00355810"/>
    <w:rsid w:val="00363758"/>
    <w:rsid w:val="00365E3E"/>
    <w:rsid w:val="003675FD"/>
    <w:rsid w:val="003709D8"/>
    <w:rsid w:val="0037230A"/>
    <w:rsid w:val="00377185"/>
    <w:rsid w:val="00385DF6"/>
    <w:rsid w:val="00387FFC"/>
    <w:rsid w:val="00390025"/>
    <w:rsid w:val="0039312A"/>
    <w:rsid w:val="003A06FA"/>
    <w:rsid w:val="003A258A"/>
    <w:rsid w:val="003A338C"/>
    <w:rsid w:val="003A69FD"/>
    <w:rsid w:val="003A738A"/>
    <w:rsid w:val="003B101C"/>
    <w:rsid w:val="003B3E66"/>
    <w:rsid w:val="003C2991"/>
    <w:rsid w:val="003C2BF4"/>
    <w:rsid w:val="003C6C84"/>
    <w:rsid w:val="003D1E8E"/>
    <w:rsid w:val="003D45E8"/>
    <w:rsid w:val="003E3CC7"/>
    <w:rsid w:val="003E67BF"/>
    <w:rsid w:val="003F67EB"/>
    <w:rsid w:val="00401645"/>
    <w:rsid w:val="00413067"/>
    <w:rsid w:val="004151BF"/>
    <w:rsid w:val="00420562"/>
    <w:rsid w:val="004235AC"/>
    <w:rsid w:val="00430BAD"/>
    <w:rsid w:val="00437645"/>
    <w:rsid w:val="004458C8"/>
    <w:rsid w:val="00446753"/>
    <w:rsid w:val="00446F5D"/>
    <w:rsid w:val="0045099D"/>
    <w:rsid w:val="004525ED"/>
    <w:rsid w:val="00455F3B"/>
    <w:rsid w:val="00456DB0"/>
    <w:rsid w:val="00462BA8"/>
    <w:rsid w:val="00463B8F"/>
    <w:rsid w:val="00471C7E"/>
    <w:rsid w:val="0047268C"/>
    <w:rsid w:val="00472EFF"/>
    <w:rsid w:val="00474CB6"/>
    <w:rsid w:val="00476DB7"/>
    <w:rsid w:val="0048066C"/>
    <w:rsid w:val="004811CB"/>
    <w:rsid w:val="0048151F"/>
    <w:rsid w:val="00482576"/>
    <w:rsid w:val="004902D8"/>
    <w:rsid w:val="00492CFD"/>
    <w:rsid w:val="00494B80"/>
    <w:rsid w:val="004A3921"/>
    <w:rsid w:val="004A56AB"/>
    <w:rsid w:val="004B6291"/>
    <w:rsid w:val="004C09B7"/>
    <w:rsid w:val="004C1EF2"/>
    <w:rsid w:val="004C21C8"/>
    <w:rsid w:val="004C277F"/>
    <w:rsid w:val="004C33D4"/>
    <w:rsid w:val="004D1C88"/>
    <w:rsid w:val="004D2486"/>
    <w:rsid w:val="004E1649"/>
    <w:rsid w:val="004E18F8"/>
    <w:rsid w:val="004E2FC3"/>
    <w:rsid w:val="004E79B9"/>
    <w:rsid w:val="004F00B6"/>
    <w:rsid w:val="004F3A75"/>
    <w:rsid w:val="004F6ECA"/>
    <w:rsid w:val="004F7E10"/>
    <w:rsid w:val="005005D8"/>
    <w:rsid w:val="005007C7"/>
    <w:rsid w:val="00505F2B"/>
    <w:rsid w:val="00506981"/>
    <w:rsid w:val="005074EF"/>
    <w:rsid w:val="005145E6"/>
    <w:rsid w:val="0051599F"/>
    <w:rsid w:val="00520FD7"/>
    <w:rsid w:val="00522089"/>
    <w:rsid w:val="005236D1"/>
    <w:rsid w:val="005246D6"/>
    <w:rsid w:val="005257F3"/>
    <w:rsid w:val="005314EB"/>
    <w:rsid w:val="00532E79"/>
    <w:rsid w:val="005357DE"/>
    <w:rsid w:val="00535D53"/>
    <w:rsid w:val="00537257"/>
    <w:rsid w:val="005378CF"/>
    <w:rsid w:val="005422A8"/>
    <w:rsid w:val="00546392"/>
    <w:rsid w:val="0055128B"/>
    <w:rsid w:val="00552B80"/>
    <w:rsid w:val="005553FD"/>
    <w:rsid w:val="005566B0"/>
    <w:rsid w:val="00557306"/>
    <w:rsid w:val="00561D44"/>
    <w:rsid w:val="005624B1"/>
    <w:rsid w:val="005628A7"/>
    <w:rsid w:val="00567331"/>
    <w:rsid w:val="0057123C"/>
    <w:rsid w:val="0057318E"/>
    <w:rsid w:val="005814FD"/>
    <w:rsid w:val="00582D9E"/>
    <w:rsid w:val="005856CC"/>
    <w:rsid w:val="005909A9"/>
    <w:rsid w:val="00592DB2"/>
    <w:rsid w:val="005931A4"/>
    <w:rsid w:val="00593F68"/>
    <w:rsid w:val="005953CA"/>
    <w:rsid w:val="005A4B8A"/>
    <w:rsid w:val="005A68CB"/>
    <w:rsid w:val="005B1870"/>
    <w:rsid w:val="005B23C8"/>
    <w:rsid w:val="005B62BD"/>
    <w:rsid w:val="005C2D6A"/>
    <w:rsid w:val="005C787C"/>
    <w:rsid w:val="005D17E6"/>
    <w:rsid w:val="005D2BF8"/>
    <w:rsid w:val="005E01EE"/>
    <w:rsid w:val="005E17C8"/>
    <w:rsid w:val="005F4CB6"/>
    <w:rsid w:val="006037B7"/>
    <w:rsid w:val="00604234"/>
    <w:rsid w:val="00604C78"/>
    <w:rsid w:val="00606456"/>
    <w:rsid w:val="00615CC8"/>
    <w:rsid w:val="00616943"/>
    <w:rsid w:val="00617029"/>
    <w:rsid w:val="006212D2"/>
    <w:rsid w:val="00625679"/>
    <w:rsid w:val="00627300"/>
    <w:rsid w:val="006309DD"/>
    <w:rsid w:val="00632D84"/>
    <w:rsid w:val="00634345"/>
    <w:rsid w:val="0065134E"/>
    <w:rsid w:val="0065580D"/>
    <w:rsid w:val="00660BB6"/>
    <w:rsid w:val="00661160"/>
    <w:rsid w:val="00666E5B"/>
    <w:rsid w:val="006745E4"/>
    <w:rsid w:val="00675F66"/>
    <w:rsid w:val="006764D2"/>
    <w:rsid w:val="0067670C"/>
    <w:rsid w:val="006767D4"/>
    <w:rsid w:val="0068117F"/>
    <w:rsid w:val="00687442"/>
    <w:rsid w:val="006908FD"/>
    <w:rsid w:val="00691057"/>
    <w:rsid w:val="00691D2A"/>
    <w:rsid w:val="00693655"/>
    <w:rsid w:val="00694218"/>
    <w:rsid w:val="00697DA1"/>
    <w:rsid w:val="00697E7D"/>
    <w:rsid w:val="006A552B"/>
    <w:rsid w:val="006B02D1"/>
    <w:rsid w:val="006B4CB9"/>
    <w:rsid w:val="006C3BD5"/>
    <w:rsid w:val="006C5D62"/>
    <w:rsid w:val="006C696C"/>
    <w:rsid w:val="006D4370"/>
    <w:rsid w:val="006D6184"/>
    <w:rsid w:val="006E4006"/>
    <w:rsid w:val="006E73B1"/>
    <w:rsid w:val="006F403A"/>
    <w:rsid w:val="006F43CF"/>
    <w:rsid w:val="00700852"/>
    <w:rsid w:val="007115DE"/>
    <w:rsid w:val="007152E1"/>
    <w:rsid w:val="00720F2E"/>
    <w:rsid w:val="00721787"/>
    <w:rsid w:val="00723F1D"/>
    <w:rsid w:val="00724A98"/>
    <w:rsid w:val="00730D80"/>
    <w:rsid w:val="007320C3"/>
    <w:rsid w:val="00742786"/>
    <w:rsid w:val="007432FA"/>
    <w:rsid w:val="007441D1"/>
    <w:rsid w:val="0074521D"/>
    <w:rsid w:val="00746571"/>
    <w:rsid w:val="00751564"/>
    <w:rsid w:val="0075331D"/>
    <w:rsid w:val="00757213"/>
    <w:rsid w:val="0075760A"/>
    <w:rsid w:val="0075778F"/>
    <w:rsid w:val="00761974"/>
    <w:rsid w:val="007678E2"/>
    <w:rsid w:val="00771162"/>
    <w:rsid w:val="007730D3"/>
    <w:rsid w:val="007736DC"/>
    <w:rsid w:val="00782ED3"/>
    <w:rsid w:val="00786128"/>
    <w:rsid w:val="00791182"/>
    <w:rsid w:val="0079725B"/>
    <w:rsid w:val="007A1F9D"/>
    <w:rsid w:val="007A36A7"/>
    <w:rsid w:val="007A56F9"/>
    <w:rsid w:val="007B0219"/>
    <w:rsid w:val="007B1280"/>
    <w:rsid w:val="007B2119"/>
    <w:rsid w:val="007B2666"/>
    <w:rsid w:val="007B3F69"/>
    <w:rsid w:val="007B62A6"/>
    <w:rsid w:val="007C0E54"/>
    <w:rsid w:val="007C2FCA"/>
    <w:rsid w:val="007C524F"/>
    <w:rsid w:val="007C62C8"/>
    <w:rsid w:val="007D197D"/>
    <w:rsid w:val="007D270E"/>
    <w:rsid w:val="007D2D34"/>
    <w:rsid w:val="007D314F"/>
    <w:rsid w:val="007E04B9"/>
    <w:rsid w:val="007E06F7"/>
    <w:rsid w:val="007E0882"/>
    <w:rsid w:val="007E120A"/>
    <w:rsid w:val="007E17B4"/>
    <w:rsid w:val="007F44BA"/>
    <w:rsid w:val="007F78EB"/>
    <w:rsid w:val="008012C3"/>
    <w:rsid w:val="00810EB4"/>
    <w:rsid w:val="0081164C"/>
    <w:rsid w:val="00812D7F"/>
    <w:rsid w:val="0081474A"/>
    <w:rsid w:val="00821FEF"/>
    <w:rsid w:val="0082643F"/>
    <w:rsid w:val="00826902"/>
    <w:rsid w:val="00827791"/>
    <w:rsid w:val="008330E2"/>
    <w:rsid w:val="00833608"/>
    <w:rsid w:val="00833FC6"/>
    <w:rsid w:val="008425BD"/>
    <w:rsid w:val="00855840"/>
    <w:rsid w:val="00856E4A"/>
    <w:rsid w:val="00863D53"/>
    <w:rsid w:val="0086586E"/>
    <w:rsid w:val="008674EB"/>
    <w:rsid w:val="00872886"/>
    <w:rsid w:val="00874397"/>
    <w:rsid w:val="008758B7"/>
    <w:rsid w:val="00876F34"/>
    <w:rsid w:val="00883617"/>
    <w:rsid w:val="00883985"/>
    <w:rsid w:val="008846B4"/>
    <w:rsid w:val="008974BE"/>
    <w:rsid w:val="008A042C"/>
    <w:rsid w:val="008A1128"/>
    <w:rsid w:val="008A59FF"/>
    <w:rsid w:val="008B0070"/>
    <w:rsid w:val="008B0B8A"/>
    <w:rsid w:val="008B3303"/>
    <w:rsid w:val="008B47AE"/>
    <w:rsid w:val="008B5832"/>
    <w:rsid w:val="008B5F1D"/>
    <w:rsid w:val="008C07D1"/>
    <w:rsid w:val="008C33C4"/>
    <w:rsid w:val="008C737D"/>
    <w:rsid w:val="008E1B7E"/>
    <w:rsid w:val="008F2DB7"/>
    <w:rsid w:val="008F7FA1"/>
    <w:rsid w:val="0090053D"/>
    <w:rsid w:val="00902CF5"/>
    <w:rsid w:val="00916EF5"/>
    <w:rsid w:val="009246EC"/>
    <w:rsid w:val="00926381"/>
    <w:rsid w:val="00930BA2"/>
    <w:rsid w:val="0093459B"/>
    <w:rsid w:val="00940928"/>
    <w:rsid w:val="00943BE2"/>
    <w:rsid w:val="009467C8"/>
    <w:rsid w:val="009475BC"/>
    <w:rsid w:val="00950585"/>
    <w:rsid w:val="00955619"/>
    <w:rsid w:val="009559AA"/>
    <w:rsid w:val="00957A20"/>
    <w:rsid w:val="00960235"/>
    <w:rsid w:val="00961FC8"/>
    <w:rsid w:val="009708D4"/>
    <w:rsid w:val="00970F5C"/>
    <w:rsid w:val="00971441"/>
    <w:rsid w:val="009749D8"/>
    <w:rsid w:val="009756BE"/>
    <w:rsid w:val="009762B7"/>
    <w:rsid w:val="00981A0D"/>
    <w:rsid w:val="00982175"/>
    <w:rsid w:val="00982B60"/>
    <w:rsid w:val="009843C2"/>
    <w:rsid w:val="0098487F"/>
    <w:rsid w:val="00985467"/>
    <w:rsid w:val="00985917"/>
    <w:rsid w:val="00987212"/>
    <w:rsid w:val="009902E5"/>
    <w:rsid w:val="00991D05"/>
    <w:rsid w:val="009947F1"/>
    <w:rsid w:val="00995AED"/>
    <w:rsid w:val="009964C8"/>
    <w:rsid w:val="00997115"/>
    <w:rsid w:val="009A15E5"/>
    <w:rsid w:val="009A443C"/>
    <w:rsid w:val="009A63CF"/>
    <w:rsid w:val="009A7183"/>
    <w:rsid w:val="009B01D0"/>
    <w:rsid w:val="009B0FA9"/>
    <w:rsid w:val="009B7D93"/>
    <w:rsid w:val="009C6973"/>
    <w:rsid w:val="009C7D8A"/>
    <w:rsid w:val="009D6998"/>
    <w:rsid w:val="009E25F9"/>
    <w:rsid w:val="009F0293"/>
    <w:rsid w:val="009F0B04"/>
    <w:rsid w:val="009F2A90"/>
    <w:rsid w:val="009F2E9B"/>
    <w:rsid w:val="009F5F5B"/>
    <w:rsid w:val="009F675F"/>
    <w:rsid w:val="00A00E5A"/>
    <w:rsid w:val="00A0157E"/>
    <w:rsid w:val="00A10FE6"/>
    <w:rsid w:val="00A11EBF"/>
    <w:rsid w:val="00A11F16"/>
    <w:rsid w:val="00A15D68"/>
    <w:rsid w:val="00A20535"/>
    <w:rsid w:val="00A212FA"/>
    <w:rsid w:val="00A2164D"/>
    <w:rsid w:val="00A26977"/>
    <w:rsid w:val="00A27719"/>
    <w:rsid w:val="00A3063C"/>
    <w:rsid w:val="00A329C7"/>
    <w:rsid w:val="00A402F2"/>
    <w:rsid w:val="00A40D0C"/>
    <w:rsid w:val="00A41E68"/>
    <w:rsid w:val="00A472B7"/>
    <w:rsid w:val="00A47E30"/>
    <w:rsid w:val="00A50F2E"/>
    <w:rsid w:val="00A52330"/>
    <w:rsid w:val="00A55A6B"/>
    <w:rsid w:val="00A612D0"/>
    <w:rsid w:val="00A62472"/>
    <w:rsid w:val="00A62FD8"/>
    <w:rsid w:val="00A66704"/>
    <w:rsid w:val="00A67841"/>
    <w:rsid w:val="00A71B19"/>
    <w:rsid w:val="00A71EBC"/>
    <w:rsid w:val="00A727A6"/>
    <w:rsid w:val="00A731B9"/>
    <w:rsid w:val="00A756EF"/>
    <w:rsid w:val="00A764B4"/>
    <w:rsid w:val="00A903B9"/>
    <w:rsid w:val="00A90AF8"/>
    <w:rsid w:val="00A92DE8"/>
    <w:rsid w:val="00AA36AC"/>
    <w:rsid w:val="00AA7240"/>
    <w:rsid w:val="00AB179C"/>
    <w:rsid w:val="00AB5A7B"/>
    <w:rsid w:val="00AB5CEB"/>
    <w:rsid w:val="00AB6B6D"/>
    <w:rsid w:val="00AC0BC3"/>
    <w:rsid w:val="00AC28A7"/>
    <w:rsid w:val="00AC60B9"/>
    <w:rsid w:val="00AC69D1"/>
    <w:rsid w:val="00AD2864"/>
    <w:rsid w:val="00AD62C0"/>
    <w:rsid w:val="00AE2AD0"/>
    <w:rsid w:val="00AE2FDA"/>
    <w:rsid w:val="00AE43D1"/>
    <w:rsid w:val="00AF0449"/>
    <w:rsid w:val="00AF1462"/>
    <w:rsid w:val="00B018AD"/>
    <w:rsid w:val="00B04C29"/>
    <w:rsid w:val="00B06381"/>
    <w:rsid w:val="00B07A77"/>
    <w:rsid w:val="00B1289B"/>
    <w:rsid w:val="00B1467C"/>
    <w:rsid w:val="00B147C4"/>
    <w:rsid w:val="00B3045E"/>
    <w:rsid w:val="00B31130"/>
    <w:rsid w:val="00B32DE7"/>
    <w:rsid w:val="00B40B5C"/>
    <w:rsid w:val="00B40CE9"/>
    <w:rsid w:val="00B40F50"/>
    <w:rsid w:val="00B43135"/>
    <w:rsid w:val="00B4495D"/>
    <w:rsid w:val="00B53ADF"/>
    <w:rsid w:val="00B71456"/>
    <w:rsid w:val="00B72E2C"/>
    <w:rsid w:val="00B73A3D"/>
    <w:rsid w:val="00B73BD9"/>
    <w:rsid w:val="00B74332"/>
    <w:rsid w:val="00B77124"/>
    <w:rsid w:val="00B80630"/>
    <w:rsid w:val="00B81195"/>
    <w:rsid w:val="00B85373"/>
    <w:rsid w:val="00B85DA9"/>
    <w:rsid w:val="00B9227B"/>
    <w:rsid w:val="00B96957"/>
    <w:rsid w:val="00BA18FE"/>
    <w:rsid w:val="00BA3DE2"/>
    <w:rsid w:val="00BB5702"/>
    <w:rsid w:val="00BB733F"/>
    <w:rsid w:val="00BD00D7"/>
    <w:rsid w:val="00BD241D"/>
    <w:rsid w:val="00BD50DA"/>
    <w:rsid w:val="00BE54C4"/>
    <w:rsid w:val="00BE7E22"/>
    <w:rsid w:val="00BF7197"/>
    <w:rsid w:val="00C02C3F"/>
    <w:rsid w:val="00C06DBB"/>
    <w:rsid w:val="00C16909"/>
    <w:rsid w:val="00C16A1F"/>
    <w:rsid w:val="00C21F57"/>
    <w:rsid w:val="00C260BB"/>
    <w:rsid w:val="00C26C6A"/>
    <w:rsid w:val="00C30B68"/>
    <w:rsid w:val="00C36DC0"/>
    <w:rsid w:val="00C41900"/>
    <w:rsid w:val="00C42F84"/>
    <w:rsid w:val="00C525F7"/>
    <w:rsid w:val="00C5294A"/>
    <w:rsid w:val="00C60B57"/>
    <w:rsid w:val="00C64248"/>
    <w:rsid w:val="00C675D9"/>
    <w:rsid w:val="00C7453C"/>
    <w:rsid w:val="00C815EA"/>
    <w:rsid w:val="00C90593"/>
    <w:rsid w:val="00C943B1"/>
    <w:rsid w:val="00C962C9"/>
    <w:rsid w:val="00C968FC"/>
    <w:rsid w:val="00CA0F1D"/>
    <w:rsid w:val="00CA246E"/>
    <w:rsid w:val="00CA691D"/>
    <w:rsid w:val="00CB13D1"/>
    <w:rsid w:val="00CB23C6"/>
    <w:rsid w:val="00CB73C6"/>
    <w:rsid w:val="00CC4649"/>
    <w:rsid w:val="00CC72BA"/>
    <w:rsid w:val="00CD22A6"/>
    <w:rsid w:val="00CD406F"/>
    <w:rsid w:val="00CD40DF"/>
    <w:rsid w:val="00CD4F18"/>
    <w:rsid w:val="00CD648F"/>
    <w:rsid w:val="00CF1349"/>
    <w:rsid w:val="00CF2D4E"/>
    <w:rsid w:val="00CF4B87"/>
    <w:rsid w:val="00CF6266"/>
    <w:rsid w:val="00CF72B1"/>
    <w:rsid w:val="00D0750B"/>
    <w:rsid w:val="00D2441E"/>
    <w:rsid w:val="00D2614D"/>
    <w:rsid w:val="00D309CC"/>
    <w:rsid w:val="00D31810"/>
    <w:rsid w:val="00D35D95"/>
    <w:rsid w:val="00D37050"/>
    <w:rsid w:val="00D4040C"/>
    <w:rsid w:val="00D406AF"/>
    <w:rsid w:val="00D43061"/>
    <w:rsid w:val="00D50F42"/>
    <w:rsid w:val="00D51A2F"/>
    <w:rsid w:val="00D57D65"/>
    <w:rsid w:val="00D61F40"/>
    <w:rsid w:val="00D61FB9"/>
    <w:rsid w:val="00D6759D"/>
    <w:rsid w:val="00D749E0"/>
    <w:rsid w:val="00D74BF0"/>
    <w:rsid w:val="00D76451"/>
    <w:rsid w:val="00D76535"/>
    <w:rsid w:val="00D85441"/>
    <w:rsid w:val="00D8609A"/>
    <w:rsid w:val="00D86DB5"/>
    <w:rsid w:val="00D876C4"/>
    <w:rsid w:val="00D90A6E"/>
    <w:rsid w:val="00D92A1A"/>
    <w:rsid w:val="00D9349E"/>
    <w:rsid w:val="00D94E2E"/>
    <w:rsid w:val="00D97587"/>
    <w:rsid w:val="00DA1D62"/>
    <w:rsid w:val="00DA2918"/>
    <w:rsid w:val="00DB05EC"/>
    <w:rsid w:val="00DB108F"/>
    <w:rsid w:val="00DB2099"/>
    <w:rsid w:val="00DB4491"/>
    <w:rsid w:val="00DB7ACE"/>
    <w:rsid w:val="00DC0F0A"/>
    <w:rsid w:val="00DC12B0"/>
    <w:rsid w:val="00DD1041"/>
    <w:rsid w:val="00DD2D0B"/>
    <w:rsid w:val="00DD4DB0"/>
    <w:rsid w:val="00DD5815"/>
    <w:rsid w:val="00DE0C05"/>
    <w:rsid w:val="00DE189A"/>
    <w:rsid w:val="00DE2D5C"/>
    <w:rsid w:val="00DF401F"/>
    <w:rsid w:val="00DF5010"/>
    <w:rsid w:val="00E0022B"/>
    <w:rsid w:val="00E00C4B"/>
    <w:rsid w:val="00E06A13"/>
    <w:rsid w:val="00E136A2"/>
    <w:rsid w:val="00E17198"/>
    <w:rsid w:val="00E201FB"/>
    <w:rsid w:val="00E26847"/>
    <w:rsid w:val="00E30223"/>
    <w:rsid w:val="00E37DAD"/>
    <w:rsid w:val="00E433BE"/>
    <w:rsid w:val="00E5261E"/>
    <w:rsid w:val="00E638DC"/>
    <w:rsid w:val="00E705A2"/>
    <w:rsid w:val="00E733EC"/>
    <w:rsid w:val="00E750C4"/>
    <w:rsid w:val="00E75BB3"/>
    <w:rsid w:val="00E777CD"/>
    <w:rsid w:val="00E80935"/>
    <w:rsid w:val="00E81FE3"/>
    <w:rsid w:val="00E83B44"/>
    <w:rsid w:val="00E84316"/>
    <w:rsid w:val="00E84654"/>
    <w:rsid w:val="00E9021D"/>
    <w:rsid w:val="00E915EC"/>
    <w:rsid w:val="00E92237"/>
    <w:rsid w:val="00EA2405"/>
    <w:rsid w:val="00EA2A42"/>
    <w:rsid w:val="00EA3196"/>
    <w:rsid w:val="00EA43D9"/>
    <w:rsid w:val="00EB1B2C"/>
    <w:rsid w:val="00EB3558"/>
    <w:rsid w:val="00EB6DB5"/>
    <w:rsid w:val="00EB6EEA"/>
    <w:rsid w:val="00EC1377"/>
    <w:rsid w:val="00EC5299"/>
    <w:rsid w:val="00EC7570"/>
    <w:rsid w:val="00ED1351"/>
    <w:rsid w:val="00ED43DE"/>
    <w:rsid w:val="00ED47E9"/>
    <w:rsid w:val="00EE3321"/>
    <w:rsid w:val="00F00039"/>
    <w:rsid w:val="00F05032"/>
    <w:rsid w:val="00F16C76"/>
    <w:rsid w:val="00F204BC"/>
    <w:rsid w:val="00F20F79"/>
    <w:rsid w:val="00F2293C"/>
    <w:rsid w:val="00F246B5"/>
    <w:rsid w:val="00F32CC5"/>
    <w:rsid w:val="00F36E3B"/>
    <w:rsid w:val="00F3738C"/>
    <w:rsid w:val="00F378D8"/>
    <w:rsid w:val="00F37A90"/>
    <w:rsid w:val="00F41029"/>
    <w:rsid w:val="00F439FF"/>
    <w:rsid w:val="00F45F61"/>
    <w:rsid w:val="00F46E94"/>
    <w:rsid w:val="00F554A9"/>
    <w:rsid w:val="00F55AAD"/>
    <w:rsid w:val="00F55AC7"/>
    <w:rsid w:val="00F62222"/>
    <w:rsid w:val="00F64D25"/>
    <w:rsid w:val="00F650B9"/>
    <w:rsid w:val="00F661D5"/>
    <w:rsid w:val="00F66396"/>
    <w:rsid w:val="00F67829"/>
    <w:rsid w:val="00F715B9"/>
    <w:rsid w:val="00F73706"/>
    <w:rsid w:val="00F7419A"/>
    <w:rsid w:val="00F7684C"/>
    <w:rsid w:val="00F77797"/>
    <w:rsid w:val="00F80930"/>
    <w:rsid w:val="00F870A0"/>
    <w:rsid w:val="00F90342"/>
    <w:rsid w:val="00F9461B"/>
    <w:rsid w:val="00F964FB"/>
    <w:rsid w:val="00FA41FC"/>
    <w:rsid w:val="00FB5BD7"/>
    <w:rsid w:val="00FC05F2"/>
    <w:rsid w:val="00FC1F3A"/>
    <w:rsid w:val="00FD4282"/>
    <w:rsid w:val="00FD4D48"/>
    <w:rsid w:val="00FD5553"/>
    <w:rsid w:val="00FE4568"/>
    <w:rsid w:val="00FE5445"/>
    <w:rsid w:val="00FE5A4A"/>
    <w:rsid w:val="00FF2539"/>
    <w:rsid w:val="00FF3C4B"/>
    <w:rsid w:val="00FF4D5E"/>
    <w:rsid w:val="00FF52E0"/>
    <w:rsid w:val="00FF6E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14:docId w14:val="5EA1C2E5"/>
  <w15:chartTrackingRefBased/>
  <w15:docId w15:val="{DA1D6E39-6F24-4E14-9C2C-512B292EF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F5D"/>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180D9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180D9F"/>
    <w:pPr>
      <w:keepNext/>
      <w:numPr>
        <w:ilvl w:val="1"/>
        <w:numId w:val="4"/>
      </w:numPr>
      <w:jc w:val="center"/>
      <w:outlineLvl w:val="1"/>
    </w:pPr>
    <w:rPr>
      <w:rFonts w:ascii="Arial" w:hAnsi="Arial"/>
      <w:b/>
    </w:rPr>
  </w:style>
  <w:style w:type="paragraph" w:styleId="Ttulo3">
    <w:name w:val="heading 3"/>
    <w:basedOn w:val="Normal"/>
    <w:next w:val="Normal"/>
    <w:link w:val="Ttulo3Car"/>
    <w:uiPriority w:val="9"/>
    <w:unhideWhenUsed/>
    <w:qFormat/>
    <w:rsid w:val="00180D9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80D9F"/>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180D9F"/>
    <w:pPr>
      <w:spacing w:before="240" w:after="60"/>
      <w:outlineLvl w:val="4"/>
    </w:pPr>
    <w:rPr>
      <w:rFonts w:ascii="Calibri" w:hAnsi="Calibri"/>
      <w:b/>
      <w:bCs/>
      <w:i/>
      <w:iCs/>
      <w:sz w:val="26"/>
      <w:szCs w:val="26"/>
    </w:rPr>
  </w:style>
  <w:style w:type="paragraph" w:styleId="Ttulo6">
    <w:name w:val="heading 6"/>
    <w:basedOn w:val="Normal"/>
    <w:next w:val="Normal"/>
    <w:link w:val="Ttulo6Car"/>
    <w:rsid w:val="00E81FE3"/>
    <w:pPr>
      <w:keepNext/>
      <w:keepLines/>
      <w:spacing w:before="200" w:after="40"/>
      <w:ind w:right="51" w:hanging="284"/>
      <w:jc w:val="both"/>
      <w:outlineLvl w:val="5"/>
    </w:pPr>
    <w:rPr>
      <w:rFonts w:ascii="Calibri" w:hAnsi="Calibri" w:cs="Arial"/>
      <w:b/>
      <w:color w:val="262626"/>
    </w:rPr>
  </w:style>
  <w:style w:type="paragraph" w:styleId="Ttulo7">
    <w:name w:val="heading 7"/>
    <w:basedOn w:val="Normal"/>
    <w:next w:val="Normal"/>
    <w:link w:val="Ttulo7Car"/>
    <w:qFormat/>
    <w:rsid w:val="00180D9F"/>
    <w:pPr>
      <w:spacing w:before="240" w:after="60"/>
      <w:outlineLvl w:val="6"/>
    </w:pPr>
    <w:rPr>
      <w:sz w:val="24"/>
      <w:szCs w:val="24"/>
      <w:lang w:val="es-ES"/>
    </w:rPr>
  </w:style>
  <w:style w:type="paragraph" w:styleId="Ttulo8">
    <w:name w:val="heading 8"/>
    <w:basedOn w:val="Normal"/>
    <w:next w:val="Normal"/>
    <w:link w:val="Ttulo8Car"/>
    <w:uiPriority w:val="9"/>
    <w:semiHidden/>
    <w:unhideWhenUsed/>
    <w:qFormat/>
    <w:rsid w:val="00E81FE3"/>
    <w:pPr>
      <w:keepNext/>
      <w:keepLines/>
      <w:spacing w:before="40" w:line="276" w:lineRule="auto"/>
      <w:outlineLvl w:val="7"/>
    </w:pPr>
    <w:rPr>
      <w:rFonts w:asciiTheme="majorHAnsi" w:eastAsiaTheme="majorEastAsia" w:hAnsiTheme="majorHAnsi" w:cstheme="majorBidi"/>
      <w:color w:val="272727" w:themeColor="text1" w:themeTint="D8"/>
      <w:sz w:val="21"/>
      <w:szCs w:val="21"/>
      <w:lang w:val="es-MX" w:eastAsia="es-MX"/>
    </w:rPr>
  </w:style>
  <w:style w:type="paragraph" w:styleId="Ttulo9">
    <w:name w:val="heading 9"/>
    <w:basedOn w:val="Normal"/>
    <w:next w:val="Normal"/>
    <w:link w:val="Ttulo9Car"/>
    <w:uiPriority w:val="9"/>
    <w:qFormat/>
    <w:rsid w:val="00E81FE3"/>
    <w:pPr>
      <w:spacing w:before="240" w:after="60"/>
      <w:ind w:right="51" w:hanging="284"/>
      <w:jc w:val="both"/>
      <w:outlineLvl w:val="8"/>
    </w:pPr>
    <w:rPr>
      <w:rFonts w:ascii="Cambria" w:hAnsi="Cambria"/>
      <w:color w:val="26262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0D9F"/>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rsid w:val="00180D9F"/>
    <w:rPr>
      <w:rFonts w:ascii="Arial" w:eastAsia="Times New Roman" w:hAnsi="Arial" w:cs="Times New Roman"/>
      <w:b/>
      <w:sz w:val="20"/>
      <w:szCs w:val="20"/>
      <w:lang w:val="es-ES_tradnl" w:eastAsia="es-ES"/>
    </w:rPr>
  </w:style>
  <w:style w:type="character" w:customStyle="1" w:styleId="Ttulo3Car">
    <w:name w:val="Título 3 Car"/>
    <w:basedOn w:val="Fuentedeprrafopredeter"/>
    <w:link w:val="Ttulo3"/>
    <w:uiPriority w:val="9"/>
    <w:rsid w:val="00180D9F"/>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180D9F"/>
    <w:rPr>
      <w:rFonts w:asciiTheme="majorHAnsi" w:eastAsiaTheme="majorEastAsia" w:hAnsiTheme="majorHAnsi" w:cstheme="majorBidi"/>
      <w:i/>
      <w:iCs/>
      <w:color w:val="2E74B5" w:themeColor="accent1" w:themeShade="BF"/>
      <w:sz w:val="20"/>
      <w:szCs w:val="20"/>
      <w:lang w:val="es-ES_tradnl" w:eastAsia="es-ES"/>
    </w:rPr>
  </w:style>
  <w:style w:type="character" w:customStyle="1" w:styleId="Ttulo5Car">
    <w:name w:val="Título 5 Car"/>
    <w:basedOn w:val="Fuentedeprrafopredeter"/>
    <w:link w:val="Ttulo5"/>
    <w:rsid w:val="00180D9F"/>
    <w:rPr>
      <w:rFonts w:ascii="Calibri" w:eastAsia="Times New Roman" w:hAnsi="Calibri" w:cs="Times New Roman"/>
      <w:b/>
      <w:bCs/>
      <w:i/>
      <w:iCs/>
      <w:sz w:val="26"/>
      <w:szCs w:val="26"/>
      <w:lang w:val="es-ES_tradnl" w:eastAsia="es-ES"/>
    </w:rPr>
  </w:style>
  <w:style w:type="character" w:customStyle="1" w:styleId="Ttulo7Car">
    <w:name w:val="Título 7 Car"/>
    <w:basedOn w:val="Fuentedeprrafopredeter"/>
    <w:link w:val="Ttulo7"/>
    <w:rsid w:val="00180D9F"/>
    <w:rPr>
      <w:rFonts w:ascii="Times New Roman" w:eastAsia="Times New Roman" w:hAnsi="Times New Roman" w:cs="Times New Roman"/>
      <w:sz w:val="24"/>
      <w:szCs w:val="24"/>
      <w:lang w:val="es-ES" w:eastAsia="es-ES"/>
    </w:rPr>
  </w:style>
  <w:style w:type="paragraph" w:customStyle="1" w:styleId="UACH2">
    <w:name w:val="UACH2"/>
    <w:basedOn w:val="Normal"/>
    <w:link w:val="UACH2Car"/>
    <w:qFormat/>
    <w:rsid w:val="00180D9F"/>
    <w:pPr>
      <w:keepNext/>
      <w:keepLines/>
      <w:spacing w:before="240" w:line="360" w:lineRule="auto"/>
      <w:jc w:val="center"/>
      <w:outlineLvl w:val="0"/>
    </w:pPr>
    <w:rPr>
      <w:rFonts w:ascii="Calibri" w:eastAsiaTheme="majorEastAsia" w:hAnsi="Calibri" w:cs="Arial"/>
      <w:b/>
      <w:color w:val="2E74B5" w:themeColor="accent1" w:themeShade="BF"/>
      <w:sz w:val="28"/>
      <w:szCs w:val="32"/>
    </w:rPr>
  </w:style>
  <w:style w:type="character" w:customStyle="1" w:styleId="UACH2Car">
    <w:name w:val="UACH2 Car"/>
    <w:basedOn w:val="Fuentedeprrafopredeter"/>
    <w:link w:val="UACH2"/>
    <w:rsid w:val="00180D9F"/>
    <w:rPr>
      <w:rFonts w:ascii="Calibri" w:eastAsiaTheme="majorEastAsia" w:hAnsi="Calibri" w:cs="Arial"/>
      <w:b/>
      <w:color w:val="2E74B5" w:themeColor="accent1" w:themeShade="BF"/>
      <w:sz w:val="28"/>
      <w:szCs w:val="32"/>
      <w:lang w:val="es-ES_tradnl" w:eastAsia="es-ES"/>
    </w:rPr>
  </w:style>
  <w:style w:type="paragraph" w:styleId="Textoindependiente2">
    <w:name w:val="Body Text 2"/>
    <w:basedOn w:val="Normal"/>
    <w:link w:val="Textoindependiente2Car"/>
    <w:rsid w:val="00180D9F"/>
    <w:pPr>
      <w:jc w:val="both"/>
    </w:pPr>
    <w:rPr>
      <w:rFonts w:ascii="Arial" w:hAnsi="Arial"/>
      <w:b/>
    </w:rPr>
  </w:style>
  <w:style w:type="character" w:customStyle="1" w:styleId="Textoindependiente2Car">
    <w:name w:val="Texto independiente 2 Car"/>
    <w:basedOn w:val="Fuentedeprrafopredeter"/>
    <w:link w:val="Textoindependiente2"/>
    <w:rsid w:val="00180D9F"/>
    <w:rPr>
      <w:rFonts w:ascii="Arial" w:eastAsia="Times New Roman" w:hAnsi="Arial" w:cs="Times New Roman"/>
      <w:b/>
      <w:sz w:val="20"/>
      <w:szCs w:val="20"/>
      <w:lang w:val="es-ES_tradnl" w:eastAsia="es-ES"/>
    </w:rPr>
  </w:style>
  <w:style w:type="paragraph" w:styleId="Sangradetextonormal">
    <w:name w:val="Body Text Indent"/>
    <w:aliases w:val=" Car,Car"/>
    <w:basedOn w:val="Normal"/>
    <w:link w:val="SangradetextonormalCar"/>
    <w:rsid w:val="00180D9F"/>
    <w:pPr>
      <w:ind w:left="850" w:hanging="850"/>
      <w:jc w:val="both"/>
    </w:pPr>
    <w:rPr>
      <w:rFonts w:ascii="Tahoma" w:hAnsi="Tahoma"/>
    </w:rPr>
  </w:style>
  <w:style w:type="character" w:customStyle="1" w:styleId="SangradetextonormalCar">
    <w:name w:val="Sangría de texto normal Car"/>
    <w:aliases w:val=" Car Car,Car Car"/>
    <w:basedOn w:val="Fuentedeprrafopredeter"/>
    <w:link w:val="Sangradetextonormal"/>
    <w:rsid w:val="00180D9F"/>
    <w:rPr>
      <w:rFonts w:ascii="Tahoma" w:eastAsia="Times New Roman" w:hAnsi="Tahoma" w:cs="Times New Roman"/>
      <w:sz w:val="20"/>
      <w:szCs w:val="20"/>
      <w:lang w:val="es-ES_tradnl" w:eastAsia="es-ES"/>
    </w:rPr>
  </w:style>
  <w:style w:type="paragraph" w:styleId="Piedepgina">
    <w:name w:val="footer"/>
    <w:basedOn w:val="Normal"/>
    <w:link w:val="PiedepginaCar"/>
    <w:uiPriority w:val="99"/>
    <w:rsid w:val="00180D9F"/>
    <w:pPr>
      <w:tabs>
        <w:tab w:val="center" w:pos="4252"/>
        <w:tab w:val="right" w:pos="8504"/>
      </w:tabs>
    </w:pPr>
  </w:style>
  <w:style w:type="character" w:customStyle="1" w:styleId="PiedepginaCar">
    <w:name w:val="Pie de página Car"/>
    <w:basedOn w:val="Fuentedeprrafopredeter"/>
    <w:link w:val="Piedepgina"/>
    <w:uiPriority w:val="99"/>
    <w:rsid w:val="00180D9F"/>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180D9F"/>
  </w:style>
  <w:style w:type="paragraph" w:styleId="Encabezado">
    <w:name w:val="header"/>
    <w:aliases w:val="*Header,Encabezado1,Header1,h,base,En-tête SQ,encabezado,Encabezado Car Car,Encabezado Car1 Car, Car1 Car Car Car Car,Encabezado Car Car Car, Car1 Car Car1 Car, Car1 Car Car1 Car Car,Car1,Car1 Car Car Car Car,Car1 Car Car1 Car,even,Text"/>
    <w:basedOn w:val="Normal"/>
    <w:link w:val="EncabezadoCar"/>
    <w:uiPriority w:val="99"/>
    <w:rsid w:val="00180D9F"/>
    <w:pPr>
      <w:tabs>
        <w:tab w:val="center" w:pos="4252"/>
        <w:tab w:val="right" w:pos="8504"/>
      </w:tabs>
    </w:pPr>
    <w:rPr>
      <w:lang w:val="es-ES"/>
    </w:rPr>
  </w:style>
  <w:style w:type="character" w:customStyle="1" w:styleId="EncabezadoCar">
    <w:name w:val="Encabezado Car"/>
    <w:aliases w:val="*Header Car,Encabezado1 Car,Header1 Car,h Car,base Car,En-tête SQ Car,encabezado Car,Encabezado Car Car Car1,Encabezado Car1 Car Car, Car1 Car Car Car Car Car,Encabezado Car Car Car Car, Car1 Car Car1 Car Car1, Car1 Car Car1 Car Car Car"/>
    <w:basedOn w:val="Fuentedeprrafopredeter"/>
    <w:link w:val="Encabezado"/>
    <w:uiPriority w:val="99"/>
    <w:rsid w:val="00180D9F"/>
    <w:rPr>
      <w:rFonts w:ascii="Times New Roman" w:eastAsia="Times New Roman" w:hAnsi="Times New Roman" w:cs="Times New Roman"/>
      <w:sz w:val="20"/>
      <w:szCs w:val="20"/>
      <w:lang w:val="es-ES" w:eastAsia="es-ES"/>
    </w:rPr>
  </w:style>
  <w:style w:type="character" w:customStyle="1" w:styleId="Textoindependiente3Car">
    <w:name w:val="Texto independiente 3 Car"/>
    <w:link w:val="Textoindependiente3"/>
    <w:uiPriority w:val="99"/>
    <w:rsid w:val="00180D9F"/>
    <w:rPr>
      <w:rFonts w:ascii="Times New Roman" w:eastAsia="Times New Roman" w:hAnsi="Times New Roman" w:cs="Times New Roman"/>
      <w:sz w:val="16"/>
      <w:szCs w:val="16"/>
      <w:lang w:val="es-ES_tradnl" w:eastAsia="es-ES"/>
    </w:rPr>
  </w:style>
  <w:style w:type="paragraph" w:styleId="Textoindependiente3">
    <w:name w:val="Body Text 3"/>
    <w:basedOn w:val="Normal"/>
    <w:link w:val="Textoindependiente3Car"/>
    <w:uiPriority w:val="99"/>
    <w:unhideWhenUsed/>
    <w:rsid w:val="00180D9F"/>
    <w:pPr>
      <w:spacing w:after="120"/>
    </w:pPr>
    <w:rPr>
      <w:sz w:val="16"/>
      <w:szCs w:val="16"/>
    </w:rPr>
  </w:style>
  <w:style w:type="character" w:customStyle="1" w:styleId="Textoindependiente3Car1">
    <w:name w:val="Texto independiente 3 Car1"/>
    <w:basedOn w:val="Fuentedeprrafopredeter"/>
    <w:uiPriority w:val="99"/>
    <w:semiHidden/>
    <w:rsid w:val="00180D9F"/>
    <w:rPr>
      <w:rFonts w:ascii="Times New Roman" w:eastAsia="Times New Roman" w:hAnsi="Times New Roman" w:cs="Times New Roman"/>
      <w:sz w:val="16"/>
      <w:szCs w:val="16"/>
      <w:lang w:val="es-ES_tradnl" w:eastAsia="es-ES"/>
    </w:rPr>
  </w:style>
  <w:style w:type="paragraph" w:styleId="Textoindependiente">
    <w:name w:val="Body Text"/>
    <w:basedOn w:val="Normal"/>
    <w:link w:val="TextoindependienteCar"/>
    <w:unhideWhenUsed/>
    <w:qFormat/>
    <w:rsid w:val="00180D9F"/>
    <w:pPr>
      <w:spacing w:after="120"/>
    </w:pPr>
  </w:style>
  <w:style w:type="character" w:customStyle="1" w:styleId="TextoindependienteCar">
    <w:name w:val="Texto independiente Car"/>
    <w:basedOn w:val="Fuentedeprrafopredeter"/>
    <w:link w:val="Textoindependiente"/>
    <w:rsid w:val="00180D9F"/>
    <w:rPr>
      <w:rFonts w:ascii="Times New Roman" w:eastAsia="Times New Roman" w:hAnsi="Times New Roman" w:cs="Times New Roman"/>
      <w:sz w:val="20"/>
      <w:szCs w:val="20"/>
      <w:lang w:val="es-ES_tradnl" w:eastAsia="es-ES"/>
    </w:rPr>
  </w:style>
  <w:style w:type="character" w:styleId="Hipervnculo">
    <w:name w:val="Hyperlink"/>
    <w:uiPriority w:val="99"/>
    <w:unhideWhenUsed/>
    <w:rsid w:val="00180D9F"/>
    <w:rPr>
      <w:color w:val="0000FF"/>
      <w:u w:val="single"/>
    </w:rPr>
  </w:style>
  <w:style w:type="paragraph" w:customStyle="1" w:styleId="Prrafodelista2">
    <w:name w:val="Párrafo de lista2"/>
    <w:basedOn w:val="Normal"/>
    <w:rsid w:val="00180D9F"/>
    <w:pPr>
      <w:spacing w:after="200" w:line="276" w:lineRule="auto"/>
      <w:ind w:left="720"/>
      <w:contextualSpacing/>
    </w:pPr>
    <w:rPr>
      <w:rFonts w:ascii="Calibri" w:hAnsi="Calibri"/>
      <w:sz w:val="22"/>
      <w:szCs w:val="22"/>
      <w:lang w:val="es-MX" w:eastAsia="en-US"/>
    </w:rPr>
  </w:style>
  <w:style w:type="character" w:customStyle="1" w:styleId="TextodegloboCar">
    <w:name w:val="Texto de globo Car"/>
    <w:link w:val="Textodeglobo"/>
    <w:uiPriority w:val="99"/>
    <w:semiHidden/>
    <w:rsid w:val="00180D9F"/>
    <w:rPr>
      <w:rFonts w:ascii="Tahoma" w:eastAsia="Times New Roman" w:hAnsi="Tahoma" w:cs="Tahoma"/>
      <w:sz w:val="16"/>
      <w:szCs w:val="16"/>
      <w:lang w:val="es-ES_tradnl" w:eastAsia="es-ES"/>
    </w:rPr>
  </w:style>
  <w:style w:type="paragraph" w:styleId="Textodeglobo">
    <w:name w:val="Balloon Text"/>
    <w:basedOn w:val="Normal"/>
    <w:link w:val="TextodegloboCar"/>
    <w:uiPriority w:val="99"/>
    <w:semiHidden/>
    <w:unhideWhenUsed/>
    <w:rsid w:val="00180D9F"/>
    <w:rPr>
      <w:rFonts w:ascii="Tahoma" w:hAnsi="Tahoma" w:cs="Tahoma"/>
      <w:sz w:val="16"/>
      <w:szCs w:val="16"/>
    </w:rPr>
  </w:style>
  <w:style w:type="character" w:customStyle="1" w:styleId="TextodegloboCar1">
    <w:name w:val="Texto de globo Car1"/>
    <w:basedOn w:val="Fuentedeprrafopredeter"/>
    <w:uiPriority w:val="99"/>
    <w:semiHidden/>
    <w:rsid w:val="00180D9F"/>
    <w:rPr>
      <w:rFonts w:ascii="Segoe UI" w:eastAsia="Times New Roman" w:hAnsi="Segoe UI" w:cs="Segoe UI"/>
      <w:sz w:val="18"/>
      <w:szCs w:val="18"/>
      <w:lang w:val="es-ES_tradnl" w:eastAsia="es-ES"/>
    </w:rPr>
  </w:style>
  <w:style w:type="paragraph" w:customStyle="1" w:styleId="xl63">
    <w:name w:val="xl63"/>
    <w:basedOn w:val="Normal"/>
    <w:rsid w:val="00180D9F"/>
    <w:pPr>
      <w:spacing w:before="100" w:beforeAutospacing="1" w:after="100" w:afterAutospacing="1"/>
    </w:pPr>
    <w:rPr>
      <w:rFonts w:ascii="Arial" w:eastAsia="Calibri" w:hAnsi="Arial"/>
      <w:lang w:val="en-US"/>
    </w:rPr>
  </w:style>
  <w:style w:type="paragraph" w:customStyle="1" w:styleId="xl64">
    <w:name w:val="xl64"/>
    <w:basedOn w:val="Normal"/>
    <w:rsid w:val="00180D9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65">
    <w:name w:val="xl65"/>
    <w:basedOn w:val="Normal"/>
    <w:rsid w:val="00180D9F"/>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lang w:val="en-US"/>
    </w:rPr>
  </w:style>
  <w:style w:type="paragraph" w:customStyle="1" w:styleId="xl66">
    <w:name w:val="xl66"/>
    <w:basedOn w:val="Normal"/>
    <w:rsid w:val="00180D9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67">
    <w:name w:val="xl67"/>
    <w:basedOn w:val="Normal"/>
    <w:rsid w:val="00180D9F"/>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eastAsia="Calibri" w:hAnsi="Arial"/>
      <w:lang w:val="en-US"/>
    </w:rPr>
  </w:style>
  <w:style w:type="paragraph" w:customStyle="1" w:styleId="xl68">
    <w:name w:val="xl68"/>
    <w:basedOn w:val="Normal"/>
    <w:rsid w:val="00180D9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69">
    <w:name w:val="xl69"/>
    <w:basedOn w:val="Normal"/>
    <w:rsid w:val="00180D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lang w:val="en-US"/>
    </w:rPr>
  </w:style>
  <w:style w:type="paragraph" w:customStyle="1" w:styleId="xl70">
    <w:name w:val="xl70"/>
    <w:basedOn w:val="Normal"/>
    <w:rsid w:val="00180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71">
    <w:name w:val="xl71"/>
    <w:basedOn w:val="Normal"/>
    <w:rsid w:val="00180D9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Calibri" w:hAnsi="Arial"/>
      <w:lang w:val="en-US"/>
    </w:rPr>
  </w:style>
  <w:style w:type="paragraph" w:customStyle="1" w:styleId="xl72">
    <w:name w:val="xl72"/>
    <w:basedOn w:val="Normal"/>
    <w:rsid w:val="00180D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olor w:val="000000"/>
      <w:lang w:val="en-US"/>
    </w:rPr>
  </w:style>
  <w:style w:type="paragraph" w:customStyle="1" w:styleId="xl73">
    <w:name w:val="xl73"/>
    <w:basedOn w:val="Normal"/>
    <w:rsid w:val="00180D9F"/>
    <w:pPr>
      <w:pBdr>
        <w:left w:val="single" w:sz="4" w:space="0" w:color="auto"/>
        <w:bottom w:val="single" w:sz="4" w:space="0" w:color="auto"/>
        <w:right w:val="single" w:sz="4" w:space="0" w:color="auto"/>
      </w:pBdr>
      <w:spacing w:before="100" w:beforeAutospacing="1" w:after="100" w:afterAutospacing="1"/>
    </w:pPr>
    <w:rPr>
      <w:rFonts w:ascii="Arial" w:eastAsia="Calibri" w:hAnsi="Arial"/>
      <w:lang w:val="en-US"/>
    </w:rPr>
  </w:style>
  <w:style w:type="paragraph" w:customStyle="1" w:styleId="xl74">
    <w:name w:val="xl74"/>
    <w:basedOn w:val="Normal"/>
    <w:rsid w:val="00180D9F"/>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75">
    <w:name w:val="xl75"/>
    <w:basedOn w:val="Normal"/>
    <w:rsid w:val="00180D9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76">
    <w:name w:val="xl76"/>
    <w:basedOn w:val="Normal"/>
    <w:rsid w:val="00180D9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Calibri" w:hAnsi="Arial"/>
      <w:lang w:val="en-US"/>
    </w:rPr>
  </w:style>
  <w:style w:type="paragraph" w:customStyle="1" w:styleId="xl77">
    <w:name w:val="xl77"/>
    <w:basedOn w:val="Normal"/>
    <w:rsid w:val="00180D9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78">
    <w:name w:val="xl78"/>
    <w:basedOn w:val="Normal"/>
    <w:rsid w:val="00180D9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Calibri" w:hAnsi="Arial"/>
      <w:lang w:val="en-US"/>
    </w:rPr>
  </w:style>
  <w:style w:type="paragraph" w:customStyle="1" w:styleId="xl79">
    <w:name w:val="xl79"/>
    <w:basedOn w:val="Normal"/>
    <w:rsid w:val="00180D9F"/>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eastAsia="Calibri" w:hAnsi="Arial"/>
      <w:lang w:val="en-US"/>
    </w:rPr>
  </w:style>
  <w:style w:type="paragraph" w:customStyle="1" w:styleId="xl80">
    <w:name w:val="xl80"/>
    <w:basedOn w:val="Normal"/>
    <w:rsid w:val="00180D9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w:eastAsia="Calibri" w:hAnsi="Arial"/>
      <w:lang w:val="en-US"/>
    </w:rPr>
  </w:style>
  <w:style w:type="paragraph" w:customStyle="1" w:styleId="xl81">
    <w:name w:val="xl81"/>
    <w:basedOn w:val="Normal"/>
    <w:rsid w:val="00180D9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Arial" w:eastAsia="Calibri" w:hAnsi="Arial"/>
      <w:lang w:val="en-US"/>
    </w:rPr>
  </w:style>
  <w:style w:type="paragraph" w:customStyle="1" w:styleId="xl82">
    <w:name w:val="xl82"/>
    <w:basedOn w:val="Normal"/>
    <w:rsid w:val="00180D9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eastAsia="Calibri" w:hAnsi="Arial"/>
      <w:lang w:val="en-US"/>
    </w:rPr>
  </w:style>
  <w:style w:type="paragraph" w:styleId="TDC1">
    <w:name w:val="toc 1"/>
    <w:basedOn w:val="Normal"/>
    <w:next w:val="Normal"/>
    <w:autoRedefine/>
    <w:uiPriority w:val="39"/>
    <w:unhideWhenUsed/>
    <w:rsid w:val="00180D9F"/>
    <w:pPr>
      <w:spacing w:before="360"/>
    </w:pPr>
    <w:rPr>
      <w:rFonts w:asciiTheme="majorHAnsi" w:hAnsiTheme="majorHAnsi"/>
      <w:b/>
      <w:bCs/>
      <w:caps/>
      <w:sz w:val="24"/>
      <w:szCs w:val="24"/>
    </w:rPr>
  </w:style>
  <w:style w:type="paragraph" w:styleId="TDC2">
    <w:name w:val="toc 2"/>
    <w:basedOn w:val="Normal"/>
    <w:next w:val="Normal"/>
    <w:autoRedefine/>
    <w:uiPriority w:val="39"/>
    <w:unhideWhenUsed/>
    <w:rsid w:val="00180D9F"/>
    <w:pPr>
      <w:spacing w:before="240"/>
    </w:pPr>
    <w:rPr>
      <w:rFonts w:asciiTheme="minorHAnsi" w:hAnsiTheme="minorHAnsi"/>
      <w:b/>
      <w:bCs/>
    </w:rPr>
  </w:style>
  <w:style w:type="paragraph" w:styleId="TDC3">
    <w:name w:val="toc 3"/>
    <w:basedOn w:val="Normal"/>
    <w:next w:val="Normal"/>
    <w:autoRedefine/>
    <w:uiPriority w:val="39"/>
    <w:unhideWhenUsed/>
    <w:rsid w:val="00180D9F"/>
    <w:pPr>
      <w:tabs>
        <w:tab w:val="right" w:leader="dot" w:pos="9913"/>
      </w:tabs>
      <w:ind w:left="200"/>
    </w:pPr>
    <w:rPr>
      <w:rFonts w:asciiTheme="minorHAnsi" w:hAnsiTheme="minorHAnsi" w:cs="Calibri"/>
      <w:b/>
      <w:noProof/>
    </w:rPr>
  </w:style>
  <w:style w:type="paragraph" w:styleId="TDC4">
    <w:name w:val="toc 4"/>
    <w:basedOn w:val="Normal"/>
    <w:next w:val="Normal"/>
    <w:autoRedefine/>
    <w:uiPriority w:val="39"/>
    <w:unhideWhenUsed/>
    <w:rsid w:val="00E75BB3"/>
    <w:pPr>
      <w:tabs>
        <w:tab w:val="left" w:pos="709"/>
        <w:tab w:val="right" w:leader="dot" w:pos="9913"/>
      </w:tabs>
      <w:ind w:left="400"/>
    </w:pPr>
    <w:rPr>
      <w:rFonts w:asciiTheme="minorHAnsi" w:hAnsiTheme="minorHAnsi"/>
    </w:rPr>
  </w:style>
  <w:style w:type="paragraph" w:styleId="TDC5">
    <w:name w:val="toc 5"/>
    <w:basedOn w:val="Normal"/>
    <w:next w:val="Normal"/>
    <w:autoRedefine/>
    <w:uiPriority w:val="39"/>
    <w:unhideWhenUsed/>
    <w:rsid w:val="00180D9F"/>
    <w:pPr>
      <w:ind w:left="600"/>
    </w:pPr>
    <w:rPr>
      <w:rFonts w:asciiTheme="minorHAnsi" w:hAnsiTheme="minorHAnsi"/>
    </w:rPr>
  </w:style>
  <w:style w:type="paragraph" w:styleId="TDC6">
    <w:name w:val="toc 6"/>
    <w:basedOn w:val="Normal"/>
    <w:next w:val="Normal"/>
    <w:autoRedefine/>
    <w:uiPriority w:val="39"/>
    <w:unhideWhenUsed/>
    <w:rsid w:val="00180D9F"/>
    <w:pPr>
      <w:ind w:left="800"/>
    </w:pPr>
    <w:rPr>
      <w:rFonts w:asciiTheme="minorHAnsi" w:hAnsiTheme="minorHAnsi"/>
    </w:rPr>
  </w:style>
  <w:style w:type="paragraph" w:styleId="TDC7">
    <w:name w:val="toc 7"/>
    <w:basedOn w:val="Normal"/>
    <w:next w:val="Normal"/>
    <w:autoRedefine/>
    <w:uiPriority w:val="39"/>
    <w:unhideWhenUsed/>
    <w:rsid w:val="00180D9F"/>
    <w:pPr>
      <w:ind w:left="1000"/>
    </w:pPr>
    <w:rPr>
      <w:rFonts w:asciiTheme="minorHAnsi" w:hAnsiTheme="minorHAnsi"/>
    </w:rPr>
  </w:style>
  <w:style w:type="paragraph" w:styleId="TDC8">
    <w:name w:val="toc 8"/>
    <w:basedOn w:val="Normal"/>
    <w:next w:val="Normal"/>
    <w:autoRedefine/>
    <w:uiPriority w:val="39"/>
    <w:unhideWhenUsed/>
    <w:rsid w:val="00180D9F"/>
    <w:pPr>
      <w:ind w:left="1200"/>
    </w:pPr>
    <w:rPr>
      <w:rFonts w:asciiTheme="minorHAnsi" w:hAnsiTheme="minorHAnsi"/>
    </w:rPr>
  </w:style>
  <w:style w:type="paragraph" w:styleId="TDC9">
    <w:name w:val="toc 9"/>
    <w:basedOn w:val="Normal"/>
    <w:next w:val="Normal"/>
    <w:autoRedefine/>
    <w:uiPriority w:val="39"/>
    <w:unhideWhenUsed/>
    <w:rsid w:val="00180D9F"/>
    <w:pPr>
      <w:ind w:left="1400"/>
    </w:pPr>
    <w:rPr>
      <w:rFonts w:asciiTheme="minorHAnsi" w:hAnsiTheme="minorHAnsi"/>
    </w:rPr>
  </w:style>
  <w:style w:type="paragraph" w:customStyle="1" w:styleId="UACH">
    <w:name w:val="UACH"/>
    <w:basedOn w:val="Ttulo1"/>
    <w:qFormat/>
    <w:rsid w:val="00180D9F"/>
    <w:pPr>
      <w:spacing w:line="360" w:lineRule="auto"/>
      <w:jc w:val="center"/>
    </w:pPr>
    <w:rPr>
      <w:rFonts w:asciiTheme="minorHAnsi" w:hAnsiTheme="minorHAnsi" w:cs="Arial"/>
      <w:b/>
      <w:color w:val="auto"/>
      <w:sz w:val="28"/>
      <w:szCs w:val="22"/>
    </w:rPr>
  </w:style>
  <w:style w:type="paragraph" w:customStyle="1" w:styleId="Estilo1">
    <w:name w:val="Estilo1"/>
    <w:basedOn w:val="Ttulo1"/>
    <w:next w:val="UACH"/>
    <w:link w:val="Estilo1Car"/>
    <w:qFormat/>
    <w:rsid w:val="00180D9F"/>
    <w:rPr>
      <w:rFonts w:cs="Arial"/>
      <w:b/>
    </w:rPr>
  </w:style>
  <w:style w:type="character" w:customStyle="1" w:styleId="Estilo1Car">
    <w:name w:val="Estilo1 Car"/>
    <w:basedOn w:val="Ttulo1Car"/>
    <w:link w:val="Estilo1"/>
    <w:rsid w:val="00180D9F"/>
    <w:rPr>
      <w:rFonts w:asciiTheme="majorHAnsi" w:eastAsiaTheme="majorEastAsia" w:hAnsiTheme="majorHAnsi" w:cs="Arial"/>
      <w:b/>
      <w:color w:val="2E74B5" w:themeColor="accent1" w:themeShade="BF"/>
      <w:sz w:val="32"/>
      <w:szCs w:val="32"/>
      <w:lang w:val="es-ES_tradnl" w:eastAsia="es-ES"/>
    </w:rPr>
  </w:style>
  <w:style w:type="paragraph" w:styleId="Prrafodelista">
    <w:name w:val="List Paragraph"/>
    <w:aliases w:val="lp1,List Paragraph1,Lista vistosa - Énfasis 11,List Paragraph Char Char,b1,Bullet List,FooterText,numbered,Paragraphe de liste1,Bulletr List Paragraph,列出段落,列出段落1,Lista sin Numerar,List Paragraph 2,RFP - List Bullet,Heading 3 - Museo"/>
    <w:basedOn w:val="Normal"/>
    <w:link w:val="PrrafodelistaCar"/>
    <w:uiPriority w:val="34"/>
    <w:qFormat/>
    <w:rsid w:val="00180D9F"/>
    <w:pPr>
      <w:ind w:left="720"/>
      <w:contextualSpacing/>
    </w:pPr>
  </w:style>
  <w:style w:type="character" w:customStyle="1" w:styleId="PrrafodelistaCar">
    <w:name w:val="Párrafo de lista Car"/>
    <w:aliases w:val="lp1 Car,List Paragraph1 Car,Lista vistosa - Énfasis 11 Car,List Paragraph Char Char Car,b1 Car,Bullet List Car,FooterText Car,numbered Car,Paragraphe de liste1 Car,Bulletr List Paragraph Car,列出段落 Car,列出段落1 Car,Lista sin Numerar Car"/>
    <w:basedOn w:val="Fuentedeprrafopredeter"/>
    <w:link w:val="Prrafodelista"/>
    <w:uiPriority w:val="34"/>
    <w:qFormat/>
    <w:rsid w:val="0068117F"/>
    <w:rPr>
      <w:rFonts w:ascii="Times New Roman" w:eastAsia="Times New Roman" w:hAnsi="Times New Roman" w:cs="Times New Roman"/>
      <w:sz w:val="20"/>
      <w:szCs w:val="20"/>
      <w:lang w:val="es-ES_tradnl" w:eastAsia="es-ES"/>
    </w:rPr>
  </w:style>
  <w:style w:type="paragraph" w:styleId="TtuloTDC">
    <w:name w:val="TOC Heading"/>
    <w:basedOn w:val="Ttulo1"/>
    <w:next w:val="Normal"/>
    <w:uiPriority w:val="39"/>
    <w:unhideWhenUsed/>
    <w:qFormat/>
    <w:rsid w:val="00180D9F"/>
    <w:pPr>
      <w:spacing w:line="259" w:lineRule="auto"/>
      <w:outlineLvl w:val="9"/>
    </w:pPr>
    <w:rPr>
      <w:lang w:val="es-MX" w:eastAsia="es-MX"/>
    </w:rPr>
  </w:style>
  <w:style w:type="paragraph" w:styleId="Ttulo">
    <w:name w:val="Title"/>
    <w:basedOn w:val="Normal"/>
    <w:next w:val="Normal"/>
    <w:link w:val="TtuloCar"/>
    <w:qFormat/>
    <w:rsid w:val="00180D9F"/>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180D9F"/>
    <w:rPr>
      <w:rFonts w:asciiTheme="majorHAnsi" w:eastAsiaTheme="majorEastAsia" w:hAnsiTheme="majorHAnsi" w:cstheme="majorBidi"/>
      <w:spacing w:val="-10"/>
      <w:kern w:val="28"/>
      <w:sz w:val="56"/>
      <w:szCs w:val="56"/>
      <w:lang w:val="es-ES_tradnl" w:eastAsia="es-ES"/>
    </w:rPr>
  </w:style>
  <w:style w:type="character" w:customStyle="1" w:styleId="TextocomentarioCar">
    <w:name w:val="Texto comentario Car"/>
    <w:basedOn w:val="Fuentedeprrafopredeter"/>
    <w:link w:val="Textocomentario"/>
    <w:uiPriority w:val="99"/>
    <w:rsid w:val="00180D9F"/>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unhideWhenUsed/>
    <w:rsid w:val="00180D9F"/>
  </w:style>
  <w:style w:type="character" w:customStyle="1" w:styleId="TextocomentarioCar1">
    <w:name w:val="Texto comentario Car1"/>
    <w:basedOn w:val="Fuentedeprrafopredeter"/>
    <w:uiPriority w:val="99"/>
    <w:semiHidden/>
    <w:rsid w:val="00180D9F"/>
    <w:rPr>
      <w:rFonts w:ascii="Times New Roman" w:eastAsia="Times New Roman" w:hAnsi="Times New Roman" w:cs="Times New Roman"/>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180D9F"/>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180D9F"/>
    <w:rPr>
      <w:b/>
      <w:bCs/>
    </w:rPr>
  </w:style>
  <w:style w:type="character" w:customStyle="1" w:styleId="AsuntodelcomentarioCar1">
    <w:name w:val="Asunto del comentario Car1"/>
    <w:basedOn w:val="TextocomentarioCar1"/>
    <w:uiPriority w:val="99"/>
    <w:semiHidden/>
    <w:rsid w:val="00180D9F"/>
    <w:rPr>
      <w:rFonts w:ascii="Times New Roman" w:eastAsia="Times New Roman" w:hAnsi="Times New Roman" w:cs="Times New Roman"/>
      <w:b/>
      <w:bCs/>
      <w:sz w:val="20"/>
      <w:szCs w:val="20"/>
      <w:lang w:val="es-ES_tradnl" w:eastAsia="es-ES"/>
    </w:rPr>
  </w:style>
  <w:style w:type="paragraph" w:customStyle="1" w:styleId="xl83">
    <w:name w:val="xl83"/>
    <w:basedOn w:val="Normal"/>
    <w:rsid w:val="00180D9F"/>
    <w:pPr>
      <w:spacing w:before="100" w:beforeAutospacing="1" w:after="100" w:afterAutospacing="1"/>
      <w:jc w:val="right"/>
      <w:textAlignment w:val="center"/>
    </w:pPr>
    <w:rPr>
      <w:b/>
      <w:bCs/>
      <w:color w:val="000000"/>
      <w:lang w:val="es-MX" w:eastAsia="es-MX"/>
    </w:rPr>
  </w:style>
  <w:style w:type="paragraph" w:customStyle="1" w:styleId="tiuloc">
    <w:name w:val="tiuloc"/>
    <w:basedOn w:val="Normal"/>
    <w:rsid w:val="00180D9F"/>
    <w:pPr>
      <w:jc w:val="both"/>
    </w:pPr>
    <w:rPr>
      <w:b/>
      <w:sz w:val="22"/>
    </w:rPr>
  </w:style>
  <w:style w:type="character" w:styleId="Refdecomentario">
    <w:name w:val="annotation reference"/>
    <w:basedOn w:val="Fuentedeprrafopredeter"/>
    <w:uiPriority w:val="99"/>
    <w:semiHidden/>
    <w:unhideWhenUsed/>
    <w:rsid w:val="00180D9F"/>
    <w:rPr>
      <w:sz w:val="16"/>
      <w:szCs w:val="16"/>
    </w:rPr>
  </w:style>
  <w:style w:type="character" w:customStyle="1" w:styleId="Mencinsinresolver1">
    <w:name w:val="Mención sin resolver1"/>
    <w:basedOn w:val="Fuentedeprrafopredeter"/>
    <w:uiPriority w:val="99"/>
    <w:semiHidden/>
    <w:unhideWhenUsed/>
    <w:rsid w:val="00B40B5C"/>
    <w:rPr>
      <w:color w:val="605E5C"/>
      <w:shd w:val="clear" w:color="auto" w:fill="E1DFDD"/>
    </w:rPr>
  </w:style>
  <w:style w:type="paragraph" w:customStyle="1" w:styleId="Default">
    <w:name w:val="Default"/>
    <w:rsid w:val="00D2441E"/>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7C2FCA"/>
    <w:pPr>
      <w:spacing w:after="0" w:line="240" w:lineRule="auto"/>
    </w:pPr>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39"/>
    <w:rsid w:val="004F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C7453C"/>
    <w:rPr>
      <w:color w:val="605E5C"/>
      <w:shd w:val="clear" w:color="auto" w:fill="E1DFDD"/>
    </w:rPr>
  </w:style>
  <w:style w:type="character" w:styleId="Hipervnculovisitado">
    <w:name w:val="FollowedHyperlink"/>
    <w:basedOn w:val="Fuentedeprrafopredeter"/>
    <w:uiPriority w:val="99"/>
    <w:semiHidden/>
    <w:unhideWhenUsed/>
    <w:rsid w:val="00114715"/>
    <w:rPr>
      <w:color w:val="954F72"/>
      <w:u w:val="single"/>
    </w:rPr>
  </w:style>
  <w:style w:type="paragraph" w:customStyle="1" w:styleId="msonormal0">
    <w:name w:val="msonormal"/>
    <w:basedOn w:val="Normal"/>
    <w:rsid w:val="00114715"/>
    <w:pPr>
      <w:spacing w:before="100" w:beforeAutospacing="1" w:after="100" w:afterAutospacing="1"/>
    </w:pPr>
    <w:rPr>
      <w:sz w:val="24"/>
      <w:szCs w:val="24"/>
      <w:lang w:val="es-MX" w:eastAsia="es-MX"/>
    </w:rPr>
  </w:style>
  <w:style w:type="paragraph" w:customStyle="1" w:styleId="font5">
    <w:name w:val="font5"/>
    <w:basedOn w:val="Normal"/>
    <w:rsid w:val="00114715"/>
    <w:pPr>
      <w:spacing w:before="100" w:beforeAutospacing="1" w:after="100" w:afterAutospacing="1"/>
    </w:pPr>
    <w:rPr>
      <w:rFonts w:ascii="Calibri" w:hAnsi="Calibri" w:cs="Calibri"/>
      <w:b/>
      <w:bCs/>
      <w:color w:val="000000"/>
      <w:lang w:val="es-MX" w:eastAsia="es-MX"/>
    </w:rPr>
  </w:style>
  <w:style w:type="character" w:customStyle="1" w:styleId="markedcontent">
    <w:name w:val="markedcontent"/>
    <w:basedOn w:val="Fuentedeprrafopredeter"/>
    <w:rsid w:val="0068117F"/>
  </w:style>
  <w:style w:type="paragraph" w:styleId="Textodebloque">
    <w:name w:val="Block Text"/>
    <w:basedOn w:val="Normal"/>
    <w:rsid w:val="00F20F79"/>
    <w:pPr>
      <w:ind w:left="-960" w:right="-828"/>
      <w:jc w:val="both"/>
    </w:pPr>
    <w:rPr>
      <w:rFonts w:ascii="Arial" w:hAnsi="Arial" w:cs="Arial"/>
      <w:sz w:val="16"/>
      <w:szCs w:val="24"/>
      <w:lang w:val="es-MX"/>
    </w:rPr>
  </w:style>
  <w:style w:type="character" w:customStyle="1" w:styleId="Mencinsinresolver3">
    <w:name w:val="Mención sin resolver3"/>
    <w:basedOn w:val="Fuentedeprrafopredeter"/>
    <w:uiPriority w:val="99"/>
    <w:semiHidden/>
    <w:unhideWhenUsed/>
    <w:rsid w:val="00742786"/>
    <w:rPr>
      <w:color w:val="605E5C"/>
      <w:shd w:val="clear" w:color="auto" w:fill="E1DFDD"/>
    </w:rPr>
  </w:style>
  <w:style w:type="paragraph" w:styleId="Subttulo">
    <w:name w:val="Subtitle"/>
    <w:basedOn w:val="Normal"/>
    <w:link w:val="SubttuloCar"/>
    <w:qFormat/>
    <w:rsid w:val="00E81FE3"/>
    <w:pPr>
      <w:ind w:right="51" w:hanging="284"/>
      <w:jc w:val="center"/>
    </w:pPr>
    <w:rPr>
      <w:rFonts w:ascii="Arial" w:hAnsi="Arial" w:cs="Arial"/>
      <w:b/>
      <w:bCs/>
      <w:color w:val="262626"/>
      <w:szCs w:val="18"/>
    </w:rPr>
  </w:style>
  <w:style w:type="character" w:customStyle="1" w:styleId="SubttuloCar">
    <w:name w:val="Subtítulo Car"/>
    <w:basedOn w:val="Fuentedeprrafopredeter"/>
    <w:link w:val="Subttulo"/>
    <w:rsid w:val="00E81FE3"/>
    <w:rPr>
      <w:rFonts w:ascii="Arial" w:eastAsia="Times New Roman" w:hAnsi="Arial" w:cs="Arial"/>
      <w:b/>
      <w:bCs/>
      <w:color w:val="262626"/>
      <w:sz w:val="20"/>
      <w:szCs w:val="18"/>
      <w:lang w:val="es-ES_tradnl" w:eastAsia="es-ES"/>
    </w:rPr>
  </w:style>
  <w:style w:type="character" w:customStyle="1" w:styleId="Ttulo6Car">
    <w:name w:val="Título 6 Car"/>
    <w:basedOn w:val="Fuentedeprrafopredeter"/>
    <w:link w:val="Ttulo6"/>
    <w:rsid w:val="00E81FE3"/>
    <w:rPr>
      <w:rFonts w:ascii="Calibri" w:eastAsia="Times New Roman" w:hAnsi="Calibri" w:cs="Arial"/>
      <w:b/>
      <w:color w:val="262626"/>
      <w:sz w:val="20"/>
      <w:szCs w:val="20"/>
      <w:lang w:val="es-ES_tradnl" w:eastAsia="es-ES"/>
    </w:rPr>
  </w:style>
  <w:style w:type="character" w:customStyle="1" w:styleId="Ttulo8Car">
    <w:name w:val="Título 8 Car"/>
    <w:basedOn w:val="Fuentedeprrafopredeter"/>
    <w:link w:val="Ttulo8"/>
    <w:uiPriority w:val="9"/>
    <w:semiHidden/>
    <w:rsid w:val="00E81FE3"/>
    <w:rPr>
      <w:rFonts w:asciiTheme="majorHAnsi" w:eastAsiaTheme="majorEastAsia" w:hAnsiTheme="majorHAnsi" w:cstheme="majorBidi"/>
      <w:color w:val="272727" w:themeColor="text1" w:themeTint="D8"/>
      <w:sz w:val="21"/>
      <w:szCs w:val="21"/>
      <w:lang w:eastAsia="es-MX"/>
    </w:rPr>
  </w:style>
  <w:style w:type="character" w:customStyle="1" w:styleId="Ttulo9Car">
    <w:name w:val="Título 9 Car"/>
    <w:basedOn w:val="Fuentedeprrafopredeter"/>
    <w:link w:val="Ttulo9"/>
    <w:uiPriority w:val="9"/>
    <w:rsid w:val="00E81FE3"/>
    <w:rPr>
      <w:rFonts w:ascii="Cambria" w:eastAsia="Times New Roman" w:hAnsi="Cambria" w:cs="Times New Roman"/>
      <w:color w:val="262626"/>
      <w:lang w:val="es-ES_tradnl" w:eastAsia="es-ES"/>
    </w:rPr>
  </w:style>
  <w:style w:type="paragraph" w:styleId="Sinespaciado">
    <w:name w:val="No Spacing"/>
    <w:uiPriority w:val="1"/>
    <w:qFormat/>
    <w:rsid w:val="00E81FE3"/>
    <w:pPr>
      <w:spacing w:after="0" w:line="240" w:lineRule="auto"/>
    </w:pPr>
    <w:rPr>
      <w:rFonts w:eastAsiaTheme="minorEastAsia"/>
      <w:lang w:eastAsia="es-MX"/>
    </w:rPr>
  </w:style>
  <w:style w:type="character" w:customStyle="1" w:styleId="hgkelc">
    <w:name w:val="hgkelc"/>
    <w:basedOn w:val="Fuentedeprrafopredeter"/>
    <w:rsid w:val="00E81FE3"/>
  </w:style>
  <w:style w:type="character" w:customStyle="1" w:styleId="highlight">
    <w:name w:val="highlight"/>
    <w:basedOn w:val="Fuentedeprrafopredeter"/>
    <w:rsid w:val="00E81FE3"/>
  </w:style>
  <w:style w:type="character" w:customStyle="1" w:styleId="il">
    <w:name w:val="il"/>
    <w:basedOn w:val="Fuentedeprrafopredeter"/>
    <w:rsid w:val="00E81FE3"/>
  </w:style>
  <w:style w:type="character" w:styleId="Textoennegrita">
    <w:name w:val="Strong"/>
    <w:basedOn w:val="Fuentedeprrafopredeter"/>
    <w:uiPriority w:val="22"/>
    <w:qFormat/>
    <w:rsid w:val="00E81FE3"/>
    <w:rPr>
      <w:b/>
      <w:bCs/>
    </w:rPr>
  </w:style>
  <w:style w:type="paragraph" w:customStyle="1" w:styleId="GREEN4">
    <w:name w:val="GREEN4"/>
    <w:basedOn w:val="Normal"/>
    <w:rsid w:val="00E81FE3"/>
    <w:pPr>
      <w:ind w:right="51" w:hanging="284"/>
      <w:jc w:val="both"/>
    </w:pPr>
    <w:rPr>
      <w:rFonts w:ascii="CG Times (W1)" w:hAnsi="CG Times (W1)"/>
    </w:rPr>
  </w:style>
  <w:style w:type="paragraph" w:styleId="NormalWeb">
    <w:name w:val="Normal (Web)"/>
    <w:basedOn w:val="Normal"/>
    <w:uiPriority w:val="99"/>
    <w:unhideWhenUsed/>
    <w:rsid w:val="00E81FE3"/>
    <w:pPr>
      <w:spacing w:before="100" w:beforeAutospacing="1" w:after="100" w:afterAutospacing="1"/>
      <w:ind w:right="51" w:hanging="284"/>
    </w:pPr>
    <w:rPr>
      <w:sz w:val="24"/>
      <w:szCs w:val="24"/>
      <w:lang w:val="es-MX" w:eastAsia="es-MX"/>
    </w:rPr>
  </w:style>
  <w:style w:type="paragraph" w:customStyle="1" w:styleId="font6">
    <w:name w:val="font6"/>
    <w:basedOn w:val="Normal"/>
    <w:rsid w:val="00E81FE3"/>
    <w:pPr>
      <w:spacing w:before="100" w:beforeAutospacing="1" w:after="100" w:afterAutospacing="1"/>
      <w:ind w:right="51" w:hanging="284"/>
    </w:pPr>
    <w:rPr>
      <w:rFonts w:ascii="Calibri" w:hAnsi="Calibri"/>
      <w:color w:val="000000"/>
      <w:sz w:val="16"/>
      <w:szCs w:val="16"/>
      <w:lang w:val="es-MX" w:eastAsia="es-MX"/>
    </w:rPr>
  </w:style>
  <w:style w:type="paragraph" w:customStyle="1" w:styleId="font7">
    <w:name w:val="font7"/>
    <w:basedOn w:val="Normal"/>
    <w:rsid w:val="00E81FE3"/>
    <w:pPr>
      <w:spacing w:before="100" w:beforeAutospacing="1" w:after="100" w:afterAutospacing="1"/>
      <w:ind w:right="51" w:hanging="284"/>
    </w:pPr>
    <w:rPr>
      <w:rFonts w:ascii="Calibri" w:hAnsi="Calibri"/>
      <w:b/>
      <w:bCs/>
      <w:color w:val="000000"/>
      <w:sz w:val="16"/>
      <w:szCs w:val="16"/>
      <w:u w:val="single"/>
      <w:lang w:val="es-MX" w:eastAsia="es-MX"/>
    </w:rPr>
  </w:style>
  <w:style w:type="paragraph" w:customStyle="1" w:styleId="font8">
    <w:name w:val="font8"/>
    <w:basedOn w:val="Normal"/>
    <w:rsid w:val="00E81FE3"/>
    <w:pPr>
      <w:spacing w:before="100" w:beforeAutospacing="1" w:after="100" w:afterAutospacing="1"/>
      <w:ind w:right="51" w:hanging="284"/>
    </w:pPr>
    <w:rPr>
      <w:rFonts w:ascii="Calibri" w:hAnsi="Calibri"/>
      <w:color w:val="FF0000"/>
      <w:sz w:val="16"/>
      <w:szCs w:val="16"/>
      <w:lang w:val="es-MX" w:eastAsia="es-MX"/>
    </w:rPr>
  </w:style>
  <w:style w:type="paragraph" w:customStyle="1" w:styleId="font9">
    <w:name w:val="font9"/>
    <w:basedOn w:val="Normal"/>
    <w:rsid w:val="00E81FE3"/>
    <w:pPr>
      <w:spacing w:before="100" w:beforeAutospacing="1" w:after="100" w:afterAutospacing="1"/>
      <w:ind w:right="51" w:hanging="284"/>
    </w:pPr>
    <w:rPr>
      <w:rFonts w:ascii="Calibri" w:hAnsi="Calibri"/>
      <w:sz w:val="16"/>
      <w:szCs w:val="16"/>
      <w:lang w:val="es-MX" w:eastAsia="es-MX"/>
    </w:rPr>
  </w:style>
  <w:style w:type="paragraph" w:customStyle="1" w:styleId="font10">
    <w:name w:val="font10"/>
    <w:basedOn w:val="Normal"/>
    <w:rsid w:val="00E81FE3"/>
    <w:pPr>
      <w:spacing w:before="100" w:beforeAutospacing="1" w:after="100" w:afterAutospacing="1"/>
      <w:ind w:right="51" w:hanging="284"/>
    </w:pPr>
    <w:rPr>
      <w:rFonts w:ascii="Calibri" w:hAnsi="Calibri"/>
      <w:color w:val="000000"/>
      <w:sz w:val="16"/>
      <w:szCs w:val="16"/>
      <w:u w:val="single"/>
      <w:lang w:val="es-MX" w:eastAsia="es-MX"/>
    </w:rPr>
  </w:style>
  <w:style w:type="character" w:customStyle="1" w:styleId="apple-converted-space">
    <w:name w:val="apple-converted-space"/>
    <w:rsid w:val="00E81FE3"/>
  </w:style>
  <w:style w:type="numbering" w:customStyle="1" w:styleId="Sinlista1">
    <w:name w:val="Sin lista1"/>
    <w:next w:val="Sinlista"/>
    <w:uiPriority w:val="99"/>
    <w:semiHidden/>
    <w:unhideWhenUsed/>
    <w:rsid w:val="00E81FE3"/>
  </w:style>
  <w:style w:type="paragraph" w:customStyle="1" w:styleId="xl84">
    <w:name w:val="xl84"/>
    <w:basedOn w:val="Normal"/>
    <w:rsid w:val="00E81FE3"/>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textAlignment w:val="center"/>
    </w:pPr>
    <w:rPr>
      <w:rFonts w:ascii="Calibri" w:hAnsi="Calibri"/>
      <w:color w:val="00B050"/>
      <w:sz w:val="16"/>
      <w:szCs w:val="16"/>
      <w:lang w:val="es-MX" w:eastAsia="es-MX"/>
    </w:rPr>
  </w:style>
  <w:style w:type="paragraph" w:customStyle="1" w:styleId="xl85">
    <w:name w:val="xl85"/>
    <w:basedOn w:val="Normal"/>
    <w:rsid w:val="00E81FE3"/>
    <w:pPr>
      <w:pBdr>
        <w:top w:val="single" w:sz="4" w:space="0" w:color="auto"/>
        <w:left w:val="single" w:sz="4" w:space="0" w:color="auto"/>
        <w:bottom w:val="single" w:sz="4" w:space="0" w:color="auto"/>
      </w:pBdr>
      <w:spacing w:before="100" w:beforeAutospacing="1" w:after="100" w:afterAutospacing="1"/>
      <w:ind w:right="51" w:hanging="284"/>
      <w:jc w:val="center"/>
      <w:textAlignment w:val="center"/>
    </w:pPr>
    <w:rPr>
      <w:rFonts w:ascii="Calibri" w:hAnsi="Calibri"/>
      <w:b/>
      <w:bCs/>
      <w:sz w:val="16"/>
      <w:szCs w:val="16"/>
      <w:lang w:val="es-MX" w:eastAsia="es-MX"/>
    </w:rPr>
  </w:style>
  <w:style w:type="numbering" w:customStyle="1" w:styleId="Sinlista2">
    <w:name w:val="Sin lista2"/>
    <w:next w:val="Sinlista"/>
    <w:uiPriority w:val="99"/>
    <w:semiHidden/>
    <w:unhideWhenUsed/>
    <w:rsid w:val="00E81FE3"/>
  </w:style>
  <w:style w:type="paragraph" w:styleId="Mapadeldocumento">
    <w:name w:val="Document Map"/>
    <w:basedOn w:val="Normal"/>
    <w:link w:val="MapadeldocumentoCar"/>
    <w:uiPriority w:val="99"/>
    <w:semiHidden/>
    <w:unhideWhenUsed/>
    <w:rsid w:val="00E81FE3"/>
    <w:pPr>
      <w:ind w:right="51" w:hanging="284"/>
    </w:pPr>
    <w:rPr>
      <w:rFonts w:ascii="Lucida Grande" w:eastAsia="Calibri" w:hAnsi="Lucida Grande" w:cs="Lucida Grande"/>
      <w:sz w:val="24"/>
      <w:szCs w:val="24"/>
      <w:lang w:val="es-MX" w:eastAsia="en-US"/>
    </w:rPr>
  </w:style>
  <w:style w:type="character" w:customStyle="1" w:styleId="MapadeldocumentoCar">
    <w:name w:val="Mapa del documento Car"/>
    <w:basedOn w:val="Fuentedeprrafopredeter"/>
    <w:link w:val="Mapadeldocumento"/>
    <w:uiPriority w:val="99"/>
    <w:semiHidden/>
    <w:rsid w:val="00E81FE3"/>
    <w:rPr>
      <w:rFonts w:ascii="Lucida Grande" w:eastAsia="Calibri" w:hAnsi="Lucida Grande" w:cs="Lucida Grande"/>
      <w:sz w:val="24"/>
      <w:szCs w:val="24"/>
    </w:rPr>
  </w:style>
  <w:style w:type="paragraph" w:customStyle="1" w:styleId="Cuerpo">
    <w:name w:val="Cuerpo"/>
    <w:rsid w:val="00E81FE3"/>
    <w:pPr>
      <w:pBdr>
        <w:top w:val="nil"/>
        <w:left w:val="nil"/>
        <w:bottom w:val="nil"/>
        <w:right w:val="nil"/>
        <w:between w:val="nil"/>
        <w:bar w:val="nil"/>
      </w:pBdr>
      <w:spacing w:after="0" w:line="240" w:lineRule="auto"/>
      <w:ind w:right="51" w:hanging="284"/>
      <w:jc w:val="both"/>
    </w:pPr>
    <w:rPr>
      <w:rFonts w:ascii="Cambria" w:eastAsia="Arial Unicode MS" w:hAnsi="Cambria" w:cs="Arial Unicode MS"/>
      <w:color w:val="000000"/>
      <w:sz w:val="24"/>
      <w:szCs w:val="24"/>
      <w:u w:color="000000"/>
      <w:bdr w:val="nil"/>
      <w:lang w:val="de-DE" w:eastAsia="es-MX"/>
    </w:rPr>
  </w:style>
  <w:style w:type="character" w:customStyle="1" w:styleId="Ninguno">
    <w:name w:val="Ninguno"/>
    <w:rsid w:val="00E81FE3"/>
    <w:rPr>
      <w:lang w:val="de-DE"/>
    </w:rPr>
  </w:style>
  <w:style w:type="character" w:customStyle="1" w:styleId="acopre">
    <w:name w:val="acopre"/>
    <w:basedOn w:val="Fuentedeprrafopredeter"/>
    <w:rsid w:val="00E81FE3"/>
  </w:style>
  <w:style w:type="character" w:styleId="nfasis">
    <w:name w:val="Emphasis"/>
    <w:basedOn w:val="Fuentedeprrafopredeter"/>
    <w:uiPriority w:val="20"/>
    <w:qFormat/>
    <w:rsid w:val="00E81FE3"/>
    <w:rPr>
      <w:i/>
      <w:iCs/>
    </w:rPr>
  </w:style>
  <w:style w:type="character" w:customStyle="1" w:styleId="lrzxr">
    <w:name w:val="lrzxr"/>
    <w:basedOn w:val="Fuentedeprrafopredeter"/>
    <w:rsid w:val="00E81FE3"/>
  </w:style>
  <w:style w:type="table" w:customStyle="1" w:styleId="Tablaconcuadrcula1">
    <w:name w:val="Tabla con cuadrícula1"/>
    <w:basedOn w:val="Tablanormal"/>
    <w:next w:val="Tablaconcuadrcula"/>
    <w:uiPriority w:val="39"/>
    <w:rsid w:val="00E81FE3"/>
    <w:pPr>
      <w:widowControl w:val="0"/>
      <w:autoSpaceDE w:val="0"/>
      <w:autoSpaceDN w:val="0"/>
      <w:spacing w:after="0" w:line="240" w:lineRule="auto"/>
      <w:ind w:right="51" w:hanging="284"/>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E81FE3"/>
    <w:pPr>
      <w:widowControl w:val="0"/>
      <w:autoSpaceDE w:val="0"/>
      <w:autoSpaceDN w:val="0"/>
      <w:spacing w:after="0" w:line="240" w:lineRule="auto"/>
      <w:ind w:right="51" w:hanging="284"/>
      <w:jc w:val="both"/>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81FE3"/>
    <w:pPr>
      <w:widowControl w:val="0"/>
      <w:autoSpaceDE w:val="0"/>
      <w:autoSpaceDN w:val="0"/>
      <w:ind w:right="51" w:hanging="284"/>
    </w:pPr>
    <w:rPr>
      <w:rFonts w:ascii="Arial" w:eastAsia="Arial" w:hAnsi="Arial" w:cs="Arial"/>
      <w:sz w:val="22"/>
      <w:szCs w:val="22"/>
      <w:lang w:val="es-ES" w:eastAsia="en-US"/>
    </w:rPr>
  </w:style>
  <w:style w:type="numbering" w:customStyle="1" w:styleId="Sinlista3">
    <w:name w:val="Sin lista3"/>
    <w:next w:val="Sinlista"/>
    <w:uiPriority w:val="99"/>
    <w:semiHidden/>
    <w:unhideWhenUsed/>
    <w:rsid w:val="00E81FE3"/>
  </w:style>
  <w:style w:type="table" w:customStyle="1" w:styleId="Tablaconcuadrcula2">
    <w:name w:val="Tabla con cuadrícula2"/>
    <w:basedOn w:val="Tablanormal"/>
    <w:next w:val="Tablaconcuadrcula"/>
    <w:uiPriority w:val="39"/>
    <w:rsid w:val="00E81FE3"/>
    <w:pPr>
      <w:spacing w:after="0" w:line="240" w:lineRule="auto"/>
      <w:ind w:right="51" w:hanging="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nhideWhenUsed/>
    <w:qFormat/>
    <w:rsid w:val="00E81FE3"/>
    <w:pPr>
      <w:widowControl w:val="0"/>
      <w:autoSpaceDE w:val="0"/>
      <w:autoSpaceDN w:val="0"/>
      <w:spacing w:after="0" w:line="240" w:lineRule="auto"/>
      <w:ind w:right="51" w:hanging="284"/>
      <w:jc w:val="both"/>
    </w:pPr>
    <w:rPr>
      <w:lang w:val="en-US"/>
    </w:rPr>
    <w:tblPr>
      <w:tblInd w:w="0" w:type="dxa"/>
      <w:tblCellMar>
        <w:top w:w="0" w:type="dxa"/>
        <w:left w:w="0" w:type="dxa"/>
        <w:bottom w:w="0" w:type="dxa"/>
        <w:right w:w="0" w:type="dxa"/>
      </w:tblCellMar>
    </w:tblPr>
  </w:style>
  <w:style w:type="numbering" w:customStyle="1" w:styleId="Sinlista11">
    <w:name w:val="Sin lista11"/>
    <w:next w:val="Sinlista"/>
    <w:uiPriority w:val="99"/>
    <w:semiHidden/>
    <w:unhideWhenUsed/>
    <w:rsid w:val="00E81FE3"/>
  </w:style>
  <w:style w:type="numbering" w:customStyle="1" w:styleId="Sinlista21">
    <w:name w:val="Sin lista21"/>
    <w:next w:val="Sinlista"/>
    <w:uiPriority w:val="99"/>
    <w:semiHidden/>
    <w:unhideWhenUsed/>
    <w:rsid w:val="00E81FE3"/>
  </w:style>
  <w:style w:type="numbering" w:customStyle="1" w:styleId="Sinlista4">
    <w:name w:val="Sin lista4"/>
    <w:next w:val="Sinlista"/>
    <w:uiPriority w:val="99"/>
    <w:semiHidden/>
    <w:unhideWhenUsed/>
    <w:rsid w:val="00E81FE3"/>
  </w:style>
  <w:style w:type="table" w:customStyle="1" w:styleId="TableNormal2">
    <w:name w:val="Table Normal2"/>
    <w:unhideWhenUsed/>
    <w:qFormat/>
    <w:rsid w:val="00E81FE3"/>
    <w:pPr>
      <w:widowControl w:val="0"/>
      <w:autoSpaceDE w:val="0"/>
      <w:autoSpaceDN w:val="0"/>
      <w:spacing w:after="0" w:line="240" w:lineRule="auto"/>
      <w:ind w:right="51" w:hanging="284"/>
      <w:jc w:val="both"/>
    </w:pPr>
    <w:rPr>
      <w:lang w:val="en-US"/>
    </w:rPr>
    <w:tblPr>
      <w:tblInd w:w="0" w:type="dxa"/>
      <w:tblCellMar>
        <w:top w:w="0" w:type="dxa"/>
        <w:left w:w="0" w:type="dxa"/>
        <w:bottom w:w="0" w:type="dxa"/>
        <w:right w:w="0" w:type="dxa"/>
      </w:tblCellMar>
    </w:tblPr>
  </w:style>
  <w:style w:type="table" w:customStyle="1" w:styleId="Tablaconcuadrcula3">
    <w:name w:val="Tabla con cuadrícula3"/>
    <w:basedOn w:val="Tablanormal"/>
    <w:next w:val="Tablaconcuadrcula"/>
    <w:uiPriority w:val="39"/>
    <w:rsid w:val="00E81FE3"/>
    <w:pPr>
      <w:widowControl w:val="0"/>
      <w:autoSpaceDE w:val="0"/>
      <w:autoSpaceDN w:val="0"/>
      <w:spacing w:after="0" w:line="240" w:lineRule="auto"/>
      <w:ind w:right="51" w:hanging="284"/>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81FE3"/>
  </w:style>
  <w:style w:type="numbering" w:customStyle="1" w:styleId="Sinlista22">
    <w:name w:val="Sin lista22"/>
    <w:next w:val="Sinlista"/>
    <w:uiPriority w:val="99"/>
    <w:semiHidden/>
    <w:unhideWhenUsed/>
    <w:rsid w:val="00E81FE3"/>
  </w:style>
  <w:style w:type="character" w:customStyle="1" w:styleId="TextonotapieCar">
    <w:name w:val="Texto nota pie Car"/>
    <w:basedOn w:val="Fuentedeprrafopredeter"/>
    <w:link w:val="Textonotapie"/>
    <w:uiPriority w:val="99"/>
    <w:semiHidden/>
    <w:rsid w:val="00E81FE3"/>
    <w:rPr>
      <w:rFonts w:ascii="Calibri" w:eastAsia="Times New Roman" w:hAnsi="Calibri" w:cs="Times New Roman"/>
      <w:color w:val="262626"/>
      <w:sz w:val="20"/>
      <w:szCs w:val="20"/>
      <w:lang w:val="es-ES_tradnl" w:eastAsia="es-ES"/>
    </w:rPr>
  </w:style>
  <w:style w:type="paragraph" w:styleId="Textonotapie">
    <w:name w:val="footnote text"/>
    <w:basedOn w:val="Normal"/>
    <w:link w:val="TextonotapieCar"/>
    <w:uiPriority w:val="99"/>
    <w:semiHidden/>
    <w:unhideWhenUsed/>
    <w:rsid w:val="00E81FE3"/>
    <w:pPr>
      <w:ind w:left="1080"/>
      <w:jc w:val="both"/>
    </w:pPr>
    <w:rPr>
      <w:rFonts w:ascii="Calibri" w:hAnsi="Calibri"/>
      <w:color w:val="262626"/>
    </w:rPr>
  </w:style>
  <w:style w:type="character" w:customStyle="1" w:styleId="TextonotapieCar1">
    <w:name w:val="Texto nota pie Car1"/>
    <w:basedOn w:val="Fuentedeprrafopredeter"/>
    <w:uiPriority w:val="99"/>
    <w:semiHidden/>
    <w:rsid w:val="00E81FE3"/>
    <w:rPr>
      <w:rFonts w:ascii="Times New Roman" w:eastAsia="Times New Roman" w:hAnsi="Times New Roman" w:cs="Times New Roman"/>
      <w:sz w:val="20"/>
      <w:szCs w:val="20"/>
      <w:lang w:val="es-ES_tradnl" w:eastAsia="es-ES"/>
    </w:rPr>
  </w:style>
  <w:style w:type="paragraph" w:customStyle="1" w:styleId="Standard">
    <w:name w:val="Standard"/>
    <w:rsid w:val="00E81FE3"/>
    <w:pPr>
      <w:widowControl w:val="0"/>
      <w:suppressAutoHyphens/>
      <w:autoSpaceDN w:val="0"/>
      <w:spacing w:after="0" w:line="240" w:lineRule="auto"/>
      <w:textAlignment w:val="baseline"/>
    </w:pPr>
    <w:rPr>
      <w:rFonts w:ascii="Liberation Serif" w:eastAsia="Droid Sans Fallback" w:hAnsi="Liberation Serif" w:cs="Lohit Hindi"/>
      <w:kern w:val="3"/>
      <w:sz w:val="24"/>
      <w:szCs w:val="24"/>
      <w:lang w:val="en-US" w:eastAsia="zh-CN" w:bidi="hi-IN"/>
    </w:rPr>
  </w:style>
  <w:style w:type="character" w:customStyle="1" w:styleId="apple-tab-span">
    <w:name w:val="apple-tab-span"/>
    <w:basedOn w:val="Fuentedeprrafopredeter"/>
    <w:rsid w:val="00E81FE3"/>
  </w:style>
  <w:style w:type="paragraph" w:customStyle="1" w:styleId="xl86">
    <w:name w:val="xl86"/>
    <w:basedOn w:val="Normal"/>
    <w:rsid w:val="00E81FE3"/>
    <w:pPr>
      <w:spacing w:before="100" w:beforeAutospacing="1" w:after="100" w:afterAutospacing="1"/>
      <w:jc w:val="center"/>
      <w:textAlignment w:val="center"/>
    </w:pPr>
    <w:rPr>
      <w:sz w:val="24"/>
      <w:szCs w:val="24"/>
      <w:lang w:val="en-US" w:eastAsia="en-US"/>
    </w:rPr>
  </w:style>
  <w:style w:type="paragraph" w:customStyle="1" w:styleId="xl87">
    <w:name w:val="xl87"/>
    <w:basedOn w:val="Normal"/>
    <w:rsid w:val="00E81FE3"/>
    <w:pPr>
      <w:spacing w:before="100" w:beforeAutospacing="1" w:after="100" w:afterAutospacing="1"/>
      <w:jc w:val="center"/>
    </w:pPr>
    <w:rPr>
      <w:rFonts w:ascii="Century Gothic" w:hAnsi="Century Gothic"/>
      <w:sz w:val="24"/>
      <w:szCs w:val="24"/>
      <w:lang w:val="en-US" w:eastAsia="en-US"/>
    </w:rPr>
  </w:style>
  <w:style w:type="paragraph" w:customStyle="1" w:styleId="xl88">
    <w:name w:val="xl88"/>
    <w:basedOn w:val="Normal"/>
    <w:rsid w:val="00E81F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US" w:eastAsia="en-US"/>
    </w:rPr>
  </w:style>
  <w:style w:type="paragraph" w:customStyle="1" w:styleId="xl89">
    <w:name w:val="xl89"/>
    <w:basedOn w:val="Normal"/>
    <w:rsid w:val="00E81FE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lang w:val="en-US" w:eastAsia="en-US"/>
    </w:rPr>
  </w:style>
  <w:style w:type="paragraph" w:customStyle="1" w:styleId="xl90">
    <w:name w:val="xl90"/>
    <w:basedOn w:val="Normal"/>
    <w:rsid w:val="00E81FE3"/>
    <w:pPr>
      <w:spacing w:before="100" w:beforeAutospacing="1" w:after="100" w:afterAutospacing="1"/>
      <w:textAlignment w:val="center"/>
    </w:pPr>
    <w:rPr>
      <w:sz w:val="24"/>
      <w:szCs w:val="24"/>
      <w:lang w:val="en-US" w:eastAsia="en-US"/>
    </w:rPr>
  </w:style>
  <w:style w:type="paragraph" w:customStyle="1" w:styleId="xl91">
    <w:name w:val="xl91"/>
    <w:basedOn w:val="Normal"/>
    <w:rsid w:val="00E81FE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Arial" w:hAnsi="Arial" w:cs="Arial"/>
      <w:b/>
      <w:bCs/>
      <w:sz w:val="16"/>
      <w:szCs w:val="16"/>
      <w:lang w:val="en-US" w:eastAsia="en-US"/>
    </w:rPr>
  </w:style>
  <w:style w:type="paragraph" w:customStyle="1" w:styleId="xl92">
    <w:name w:val="xl92"/>
    <w:basedOn w:val="Normal"/>
    <w:rsid w:val="00E81FE3"/>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lang w:val="en-US" w:eastAsia="en-US"/>
    </w:rPr>
  </w:style>
  <w:style w:type="paragraph" w:customStyle="1" w:styleId="xl93">
    <w:name w:val="xl93"/>
    <w:basedOn w:val="Normal"/>
    <w:rsid w:val="00E81FE3"/>
    <w:pPr>
      <w:shd w:val="clear" w:color="000000" w:fill="FFFFFF"/>
      <w:spacing w:before="100" w:beforeAutospacing="1" w:after="100" w:afterAutospacing="1"/>
      <w:textAlignment w:val="center"/>
    </w:pPr>
    <w:rPr>
      <w:sz w:val="24"/>
      <w:szCs w:val="24"/>
      <w:lang w:val="en-US" w:eastAsia="en-US"/>
    </w:rPr>
  </w:style>
  <w:style w:type="table" w:customStyle="1" w:styleId="Tabladecuadrcula1clara1">
    <w:name w:val="Tabla de cuadrícula 1 clara1"/>
    <w:basedOn w:val="Tablanormal"/>
    <w:uiPriority w:val="46"/>
    <w:rsid w:val="00E81FE3"/>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46733">
      <w:bodyDiv w:val="1"/>
      <w:marLeft w:val="0"/>
      <w:marRight w:val="0"/>
      <w:marTop w:val="0"/>
      <w:marBottom w:val="0"/>
      <w:divBdr>
        <w:top w:val="none" w:sz="0" w:space="0" w:color="auto"/>
        <w:left w:val="none" w:sz="0" w:space="0" w:color="auto"/>
        <w:bottom w:val="none" w:sz="0" w:space="0" w:color="auto"/>
        <w:right w:val="none" w:sz="0" w:space="0" w:color="auto"/>
      </w:divBdr>
    </w:div>
    <w:div w:id="292030071">
      <w:bodyDiv w:val="1"/>
      <w:marLeft w:val="0"/>
      <w:marRight w:val="0"/>
      <w:marTop w:val="0"/>
      <w:marBottom w:val="0"/>
      <w:divBdr>
        <w:top w:val="none" w:sz="0" w:space="0" w:color="auto"/>
        <w:left w:val="none" w:sz="0" w:space="0" w:color="auto"/>
        <w:bottom w:val="none" w:sz="0" w:space="0" w:color="auto"/>
        <w:right w:val="none" w:sz="0" w:space="0" w:color="auto"/>
      </w:divBdr>
    </w:div>
    <w:div w:id="308292048">
      <w:bodyDiv w:val="1"/>
      <w:marLeft w:val="0"/>
      <w:marRight w:val="0"/>
      <w:marTop w:val="0"/>
      <w:marBottom w:val="0"/>
      <w:divBdr>
        <w:top w:val="none" w:sz="0" w:space="0" w:color="auto"/>
        <w:left w:val="none" w:sz="0" w:space="0" w:color="auto"/>
        <w:bottom w:val="none" w:sz="0" w:space="0" w:color="auto"/>
        <w:right w:val="none" w:sz="0" w:space="0" w:color="auto"/>
      </w:divBdr>
    </w:div>
    <w:div w:id="308945606">
      <w:bodyDiv w:val="1"/>
      <w:marLeft w:val="0"/>
      <w:marRight w:val="0"/>
      <w:marTop w:val="0"/>
      <w:marBottom w:val="0"/>
      <w:divBdr>
        <w:top w:val="none" w:sz="0" w:space="0" w:color="auto"/>
        <w:left w:val="none" w:sz="0" w:space="0" w:color="auto"/>
        <w:bottom w:val="none" w:sz="0" w:space="0" w:color="auto"/>
        <w:right w:val="none" w:sz="0" w:space="0" w:color="auto"/>
      </w:divBdr>
    </w:div>
    <w:div w:id="311755186">
      <w:bodyDiv w:val="1"/>
      <w:marLeft w:val="0"/>
      <w:marRight w:val="0"/>
      <w:marTop w:val="0"/>
      <w:marBottom w:val="0"/>
      <w:divBdr>
        <w:top w:val="none" w:sz="0" w:space="0" w:color="auto"/>
        <w:left w:val="none" w:sz="0" w:space="0" w:color="auto"/>
        <w:bottom w:val="none" w:sz="0" w:space="0" w:color="auto"/>
        <w:right w:val="none" w:sz="0" w:space="0" w:color="auto"/>
      </w:divBdr>
    </w:div>
    <w:div w:id="323245693">
      <w:bodyDiv w:val="1"/>
      <w:marLeft w:val="0"/>
      <w:marRight w:val="0"/>
      <w:marTop w:val="0"/>
      <w:marBottom w:val="0"/>
      <w:divBdr>
        <w:top w:val="none" w:sz="0" w:space="0" w:color="auto"/>
        <w:left w:val="none" w:sz="0" w:space="0" w:color="auto"/>
        <w:bottom w:val="none" w:sz="0" w:space="0" w:color="auto"/>
        <w:right w:val="none" w:sz="0" w:space="0" w:color="auto"/>
      </w:divBdr>
    </w:div>
    <w:div w:id="327249395">
      <w:bodyDiv w:val="1"/>
      <w:marLeft w:val="0"/>
      <w:marRight w:val="0"/>
      <w:marTop w:val="0"/>
      <w:marBottom w:val="0"/>
      <w:divBdr>
        <w:top w:val="none" w:sz="0" w:space="0" w:color="auto"/>
        <w:left w:val="none" w:sz="0" w:space="0" w:color="auto"/>
        <w:bottom w:val="none" w:sz="0" w:space="0" w:color="auto"/>
        <w:right w:val="none" w:sz="0" w:space="0" w:color="auto"/>
      </w:divBdr>
    </w:div>
    <w:div w:id="395784325">
      <w:bodyDiv w:val="1"/>
      <w:marLeft w:val="0"/>
      <w:marRight w:val="0"/>
      <w:marTop w:val="0"/>
      <w:marBottom w:val="0"/>
      <w:divBdr>
        <w:top w:val="none" w:sz="0" w:space="0" w:color="auto"/>
        <w:left w:val="none" w:sz="0" w:space="0" w:color="auto"/>
        <w:bottom w:val="none" w:sz="0" w:space="0" w:color="auto"/>
        <w:right w:val="none" w:sz="0" w:space="0" w:color="auto"/>
      </w:divBdr>
    </w:div>
    <w:div w:id="443774355">
      <w:bodyDiv w:val="1"/>
      <w:marLeft w:val="0"/>
      <w:marRight w:val="0"/>
      <w:marTop w:val="0"/>
      <w:marBottom w:val="0"/>
      <w:divBdr>
        <w:top w:val="none" w:sz="0" w:space="0" w:color="auto"/>
        <w:left w:val="none" w:sz="0" w:space="0" w:color="auto"/>
        <w:bottom w:val="none" w:sz="0" w:space="0" w:color="auto"/>
        <w:right w:val="none" w:sz="0" w:space="0" w:color="auto"/>
      </w:divBdr>
    </w:div>
    <w:div w:id="506217521">
      <w:bodyDiv w:val="1"/>
      <w:marLeft w:val="0"/>
      <w:marRight w:val="0"/>
      <w:marTop w:val="0"/>
      <w:marBottom w:val="0"/>
      <w:divBdr>
        <w:top w:val="none" w:sz="0" w:space="0" w:color="auto"/>
        <w:left w:val="none" w:sz="0" w:space="0" w:color="auto"/>
        <w:bottom w:val="none" w:sz="0" w:space="0" w:color="auto"/>
        <w:right w:val="none" w:sz="0" w:space="0" w:color="auto"/>
      </w:divBdr>
    </w:div>
    <w:div w:id="622540789">
      <w:bodyDiv w:val="1"/>
      <w:marLeft w:val="0"/>
      <w:marRight w:val="0"/>
      <w:marTop w:val="0"/>
      <w:marBottom w:val="0"/>
      <w:divBdr>
        <w:top w:val="none" w:sz="0" w:space="0" w:color="auto"/>
        <w:left w:val="none" w:sz="0" w:space="0" w:color="auto"/>
        <w:bottom w:val="none" w:sz="0" w:space="0" w:color="auto"/>
        <w:right w:val="none" w:sz="0" w:space="0" w:color="auto"/>
      </w:divBdr>
    </w:div>
    <w:div w:id="628510248">
      <w:bodyDiv w:val="1"/>
      <w:marLeft w:val="0"/>
      <w:marRight w:val="0"/>
      <w:marTop w:val="0"/>
      <w:marBottom w:val="0"/>
      <w:divBdr>
        <w:top w:val="none" w:sz="0" w:space="0" w:color="auto"/>
        <w:left w:val="none" w:sz="0" w:space="0" w:color="auto"/>
        <w:bottom w:val="none" w:sz="0" w:space="0" w:color="auto"/>
        <w:right w:val="none" w:sz="0" w:space="0" w:color="auto"/>
      </w:divBdr>
    </w:div>
    <w:div w:id="745882484">
      <w:bodyDiv w:val="1"/>
      <w:marLeft w:val="0"/>
      <w:marRight w:val="0"/>
      <w:marTop w:val="0"/>
      <w:marBottom w:val="0"/>
      <w:divBdr>
        <w:top w:val="none" w:sz="0" w:space="0" w:color="auto"/>
        <w:left w:val="none" w:sz="0" w:space="0" w:color="auto"/>
        <w:bottom w:val="none" w:sz="0" w:space="0" w:color="auto"/>
        <w:right w:val="none" w:sz="0" w:space="0" w:color="auto"/>
      </w:divBdr>
    </w:div>
    <w:div w:id="791360932">
      <w:bodyDiv w:val="1"/>
      <w:marLeft w:val="0"/>
      <w:marRight w:val="0"/>
      <w:marTop w:val="0"/>
      <w:marBottom w:val="0"/>
      <w:divBdr>
        <w:top w:val="none" w:sz="0" w:space="0" w:color="auto"/>
        <w:left w:val="none" w:sz="0" w:space="0" w:color="auto"/>
        <w:bottom w:val="none" w:sz="0" w:space="0" w:color="auto"/>
        <w:right w:val="none" w:sz="0" w:space="0" w:color="auto"/>
      </w:divBdr>
    </w:div>
    <w:div w:id="794180334">
      <w:bodyDiv w:val="1"/>
      <w:marLeft w:val="0"/>
      <w:marRight w:val="0"/>
      <w:marTop w:val="0"/>
      <w:marBottom w:val="0"/>
      <w:divBdr>
        <w:top w:val="none" w:sz="0" w:space="0" w:color="auto"/>
        <w:left w:val="none" w:sz="0" w:space="0" w:color="auto"/>
        <w:bottom w:val="none" w:sz="0" w:space="0" w:color="auto"/>
        <w:right w:val="none" w:sz="0" w:space="0" w:color="auto"/>
      </w:divBdr>
    </w:div>
    <w:div w:id="819149818">
      <w:bodyDiv w:val="1"/>
      <w:marLeft w:val="0"/>
      <w:marRight w:val="0"/>
      <w:marTop w:val="0"/>
      <w:marBottom w:val="0"/>
      <w:divBdr>
        <w:top w:val="none" w:sz="0" w:space="0" w:color="auto"/>
        <w:left w:val="none" w:sz="0" w:space="0" w:color="auto"/>
        <w:bottom w:val="none" w:sz="0" w:space="0" w:color="auto"/>
        <w:right w:val="none" w:sz="0" w:space="0" w:color="auto"/>
      </w:divBdr>
    </w:div>
    <w:div w:id="827870276">
      <w:bodyDiv w:val="1"/>
      <w:marLeft w:val="0"/>
      <w:marRight w:val="0"/>
      <w:marTop w:val="0"/>
      <w:marBottom w:val="0"/>
      <w:divBdr>
        <w:top w:val="none" w:sz="0" w:space="0" w:color="auto"/>
        <w:left w:val="none" w:sz="0" w:space="0" w:color="auto"/>
        <w:bottom w:val="none" w:sz="0" w:space="0" w:color="auto"/>
        <w:right w:val="none" w:sz="0" w:space="0" w:color="auto"/>
      </w:divBdr>
    </w:div>
    <w:div w:id="848637162">
      <w:bodyDiv w:val="1"/>
      <w:marLeft w:val="0"/>
      <w:marRight w:val="0"/>
      <w:marTop w:val="0"/>
      <w:marBottom w:val="0"/>
      <w:divBdr>
        <w:top w:val="none" w:sz="0" w:space="0" w:color="auto"/>
        <w:left w:val="none" w:sz="0" w:space="0" w:color="auto"/>
        <w:bottom w:val="none" w:sz="0" w:space="0" w:color="auto"/>
        <w:right w:val="none" w:sz="0" w:space="0" w:color="auto"/>
      </w:divBdr>
    </w:div>
    <w:div w:id="849416275">
      <w:bodyDiv w:val="1"/>
      <w:marLeft w:val="0"/>
      <w:marRight w:val="0"/>
      <w:marTop w:val="0"/>
      <w:marBottom w:val="0"/>
      <w:divBdr>
        <w:top w:val="none" w:sz="0" w:space="0" w:color="auto"/>
        <w:left w:val="none" w:sz="0" w:space="0" w:color="auto"/>
        <w:bottom w:val="none" w:sz="0" w:space="0" w:color="auto"/>
        <w:right w:val="none" w:sz="0" w:space="0" w:color="auto"/>
      </w:divBdr>
    </w:div>
    <w:div w:id="882715838">
      <w:bodyDiv w:val="1"/>
      <w:marLeft w:val="0"/>
      <w:marRight w:val="0"/>
      <w:marTop w:val="0"/>
      <w:marBottom w:val="0"/>
      <w:divBdr>
        <w:top w:val="none" w:sz="0" w:space="0" w:color="auto"/>
        <w:left w:val="none" w:sz="0" w:space="0" w:color="auto"/>
        <w:bottom w:val="none" w:sz="0" w:space="0" w:color="auto"/>
        <w:right w:val="none" w:sz="0" w:space="0" w:color="auto"/>
      </w:divBdr>
    </w:div>
    <w:div w:id="898789300">
      <w:bodyDiv w:val="1"/>
      <w:marLeft w:val="0"/>
      <w:marRight w:val="0"/>
      <w:marTop w:val="0"/>
      <w:marBottom w:val="0"/>
      <w:divBdr>
        <w:top w:val="none" w:sz="0" w:space="0" w:color="auto"/>
        <w:left w:val="none" w:sz="0" w:space="0" w:color="auto"/>
        <w:bottom w:val="none" w:sz="0" w:space="0" w:color="auto"/>
        <w:right w:val="none" w:sz="0" w:space="0" w:color="auto"/>
      </w:divBdr>
    </w:div>
    <w:div w:id="913785930">
      <w:bodyDiv w:val="1"/>
      <w:marLeft w:val="0"/>
      <w:marRight w:val="0"/>
      <w:marTop w:val="0"/>
      <w:marBottom w:val="0"/>
      <w:divBdr>
        <w:top w:val="none" w:sz="0" w:space="0" w:color="auto"/>
        <w:left w:val="none" w:sz="0" w:space="0" w:color="auto"/>
        <w:bottom w:val="none" w:sz="0" w:space="0" w:color="auto"/>
        <w:right w:val="none" w:sz="0" w:space="0" w:color="auto"/>
      </w:divBdr>
    </w:div>
    <w:div w:id="943728996">
      <w:bodyDiv w:val="1"/>
      <w:marLeft w:val="0"/>
      <w:marRight w:val="0"/>
      <w:marTop w:val="0"/>
      <w:marBottom w:val="0"/>
      <w:divBdr>
        <w:top w:val="none" w:sz="0" w:space="0" w:color="auto"/>
        <w:left w:val="none" w:sz="0" w:space="0" w:color="auto"/>
        <w:bottom w:val="none" w:sz="0" w:space="0" w:color="auto"/>
        <w:right w:val="none" w:sz="0" w:space="0" w:color="auto"/>
      </w:divBdr>
    </w:div>
    <w:div w:id="944192163">
      <w:bodyDiv w:val="1"/>
      <w:marLeft w:val="0"/>
      <w:marRight w:val="0"/>
      <w:marTop w:val="0"/>
      <w:marBottom w:val="0"/>
      <w:divBdr>
        <w:top w:val="none" w:sz="0" w:space="0" w:color="auto"/>
        <w:left w:val="none" w:sz="0" w:space="0" w:color="auto"/>
        <w:bottom w:val="none" w:sz="0" w:space="0" w:color="auto"/>
        <w:right w:val="none" w:sz="0" w:space="0" w:color="auto"/>
      </w:divBdr>
    </w:div>
    <w:div w:id="977147894">
      <w:bodyDiv w:val="1"/>
      <w:marLeft w:val="0"/>
      <w:marRight w:val="0"/>
      <w:marTop w:val="0"/>
      <w:marBottom w:val="0"/>
      <w:divBdr>
        <w:top w:val="none" w:sz="0" w:space="0" w:color="auto"/>
        <w:left w:val="none" w:sz="0" w:space="0" w:color="auto"/>
        <w:bottom w:val="none" w:sz="0" w:space="0" w:color="auto"/>
        <w:right w:val="none" w:sz="0" w:space="0" w:color="auto"/>
      </w:divBdr>
    </w:div>
    <w:div w:id="1088579315">
      <w:bodyDiv w:val="1"/>
      <w:marLeft w:val="0"/>
      <w:marRight w:val="0"/>
      <w:marTop w:val="0"/>
      <w:marBottom w:val="0"/>
      <w:divBdr>
        <w:top w:val="none" w:sz="0" w:space="0" w:color="auto"/>
        <w:left w:val="none" w:sz="0" w:space="0" w:color="auto"/>
        <w:bottom w:val="none" w:sz="0" w:space="0" w:color="auto"/>
        <w:right w:val="none" w:sz="0" w:space="0" w:color="auto"/>
      </w:divBdr>
    </w:div>
    <w:div w:id="1145662442">
      <w:bodyDiv w:val="1"/>
      <w:marLeft w:val="0"/>
      <w:marRight w:val="0"/>
      <w:marTop w:val="0"/>
      <w:marBottom w:val="0"/>
      <w:divBdr>
        <w:top w:val="none" w:sz="0" w:space="0" w:color="auto"/>
        <w:left w:val="none" w:sz="0" w:space="0" w:color="auto"/>
        <w:bottom w:val="none" w:sz="0" w:space="0" w:color="auto"/>
        <w:right w:val="none" w:sz="0" w:space="0" w:color="auto"/>
      </w:divBdr>
    </w:div>
    <w:div w:id="1152482921">
      <w:bodyDiv w:val="1"/>
      <w:marLeft w:val="0"/>
      <w:marRight w:val="0"/>
      <w:marTop w:val="0"/>
      <w:marBottom w:val="0"/>
      <w:divBdr>
        <w:top w:val="none" w:sz="0" w:space="0" w:color="auto"/>
        <w:left w:val="none" w:sz="0" w:space="0" w:color="auto"/>
        <w:bottom w:val="none" w:sz="0" w:space="0" w:color="auto"/>
        <w:right w:val="none" w:sz="0" w:space="0" w:color="auto"/>
      </w:divBdr>
    </w:div>
    <w:div w:id="1159812445">
      <w:bodyDiv w:val="1"/>
      <w:marLeft w:val="0"/>
      <w:marRight w:val="0"/>
      <w:marTop w:val="0"/>
      <w:marBottom w:val="0"/>
      <w:divBdr>
        <w:top w:val="none" w:sz="0" w:space="0" w:color="auto"/>
        <w:left w:val="none" w:sz="0" w:space="0" w:color="auto"/>
        <w:bottom w:val="none" w:sz="0" w:space="0" w:color="auto"/>
        <w:right w:val="none" w:sz="0" w:space="0" w:color="auto"/>
      </w:divBdr>
    </w:div>
    <w:div w:id="1169557952">
      <w:bodyDiv w:val="1"/>
      <w:marLeft w:val="0"/>
      <w:marRight w:val="0"/>
      <w:marTop w:val="0"/>
      <w:marBottom w:val="0"/>
      <w:divBdr>
        <w:top w:val="none" w:sz="0" w:space="0" w:color="auto"/>
        <w:left w:val="none" w:sz="0" w:space="0" w:color="auto"/>
        <w:bottom w:val="none" w:sz="0" w:space="0" w:color="auto"/>
        <w:right w:val="none" w:sz="0" w:space="0" w:color="auto"/>
      </w:divBdr>
    </w:div>
    <w:div w:id="1170829418">
      <w:bodyDiv w:val="1"/>
      <w:marLeft w:val="0"/>
      <w:marRight w:val="0"/>
      <w:marTop w:val="0"/>
      <w:marBottom w:val="0"/>
      <w:divBdr>
        <w:top w:val="none" w:sz="0" w:space="0" w:color="auto"/>
        <w:left w:val="none" w:sz="0" w:space="0" w:color="auto"/>
        <w:bottom w:val="none" w:sz="0" w:space="0" w:color="auto"/>
        <w:right w:val="none" w:sz="0" w:space="0" w:color="auto"/>
      </w:divBdr>
    </w:div>
    <w:div w:id="1209801885">
      <w:bodyDiv w:val="1"/>
      <w:marLeft w:val="0"/>
      <w:marRight w:val="0"/>
      <w:marTop w:val="0"/>
      <w:marBottom w:val="0"/>
      <w:divBdr>
        <w:top w:val="none" w:sz="0" w:space="0" w:color="auto"/>
        <w:left w:val="none" w:sz="0" w:space="0" w:color="auto"/>
        <w:bottom w:val="none" w:sz="0" w:space="0" w:color="auto"/>
        <w:right w:val="none" w:sz="0" w:space="0" w:color="auto"/>
      </w:divBdr>
    </w:div>
    <w:div w:id="1233469583">
      <w:bodyDiv w:val="1"/>
      <w:marLeft w:val="0"/>
      <w:marRight w:val="0"/>
      <w:marTop w:val="0"/>
      <w:marBottom w:val="0"/>
      <w:divBdr>
        <w:top w:val="none" w:sz="0" w:space="0" w:color="auto"/>
        <w:left w:val="none" w:sz="0" w:space="0" w:color="auto"/>
        <w:bottom w:val="none" w:sz="0" w:space="0" w:color="auto"/>
        <w:right w:val="none" w:sz="0" w:space="0" w:color="auto"/>
      </w:divBdr>
    </w:div>
    <w:div w:id="1267034237">
      <w:bodyDiv w:val="1"/>
      <w:marLeft w:val="0"/>
      <w:marRight w:val="0"/>
      <w:marTop w:val="0"/>
      <w:marBottom w:val="0"/>
      <w:divBdr>
        <w:top w:val="none" w:sz="0" w:space="0" w:color="auto"/>
        <w:left w:val="none" w:sz="0" w:space="0" w:color="auto"/>
        <w:bottom w:val="none" w:sz="0" w:space="0" w:color="auto"/>
        <w:right w:val="none" w:sz="0" w:space="0" w:color="auto"/>
      </w:divBdr>
    </w:div>
    <w:div w:id="1276599165">
      <w:bodyDiv w:val="1"/>
      <w:marLeft w:val="0"/>
      <w:marRight w:val="0"/>
      <w:marTop w:val="0"/>
      <w:marBottom w:val="0"/>
      <w:divBdr>
        <w:top w:val="none" w:sz="0" w:space="0" w:color="auto"/>
        <w:left w:val="none" w:sz="0" w:space="0" w:color="auto"/>
        <w:bottom w:val="none" w:sz="0" w:space="0" w:color="auto"/>
        <w:right w:val="none" w:sz="0" w:space="0" w:color="auto"/>
      </w:divBdr>
    </w:div>
    <w:div w:id="1348172168">
      <w:bodyDiv w:val="1"/>
      <w:marLeft w:val="0"/>
      <w:marRight w:val="0"/>
      <w:marTop w:val="0"/>
      <w:marBottom w:val="0"/>
      <w:divBdr>
        <w:top w:val="none" w:sz="0" w:space="0" w:color="auto"/>
        <w:left w:val="none" w:sz="0" w:space="0" w:color="auto"/>
        <w:bottom w:val="none" w:sz="0" w:space="0" w:color="auto"/>
        <w:right w:val="none" w:sz="0" w:space="0" w:color="auto"/>
      </w:divBdr>
    </w:div>
    <w:div w:id="1355154134">
      <w:bodyDiv w:val="1"/>
      <w:marLeft w:val="0"/>
      <w:marRight w:val="0"/>
      <w:marTop w:val="0"/>
      <w:marBottom w:val="0"/>
      <w:divBdr>
        <w:top w:val="none" w:sz="0" w:space="0" w:color="auto"/>
        <w:left w:val="none" w:sz="0" w:space="0" w:color="auto"/>
        <w:bottom w:val="none" w:sz="0" w:space="0" w:color="auto"/>
        <w:right w:val="none" w:sz="0" w:space="0" w:color="auto"/>
      </w:divBdr>
    </w:div>
    <w:div w:id="1384334114">
      <w:bodyDiv w:val="1"/>
      <w:marLeft w:val="0"/>
      <w:marRight w:val="0"/>
      <w:marTop w:val="0"/>
      <w:marBottom w:val="0"/>
      <w:divBdr>
        <w:top w:val="none" w:sz="0" w:space="0" w:color="auto"/>
        <w:left w:val="none" w:sz="0" w:space="0" w:color="auto"/>
        <w:bottom w:val="none" w:sz="0" w:space="0" w:color="auto"/>
        <w:right w:val="none" w:sz="0" w:space="0" w:color="auto"/>
      </w:divBdr>
    </w:div>
    <w:div w:id="1443764718">
      <w:bodyDiv w:val="1"/>
      <w:marLeft w:val="0"/>
      <w:marRight w:val="0"/>
      <w:marTop w:val="0"/>
      <w:marBottom w:val="0"/>
      <w:divBdr>
        <w:top w:val="none" w:sz="0" w:space="0" w:color="auto"/>
        <w:left w:val="none" w:sz="0" w:space="0" w:color="auto"/>
        <w:bottom w:val="none" w:sz="0" w:space="0" w:color="auto"/>
        <w:right w:val="none" w:sz="0" w:space="0" w:color="auto"/>
      </w:divBdr>
    </w:div>
    <w:div w:id="1495880062">
      <w:bodyDiv w:val="1"/>
      <w:marLeft w:val="0"/>
      <w:marRight w:val="0"/>
      <w:marTop w:val="0"/>
      <w:marBottom w:val="0"/>
      <w:divBdr>
        <w:top w:val="none" w:sz="0" w:space="0" w:color="auto"/>
        <w:left w:val="none" w:sz="0" w:space="0" w:color="auto"/>
        <w:bottom w:val="none" w:sz="0" w:space="0" w:color="auto"/>
        <w:right w:val="none" w:sz="0" w:space="0" w:color="auto"/>
      </w:divBdr>
    </w:div>
    <w:div w:id="1511792500">
      <w:bodyDiv w:val="1"/>
      <w:marLeft w:val="0"/>
      <w:marRight w:val="0"/>
      <w:marTop w:val="0"/>
      <w:marBottom w:val="0"/>
      <w:divBdr>
        <w:top w:val="none" w:sz="0" w:space="0" w:color="auto"/>
        <w:left w:val="none" w:sz="0" w:space="0" w:color="auto"/>
        <w:bottom w:val="none" w:sz="0" w:space="0" w:color="auto"/>
        <w:right w:val="none" w:sz="0" w:space="0" w:color="auto"/>
      </w:divBdr>
    </w:div>
    <w:div w:id="1514955998">
      <w:bodyDiv w:val="1"/>
      <w:marLeft w:val="0"/>
      <w:marRight w:val="0"/>
      <w:marTop w:val="0"/>
      <w:marBottom w:val="0"/>
      <w:divBdr>
        <w:top w:val="none" w:sz="0" w:space="0" w:color="auto"/>
        <w:left w:val="none" w:sz="0" w:space="0" w:color="auto"/>
        <w:bottom w:val="none" w:sz="0" w:space="0" w:color="auto"/>
        <w:right w:val="none" w:sz="0" w:space="0" w:color="auto"/>
      </w:divBdr>
    </w:div>
    <w:div w:id="1520123708">
      <w:bodyDiv w:val="1"/>
      <w:marLeft w:val="0"/>
      <w:marRight w:val="0"/>
      <w:marTop w:val="0"/>
      <w:marBottom w:val="0"/>
      <w:divBdr>
        <w:top w:val="none" w:sz="0" w:space="0" w:color="auto"/>
        <w:left w:val="none" w:sz="0" w:space="0" w:color="auto"/>
        <w:bottom w:val="none" w:sz="0" w:space="0" w:color="auto"/>
        <w:right w:val="none" w:sz="0" w:space="0" w:color="auto"/>
      </w:divBdr>
    </w:div>
    <w:div w:id="1580484085">
      <w:bodyDiv w:val="1"/>
      <w:marLeft w:val="0"/>
      <w:marRight w:val="0"/>
      <w:marTop w:val="0"/>
      <w:marBottom w:val="0"/>
      <w:divBdr>
        <w:top w:val="none" w:sz="0" w:space="0" w:color="auto"/>
        <w:left w:val="none" w:sz="0" w:space="0" w:color="auto"/>
        <w:bottom w:val="none" w:sz="0" w:space="0" w:color="auto"/>
        <w:right w:val="none" w:sz="0" w:space="0" w:color="auto"/>
      </w:divBdr>
    </w:div>
    <w:div w:id="1627080631">
      <w:bodyDiv w:val="1"/>
      <w:marLeft w:val="0"/>
      <w:marRight w:val="0"/>
      <w:marTop w:val="0"/>
      <w:marBottom w:val="0"/>
      <w:divBdr>
        <w:top w:val="none" w:sz="0" w:space="0" w:color="auto"/>
        <w:left w:val="none" w:sz="0" w:space="0" w:color="auto"/>
        <w:bottom w:val="none" w:sz="0" w:space="0" w:color="auto"/>
        <w:right w:val="none" w:sz="0" w:space="0" w:color="auto"/>
      </w:divBdr>
    </w:div>
    <w:div w:id="1632244482">
      <w:bodyDiv w:val="1"/>
      <w:marLeft w:val="0"/>
      <w:marRight w:val="0"/>
      <w:marTop w:val="0"/>
      <w:marBottom w:val="0"/>
      <w:divBdr>
        <w:top w:val="none" w:sz="0" w:space="0" w:color="auto"/>
        <w:left w:val="none" w:sz="0" w:space="0" w:color="auto"/>
        <w:bottom w:val="none" w:sz="0" w:space="0" w:color="auto"/>
        <w:right w:val="none" w:sz="0" w:space="0" w:color="auto"/>
      </w:divBdr>
    </w:div>
    <w:div w:id="1643581516">
      <w:bodyDiv w:val="1"/>
      <w:marLeft w:val="0"/>
      <w:marRight w:val="0"/>
      <w:marTop w:val="0"/>
      <w:marBottom w:val="0"/>
      <w:divBdr>
        <w:top w:val="none" w:sz="0" w:space="0" w:color="auto"/>
        <w:left w:val="none" w:sz="0" w:space="0" w:color="auto"/>
        <w:bottom w:val="none" w:sz="0" w:space="0" w:color="auto"/>
        <w:right w:val="none" w:sz="0" w:space="0" w:color="auto"/>
      </w:divBdr>
    </w:div>
    <w:div w:id="1702708087">
      <w:bodyDiv w:val="1"/>
      <w:marLeft w:val="0"/>
      <w:marRight w:val="0"/>
      <w:marTop w:val="0"/>
      <w:marBottom w:val="0"/>
      <w:divBdr>
        <w:top w:val="none" w:sz="0" w:space="0" w:color="auto"/>
        <w:left w:val="none" w:sz="0" w:space="0" w:color="auto"/>
        <w:bottom w:val="none" w:sz="0" w:space="0" w:color="auto"/>
        <w:right w:val="none" w:sz="0" w:space="0" w:color="auto"/>
      </w:divBdr>
    </w:div>
    <w:div w:id="1717967828">
      <w:bodyDiv w:val="1"/>
      <w:marLeft w:val="0"/>
      <w:marRight w:val="0"/>
      <w:marTop w:val="0"/>
      <w:marBottom w:val="0"/>
      <w:divBdr>
        <w:top w:val="none" w:sz="0" w:space="0" w:color="auto"/>
        <w:left w:val="none" w:sz="0" w:space="0" w:color="auto"/>
        <w:bottom w:val="none" w:sz="0" w:space="0" w:color="auto"/>
        <w:right w:val="none" w:sz="0" w:space="0" w:color="auto"/>
      </w:divBdr>
    </w:div>
    <w:div w:id="1719091324">
      <w:bodyDiv w:val="1"/>
      <w:marLeft w:val="0"/>
      <w:marRight w:val="0"/>
      <w:marTop w:val="0"/>
      <w:marBottom w:val="0"/>
      <w:divBdr>
        <w:top w:val="none" w:sz="0" w:space="0" w:color="auto"/>
        <w:left w:val="none" w:sz="0" w:space="0" w:color="auto"/>
        <w:bottom w:val="none" w:sz="0" w:space="0" w:color="auto"/>
        <w:right w:val="none" w:sz="0" w:space="0" w:color="auto"/>
      </w:divBdr>
    </w:div>
    <w:div w:id="1774519463">
      <w:bodyDiv w:val="1"/>
      <w:marLeft w:val="0"/>
      <w:marRight w:val="0"/>
      <w:marTop w:val="0"/>
      <w:marBottom w:val="0"/>
      <w:divBdr>
        <w:top w:val="none" w:sz="0" w:space="0" w:color="auto"/>
        <w:left w:val="none" w:sz="0" w:space="0" w:color="auto"/>
        <w:bottom w:val="none" w:sz="0" w:space="0" w:color="auto"/>
        <w:right w:val="none" w:sz="0" w:space="0" w:color="auto"/>
      </w:divBdr>
    </w:div>
    <w:div w:id="1831288716">
      <w:bodyDiv w:val="1"/>
      <w:marLeft w:val="0"/>
      <w:marRight w:val="0"/>
      <w:marTop w:val="0"/>
      <w:marBottom w:val="0"/>
      <w:divBdr>
        <w:top w:val="none" w:sz="0" w:space="0" w:color="auto"/>
        <w:left w:val="none" w:sz="0" w:space="0" w:color="auto"/>
        <w:bottom w:val="none" w:sz="0" w:space="0" w:color="auto"/>
        <w:right w:val="none" w:sz="0" w:space="0" w:color="auto"/>
      </w:divBdr>
    </w:div>
    <w:div w:id="1839417028">
      <w:bodyDiv w:val="1"/>
      <w:marLeft w:val="0"/>
      <w:marRight w:val="0"/>
      <w:marTop w:val="0"/>
      <w:marBottom w:val="0"/>
      <w:divBdr>
        <w:top w:val="none" w:sz="0" w:space="0" w:color="auto"/>
        <w:left w:val="none" w:sz="0" w:space="0" w:color="auto"/>
        <w:bottom w:val="none" w:sz="0" w:space="0" w:color="auto"/>
        <w:right w:val="none" w:sz="0" w:space="0" w:color="auto"/>
      </w:divBdr>
    </w:div>
    <w:div w:id="1840778012">
      <w:bodyDiv w:val="1"/>
      <w:marLeft w:val="0"/>
      <w:marRight w:val="0"/>
      <w:marTop w:val="0"/>
      <w:marBottom w:val="0"/>
      <w:divBdr>
        <w:top w:val="none" w:sz="0" w:space="0" w:color="auto"/>
        <w:left w:val="none" w:sz="0" w:space="0" w:color="auto"/>
        <w:bottom w:val="none" w:sz="0" w:space="0" w:color="auto"/>
        <w:right w:val="none" w:sz="0" w:space="0" w:color="auto"/>
      </w:divBdr>
    </w:div>
    <w:div w:id="1842575951">
      <w:bodyDiv w:val="1"/>
      <w:marLeft w:val="0"/>
      <w:marRight w:val="0"/>
      <w:marTop w:val="0"/>
      <w:marBottom w:val="0"/>
      <w:divBdr>
        <w:top w:val="none" w:sz="0" w:space="0" w:color="auto"/>
        <w:left w:val="none" w:sz="0" w:space="0" w:color="auto"/>
        <w:bottom w:val="none" w:sz="0" w:space="0" w:color="auto"/>
        <w:right w:val="none" w:sz="0" w:space="0" w:color="auto"/>
      </w:divBdr>
    </w:div>
    <w:div w:id="1865704486">
      <w:bodyDiv w:val="1"/>
      <w:marLeft w:val="0"/>
      <w:marRight w:val="0"/>
      <w:marTop w:val="0"/>
      <w:marBottom w:val="0"/>
      <w:divBdr>
        <w:top w:val="none" w:sz="0" w:space="0" w:color="auto"/>
        <w:left w:val="none" w:sz="0" w:space="0" w:color="auto"/>
        <w:bottom w:val="none" w:sz="0" w:space="0" w:color="auto"/>
        <w:right w:val="none" w:sz="0" w:space="0" w:color="auto"/>
      </w:divBdr>
    </w:div>
    <w:div w:id="1877278866">
      <w:bodyDiv w:val="1"/>
      <w:marLeft w:val="0"/>
      <w:marRight w:val="0"/>
      <w:marTop w:val="0"/>
      <w:marBottom w:val="0"/>
      <w:divBdr>
        <w:top w:val="none" w:sz="0" w:space="0" w:color="auto"/>
        <w:left w:val="none" w:sz="0" w:space="0" w:color="auto"/>
        <w:bottom w:val="none" w:sz="0" w:space="0" w:color="auto"/>
        <w:right w:val="none" w:sz="0" w:space="0" w:color="auto"/>
      </w:divBdr>
    </w:div>
    <w:div w:id="1878003840">
      <w:bodyDiv w:val="1"/>
      <w:marLeft w:val="0"/>
      <w:marRight w:val="0"/>
      <w:marTop w:val="0"/>
      <w:marBottom w:val="0"/>
      <w:divBdr>
        <w:top w:val="none" w:sz="0" w:space="0" w:color="auto"/>
        <w:left w:val="none" w:sz="0" w:space="0" w:color="auto"/>
        <w:bottom w:val="none" w:sz="0" w:space="0" w:color="auto"/>
        <w:right w:val="none" w:sz="0" w:space="0" w:color="auto"/>
      </w:divBdr>
    </w:div>
    <w:div w:id="1881672340">
      <w:bodyDiv w:val="1"/>
      <w:marLeft w:val="0"/>
      <w:marRight w:val="0"/>
      <w:marTop w:val="0"/>
      <w:marBottom w:val="0"/>
      <w:divBdr>
        <w:top w:val="none" w:sz="0" w:space="0" w:color="auto"/>
        <w:left w:val="none" w:sz="0" w:space="0" w:color="auto"/>
        <w:bottom w:val="none" w:sz="0" w:space="0" w:color="auto"/>
        <w:right w:val="none" w:sz="0" w:space="0" w:color="auto"/>
      </w:divBdr>
    </w:div>
    <w:div w:id="1950820231">
      <w:bodyDiv w:val="1"/>
      <w:marLeft w:val="0"/>
      <w:marRight w:val="0"/>
      <w:marTop w:val="0"/>
      <w:marBottom w:val="0"/>
      <w:divBdr>
        <w:top w:val="none" w:sz="0" w:space="0" w:color="auto"/>
        <w:left w:val="none" w:sz="0" w:space="0" w:color="auto"/>
        <w:bottom w:val="none" w:sz="0" w:space="0" w:color="auto"/>
        <w:right w:val="none" w:sz="0" w:space="0" w:color="auto"/>
      </w:divBdr>
    </w:div>
    <w:div w:id="2048599874">
      <w:bodyDiv w:val="1"/>
      <w:marLeft w:val="0"/>
      <w:marRight w:val="0"/>
      <w:marTop w:val="0"/>
      <w:marBottom w:val="0"/>
      <w:divBdr>
        <w:top w:val="none" w:sz="0" w:space="0" w:color="auto"/>
        <w:left w:val="none" w:sz="0" w:space="0" w:color="auto"/>
        <w:bottom w:val="none" w:sz="0" w:space="0" w:color="auto"/>
        <w:right w:val="none" w:sz="0" w:space="0" w:color="auto"/>
      </w:divBdr>
    </w:div>
    <w:div w:id="2053186486">
      <w:bodyDiv w:val="1"/>
      <w:marLeft w:val="0"/>
      <w:marRight w:val="0"/>
      <w:marTop w:val="0"/>
      <w:marBottom w:val="0"/>
      <w:divBdr>
        <w:top w:val="none" w:sz="0" w:space="0" w:color="auto"/>
        <w:left w:val="none" w:sz="0" w:space="0" w:color="auto"/>
        <w:bottom w:val="none" w:sz="0" w:space="0" w:color="auto"/>
        <w:right w:val="none" w:sz="0" w:space="0" w:color="auto"/>
      </w:divBdr>
    </w:div>
    <w:div w:id="2087994191">
      <w:bodyDiv w:val="1"/>
      <w:marLeft w:val="0"/>
      <w:marRight w:val="0"/>
      <w:marTop w:val="0"/>
      <w:marBottom w:val="0"/>
      <w:divBdr>
        <w:top w:val="none" w:sz="0" w:space="0" w:color="auto"/>
        <w:left w:val="none" w:sz="0" w:space="0" w:color="auto"/>
        <w:bottom w:val="none" w:sz="0" w:space="0" w:color="auto"/>
        <w:right w:val="none" w:sz="0" w:space="0" w:color="auto"/>
      </w:divBdr>
    </w:div>
    <w:div w:id="2090157297">
      <w:bodyDiv w:val="1"/>
      <w:marLeft w:val="0"/>
      <w:marRight w:val="0"/>
      <w:marTop w:val="0"/>
      <w:marBottom w:val="0"/>
      <w:divBdr>
        <w:top w:val="none" w:sz="0" w:space="0" w:color="auto"/>
        <w:left w:val="none" w:sz="0" w:space="0" w:color="auto"/>
        <w:bottom w:val="none" w:sz="0" w:space="0" w:color="auto"/>
        <w:right w:val="none" w:sz="0" w:space="0" w:color="auto"/>
      </w:divBdr>
    </w:div>
    <w:div w:id="2117482922">
      <w:bodyDiv w:val="1"/>
      <w:marLeft w:val="0"/>
      <w:marRight w:val="0"/>
      <w:marTop w:val="0"/>
      <w:marBottom w:val="0"/>
      <w:divBdr>
        <w:top w:val="none" w:sz="0" w:space="0" w:color="auto"/>
        <w:left w:val="none" w:sz="0" w:space="0" w:color="auto"/>
        <w:bottom w:val="none" w:sz="0" w:space="0" w:color="auto"/>
        <w:right w:val="none" w:sz="0" w:space="0" w:color="auto"/>
      </w:divBdr>
    </w:div>
    <w:div w:id="2128041064">
      <w:bodyDiv w:val="1"/>
      <w:marLeft w:val="0"/>
      <w:marRight w:val="0"/>
      <w:marTop w:val="0"/>
      <w:marBottom w:val="0"/>
      <w:divBdr>
        <w:top w:val="none" w:sz="0" w:space="0" w:color="auto"/>
        <w:left w:val="none" w:sz="0" w:space="0" w:color="auto"/>
        <w:bottom w:val="none" w:sz="0" w:space="0" w:color="auto"/>
        <w:right w:val="none" w:sz="0" w:space="0" w:color="auto"/>
      </w:divBdr>
    </w:div>
    <w:div w:id="214611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esalas@uach.mx" TargetMode="External"/><Relationship Id="rId18" Type="http://schemas.openxmlformats.org/officeDocument/2006/relationships/hyperlink" Target="mailto:aunzueta@uach.mx" TargetMode="External"/><Relationship Id="rId26" Type="http://schemas.openxmlformats.org/officeDocument/2006/relationships/footer" Target="footer2.xml"/><Relationship Id="rId39" Type="http://schemas.openxmlformats.org/officeDocument/2006/relationships/theme" Target="theme/theme1.xml"/><Relationship Id="rId21" Type="http://schemas.openxmlformats.org/officeDocument/2006/relationships/hyperlink" Target="mailto:ciflores@uach.mx" TargetMode="External"/><Relationship Id="rId34"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uach.mx/licitaciones/da/2026/" TargetMode="External"/><Relationship Id="rId17" Type="http://schemas.openxmlformats.org/officeDocument/2006/relationships/hyperlink" Target="mailto:ciflores@uach.mx" TargetMode="External"/><Relationship Id="rId25" Type="http://schemas.openxmlformats.org/officeDocument/2006/relationships/footer" Target="footer1.xml"/><Relationship Id="rId33" Type="http://schemas.openxmlformats.org/officeDocument/2006/relationships/image" Target="media/image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esalas@uach.mx" TargetMode="External"/><Relationship Id="rId20" Type="http://schemas.openxmlformats.org/officeDocument/2006/relationships/hyperlink" Target="mailto:lesalas@uach.mx"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nzueta@uach.mx" TargetMode="External"/><Relationship Id="rId24" Type="http://schemas.openxmlformats.org/officeDocument/2006/relationships/header" Target="header1.xml"/><Relationship Id="rId32" Type="http://schemas.openxmlformats.org/officeDocument/2006/relationships/image" Target="media/image4.emf"/><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gduranr@uach.mx" TargetMode="External"/><Relationship Id="rId23" Type="http://schemas.openxmlformats.org/officeDocument/2006/relationships/hyperlink" Target="https://facturacion.uach.mx/" TargetMode="External"/><Relationship Id="rId28" Type="http://schemas.openxmlformats.org/officeDocument/2006/relationships/footer" Target="footer3.xml"/><Relationship Id="rId36" Type="http://schemas.openxmlformats.org/officeDocument/2006/relationships/hyperlink" Target="https://facturacion.uach.mx/" TargetMode="External"/><Relationship Id="rId10" Type="http://schemas.openxmlformats.org/officeDocument/2006/relationships/hyperlink" Target="mailto:ciflores@uach.mx" TargetMode="External"/><Relationship Id="rId19" Type="http://schemas.openxmlformats.org/officeDocument/2006/relationships/hyperlink" Target="mailto:gduranr@uach.mx" TargetMode="Externa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lesalas@uach.mx" TargetMode="External"/><Relationship Id="rId14" Type="http://schemas.openxmlformats.org/officeDocument/2006/relationships/hyperlink" Target="mailto:ciflores@uach.mx" TargetMode="External"/><Relationship Id="rId22" Type="http://schemas.openxmlformats.org/officeDocument/2006/relationships/hyperlink" Target="mailto:aunzueta@uach.mx" TargetMode="External"/><Relationship Id="rId27" Type="http://schemas.openxmlformats.org/officeDocument/2006/relationships/header" Target="header2.xml"/><Relationship Id="rId30" Type="http://schemas.openxmlformats.org/officeDocument/2006/relationships/image" Target="media/image2.png"/><Relationship Id="rId35" Type="http://schemas.openxmlformats.org/officeDocument/2006/relationships/image" Target="media/image7.emf"/><Relationship Id="rId43" Type="http://schemas.microsoft.com/office/2016/09/relationships/commentsIds" Target="commentsIds.xml"/><Relationship Id="rId8" Type="http://schemas.openxmlformats.org/officeDocument/2006/relationships/hyperlink" Target="mailto:gduranr@uach.mx"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0306-53DE-47F4-8361-AF13FAD98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58868</Words>
  <Characters>335549</Characters>
  <Application>Microsoft Office Word</Application>
  <DocSecurity>0</DocSecurity>
  <Lines>2796</Lines>
  <Paragraphs>787</Paragraphs>
  <ScaleCrop>false</ScaleCrop>
  <HeadingPairs>
    <vt:vector size="2" baseType="variant">
      <vt:variant>
        <vt:lpstr>Título</vt:lpstr>
      </vt:variant>
      <vt:variant>
        <vt:i4>1</vt:i4>
      </vt:variant>
    </vt:vector>
  </HeadingPairs>
  <TitlesOfParts>
    <vt:vector size="1" baseType="lpstr">
      <vt:lpstr>EL PRESENTE ES UN FORMATO QUE SE AJUSTARÁ A LAS BASES, MODIFICACIONES Y JUNTA DE ACLARACIONES</vt:lpstr>
    </vt:vector>
  </TitlesOfParts>
  <Company>Hewlett-Packard Company</Company>
  <LinksUpToDate>false</LinksUpToDate>
  <CharactersWithSpaces>393630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PRESENTE ES UN FORMATO QUE SE AJUSTARÁ A LAS BASES, MODIFICACIONES Y JUNTA DE ACLARACIONES</dc:title>
  <dc:subject/>
  <dc:creator>NJOR</dc:creator>
  <cp:keywords/>
  <dc:description/>
  <cp:lastModifiedBy>Adquisiciones07</cp:lastModifiedBy>
  <cp:revision>2</cp:revision>
  <cp:lastPrinted>2026-01-26T18:01:00Z</cp:lastPrinted>
  <dcterms:created xsi:type="dcterms:W3CDTF">2026-01-27T19:18:00Z</dcterms:created>
  <dcterms:modified xsi:type="dcterms:W3CDTF">2026-01-27T19:18:00Z</dcterms:modified>
</cp:coreProperties>
</file>